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4C1D95"/>
          <w:sz w:val="72"/>
          <w:szCs w:val="72"/>
        </w:rPr>
        <w:t xml:space="preserve">SYNAWATCH</w:t>
      </w:r>
    </w:p>
    <w:p>
      <w:pPr>
        <w:spacing w:after="60" w:before="0"/>
        <w:jc w:val="center"/>
      </w:pPr>
      <w:r>
        <w:rPr>
          <w:rFonts w:ascii="Arial" w:cs="Arial" w:eastAsia="Arial" w:hAnsi="Arial"/>
          <w:i/>
          <w:iCs/>
          <w:color w:val="6D28D9"/>
          <w:sz w:val="32"/>
          <w:szCs w:val="32"/>
        </w:rPr>
        <w:t xml:space="preserve">Development Batch Execution Roadmap</w:t>
      </w:r>
    </w:p>
    <w:p>
      <w:pPr>
        <w:spacing w:after="400" w:before="0"/>
        <w:jc w:val="center"/>
      </w:pPr>
      <w:r>
        <w:rPr>
          <w:rFonts w:ascii="Arial" w:cs="Arial" w:eastAsia="Arial" w:hAnsi="Arial"/>
          <w:color w:val="6B7280"/>
          <w:sz w:val="24"/>
          <w:szCs w:val="24"/>
        </w:rPr>
        <w:t xml:space="preserve">Closed-Loop Multimodal AI Wearable System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5E7EB" w:sz="1"/>
              <w:left w:val="single" w:color="E5E7EB" w:sz="1"/>
              <w:bottom w:val="single" w:color="E5E7EB" w:sz="1"/>
              <w:right w:val="single" w:color="E5E7EB" w:sz="1"/>
            </w:tcBorders>
            <w:shd w:fill="4C1D9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Total Batch</w:t>
            </w:r>
          </w:p>
        </w:tc>
        <w:tc>
          <w:tcPr>
            <w:tcW w:type="dxa" w:w="3600"/>
            <w:tcBorders>
              <w:top w:val="single" w:color="E5E7EB" w:sz="1"/>
              <w:left w:val="single" w:color="E5E7EB" w:sz="1"/>
              <w:bottom w:val="single" w:color="E5E7EB" w:sz="1"/>
              <w:right w:val="single" w:color="E5E7EB" w:sz="1"/>
            </w:tcBorders>
            <w:shd w:fill="EDE9FE" w:val="clear"/>
            <w:tcMar>
              <w:top w:type="dxa" w:w="100"/>
              <w:left w:type="dxa" w:w="200"/>
              <w:bottom w:type="dxa" w:w="100"/>
              <w:right w:type="dxa" w:w="200"/>
            </w:tcMar>
          </w:tcPr>
          <w:p>
            <w:pPr>
              <w:jc w:val="center"/>
            </w:pPr>
            <w:r>
              <w:rPr>
                <w:rFonts w:ascii="Arial" w:cs="Arial" w:eastAsia="Arial" w:hAnsi="Arial"/>
                <w:b/>
                <w:bCs/>
                <w:color w:val="4C1D95"/>
                <w:sz w:val="22"/>
                <w:szCs w:val="22"/>
              </w:rPr>
              <w:t xml:space="preserve">10 Batch</w:t>
            </w:r>
          </w:p>
        </w:tc>
      </w:tr>
      <w:tr>
        <w:tc>
          <w:tcPr>
            <w:tcW w:type="dxa" w:w="3600"/>
            <w:tcBorders>
              <w:top w:val="single" w:color="E5E7EB" w:sz="1"/>
              <w:left w:val="single" w:color="E5E7EB" w:sz="1"/>
              <w:bottom w:val="single" w:color="E5E7EB" w:sz="1"/>
              <w:right w:val="single" w:color="E5E7EB" w:sz="1"/>
            </w:tcBorders>
            <w:shd w:fill="4C1D9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Platform</w:t>
            </w:r>
          </w:p>
        </w:tc>
        <w:tc>
          <w:tcPr>
            <w:tcW w:type="dxa" w:w="3600"/>
            <w:tcBorders>
              <w:top w:val="single" w:color="E5E7EB" w:sz="1"/>
              <w:left w:val="single" w:color="E5E7EB" w:sz="1"/>
              <w:bottom w:val="single" w:color="E5E7EB" w:sz="1"/>
              <w:right w:val="single" w:color="E5E7EB" w:sz="1"/>
            </w:tcBorders>
            <w:shd w:fill="EDE9FE" w:val="clear"/>
            <w:tcMar>
              <w:top w:type="dxa" w:w="100"/>
              <w:left w:type="dxa" w:w="200"/>
              <w:bottom w:type="dxa" w:w="100"/>
              <w:right w:type="dxa" w:w="200"/>
            </w:tcMar>
          </w:tcPr>
          <w:p>
            <w:pPr>
              <w:jc w:val="center"/>
            </w:pPr>
            <w:r>
              <w:rPr>
                <w:rFonts w:ascii="Arial" w:cs="Arial" w:eastAsia="Arial" w:hAnsi="Arial"/>
                <w:b/>
                <w:bCs/>
                <w:color w:val="4C1D95"/>
                <w:sz w:val="22"/>
                <w:szCs w:val="22"/>
              </w:rPr>
              <w:t xml:space="preserve">Web App + ESP32 LVGL</w:t>
            </w:r>
          </w:p>
        </w:tc>
      </w:tr>
      <w:tr>
        <w:tc>
          <w:tcPr>
            <w:tcW w:type="dxa" w:w="3600"/>
            <w:tcBorders>
              <w:top w:val="single" w:color="E5E7EB" w:sz="1"/>
              <w:left w:val="single" w:color="E5E7EB" w:sz="1"/>
              <w:bottom w:val="single" w:color="E5E7EB" w:sz="1"/>
              <w:right w:val="single" w:color="E5E7EB" w:sz="1"/>
            </w:tcBorders>
            <w:shd w:fill="4C1D9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Mode Eksekusi</w:t>
            </w:r>
          </w:p>
        </w:tc>
        <w:tc>
          <w:tcPr>
            <w:tcW w:type="dxa" w:w="3600"/>
            <w:tcBorders>
              <w:top w:val="single" w:color="E5E7EB" w:sz="1"/>
              <w:left w:val="single" w:color="E5E7EB" w:sz="1"/>
              <w:bottom w:val="single" w:color="E5E7EB" w:sz="1"/>
              <w:right w:val="single" w:color="E5E7EB" w:sz="1"/>
            </w:tcBorders>
            <w:shd w:fill="D1FAE5" w:val="clear"/>
            <w:tcMar>
              <w:top w:type="dxa" w:w="100"/>
              <w:left w:type="dxa" w:w="200"/>
              <w:bottom w:type="dxa" w:w="100"/>
              <w:right w:type="dxa" w:w="200"/>
            </w:tcMar>
          </w:tcPr>
          <w:p>
            <w:pPr>
              <w:jc w:val="center"/>
            </w:pPr>
            <w:r>
              <w:rPr>
                <w:rFonts w:ascii="Arial" w:cs="Arial" w:eastAsia="Arial" w:hAnsi="Arial"/>
                <w:b/>
                <w:bCs/>
                <w:color w:val="059669"/>
                <w:sz w:val="22"/>
                <w:szCs w:val="22"/>
              </w:rPr>
              <w:t xml:space="preserve">Otomatis — tanpa konfirmasi</w:t>
            </w:r>
          </w:p>
        </w:tc>
      </w:tr>
      <w:tr>
        <w:tc>
          <w:tcPr>
            <w:tcW w:type="dxa" w:w="3600"/>
            <w:tcBorders>
              <w:top w:val="single" w:color="E5E7EB" w:sz="1"/>
              <w:left w:val="single" w:color="E5E7EB" w:sz="1"/>
              <w:bottom w:val="single" w:color="E5E7EB" w:sz="1"/>
              <w:right w:val="single" w:color="E5E7EB" w:sz="1"/>
            </w:tcBorders>
            <w:shd w:fill="4C1D9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Push ke GitHub</w:t>
            </w:r>
          </w:p>
        </w:tc>
        <w:tc>
          <w:tcPr>
            <w:tcW w:type="dxa" w:w="3600"/>
            <w:tcBorders>
              <w:top w:val="single" w:color="E5E7EB" w:sz="1"/>
              <w:left w:val="single" w:color="E5E7EB" w:sz="1"/>
              <w:bottom w:val="single" w:color="E5E7EB" w:sz="1"/>
              <w:right w:val="single" w:color="E5E7EB" w:sz="1"/>
            </w:tcBorders>
            <w:shd w:fill="D1FAE5" w:val="clear"/>
            <w:tcMar>
              <w:top w:type="dxa" w:w="100"/>
              <w:left w:type="dxa" w:w="200"/>
              <w:bottom w:type="dxa" w:w="100"/>
              <w:right w:type="dxa" w:w="200"/>
            </w:tcMar>
          </w:tcPr>
          <w:p>
            <w:pPr>
              <w:jc w:val="center"/>
            </w:pPr>
            <w:r>
              <w:rPr>
                <w:rFonts w:ascii="Arial" w:cs="Arial" w:eastAsia="Arial" w:hAnsi="Arial"/>
                <w:b/>
                <w:bCs/>
                <w:color w:val="059669"/>
                <w:sz w:val="22"/>
                <w:szCs w:val="22"/>
              </w:rPr>
              <w:t xml:space="preserve">Ya — setiap batch selesai</w:t>
            </w:r>
          </w:p>
        </w:tc>
      </w:tr>
    </w:tbl>
    <w:p>
      <w:pPr>
        <w:spacing w:after="120" w:before="300"/>
      </w:pPr>
      <w:r>
        <w:t xml:space="preserve"/>
      </w:r>
    </w:p>
    <w:p>
      <w:pPr>
        <w:jc w:val="center"/>
      </w:pPr>
      <w:r>
        <w:rPr>
          <w:rFonts w:ascii="Arial" w:cs="Arial" w:eastAsia="Arial" w:hAnsi="Arial"/>
          <w:color w:val="6B7280"/>
          <w:sz w:val="20"/>
          <w:szCs w:val="20"/>
        </w:rPr>
        <w:t xml:space="preserve">Versi 1.0  —  Maret 2025  —  Andre / abdilth4-tech</w:t>
      </w:r>
    </w:p>
    <w:p>
      <w:r>
        <w:br w:type="page"/>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Ringkasan Eksekusi</w:t>
      </w:r>
    </w:p>
    <w:p>
      <w:pPr>
        <w:spacing w:after="80" w:before="80"/>
      </w:pPr>
      <w:r>
        <w:t xml:space="preserve"/>
      </w:r>
    </w:p>
    <w:p>
      <w:pPr>
        <w:spacing w:after="80" w:before="60"/>
        <w:jc w:val="both"/>
      </w:pPr>
      <w:r>
        <w:rPr>
          <w:rFonts w:ascii="Arial" w:cs="Arial" w:eastAsia="Arial" w:hAnsi="Arial"/>
          <w:color w:val="111827"/>
          <w:sz w:val="22"/>
          <w:szCs w:val="22"/>
        </w:rPr>
        <w:t xml:space="preserve">Dokumen ini adalah roadmap eksekusi pengembangan SynaWatch secara batch. Setiap batch dirancang untuk dapat dikerjakan oleh Claude secara otomatis tanpa memerlukan konfirmasi di setiap langkah. Setiap batch selesai diakhiri dengan git push ke repository GitHub abdilth4-tech/synawatch.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60"/>
        <w:gridCol w:w="1200"/>
        <w:gridCol w:w="1800"/>
      </w:tblGrid>
      <w:tr>
        <w:trPr>
          <w:tblHeader/>
        </w:trPr>
        <w:tc>
          <w:tcPr>
            <w:tcW w:type="dxa" w:w="900"/>
            <w:tcBorders>
              <w:top w:val="single" w:color="E5E7EB" w:sz="1"/>
              <w:left w:val="single" w:color="E5E7EB" w:sz="1"/>
              <w:bottom w:val="single" w:color="E5E7EB" w:sz="1"/>
              <w:right w:val="single" w:color="E5E7EB" w:sz="1"/>
            </w:tcBorders>
            <w:shd w:fill="4C1D9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Batch</w:t>
            </w:r>
          </w:p>
        </w:tc>
        <w:tc>
          <w:tcPr>
            <w:tcW w:type="dxa" w:w="3000"/>
            <w:tcBorders>
              <w:top w:val="single" w:color="E5E7EB" w:sz="1"/>
              <w:left w:val="single" w:color="E5E7EB" w:sz="1"/>
              <w:bottom w:val="single" w:color="E5E7EB" w:sz="1"/>
              <w:right w:val="single" w:color="E5E7EB" w:sz="1"/>
            </w:tcBorders>
            <w:shd w:fill="4C1D9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Nama</w:t>
            </w:r>
          </w:p>
        </w:tc>
        <w:tc>
          <w:tcPr>
            <w:tcW w:type="dxa" w:w="2460"/>
            <w:tcBorders>
              <w:top w:val="single" w:color="E5E7EB" w:sz="1"/>
              <w:left w:val="single" w:color="E5E7EB" w:sz="1"/>
              <w:bottom w:val="single" w:color="E5E7EB" w:sz="1"/>
              <w:right w:val="single" w:color="E5E7EB" w:sz="1"/>
            </w:tcBorders>
            <w:shd w:fill="4C1D9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Komponen Utama</w:t>
            </w:r>
          </w:p>
        </w:tc>
        <w:tc>
          <w:tcPr>
            <w:tcW w:type="dxa" w:w="1200"/>
            <w:tcBorders>
              <w:top w:val="single" w:color="E5E7EB" w:sz="1"/>
              <w:left w:val="single" w:color="E5E7EB" w:sz="1"/>
              <w:bottom w:val="single" w:color="E5E7EB" w:sz="1"/>
              <w:right w:val="single" w:color="E5E7EB" w:sz="1"/>
            </w:tcBorders>
            <w:shd w:fill="4C1D9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Durasi Est.</w:t>
            </w:r>
          </w:p>
        </w:tc>
        <w:tc>
          <w:tcPr>
            <w:tcW w:type="dxa" w:w="1800"/>
            <w:tcBorders>
              <w:top w:val="single" w:color="E5E7EB" w:sz="1"/>
              <w:left w:val="single" w:color="E5E7EB" w:sz="1"/>
              <w:bottom w:val="single" w:color="E5E7EB" w:sz="1"/>
              <w:right w:val="single" w:color="E5E7EB" w:sz="1"/>
            </w:tcBorders>
            <w:shd w:fill="4C1D9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01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PHQ-9 &amp; UCLA Kuesioner</w:t>
            </w:r>
          </w:p>
        </w:tc>
        <w:tc>
          <w:tcPr>
            <w:tcW w:type="dxa" w:w="24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assessment.js, views.js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02</w:t>
            </w:r>
          </w:p>
        </w:tc>
        <w:tc>
          <w:tcPr>
            <w:tcW w:type="dxa" w:w="3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Closed-Loop Engine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intervention-engine.js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03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Sleep Lab</w:t>
            </w:r>
          </w:p>
        </w:tc>
        <w:tc>
          <w:tcPr>
            <w:tcW w:type="dxa" w:w="24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sleep.js, views.js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04</w:t>
            </w:r>
          </w:p>
        </w:tc>
        <w:tc>
          <w:tcPr>
            <w:tcW w:type="dxa" w:w="3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Mood Booster + Music Therapy</w:t>
            </w:r>
          </w:p>
        </w:tc>
        <w:tc>
          <w:tcPr>
            <w:tcW w:type="dxa" w:w="24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moodbooster.js, views.js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05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Mindful Moment — Meditasi</w:t>
            </w:r>
          </w:p>
        </w:tc>
        <w:tc>
          <w:tcPr>
            <w:tcW w:type="dxa" w:w="24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mindful.js, views.js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06</w:t>
            </w:r>
          </w:p>
        </w:tc>
        <w:tc>
          <w:tcPr>
            <w:tcW w:type="dxa" w:w="3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Refleksi Harian — Journaling</w:t>
            </w:r>
          </w:p>
        </w:tc>
        <w:tc>
          <w:tcPr>
            <w:tcW w:type="dxa" w:w="24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journal.js, views.js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07</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Support Hub</w:t>
            </w:r>
          </w:p>
        </w:tc>
        <w:tc>
          <w:tcPr>
            <w:tcW w:type="dxa" w:w="24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support.js, views.js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08</w:t>
            </w:r>
          </w:p>
        </w:tc>
        <w:tc>
          <w:tcPr>
            <w:tcW w:type="dxa" w:w="3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SynaBuddy + Syna Academy</w:t>
            </w:r>
          </w:p>
        </w:tc>
        <w:tc>
          <w:tcPr>
            <w:tcW w:type="dxa" w:w="24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Web App — synachat.js, academy.js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09</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ESP32 LVGL Display UI</w:t>
            </w:r>
          </w:p>
        </w:tc>
        <w:tc>
          <w:tcPr>
            <w:tcW w:type="dxa" w:w="24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esp32-display — main.cpp, LVGL screens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bCs/>
                <w:color w:val="D97706"/>
                <w:sz w:val="19"/>
                <w:szCs w:val="19"/>
              </w:rPr>
              <w:t xml:space="preserve">READY*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Integrasi Final &amp; Polish</w:t>
            </w:r>
          </w:p>
        </w:tc>
        <w:tc>
          <w:tcPr>
            <w:tcW w:type="dxa" w:w="24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Semua file — navigasi, responsif, push</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val="false"/>
                <w:bCs w:val="false"/>
                <w:color w:val="111827"/>
                <w:sz w:val="19"/>
                <w:szCs w:val="19"/>
              </w:rPr>
              <w:t xml:space="preserve">1 sesi</w:t>
            </w:r>
          </w:p>
        </w:tc>
        <w:tc>
          <w:tcPr>
            <w:tcW w:type="dxa" w:w="18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9"/>
                <w:szCs w:val="19"/>
              </w:rPr>
              <w:t xml:space="preserve">READY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Catatan Batch 09</w:t>
            </w:r>
          </w:p>
        </w:tc>
        <w:tc>
          <w:tcPr>
            <w:tcW w:type="dxa" w:w="7760"/>
            <w:tcBorders>
              <w:top w:val="single" w:color="E5E7EB" w:sz="1"/>
              <w:left w:val="single" w:color="E5E7EB" w:sz="1"/>
              <w:bottom w:val="single" w:color="E5E7EB" w:sz="1"/>
              <w:right w:val="single" w:color="E5E7EB" w:sz="1"/>
            </w:tcBorders>
            <w:shd w:fill="FEF3C7" w:val="clear"/>
            <w:tcMar>
              <w:top w:type="dxa" w:w="80"/>
              <w:left w:type="dxa" w:w="150"/>
              <w:bottom w:type="dxa" w:w="80"/>
              <w:right w:type="dxa" w:w="150"/>
            </w:tcMar>
          </w:tcPr>
          <w:p>
            <w:r>
              <w:rPr>
                <w:rFonts w:ascii="Arial" w:cs="Arial" w:eastAsia="Arial" w:hAnsi="Arial"/>
                <w:color w:val="111827"/>
                <w:sz w:val="20"/>
                <w:szCs w:val="20"/>
              </w:rPr>
              <w:t xml:space="preserve">ESP32 LVGL: Claude menulis kode C++ LVGL-nya. Build &amp; flash dilakukan oleh user di laptop sendiri menggunakan 'pio run -t upload', karena domain toolchain diblokir di sandbox Claude.</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01 — PHQ-9 &amp; UCLA Kuesioner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6D28D9"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01</w:t>
            </w:r>
          </w:p>
        </w:tc>
        <w:tc>
          <w:tcPr>
            <w:tcW w:type="dxa" w:w="6360"/>
            <w:tcBorders>
              <w:top w:val="single" w:color="E5E7EB" w:sz="1"/>
              <w:left w:val="single" w:color="E5E7EB" w:sz="1"/>
              <w:bottom w:val="single" w:color="E5E7EB" w:sz="1"/>
              <w:right w:val="single" w:color="E5E7EB" w:sz="1"/>
            </w:tcBorders>
            <w:shd w:fill="EDE9FE" w:val="clear"/>
            <w:tcMar>
              <w:top w:type="dxa" w:w="120"/>
              <w:left w:type="dxa" w:w="200"/>
              <w:bottom w:type="dxa" w:w="120"/>
              <w:right w:type="dxa" w:w="200"/>
            </w:tcMar>
            <w:vAlign w:val="center"/>
          </w:tcPr>
          <w:p>
            <w:r>
              <w:rPr>
                <w:rFonts w:ascii="Arial" w:cs="Arial" w:eastAsia="Arial" w:hAnsi="Arial"/>
                <w:b/>
                <w:bCs/>
                <w:color w:val="6D28D9"/>
                <w:sz w:val="26"/>
                <w:szCs w:val="26"/>
              </w:rPr>
              <w:t xml:space="preserve">Kuesioner Psikologis — Fondasi Closed-Loop</w:t>
            </w:r>
          </w:p>
        </w:tc>
        <w:tc>
          <w:tcPr>
            <w:tcW w:type="dxa" w:w="1800"/>
            <w:tcBorders>
              <w:top w:val="single" w:color="E5E7EB" w:sz="1"/>
              <w:left w:val="single" w:color="E5E7EB" w:sz="1"/>
              <w:bottom w:val="single" w:color="E5E7EB" w:sz="1"/>
              <w:right w:val="single" w:color="E5E7EB" w:sz="1"/>
            </w:tcBorders>
            <w:shd w:fill="6D28D9"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Batch ini adalah FONDASI dari seluruh sistem. Tanpa data PHQ-9 dan UCLA Loneliness Scale, semua fitur intervensi tidak bisa bekerja secara adaptif. Kuesioner ditampilkan sebagai onboarding wajib saat login pertama, kemudian muncul kembali setiap 2 minggu atau dipicu oleh data sensor yang memburuk.</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baru #assessment di views.js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kuesioner dengan progress bar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assessment.js dengan logika PHQ-9 (9 item, skor 0-27)</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js/assessment.js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Scoring + kategorisasi 5 level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Tambah UCLA Loneliness Scale (20 item, skor 20-80)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js/assessment.js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Scoring + kategorisasi 4 level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Simpan hasil ke Firebase Firestore (koleksi 'assessments')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js/assessment.js, js/firebase-config.js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Data tersimpan per user per tanggal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Trigger onboarding: cek apakah user sudah pernah isi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js/app.js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Redirect ke #assessment jika belum</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Tambah assessment ke router dan navbar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js/router.js, js/navbar.js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Route #assessment aktif</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Commit: 'feat: add PHQ-9 and UCLA assessment module'</w:t>
            </w:r>
          </w:p>
        </w:tc>
      </w:tr>
    </w:tbl>
    <w:p>
      <w:pPr>
        <w:spacing w:after="80" w:before="80"/>
      </w:pPr>
      <w:r>
        <w:t xml:space="preserve"/>
      </w:r>
    </w:p>
    <w:p>
      <w:pPr>
        <w:pStyle w:val="Heading3"/>
        <w:spacing w:after="80" w:before="200"/>
      </w:pPr>
      <w:r>
        <w:rPr>
          <w:rFonts w:ascii="Arial" w:cs="Arial" w:eastAsia="Arial" w:hAnsi="Arial"/>
          <w:b/>
          <w:bCs/>
          <w:color w:val="6D28D9"/>
          <w:sz w:val="24"/>
          <w:szCs w:val="24"/>
        </w:rPr>
        <w:t xml:space="preserve">Logika Scoring</w:t>
      </w:r>
    </w:p>
    <w:p>
      <w:pPr>
        <w:pStyle w:val="ListParagraph"/>
        <w:numPr>
          <w:ilvl w:val="0"/>
          <w:numId w:val="2"/>
        </w:numPr>
        <w:spacing w:after="40" w:before="40"/>
      </w:pPr>
      <w:r>
        <w:rPr>
          <w:rFonts w:ascii="Arial" w:cs="Arial" w:eastAsia="Arial" w:hAnsi="Arial"/>
          <w:color w:val="111827"/>
          <w:sz w:val="22"/>
          <w:szCs w:val="22"/>
        </w:rPr>
        <w:t xml:space="preserve">PHQ-9 ≤4: Minimal → mode pemantauan pasif</w:t>
      </w:r>
    </w:p>
    <w:p>
      <w:pPr>
        <w:pStyle w:val="ListParagraph"/>
        <w:numPr>
          <w:ilvl w:val="0"/>
          <w:numId w:val="2"/>
        </w:numPr>
        <w:spacing w:after="40" w:before="40"/>
      </w:pPr>
      <w:r>
        <w:rPr>
          <w:rFonts w:ascii="Arial" w:cs="Arial" w:eastAsia="Arial" w:hAnsi="Arial"/>
          <w:color w:val="111827"/>
          <w:sz w:val="22"/>
          <w:szCs w:val="22"/>
        </w:rPr>
        <w:t xml:space="preserve">PHQ-9 5-9: Ringan → intervensi mandiri (Sleep Lab, Mood Booster)</w:t>
      </w:r>
    </w:p>
    <w:p>
      <w:pPr>
        <w:pStyle w:val="ListParagraph"/>
        <w:numPr>
          <w:ilvl w:val="0"/>
          <w:numId w:val="2"/>
        </w:numPr>
        <w:spacing w:after="40" w:before="40"/>
      </w:pPr>
      <w:r>
        <w:rPr>
          <w:rFonts w:ascii="Arial" w:cs="Arial" w:eastAsia="Arial" w:hAnsi="Arial"/>
          <w:color w:val="111827"/>
          <w:sz w:val="22"/>
          <w:szCs w:val="22"/>
        </w:rPr>
        <w:t xml:space="preserve">PHQ-9 10-14: Sedang → SynaBuddy proaktif + Support Hub disarankan</w:t>
      </w:r>
    </w:p>
    <w:p>
      <w:pPr>
        <w:pStyle w:val="ListParagraph"/>
        <w:numPr>
          <w:ilvl w:val="0"/>
          <w:numId w:val="2"/>
        </w:numPr>
        <w:spacing w:after="40" w:before="40"/>
      </w:pPr>
      <w:r>
        <w:rPr>
          <w:rFonts w:ascii="Arial" w:cs="Arial" w:eastAsia="Arial" w:hAnsi="Arial"/>
          <w:color w:val="111827"/>
          <w:sz w:val="22"/>
          <w:szCs w:val="22"/>
        </w:rPr>
        <w:t xml:space="preserve">PHQ-9 15-19: Sedang-Berat → Alert + Referral System</w:t>
      </w:r>
    </w:p>
    <w:p>
      <w:pPr>
        <w:pStyle w:val="ListParagraph"/>
        <w:numPr>
          <w:ilvl w:val="0"/>
          <w:numId w:val="2"/>
        </w:numPr>
        <w:spacing w:after="40" w:before="40"/>
      </w:pPr>
      <w:r>
        <w:rPr>
          <w:rFonts w:ascii="Arial" w:cs="Arial" w:eastAsia="Arial" w:hAnsi="Arial"/>
          <w:color w:val="111827"/>
          <w:sz w:val="22"/>
          <w:szCs w:val="22"/>
        </w:rPr>
        <w:t xml:space="preserve">PHQ-9 ≥20: Berat → Crisis Support otomatis tampil</w:t>
      </w:r>
    </w:p>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02 — Closed-Loop Intervention Engine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0D9488"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02</w:t>
            </w:r>
          </w:p>
        </w:tc>
        <w:tc>
          <w:tcPr>
            <w:tcW w:type="dxa" w:w="6360"/>
            <w:tcBorders>
              <w:top w:val="single" w:color="E5E7EB" w:sz="1"/>
              <w:left w:val="single" w:color="E5E7EB" w:sz="1"/>
              <w:bottom w:val="single" w:color="E5E7EB" w:sz="1"/>
              <w:right w:val="single" w:color="E5E7EB" w:sz="1"/>
            </w:tcBorders>
            <w:shd w:fill="CCFBF1" w:val="clear"/>
            <w:tcMar>
              <w:top w:type="dxa" w:w="120"/>
              <w:left w:type="dxa" w:w="200"/>
              <w:bottom w:type="dxa" w:w="120"/>
              <w:right w:type="dxa" w:w="200"/>
            </w:tcMar>
            <w:vAlign w:val="center"/>
          </w:tcPr>
          <w:p>
            <w:r>
              <w:rPr>
                <w:rFonts w:ascii="Arial" w:cs="Arial" w:eastAsia="Arial" w:hAnsi="Arial"/>
                <w:b/>
                <w:bCs/>
                <w:color w:val="0D9488"/>
                <w:sz w:val="26"/>
                <w:szCs w:val="26"/>
              </w:rPr>
              <w:t xml:space="preserve">Engine Otomatis Pemilihan Intervensi</w:t>
            </w:r>
          </w:p>
        </w:tc>
        <w:tc>
          <w:tcPr>
            <w:tcW w:type="dxa" w:w="1800"/>
            <w:tcBorders>
              <w:top w:val="single" w:color="E5E7EB" w:sz="1"/>
              <w:left w:val="single" w:color="E5E7EB" w:sz="1"/>
              <w:bottom w:val="single" w:color="E5E7EB" w:sz="1"/>
              <w:right w:val="single" w:color="E5E7EB" w:sz="1"/>
            </w:tcBorders>
            <w:shd w:fill="0D9488"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Ini adalah 'otak' dari sistem closed-loop SynaWatch. Engine ini membaca data sensor real-time (GSR, HRV, mood score) bersama hasil kuesioner PHQ-9 dan UCLA, lalu secara otomatis memutuskan intervensi mana yang harus diaktifkan dan kapan.</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intervention-engine.js dengan kelas InterventionEngine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js/intervention-engine.js (baru)</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Engine utama closed-loop</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Implementasi trigger GSR tinggi (&gt;4.0 μS) → rekomendasikan Mindful Moment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notifikasi + badge di navbar</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Trigger tidur buruk (efficiency &lt;70%) → Sleep Lab insights di dashboard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Smart prompt pagi hari</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Trigger mood turun 3 hari berturut → SynaBuddy proaktif check-in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Chat bubble muncul otomatis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Trigger PHQ-9 naik ≥5 poin → notifikasi Support Hub</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Alert dengan aksi langsung</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Trigger inaktif &gt;3 hari → Smart Prompt ringan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Notifikasi motivasi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Integrasi engine ke app.js — jalankan setiap kali data sensor update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js/app.js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Engine berjalan background</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closed-loop intervention engine'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Prinsip Closed-Loop</w:t>
            </w:r>
          </w:p>
        </w:tc>
        <w:tc>
          <w:tcPr>
            <w:tcW w:type="dxa" w:w="7760"/>
            <w:tcBorders>
              <w:top w:val="single" w:color="E5E7EB" w:sz="1"/>
              <w:left w:val="single" w:color="E5E7EB" w:sz="1"/>
              <w:bottom w:val="single" w:color="E5E7EB" w:sz="1"/>
              <w:right w:val="single" w:color="E5E7EB" w:sz="1"/>
            </w:tcBorders>
            <w:shd w:fill="CCFBF1" w:val="clear"/>
            <w:tcMar>
              <w:top w:type="dxa" w:w="80"/>
              <w:left w:type="dxa" w:w="150"/>
              <w:bottom w:type="dxa" w:w="80"/>
              <w:right w:type="dxa" w:w="150"/>
            </w:tcMar>
          </w:tcPr>
          <w:p>
            <w:r>
              <w:rPr>
                <w:rFonts w:ascii="Arial" w:cs="Arial" w:eastAsia="Arial" w:hAnsi="Arial"/>
                <w:color w:val="111827"/>
                <w:sz w:val="20"/>
                <w:szCs w:val="20"/>
              </w:rPr>
              <w:t xml:space="preserve">Data Sensor (GSR/HRV/Mood) + Skor Psikologis (PHQ-9/UCLA) → Engine Analisis → Pilih Intervensi Optimal → Tampilkan ke User → User Lakukan Intervensi → Data Baru Masuk → Loop Ulang</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03 — Sleep Lab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2563EB"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03</w:t>
            </w:r>
          </w:p>
        </w:tc>
        <w:tc>
          <w:tcPr>
            <w:tcW w:type="dxa" w:w="6360"/>
            <w:tcBorders>
              <w:top w:val="single" w:color="E5E7EB" w:sz="1"/>
              <w:left w:val="single" w:color="E5E7EB" w:sz="1"/>
              <w:bottom w:val="single" w:color="E5E7EB" w:sz="1"/>
              <w:right w:val="single" w:color="E5E7EB" w:sz="1"/>
            </w:tcBorders>
            <w:shd w:fill="DBEAFE" w:val="clear"/>
            <w:tcMar>
              <w:top w:type="dxa" w:w="120"/>
              <w:left w:type="dxa" w:w="200"/>
              <w:bottom w:type="dxa" w:w="120"/>
              <w:right w:type="dxa" w:w="200"/>
            </w:tcMar>
            <w:vAlign w:val="center"/>
          </w:tcPr>
          <w:p>
            <w:r>
              <w:rPr>
                <w:rFonts w:ascii="Arial" w:cs="Arial" w:eastAsia="Arial" w:hAnsi="Arial"/>
                <w:b/>
                <w:bCs/>
                <w:color w:val="2563EB"/>
                <w:sz w:val="26"/>
                <w:szCs w:val="26"/>
              </w:rPr>
              <w:t xml:space="preserve">Modul Analisis &amp; Manajemen Tidur</w:t>
            </w:r>
          </w:p>
        </w:tc>
        <w:tc>
          <w:tcPr>
            <w:tcW w:type="dxa" w:w="1800"/>
            <w:tcBorders>
              <w:top w:val="single" w:color="E5E7EB" w:sz="1"/>
              <w:left w:val="single" w:color="E5E7EB" w:sz="1"/>
              <w:bottom w:val="single" w:color="E5E7EB" w:sz="1"/>
              <w:right w:val="single" w:color="E5E7EB" w:sz="1"/>
            </w:tcBorders>
            <w:shd w:fill="2563EB"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Sleep Lab memanfaatkan data akselerometer yang sudah dikumpulkan wearable untuk menganalisis pola tidur. Ini adalah fitur yang sudah punya data sensornya — hanya perlu halaman UI dan logika analisisnya.</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#sleep di views.js dengan layout Sleep Lab</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Sleep Lab lengkap</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sleep.js — kalkulasi sleep metrics dari data akselerometer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js/sleep.js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Durasi, efisiensi, fase tidur (est.)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Sleep Schedule Builder: input jam bangun → hitung jam tidur ideal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js/sleep.js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Rekomendasi jadwal tidur personal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Sleep Tracker chart: grafik durasi &amp; kualitas tidur 7 hari terakhir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js/sleep.js, js/charts.js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Chart mingguan dengan insight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Evening Routine Checklist: 5 item gamifikasi dengan poin reward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js/sleep.js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Checklist + progress bar poin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Relaxation Audio Library: embed YouTube (suara alam, white noise)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Player audio terintegrasi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Tambah #sleep ke router dan navbar dengan ikon bulan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js/router.js, js/navbar.js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Route aktif + ikon navbar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Sleep Lab module'</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04 — Mood Booster &amp; Music Therapy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D97706"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04</w:t>
            </w:r>
          </w:p>
        </w:tc>
        <w:tc>
          <w:tcPr>
            <w:tcW w:type="dxa" w:w="6360"/>
            <w:tcBorders>
              <w:top w:val="single" w:color="E5E7EB" w:sz="1"/>
              <w:left w:val="single" w:color="E5E7EB" w:sz="1"/>
              <w:bottom w:val="single" w:color="E5E7EB" w:sz="1"/>
              <w:right w:val="single" w:color="E5E7EB" w:sz="1"/>
            </w:tcBorders>
            <w:shd w:fill="FEF3C7" w:val="clear"/>
            <w:tcMar>
              <w:top w:type="dxa" w:w="120"/>
              <w:left w:type="dxa" w:w="200"/>
              <w:bottom w:type="dxa" w:w="120"/>
              <w:right w:type="dxa" w:w="200"/>
            </w:tcMar>
            <w:vAlign w:val="center"/>
          </w:tcPr>
          <w:p>
            <w:r>
              <w:rPr>
                <w:rFonts w:ascii="Arial" w:cs="Arial" w:eastAsia="Arial" w:hAnsi="Arial"/>
                <w:b/>
                <w:bCs/>
                <w:color w:val="D97706"/>
                <w:sz w:val="26"/>
                <w:szCs w:val="26"/>
              </w:rPr>
              <w:t xml:space="preserve">Terapi Musik &amp; Aktivasi Perilaku</w:t>
            </w:r>
          </w:p>
        </w:tc>
        <w:tc>
          <w:tcPr>
            <w:tcW w:type="dxa" w:w="1800"/>
            <w:tcBorders>
              <w:top w:val="single" w:color="E5E7EB" w:sz="1"/>
              <w:left w:val="single" w:color="E5E7EB" w:sz="1"/>
              <w:bottom w:val="single" w:color="E5E7EB" w:sz="1"/>
              <w:right w:val="single" w:color="E5E7EB" w:sz="1"/>
            </w:tcBorders>
            <w:shd w:fill="D97706"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Mood Booster menggabungkan music therapy berbasis budaya Indonesia dengan aktivasi perilaku singkat. Playlist menggunakan YouTube embed sehingga tidak perlu hosting audio sendiri. Efektivitas intervensi diukur dengan mood slider sebelum dan sesudah.</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#moodbooster di views.js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Mood Booster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moodbooster.js — logika music therapy dan activity menu</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js/moodbooster.js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Player + menu aktivitas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Playlist musik tradisional Indonesia (Rindik Bali, Gamelan Jawa, Sampek Kalimantan) via YouTube IFrame API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js/moodbooster.js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 playlist + shuffle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Mood Slider pre-activity: emoji slider 1-10 sebelum mulai</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js/moodbooster.js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Input mood awal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Activity Menu: 5 aktivitas singkat (menulis syukur, foto lucu, minum teh, dll.)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js/moodbooster.js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Menu aktivitas + timer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Mood After Check: slider emoji setelah aktivitas + simpan delta mood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js/moodbooster.js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Rekam efektivitas intervensi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Tambah #moodbooster ke router dan navbar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js/router.js, js/navbar.js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Route aktif</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Mood Booster and Music Therapy'</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05 — Mindful Moment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0D9488"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05</w:t>
            </w:r>
          </w:p>
        </w:tc>
        <w:tc>
          <w:tcPr>
            <w:tcW w:type="dxa" w:w="6360"/>
            <w:tcBorders>
              <w:top w:val="single" w:color="E5E7EB" w:sz="1"/>
              <w:left w:val="single" w:color="E5E7EB" w:sz="1"/>
              <w:bottom w:val="single" w:color="E5E7EB" w:sz="1"/>
              <w:right w:val="single" w:color="E5E7EB" w:sz="1"/>
            </w:tcBorders>
            <w:shd w:fill="CCFBF1" w:val="clear"/>
            <w:tcMar>
              <w:top w:type="dxa" w:w="120"/>
              <w:left w:type="dxa" w:w="200"/>
              <w:bottom w:type="dxa" w:w="120"/>
              <w:right w:type="dxa" w:w="200"/>
            </w:tcMar>
            <w:vAlign w:val="center"/>
          </w:tcPr>
          <w:p>
            <w:r>
              <w:rPr>
                <w:rFonts w:ascii="Arial" w:cs="Arial" w:eastAsia="Arial" w:hAnsi="Arial"/>
                <w:b/>
                <w:bCs/>
                <w:color w:val="0D9488"/>
                <w:sz w:val="26"/>
                <w:szCs w:val="26"/>
              </w:rPr>
              <w:t xml:space="preserve">Meditasi, Breathing &amp; Mindfulness</w:t>
            </w:r>
          </w:p>
        </w:tc>
        <w:tc>
          <w:tcPr>
            <w:tcW w:type="dxa" w:w="1800"/>
            <w:tcBorders>
              <w:top w:val="single" w:color="E5E7EB" w:sz="1"/>
              <w:left w:val="single" w:color="E5E7EB" w:sz="1"/>
              <w:bottom w:val="single" w:color="E5E7EB" w:sz="1"/>
              <w:right w:val="single" w:color="E5E7EB" w:sz="1"/>
            </w:tcBorders>
            <w:shd w:fill="0D9488"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Mindful Moment berfokus pada teknik relaksasi berbasis bukti yang dapat dilakukan dalam 2-15 menit. Fitur andalan adalah Breathing Bubble — animasi CSS interaktif yang memandu pernapasan diafragma, dipadu dengan data GSR real-time sebagai biofeedback.</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#mindful di views.js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Mindful Moment</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mindful.js — logika meditasi dan streak tracker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js/mindful.js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Controller mindfulness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Breathing Bubble: animasi CSS SVG (expand 4 det, tahan 4, hembus 6) + timer teks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js/mindful.js, css/styles.css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Animasi interaktif breathing</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Biofeedback GSR: tampilkan grafik GSR real-time saat breathing exercise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js/mindful.js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Visual GSR menurun saat relaks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Guided Meditation: 4 sesi (stres, kecemasan, fokus, tidur) via YouTube embed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js/mindful.js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4 video meditasi terpandu</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Mindfulness Streak: counter harian + badge milestone (7, 14, 30 hari)</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js/mindful.js, js/firebase-config.js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Gamifikasi konsistensi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Mindfulness Reminders: notifikasi jadwal (browser notification API)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js/mindful.js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Pengingat meditasi harian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Mindful Moment with biofeedback'</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06 — Refleksi Harian (Journaling)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059669"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06</w:t>
            </w:r>
          </w:p>
        </w:tc>
        <w:tc>
          <w:tcPr>
            <w:tcW w:type="dxa" w:w="6360"/>
            <w:tcBorders>
              <w:top w:val="single" w:color="E5E7EB" w:sz="1"/>
              <w:left w:val="single" w:color="E5E7EB" w:sz="1"/>
              <w:bottom w:val="single" w:color="E5E7EB" w:sz="1"/>
              <w:right w:val="single" w:color="E5E7EB" w:sz="1"/>
            </w:tcBorders>
            <w:shd w:fill="D1FAE5" w:val="clear"/>
            <w:tcMar>
              <w:top w:type="dxa" w:w="120"/>
              <w:left w:type="dxa" w:w="200"/>
              <w:bottom w:type="dxa" w:w="120"/>
              <w:right w:type="dxa" w:w="200"/>
            </w:tcMar>
            <w:vAlign w:val="center"/>
          </w:tcPr>
          <w:p>
            <w:r>
              <w:rPr>
                <w:rFonts w:ascii="Arial" w:cs="Arial" w:eastAsia="Arial" w:hAnsi="Arial"/>
                <w:b/>
                <w:bCs/>
                <w:color w:val="059669"/>
                <w:sz w:val="26"/>
                <w:szCs w:val="26"/>
              </w:rPr>
              <w:t xml:space="preserve">Jurnal Digital Terpandu &amp; Emotion Timeline</w:t>
            </w:r>
          </w:p>
        </w:tc>
        <w:tc>
          <w:tcPr>
            <w:tcW w:type="dxa" w:w="1800"/>
            <w:tcBorders>
              <w:top w:val="single" w:color="E5E7EB" w:sz="1"/>
              <w:left w:val="single" w:color="E5E7EB" w:sz="1"/>
              <w:bottom w:val="single" w:color="E5E7EB" w:sz="1"/>
              <w:right w:val="single" w:color="E5E7EB" w:sz="1"/>
            </w:tcBorders>
            <w:shd w:fill="059669"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Refleksi Harian adalah modul jurnal digital yang memberikan pertanyaan reflektif adaptif berdasarkan kondisi pengguna hari itu. Pertanyaan berbeda tergantung skor PHQ-9 dan data sensor — membuat pengalaman journaling lebih personal dan bermakna.</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#journal di views.js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Refleksi Harian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journal.js — logika journaling dan question bank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js/journal.js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Controller jurnal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Question Bank adaptif: 30+ pertanyaan dikategorikan per level PHQ-9 dan kondisi sensor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js/journal.js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2-3 pertanyaan per hari sesuai kondisi</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Input jurnal: teks + emoji selector + simpan ke Firestore (koleksi 'journals')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js/journal.js, js/firebase-config.js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Entry jurnal tersimpan</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Emotion Timeline: grafik garis waktu mood + overlay data PHQ-9 dan GSR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js/journal.js, js/charts.js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Visualisasi tren emosional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Journal Archive: tampilkan riwayat entri dengan filter tanggal dan pencarian kata kunci</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js/journal.js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Archive searchable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Export Journal: generate file .txt dari semua entri yang bisa didownload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js/journal.js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Download journal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guided journaling with emotion timeline'</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07 — Support Hub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DC2626"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07</w:t>
            </w:r>
          </w:p>
        </w:tc>
        <w:tc>
          <w:tcPr>
            <w:tcW w:type="dxa" w:w="6360"/>
            <w:tcBorders>
              <w:top w:val="single" w:color="E5E7EB" w:sz="1"/>
              <w:left w:val="single" w:color="E5E7EB" w:sz="1"/>
              <w:bottom w:val="single" w:color="E5E7EB" w:sz="1"/>
              <w:right w:val="single" w:color="E5E7EB" w:sz="1"/>
            </w:tcBorders>
            <w:shd w:fill="FEE2E2" w:val="clear"/>
            <w:tcMar>
              <w:top w:type="dxa" w:w="120"/>
              <w:left w:type="dxa" w:w="200"/>
              <w:bottom w:type="dxa" w:w="120"/>
              <w:right w:type="dxa" w:w="200"/>
            </w:tcMar>
            <w:vAlign w:val="center"/>
          </w:tcPr>
          <w:p>
            <w:r>
              <w:rPr>
                <w:rFonts w:ascii="Arial" w:cs="Arial" w:eastAsia="Arial" w:hAnsi="Arial"/>
                <w:b/>
                <w:bCs/>
                <w:color w:val="DC2626"/>
                <w:sz w:val="26"/>
                <w:szCs w:val="26"/>
              </w:rPr>
              <w:t xml:space="preserve">Bantuan Profesional &amp; Crisis Support</w:t>
            </w:r>
          </w:p>
        </w:tc>
        <w:tc>
          <w:tcPr>
            <w:tcW w:type="dxa" w:w="1800"/>
            <w:tcBorders>
              <w:top w:val="single" w:color="E5E7EB" w:sz="1"/>
              <w:left w:val="single" w:color="E5E7EB" w:sz="1"/>
              <w:bottom w:val="single" w:color="E5E7EB" w:sz="1"/>
              <w:right w:val="single" w:color="E5E7EB" w:sz="1"/>
            </w:tcBorders>
            <w:shd w:fill="DC2626"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Support Hub adalah fitur keselamatan paling kritis dalam SynaWatch. Ketika PHQ-9 menunjukkan depresi berat (≥20) atau pengguna membutuhkan bantuan darurat, Support Hub memastikan akses ke sumber daya profesional tersedia dalam hitungan detik.</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view #support di views.js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Halaman Support Hub</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support.js — logika referral dan crisis management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js/support.js (baru)</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Controller support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Crisis Button: tombol merah besar 'Butuh Bantuan Sekarang' → tampil hotline + panduan tenang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js/support.js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Hotline Halo Kemenkes 1500-454</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Referral System: daftar psikolog/konselor dengan filter kota (auto-suggest jika PHQ-9 ≥15)</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js/support.js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Daftar layanan kesehatan mental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Social Skills Modules: 3 skenario interaktif (memulai percakapan, menyampaikan pendapat, konflik)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js/support.js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Mini game teks interaktif</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Auto-trigger dari Intervention Engine: Support Hub muncul prominent jika PHQ-9 ≥15</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js/intervention-engine.js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Integrasi dengan Batch 02</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Tambah #support ke router dan navbar dengan ikon tangan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js/router.js, js/navbar.js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Route aktif</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add Support Hub with crisis intervention'</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08 — SynaBuddy Enhancement &amp; Syna Academy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6D28D9"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08</w:t>
            </w:r>
          </w:p>
        </w:tc>
        <w:tc>
          <w:tcPr>
            <w:tcW w:type="dxa" w:w="6360"/>
            <w:tcBorders>
              <w:top w:val="single" w:color="E5E7EB" w:sz="1"/>
              <w:left w:val="single" w:color="E5E7EB" w:sz="1"/>
              <w:bottom w:val="single" w:color="E5E7EB" w:sz="1"/>
              <w:right w:val="single" w:color="E5E7EB" w:sz="1"/>
            </w:tcBorders>
            <w:shd w:fill="EDE9FE" w:val="clear"/>
            <w:tcMar>
              <w:top w:type="dxa" w:w="120"/>
              <w:left w:type="dxa" w:w="200"/>
              <w:bottom w:type="dxa" w:w="120"/>
              <w:right w:type="dxa" w:w="200"/>
            </w:tcMar>
            <w:vAlign w:val="center"/>
          </w:tcPr>
          <w:p>
            <w:r>
              <w:rPr>
                <w:rFonts w:ascii="Arial" w:cs="Arial" w:eastAsia="Arial" w:hAnsi="Arial"/>
                <w:b/>
                <w:bCs/>
                <w:color w:val="6D28D9"/>
                <w:sz w:val="26"/>
                <w:szCs w:val="26"/>
              </w:rPr>
              <w:t xml:space="preserve">AI Counselor + Edukasi Psikologis</w:t>
            </w:r>
          </w:p>
        </w:tc>
        <w:tc>
          <w:tcPr>
            <w:tcW w:type="dxa" w:w="1800"/>
            <w:tcBorders>
              <w:top w:val="single" w:color="E5E7EB" w:sz="1"/>
              <w:left w:val="single" w:color="E5E7EB" w:sz="1"/>
              <w:bottom w:val="single" w:color="E5E7EB" w:sz="1"/>
              <w:right w:val="single" w:color="E5E7EB" w:sz="1"/>
            </w:tcBorders>
            <w:shd w:fill="6D28D9"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Batch ini meningkatkan Synachat yang sudah ada menjadi AI Counselor yang sesungguhnya dengan konteks PHQ-9/UCLA, dan menambahkan Syna Academy sebagai platform edukasi kesehatan mental berbasis mikro-konten.</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Update system prompt Synachat: sertakan skor PHQ-9, UCLA, dan risk level sebagai konteks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js/synachat.js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AI lebih kontekstual &amp; personal</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Ethical guardrails: deteksi kata kunci bahaya diri → Sasa wajib rekomendasikan bantuan profesional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js/synachat.js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Keamanan pengguna</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Proactive check-in: SynaBuddy kirim pesan otomatis jika data memburuk (dari Engine Batch 02)</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js/synachat.js, js/intervention-engine.js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AI proaktif</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Buat view #academy di views.js — Syna Academy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js/views.js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Halaman edukasi</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Buat academy.js — konten psikoeducation 6 topik (kesepian, depresi, stres, tidur, HRV, GSR)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js/academy.js (baru)</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Artikel + infografis ringkas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Smart Prompts: notifikasi proaktif berbasis data ('3 hari tidak check-up, yuk periksa!')</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js/academy.js, js/intervention-engine.js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notification cerdas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Personalized Insights: wawasan mingguan AI dari pola data sensor ('Stresmu tinggi hari Selasa')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js/academy.js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Insight berbasis pola historis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enhance SynaBuddy and add Syna Academy'</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09 — ESP32 LVGL Display UI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D97706"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09</w:t>
            </w:r>
          </w:p>
        </w:tc>
        <w:tc>
          <w:tcPr>
            <w:tcW w:type="dxa" w:w="6360"/>
            <w:tcBorders>
              <w:top w:val="single" w:color="E5E7EB" w:sz="1"/>
              <w:left w:val="single" w:color="E5E7EB" w:sz="1"/>
              <w:bottom w:val="single" w:color="E5E7EB" w:sz="1"/>
              <w:right w:val="single" w:color="E5E7EB" w:sz="1"/>
            </w:tcBorders>
            <w:shd w:fill="FEF3C7" w:val="clear"/>
            <w:tcMar>
              <w:top w:type="dxa" w:w="120"/>
              <w:left w:type="dxa" w:w="200"/>
              <w:bottom w:type="dxa" w:w="120"/>
              <w:right w:type="dxa" w:w="200"/>
            </w:tcMar>
            <w:vAlign w:val="center"/>
          </w:tcPr>
          <w:p>
            <w:r>
              <w:rPr>
                <w:rFonts w:ascii="Arial" w:cs="Arial" w:eastAsia="Arial" w:hAnsi="Arial"/>
                <w:b/>
                <w:bCs/>
                <w:color w:val="D97706"/>
                <w:sz w:val="26"/>
                <w:szCs w:val="26"/>
              </w:rPr>
              <w:t xml:space="preserve">UI Wearable 480x480 — SynaWatch Display</w:t>
            </w:r>
          </w:p>
        </w:tc>
        <w:tc>
          <w:tcPr>
            <w:tcW w:type="dxa" w:w="1800"/>
            <w:tcBorders>
              <w:top w:val="single" w:color="E5E7EB" w:sz="1"/>
              <w:left w:val="single" w:color="E5E7EB" w:sz="1"/>
              <w:bottom w:val="single" w:color="E5E7EB" w:sz="1"/>
              <w:right w:val="single" w:color="E5E7EB" w:sz="1"/>
            </w:tcBorders>
            <w:shd w:fill="D97706"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Batch ini membangun antarmuka visual untuk display ESP32 480x480. Claude menulis seluruh kode C++ LVGL-nya. Build dan flash ke hardware dilakukan oleh user di laptop menggunakan PlatformIO ('pio run -t upload'), kemudian screenshot dikirim ke Claude untuk iterasi.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Catatan Penting</w:t>
            </w:r>
          </w:p>
        </w:tc>
        <w:tc>
          <w:tcPr>
            <w:tcW w:type="dxa" w:w="7760"/>
            <w:tcBorders>
              <w:top w:val="single" w:color="E5E7EB" w:sz="1"/>
              <w:left w:val="single" w:color="E5E7EB" w:sz="1"/>
              <w:bottom w:val="single" w:color="E5E7EB" w:sz="1"/>
              <w:right w:val="single" w:color="E5E7EB" w:sz="1"/>
            </w:tcBorders>
            <w:shd w:fill="FEF3C7" w:val="clear"/>
            <w:tcMar>
              <w:top w:type="dxa" w:w="80"/>
              <w:left w:type="dxa" w:w="150"/>
              <w:bottom w:type="dxa" w:w="80"/>
              <w:right w:type="dxa" w:w="150"/>
            </w:tcMar>
          </w:tcPr>
          <w:p>
            <w:r>
              <w:rPr>
                <w:rFonts w:ascii="Arial" w:cs="Arial" w:eastAsia="Arial" w:hAnsi="Arial"/>
                <w:color w:val="111827"/>
                <w:sz w:val="20"/>
                <w:szCs w:val="20"/>
              </w:rPr>
              <w:t xml:space="preserve">Claude tidak bisa build/flash langsung karena domain toolchain ESP32 diblokir di sandbox. Workflow: Claude tulis main.cpp → User jalankan 'pio run -t upload' → User kirim screenshot → Claude iterasi kode.</w:t>
            </w:r>
          </w:p>
        </w:tc>
      </w:tr>
    </w:tbl>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Screen 1 — Dashboard Utama: HRV, GSR level, Mood Score, Risk Level badge, jam &amp; tanggal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Dashboard biometrik real-time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Screen 2 — PHQ-9 Mini: tampilkan skor PHQ-9 terkini + kategori + bar visual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Layar asesmen psikologis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Screen 3 — Alert Screen: tampil penuh merah jika Risk Level = HIGH, dengan saran intervensi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Alert visual mencolok</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Screen 4 — Breathing Bubble: animasi lingkaran LVGL untuk latihan napas mandiri di device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Intervensi langsung di wearable</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Navigasi swipe/touch: gestur kiri-kanan untuk ganti screen antar 4 layar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Touch navigation</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Koneksi data: ESP32 fetch JSON dari Firebase/backend SynaWatch via WiFi HTTP GET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Data real-time dari backend</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Design SynaWatch: tema gelap (0x1a1a2e), aksen purple/teal, font Montserrat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esp32-display/src/main.cpp</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Visual konsisten dengan web app</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Push kode ke GitHub (user yang build &amp; flash)</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esp32-display repository</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Commit: 'feat: SynaWatch LVGL display UI 4 screens'</w:t>
            </w:r>
          </w:p>
        </w:tc>
      </w:tr>
    </w:tbl>
    <w:p>
      <w:pPr>
        <w:spacing w:after="80" w:before="80"/>
      </w:pPr>
      <w:r>
        <w:t xml:space="preserve"/>
      </w:r>
    </w:p>
    <w:p>
      <w:r>
        <w:br w:type="page"/>
      </w:r>
    </w:p>
    <w:p>
      <w:pPr>
        <w:pStyle w:val="Heading1"/>
        <w:shd w:fill="4C1D95" w:val="clear"/>
        <w:spacing w:after="200" w:before="400"/>
        <w:ind w:left="200" w:right="200"/>
      </w:pPr>
      <w:r>
        <w:rPr>
          <w:rFonts w:ascii="Arial" w:cs="Arial" w:eastAsia="Arial" w:hAnsi="Arial"/>
          <w:b/>
          <w:bCs/>
          <w:color w:val="FFFFFF"/>
          <w:sz w:val="36"/>
          <w:szCs w:val="36"/>
        </w:rPr>
        <w:t xml:space="preserve">Batch 10 — Integrasi Final &amp; Polish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6B7280"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BATCH 10</w:t>
            </w:r>
          </w:p>
        </w:tc>
        <w:tc>
          <w:tcPr>
            <w:tcW w:type="dxa" w:w="6360"/>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r>
              <w:rPr>
                <w:rFonts w:ascii="Arial" w:cs="Arial" w:eastAsia="Arial" w:hAnsi="Arial"/>
                <w:b/>
                <w:bCs/>
                <w:color w:val="6B7280"/>
                <w:sz w:val="26"/>
                <w:szCs w:val="26"/>
              </w:rPr>
              <w:t xml:space="preserve">Navigasi, Responsif, dan Final Push</w:t>
            </w:r>
          </w:p>
        </w:tc>
        <w:tc>
          <w:tcPr>
            <w:tcW w:type="dxa" w:w="1800"/>
            <w:tcBorders>
              <w:top w:val="single" w:color="E5E7EB" w:sz="1"/>
              <w:left w:val="single" w:color="E5E7EB" w:sz="1"/>
              <w:bottom w:val="single" w:color="E5E7EB" w:sz="1"/>
              <w:right w:val="single" w:color="E5E7EB" w:sz="1"/>
            </w:tcBorders>
            <w:shd w:fill="6B7280" w:val="clear"/>
            <w:tcMar>
              <w:top w:type="dxa" w:w="120"/>
              <w:left w:type="dxa" w:w="150"/>
              <w:bottom w:type="dxa" w:w="120"/>
              <w:right w:type="dxa" w:w="150"/>
            </w:tcMar>
            <w:vAlign w:val="center"/>
          </w:tcPr>
          <w:p>
            <w:pPr>
              <w:jc w:val="center"/>
            </w:pPr>
            <w:r>
              <w:rPr>
                <w:rFonts w:ascii="Arial" w:cs="Arial" w:eastAsia="Arial" w:hAnsi="Arial"/>
                <w:b/>
                <w:bCs/>
                <w:color w:val="FFFFFF"/>
                <w:sz w:val="20"/>
                <w:szCs w:val="20"/>
              </w:rPr>
              <w:t xml:space="preserve">~1 Sesi</w:t>
            </w:r>
          </w:p>
        </w:tc>
      </w:tr>
    </w:tbl>
    <w:p>
      <w:pPr>
        <w:spacing w:after="80" w:before="80"/>
      </w:pPr>
      <w:r>
        <w:t xml:space="preserve"/>
      </w:r>
    </w:p>
    <w:p>
      <w:pPr>
        <w:spacing w:after="80" w:before="60"/>
        <w:jc w:val="both"/>
      </w:pPr>
      <w:r>
        <w:rPr>
          <w:rFonts w:ascii="Arial" w:cs="Arial" w:eastAsia="Arial" w:hAnsi="Arial"/>
          <w:color w:val="111827"/>
          <w:sz w:val="22"/>
          <w:szCs w:val="22"/>
        </w:rPr>
        <w:t xml:space="preserve">Batch terakhir menyatukan semua modul yang telah dibangun. Fokus pada navigasi yang konsisten, tampilan responsif di semua ukuran layar, dan memastikan tidak ada broken reference antar modul sebelum final push.</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Yang Akan Dikerjakan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rPr>
          <w:tblHeader/>
        </w:trP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Task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File yang Diubah/Dibuat</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Output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Update navbar: tambahkan semua route baru (Sleep, Mood, Mindful, Journal, Support, Academy) — redesign jadi scrollable bottom nav atau hamburger menu</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js/navbar.js, js/views.js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Navigasi lengkap 11 route</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Update router.js: daftarkan semua route baru dengan lazy-load pattern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js/router.js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Router terdaftar semua modul</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Responsive audit: uji dan perbaiki tampilan di mobile (380px), tablet (768px), desktop (1024px)</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css/styles.css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Semua halaman responsif</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Onboarding flow: jika user baru → wajib isi PHQ-9 → arahkan ke Dashboard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js/app.js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Flow onboarding mulus</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Firebase rules update: tambah koleksi baru (assessments, journals, streaks) ke security rules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firebase.json</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 aman per user</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Performance: lazy-load chart library dan YouTube API hanya saat dibutuhkan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js/app.js</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Waktu load lebih cepat</w:t>
            </w:r>
          </w:p>
        </w:tc>
      </w:tr>
      <w:tr>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Testing: cek semua route, semua form submit, semua chart render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Semua file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Zero broken features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Final push + tag release v2.0.0 ke GitHub</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Repository synawatch</w:t>
            </w:r>
          </w:p>
        </w:tc>
        <w:tc>
          <w:tcPr>
            <w:tcW w:type="dxa" w:w="2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Release: SynaWatch v2.0.0 — Full Feature</w:t>
            </w:r>
          </w:p>
        </w:tc>
      </w:tr>
    </w:tbl>
    <w:p>
      <w:pPr>
        <w:spacing w:after="80" w:before="80"/>
      </w:pPr>
      <w:r>
        <w:t xml:space="preserve"/>
      </w:r>
    </w:p>
    <w:p>
      <w:pPr>
        <w:spacing w:after="80" w:before="80"/>
      </w:pPr>
      <w:r>
        <w:t xml:space="preserve"/>
      </w:r>
    </w:p>
    <w:p>
      <w:pPr>
        <w:pStyle w:val="Heading1"/>
        <w:shd w:fill="4C1D95" w:val="clear"/>
        <w:spacing w:after="200" w:before="400"/>
        <w:ind w:left="200" w:right="200"/>
      </w:pPr>
      <w:r>
        <w:rPr>
          <w:rFonts w:ascii="Arial" w:cs="Arial" w:eastAsia="Arial" w:hAnsi="Arial"/>
          <w:b/>
          <w:bCs/>
          <w:color w:val="FFFFFF"/>
          <w:sz w:val="36"/>
          <w:szCs w:val="36"/>
        </w:rPr>
        <w:t xml:space="preserve">Aturan Eksekusi Batch</w:t>
      </w:r>
    </w:p>
    <w:p>
      <w:pPr>
        <w:spacing w:after="80" w:before="80"/>
      </w:pPr>
      <w:r>
        <w:t xml:space="preserve"/>
      </w:r>
    </w:p>
    <w:p>
      <w:pPr>
        <w:spacing w:after="80" w:before="60"/>
        <w:jc w:val="both"/>
      </w:pPr>
      <w:r>
        <w:rPr>
          <w:rFonts w:ascii="Arial" w:cs="Arial" w:eastAsia="Arial" w:hAnsi="Arial"/>
          <w:color w:val="111827"/>
          <w:sz w:val="22"/>
          <w:szCs w:val="22"/>
        </w:rPr>
        <w:t xml:space="preserve">Saat user mengatakan 'mulai batch X' atau 'lanjut batch berikutnya', Claude akan langsung mengerjakan seluruh task dalam batch tersebut secara berurutan tanpa meminta konfirmasi di setiap langkah. Setiap batch diakhiri dengan git push otomatis.</w:t>
      </w:r>
    </w:p>
    <w:p>
      <w:pPr>
        <w:spacing w:after="80" w:before="80"/>
      </w:pPr>
      <w:r>
        <w:t xml:space="preserve"/>
      </w:r>
    </w:p>
    <w:p>
      <w:pPr>
        <w:pStyle w:val="Heading3"/>
        <w:spacing w:after="80" w:before="200"/>
      </w:pPr>
      <w:r>
        <w:rPr>
          <w:rFonts w:ascii="Arial" w:cs="Arial" w:eastAsia="Arial" w:hAnsi="Arial"/>
          <w:b/>
          <w:bCs/>
          <w:color w:val="6D28D9"/>
          <w:sz w:val="24"/>
          <w:szCs w:val="24"/>
        </w:rPr>
        <w:t xml:space="preserve">Urutan Per Batch</w:t>
      </w:r>
    </w:p>
    <w:p>
      <w:pPr>
        <w:pStyle w:val="ListParagraph"/>
        <w:numPr>
          <w:ilvl w:val="0"/>
          <w:numId w:val="3"/>
        </w:numPr>
        <w:spacing w:after="40" w:before="40"/>
      </w:pPr>
      <w:r>
        <w:rPr>
          <w:rFonts w:ascii="Arial" w:cs="Arial" w:eastAsia="Arial" w:hAnsi="Arial"/>
          <w:sz w:val="22"/>
          <w:szCs w:val="22"/>
        </w:rPr>
        <w:t xml:space="preserve">Baca task list batch yang diminta</w:t>
      </w:r>
    </w:p>
    <w:p>
      <w:pPr>
        <w:pStyle w:val="ListParagraph"/>
        <w:numPr>
          <w:ilvl w:val="0"/>
          <w:numId w:val="3"/>
        </w:numPr>
        <w:spacing w:after="40" w:before="40"/>
      </w:pPr>
      <w:r>
        <w:rPr>
          <w:rFonts w:ascii="Arial" w:cs="Arial" w:eastAsia="Arial" w:hAnsi="Arial"/>
          <w:sz w:val="22"/>
          <w:szCs w:val="22"/>
        </w:rPr>
        <w:t xml:space="preserve">Buat/edit semua file yang diperlukan</w:t>
      </w:r>
    </w:p>
    <w:p>
      <w:pPr>
        <w:pStyle w:val="ListParagraph"/>
        <w:numPr>
          <w:ilvl w:val="0"/>
          <w:numId w:val="3"/>
        </w:numPr>
        <w:spacing w:after="40" w:before="40"/>
      </w:pPr>
      <w:r>
        <w:rPr>
          <w:rFonts w:ascii="Arial" w:cs="Arial" w:eastAsia="Arial" w:hAnsi="Arial"/>
          <w:sz w:val="22"/>
          <w:szCs w:val="22"/>
        </w:rPr>
        <w:t xml:space="preserve">Salin perubahan ke /sessions/.../mnt/telecare/synawatch/</w:t>
      </w:r>
    </w:p>
    <w:p>
      <w:pPr>
        <w:pStyle w:val="ListParagraph"/>
        <w:numPr>
          <w:ilvl w:val="0"/>
          <w:numId w:val="3"/>
        </w:numPr>
        <w:spacing w:after="40" w:before="40"/>
      </w:pPr>
      <w:r>
        <w:rPr>
          <w:rFonts w:ascii="Arial" w:cs="Arial" w:eastAsia="Arial" w:hAnsi="Arial"/>
          <w:sz w:val="22"/>
          <w:szCs w:val="22"/>
        </w:rPr>
        <w:t xml:space="preserve">Git add, commit, dan push ke GitHub</w:t>
      </w:r>
    </w:p>
    <w:p>
      <w:pPr>
        <w:pStyle w:val="ListParagraph"/>
        <w:numPr>
          <w:ilvl w:val="0"/>
          <w:numId w:val="3"/>
        </w:numPr>
        <w:spacing w:after="40" w:before="40"/>
      </w:pPr>
      <w:r>
        <w:rPr>
          <w:rFonts w:ascii="Arial" w:cs="Arial" w:eastAsia="Arial" w:hAnsi="Arial"/>
          <w:sz w:val="22"/>
          <w:szCs w:val="22"/>
        </w:rPr>
        <w:t xml:space="preserve">Laporkan ringkasan apa yang sudah dikerjakan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Perintah Memulai</w:t>
            </w:r>
          </w:p>
        </w:tc>
        <w:tc>
          <w:tcPr>
            <w:tcW w:type="dxa" w:w="776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111827"/>
                <w:sz w:val="20"/>
                <w:szCs w:val="20"/>
              </w:rPr>
              <w:t xml:space="preserve">Untuk mulai batch 1: ketik 'mulai batch 01' atau 'kerjakan batch 01'. Claude akan langsung eksekusi semua task tanpa konfirmasi tambahan.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4"/>
      </w:pBdr>
      <w:jc w:val="center"/>
    </w:pPr>
    <w:r>
      <w:rPr>
        <w:rFonts w:ascii="Arial" w:cs="Arial" w:eastAsia="Arial" w:hAnsi="Arial"/>
        <w:color w:val="6B7280"/>
        <w:sz w:val="18"/>
        <w:szCs w:val="18"/>
      </w:rPr>
      <w:t xml:space="preserve">SynaWatch  |  Confidential  |  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FD" w:sz="4" w:space="4"/>
      </w:pBdr>
      <w:spacing w:after="0"/>
    </w:pPr>
    <w:r>
      <w:rPr>
        <w:rFonts w:ascii="Arial" w:cs="Arial" w:eastAsia="Arial" w:hAnsi="Arial"/>
        <w:color w:val="6B7280"/>
        <w:sz w:val="18"/>
        <w:szCs w:val="18"/>
      </w:rPr>
      <w:t xml:space="preserve">SynaWatch Development Plan  |  Batch Execution Roadmap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4C1D9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2026-03-23T23:18:22.668Z</dcterms:created>
  <dcterms:modified xsi:type="dcterms:W3CDTF">2026-03-23T23:18:22.669Z</dcterms:modified>
</cp:coreProperties>
</file>

<file path=docProps/custom.xml><?xml version="1.0" encoding="utf-8"?>
<Properties xmlns="http://schemas.openxmlformats.org/officeDocument/2006/custom-properties" xmlns:vt="http://schemas.openxmlformats.org/officeDocument/2006/docPropsVTypes"/>
</file>