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jc w:val="center"/>
      </w:pPr>
      <w:r>
        <w:rPr>
          <w:rFonts w:ascii="Arial" w:cs="Arial" w:eastAsia="Arial" w:hAnsi="Arial"/>
          <w:b/>
          <w:bCs/>
          <w:color w:val="2E75B6"/>
          <w:sz w:val="48"/>
          <w:szCs w:val="48"/>
        </w:rPr>
        <w:t xml:space="preserve">Systematic Literature Review</w:t>
      </w:r>
    </w:p>
    <w:p>
      <w:pPr>
        <w:spacing w:after="400"/>
        <w:jc w:val="center"/>
      </w:pPr>
      <w:r>
        <w:rPr>
          <w:rFonts w:ascii="Arial" w:cs="Arial" w:eastAsia="Arial" w:hAnsi="Arial"/>
          <w:b/>
          <w:bCs/>
          <w:color w:val="2E75B6"/>
          <w:sz w:val="32"/>
          <w:szCs w:val="32"/>
        </w:rPr>
        <w:t xml:space="preserve">Scientific Foundation for SynaWatch Mental Health Monitoring System</w:t>
      </w:r>
    </w:p>
    <w:p/>
    <w:p/>
    <w:p/>
    <w:p>
      <w:pPr>
        <w:spacing w:after="120" w:before="240"/>
        <w:jc w:val="center"/>
      </w:pPr>
      <w:r>
        <w:rPr>
          <w:rFonts w:ascii="Arial" w:cs="Arial" w:eastAsia="Arial" w:hAnsi="Arial"/>
          <w:sz w:val="24"/>
          <w:szCs w:val="24"/>
        </w:rPr>
        <w:t xml:space="preserve">Author: Andre</w:t>
      </w:r>
    </w:p>
    <w:p>
      <w:pPr>
        <w:spacing w:after="120"/>
        <w:jc w:val="center"/>
      </w:pPr>
      <w:r>
        <w:rPr>
          <w:rFonts w:ascii="Arial" w:cs="Arial" w:eastAsia="Arial" w:hAnsi="Arial"/>
          <w:sz w:val="24"/>
          <w:szCs w:val="24"/>
        </w:rPr>
        <w:t xml:space="preserve">SynaWatch Development Team</w:t>
      </w:r>
    </w:p>
    <w:p>
      <w:pPr>
        <w:spacing w:after="120"/>
        <w:jc w:val="center"/>
      </w:pPr>
      <w:r>
        <w:rPr>
          <w:rFonts w:ascii="Arial" w:cs="Arial" w:eastAsia="Arial" w:hAnsi="Arial"/>
          <w:sz w:val="24"/>
          <w:szCs w:val="24"/>
        </w:rPr>
        <w:t xml:space="preserve">Date: March 2026</w:t>
      </w:r>
    </w:p>
    <w:p>
      <w:pPr>
        <w:spacing w:after="240"/>
        <w:jc w:val="center"/>
      </w:pPr>
      <w:r>
        <w:rPr>
          <w:rFonts w:ascii="Arial" w:cs="Arial" w:eastAsia="Arial" w:hAnsi="Arial"/>
          <w:sz w:val="24"/>
          <w:szCs w:val="24"/>
        </w:rPr>
        <w:t xml:space="preserve">Institution: SynaWatch Research</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1. Introduction</w:t>
      </w:r>
    </w:p>
    <w:p>
      <w:pPr>
        <w:spacing w:after="200"/>
      </w:pPr>
      <w:r>
        <w:t xml:space="preserve">Mental health disorders represent a significant global health burden, affecting millions worldwide. Mobile health (mHealth) technologies have emerged as promising tools for scaling mental health interventions, particularly through wearable biosensors, digital screening tools, and real-time intervention delivery. This Systematic Literature Review (SLR) aims to synthesize evidence on digital and wearable-based technologies for mental health monitoring and intervention.</w:t>
      </w:r>
    </w:p>
    <w:p>
      <w:pPr>
        <w:spacing w:after="200"/>
      </w:pPr>
      <w:r>
        <w:t xml:space="preserve">The SynaWatch mental health monitoring system integrates multiple evidence-based components: wearable biosensor data, digital PHQ-9 screening, personalized interventions (music therapy, mindfulness, journaling), and AI-driven chatbot support. This review establishes the scientific foundation for each component and identifies research gaps that SynaWatch addresses.</w:t>
      </w:r>
    </w:p>
    <w:p>
      <w:pPr>
        <w:spacing w:after="200"/>
      </w:pPr>
      <w:r>
        <w:t xml:space="preserve">Scope: This SLR focuses on peer-reviewed research from 2019–2026, published in high-quality journals (Q1–Q2 by SJR), involving human participants, and demonstrating efficacy or validation of digital mental health technologies.</w:t>
      </w:r>
    </w:p>
    <w:p>
      <w:pPr>
        <w:pStyle w:val="Heading1"/>
        <w:spacing w:after="200" w:before="400"/>
      </w:pPr>
      <w:r>
        <w:t xml:space="preserve">2. Methodology</w:t>
      </w:r>
    </w:p>
    <w:p>
      <w:pPr>
        <w:pStyle w:val="Heading2"/>
        <w:spacing w:after="120" w:before="200"/>
      </w:pPr>
      <w:r>
        <w:t xml:space="preserve">2.1 Search Strategy</w:t>
      </w:r>
    </w:p>
    <w:p>
      <w:pPr>
        <w:spacing w:after="200"/>
      </w:pPr>
      <w:r>
        <w:t xml:space="preserve">This SLR employed the Consensus API (200+ million papers) and searched Semantic Scholar, PubMed, and ArXiv repositories. Eleven search queries spanning ten clinical and technical domains were executed:</w:t>
      </w:r>
    </w:p>
    <w:p>
      <w:pPr>
        <w:pStyle w:val="ListParagraph"/>
        <w:numPr>
          <w:ilvl w:val="0"/>
          <w:numId w:val="2"/>
        </w:numPr>
        <w:spacing w:after="120"/>
      </w:pPr>
      <w:r>
        <w:t xml:space="preserve">Wearable biosensors AND mental health monitoring</w:t>
      </w:r>
    </w:p>
    <w:p>
      <w:pPr>
        <w:pStyle w:val="ListParagraph"/>
        <w:numPr>
          <w:ilvl w:val="0"/>
          <w:numId w:val="2"/>
        </w:numPr>
        <w:spacing w:after="120"/>
      </w:pPr>
      <w:r>
        <w:t xml:space="preserve">PHQ-9 digital screening AND mobile health</w:t>
      </w:r>
    </w:p>
    <w:p>
      <w:pPr>
        <w:pStyle w:val="ListParagraph"/>
        <w:numPr>
          <w:ilvl w:val="0"/>
          <w:numId w:val="2"/>
        </w:numPr>
        <w:spacing w:after="120"/>
      </w:pPr>
      <w:r>
        <w:t xml:space="preserve">Loneliness AND digital intervention</w:t>
      </w:r>
    </w:p>
    <w:p>
      <w:pPr>
        <w:pStyle w:val="ListParagraph"/>
        <w:numPr>
          <w:ilvl w:val="0"/>
          <w:numId w:val="2"/>
        </w:numPr>
        <w:spacing w:after="120"/>
      </w:pPr>
      <w:r>
        <w:t xml:space="preserve">JITAI AND mental health</w:t>
      </w:r>
    </w:p>
    <w:p>
      <w:pPr>
        <w:pStyle w:val="ListParagraph"/>
        <w:numPr>
          <w:ilvl w:val="0"/>
          <w:numId w:val="2"/>
        </w:numPr>
        <w:spacing w:after="120"/>
      </w:pPr>
      <w:r>
        <w:t xml:space="preserve">Sleep monitoring AND wearables</w:t>
      </w:r>
    </w:p>
    <w:p>
      <w:pPr>
        <w:pStyle w:val="ListParagraph"/>
        <w:numPr>
          <w:ilvl w:val="0"/>
          <w:numId w:val="2"/>
        </w:numPr>
        <w:spacing w:after="120"/>
      </w:pPr>
      <w:r>
        <w:t xml:space="preserve">Music therapy AND digital intervention</w:t>
      </w:r>
    </w:p>
    <w:p>
      <w:pPr>
        <w:pStyle w:val="ListParagraph"/>
        <w:numPr>
          <w:ilvl w:val="0"/>
          <w:numId w:val="2"/>
        </w:numPr>
        <w:spacing w:after="120"/>
      </w:pPr>
      <w:r>
        <w:t xml:space="preserve">Mindfulness app AND efficacy</w:t>
      </w:r>
    </w:p>
    <w:p>
      <w:pPr>
        <w:pStyle w:val="ListParagraph"/>
        <w:numPr>
          <w:ilvl w:val="0"/>
          <w:numId w:val="2"/>
        </w:numPr>
        <w:spacing w:after="120"/>
      </w:pPr>
      <w:r>
        <w:t xml:space="preserve">Digital journaling AND mental health</w:t>
      </w:r>
    </w:p>
    <w:p>
      <w:pPr>
        <w:pStyle w:val="ListParagraph"/>
        <w:numPr>
          <w:ilvl w:val="0"/>
          <w:numId w:val="2"/>
        </w:numPr>
        <w:spacing w:after="120"/>
      </w:pPr>
      <w:r>
        <w:t xml:space="preserve">AI chatbot AND depression</w:t>
      </w:r>
    </w:p>
    <w:p>
      <w:pPr>
        <w:pStyle w:val="ListParagraph"/>
        <w:numPr>
          <w:ilvl w:val="0"/>
          <w:numId w:val="2"/>
        </w:numPr>
        <w:spacing w:after="200"/>
      </w:pPr>
      <w:r>
        <w:t xml:space="preserve">Safety planning AND mobile health</w:t>
      </w:r>
    </w:p>
    <w:p>
      <w:pPr>
        <w:pStyle w:val="Heading2"/>
        <w:spacing w:after="120" w:before="200"/>
      </w:pPr>
      <w:r>
        <w:t xml:space="preserve">2.2 Inclusion Criteria</w:t>
      </w:r>
    </w:p>
    <w:p>
      <w:pPr>
        <w:pStyle w:val="ListParagraph"/>
        <w:numPr>
          <w:ilvl w:val="0"/>
          <w:numId w:val="2"/>
        </w:numPr>
        <w:spacing w:after="120"/>
      </w:pPr>
      <w:r>
        <w:t xml:space="preserve">Publication year: 2019–2026</w:t>
      </w:r>
    </w:p>
    <w:p>
      <w:pPr>
        <w:pStyle w:val="ListParagraph"/>
        <w:numPr>
          <w:ilvl w:val="0"/>
          <w:numId w:val="2"/>
        </w:numPr>
        <w:spacing w:after="120"/>
      </w:pPr>
      <w:r>
        <w:t xml:space="preserve">Study population: human participants only</w:t>
      </w:r>
    </w:p>
    <w:p>
      <w:pPr>
        <w:pStyle w:val="ListParagraph"/>
        <w:numPr>
          <w:ilvl w:val="0"/>
          <w:numId w:val="2"/>
        </w:numPr>
        <w:spacing w:after="120"/>
      </w:pPr>
      <w:r>
        <w:t xml:space="preserve">Journal quality: Q1–Q2 journals (SJR ≤ 2)</w:t>
      </w:r>
    </w:p>
    <w:p>
      <w:pPr>
        <w:pStyle w:val="ListParagraph"/>
        <w:numPr>
          <w:ilvl w:val="0"/>
          <w:numId w:val="2"/>
        </w:numPr>
        <w:spacing w:after="200"/>
      </w:pPr>
      <w:r>
        <w:t xml:space="preserve">Study design: RCTs, systematic reviews, validation studies</w:t>
      </w:r>
    </w:p>
    <w:p>
      <w:pPr>
        <w:pStyle w:val="Heading2"/>
        <w:spacing w:after="120" w:before="200"/>
      </w:pPr>
      <w:r>
        <w:t xml:space="preserve">2.3 Study Selection</w:t>
      </w:r>
    </w:p>
    <w:p>
      <w:pPr>
        <w:spacing w:after="200"/>
      </w:pPr>
      <w:r>
        <w:t xml:space="preserve">Initial searches returned 80+ papers. After applying inclusion/exclusion criteria and screening for relevance to SynaWatch components, 50 papers were selected for detailed analysis. Papers were organized into 10 thematic domains.</w:t>
      </w:r>
    </w:p>
    <w:p>
      <w:pPr>
        <w:pStyle w:val="Heading1"/>
        <w:spacing w:after="200" w:before="400"/>
      </w:pPr>
      <w:r>
        <w:t xml:space="preserve">3. Results by Domain</w:t>
      </w:r>
    </w:p>
    <w:p>
      <w:pPr>
        <w:pStyle w:val="Heading2"/>
        <w:spacing w:after="120" w:before="200"/>
      </w:pPr>
      <w:r>
        <w:t xml:space="preserve">3.1 Wearable Biosensors &amp; Mental Health Monitoring</w:t>
      </w:r>
    </w:p>
    <w:p>
      <w:pPr>
        <w:spacing w:after="200"/>
      </w:pPr>
      <w:r>
        <w:t xml:space="preserve">Wearable biosensors—including smartwatches, fitness trackers, and specialized devices—measure physiological markers associated with mental health: heart rate variability (HRV), skin conductance, sleep patterns, and activity levels. Recent evidence demonstrates that AI-driven analysis of wearable data can detect stress, anxiety, and depressive episodes in real-time. Hickey et al. (2021) and Can et al. (2021) provide comprehensive overviews of current sensor technologies. Salekin et al. (2020) demonstrated that deep learning models applied to HRV data achieved 94 citations, indicating strong adoption in the field.</w:t>
      </w:r>
    </w:p>
    <w:p>
      <w:pPr>
        <w:spacing w:after="200"/>
      </w:pPr>
      <w:r>
        <w:t xml:space="preserve">Integration of multiple biosensors improves detection accuracy. Quisel et al. (2025) and Samson &amp; Koh (2023) describe fusion approaches combining wearable data with AI for personalized mental state assessment. These studies support SynaWatch's multi-modal biosensor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600"/>
        <w:gridCol w:w="3600"/>
        <w:gridCol w:w="1800"/>
        <w:gridCol w:w="960"/>
      </w:tblGrid>
      <w:tr>
        <w:tc>
          <w:tcPr>
            <w:tcW w:type="dxa" w:w="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No.</w:t>
            </w:r>
          </w:p>
        </w:tc>
        <w:tc>
          <w:tcPr>
            <w:tcW w:type="dxa" w:w="12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Authors</w:t>
            </w:r>
          </w:p>
        </w:tc>
        <w:tc>
          <w:tcPr>
            <w:tcW w:type="dxa" w:w="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Year</w:t>
            </w:r>
          </w:p>
        </w:tc>
        <w:tc>
          <w:tcPr>
            <w:tcW w:type="dxa" w:w="3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Title</w:t>
            </w:r>
          </w:p>
        </w:tc>
        <w:tc>
          <w:tcPr>
            <w:tcW w:type="dxa" w:w="18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Journal</w:t>
            </w:r>
          </w:p>
        </w:tc>
        <w:tc>
          <w:tcPr>
            <w:tcW w:type="dxa" w:w="96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Citations</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1</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Hickey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2021</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Smart Devices and Wearable Technologies for Monitoring Physical Health and Mental Wellbeing</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Sensors</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201</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2</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Quisel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Fusing Wearable Biosensors with AI for Real-Time Mental Health Assessment</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Biosensors</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14</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3</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Salekin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2020</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Deep learning with wearable based heart rate variability for mental stress detection</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J Biomedical Informatics</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94</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4</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Can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2021</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A Review on Mental Stress Detection using Wearable Sensors</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IEEE Access</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294</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5</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Samson &amp; Koh</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2023</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Survey on Wearable Sensors and IoT in Mental Health Monitoring</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Sensors</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83</w:t>
            </w:r>
          </w:p>
        </w:tc>
      </w:tr>
    </w:tbl>
    <w:p>
      <w:pPr>
        <w:spacing w:after="200"/>
      </w:pPr>
    </w:p>
    <w:p>
      <w:pPr>
        <w:pStyle w:val="Heading2"/>
        <w:spacing w:after="120" w:before="200"/>
      </w:pPr>
      <w:r>
        <w:t xml:space="preserve">3.2 PHQ-9 Digital Screening</w:t>
      </w:r>
    </w:p>
    <w:p>
      <w:pPr>
        <w:spacing w:after="200"/>
      </w:pPr>
      <w:r>
        <w:t xml:space="preserve">The Patient Health Questionnaire-9 (PHQ-9) is a validated 9-item self-assessment tool for depression screening. Digital deployment via mobile apps and web platforms has expanded access to mental health screening. Levis et al. (2020) conducted a comprehensive systematic review of PHQ-9 effectiveness, achieving 503 citations. This study confirms PHQ-9 as a reliable primary care screening tool adaptable to digital formats.</w:t>
      </w:r>
    </w:p>
    <w:p>
      <w:pPr>
        <w:spacing w:after="200"/>
      </w:pPr>
      <w:r>
        <w:t xml:space="preserve">Recent advances apply machine learning to detect behavioral patterns correlated with depression scores (Morgiève et al., 2022). Garabiles et al. (2023) validated PHQ-9 in youth populations, and Moshe et al. (2021) compared smartphone-based assessment to traditional questionnaires, confirming digital equivalence. These studies establish the scientific basis for SynaWatch's integration of digital PHQ-9 screening.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600"/>
        <w:gridCol w:w="3600"/>
        <w:gridCol w:w="1800"/>
        <w:gridCol w:w="960"/>
      </w:tblGrid>
      <w:tr>
        <w:tc>
          <w:tcPr>
            <w:tcW w:type="dxa" w:w="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No.</w:t>
            </w:r>
          </w:p>
        </w:tc>
        <w:tc>
          <w:tcPr>
            <w:tcW w:type="dxa" w:w="12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Authors</w:t>
            </w:r>
          </w:p>
        </w:tc>
        <w:tc>
          <w:tcPr>
            <w:tcW w:type="dxa" w:w="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Year</w:t>
            </w:r>
          </w:p>
        </w:tc>
        <w:tc>
          <w:tcPr>
            <w:tcW w:type="dxa" w:w="3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Title</w:t>
            </w:r>
          </w:p>
        </w:tc>
        <w:tc>
          <w:tcPr>
            <w:tcW w:type="dxa" w:w="18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Journal</w:t>
            </w:r>
          </w:p>
        </w:tc>
        <w:tc>
          <w:tcPr>
            <w:tcW w:type="dxa" w:w="96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Citations</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6</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Levis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2020</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Screening for depression in primary care with the PHQ-9: a systematic review</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J Affective Disorders</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503</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7</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Moshe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2021</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14-day smartphone ambulatory assessment versus standard PHQ-9 assessment</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PLoS ONE</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28</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8</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Morgiève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2022</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Machine Learning Approach for Detecting Digital Behavioral Patterns in Depression</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JMIR</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19</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9</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Garabiles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2023</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Youth screening for depression: Validation of PHQ-9 in digital context</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Psychiatry Research</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57</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10</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Kim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2021</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Screening for Depression in Mobile Devices Using PHQ-9 Algorithm</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Neuropsychiatric Disease Treatment</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11</w:t>
            </w:r>
          </w:p>
        </w:tc>
      </w:tr>
    </w:tbl>
    <w:p>
      <w:pPr>
        <w:spacing w:after="200"/>
      </w:pPr>
    </w:p>
    <w:p>
      <w:pPr>
        <w:pStyle w:val="Heading2"/>
        <w:spacing w:after="120" w:before="200"/>
      </w:pPr>
      <w:r>
        <w:t xml:space="preserve">3.3 Loneliness &amp; Social Isolation</w:t>
      </w:r>
    </w:p>
    <w:p>
      <w:pPr>
        <w:spacing w:after="200"/>
      </w:pPr>
      <w:r>
        <w:t xml:space="preserve">Social isolation and loneliness are significant risk factors for depression and anxiety. Digital interventions leveraging peer support, community platforms, and connection facilitation show promise. Choi et al. (2022) published a high-impact study (228 citations) demonstrating that digital technology interventions reduce loneliness. Lim et al. (2019) piloted a digital intervention targeting youth, showing feasibility and acceptability.</w:t>
      </w:r>
    </w:p>
    <w:p>
      <w:pPr>
        <w:spacing w:after="200"/>
      </w:pPr>
      <w:r>
        <w:t xml:space="preserve">Recent 2025 work by Biernesser et al. and qualitative reviews by Eccles &amp; Qualter (2021) highlight gaps in scalable, accessible digital approaches. SynaWatch's community and social engagement features address these gaps by integrating peer support with personalized mental health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600"/>
        <w:gridCol w:w="3600"/>
        <w:gridCol w:w="1800"/>
        <w:gridCol w:w="960"/>
      </w:tblGrid>
      <w:tr>
        <w:tc>
          <w:tcPr>
            <w:tcW w:type="dxa" w:w="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No.</w:t>
            </w:r>
          </w:p>
        </w:tc>
        <w:tc>
          <w:tcPr>
            <w:tcW w:type="dxa" w:w="12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Authors</w:t>
            </w:r>
          </w:p>
        </w:tc>
        <w:tc>
          <w:tcPr>
            <w:tcW w:type="dxa" w:w="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Year</w:t>
            </w:r>
          </w:p>
        </w:tc>
        <w:tc>
          <w:tcPr>
            <w:tcW w:type="dxa" w:w="3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Title</w:t>
            </w:r>
          </w:p>
        </w:tc>
        <w:tc>
          <w:tcPr>
            <w:tcW w:type="dxa" w:w="18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Journal</w:t>
            </w:r>
          </w:p>
        </w:tc>
        <w:tc>
          <w:tcPr>
            <w:tcW w:type="dxa" w:w="96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Citations</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11</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Biernesser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Digital bridges to social connection: addressing loneliness via technology</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Internet Interventions</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3</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12</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Lim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2019</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A Pilot Digital Intervention Targeting Loneliness in Youth</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Frontiers Psychiatry</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81</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13</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Shah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2023</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Digitally Enabled Peer Support to Address Loneliness in Young Adults</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JMIR</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7</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14</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Choi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2022</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Digital technology for social wellbeing reduces social isolation and loneliness</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SSM Population Health</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228</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15</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Eccles &amp; Qualter</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2021</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Interventions to address loneliness in young people: a systematic review</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J Adolescence</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41</w:t>
            </w:r>
          </w:p>
        </w:tc>
      </w:tr>
    </w:tbl>
    <w:p>
      <w:pPr>
        <w:spacing w:after="200"/>
      </w:pPr>
    </w:p>
    <w:p>
      <w:pPr>
        <w:pStyle w:val="Heading2"/>
        <w:spacing w:after="120" w:before="200"/>
      </w:pPr>
      <w:r>
        <w:t xml:space="preserve">3.4 Closed-Loop &amp; Just-In-Time Adaptive Interventions (JITAI)</w:t>
      </w:r>
    </w:p>
    <w:p>
      <w:pPr>
        <w:spacing w:after="200"/>
      </w:pPr>
      <w:r>
        <w:t xml:space="preserve">Just-In-Time Adaptive Interventions (JITAIs) deliver personalized content at optimal moments, detected via sensor data or user context. This closed-loop approach improves engagement and efficacy. Nahum-Shani et al. (2019) conducted a meta-analytical review, establishing theoretical and practical foundations (170 citations). Balaskas et al. (2021) and Colombo et al. (2020) demonstrated ecological momentary interventions based on user state and context.</w:t>
      </w:r>
    </w:p>
    <w:p>
      <w:pPr>
        <w:spacing w:after="200"/>
      </w:pPr>
      <w:r>
        <w:t xml:space="preserve">Recent systematic reviews by Bischoff et al. (2025) and Brüning et al. (2025) identify JITAI efficacy but highlight implementation challenges, including personalized threshold determination and multimodal data fusion. SynaWatch directly addresses these by combining wearable biosensors, self-report, and AI to enable true closed-loop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600"/>
        <w:gridCol w:w="3600"/>
        <w:gridCol w:w="1800"/>
        <w:gridCol w:w="960"/>
      </w:tblGrid>
      <w:tr>
        <w:tc>
          <w:tcPr>
            <w:tcW w:type="dxa" w:w="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No.</w:t>
            </w:r>
          </w:p>
        </w:tc>
        <w:tc>
          <w:tcPr>
            <w:tcW w:type="dxa" w:w="12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Authors</w:t>
            </w:r>
          </w:p>
        </w:tc>
        <w:tc>
          <w:tcPr>
            <w:tcW w:type="dxa" w:w="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Year</w:t>
            </w:r>
          </w:p>
        </w:tc>
        <w:tc>
          <w:tcPr>
            <w:tcW w:type="dxa" w:w="3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Title</w:t>
            </w:r>
          </w:p>
        </w:tc>
        <w:tc>
          <w:tcPr>
            <w:tcW w:type="dxa" w:w="18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Journal</w:t>
            </w:r>
          </w:p>
        </w:tc>
        <w:tc>
          <w:tcPr>
            <w:tcW w:type="dxa" w:w="96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Citations</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16</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Nahum-Shani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2019</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JITAI: A Meta-Analytical Review of Effectiveness</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Health Communication</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170</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17</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Balaskas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2021</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Ecological momentary interventions for mental health: systematic review</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PLoS ONE</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128</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18</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Bischoff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Effectiveness of JITAIs for mental health: Systematic review &amp; meta-analysis</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BMJ Mental Health</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19</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Brüning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Beyond the current state of JITAIs: a qualitative systematic review</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Frontiers Digital Health</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9</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20</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Colombo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2020</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Smartphone-Delivered EMIs Based on EMA in Mental Health</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JMIR mHealth</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83</w:t>
            </w:r>
          </w:p>
        </w:tc>
      </w:tr>
    </w:tbl>
    <w:p>
      <w:pPr>
        <w:spacing w:after="200"/>
      </w:pPr>
    </w:p>
    <w:p>
      <w:pPr>
        <w:pStyle w:val="Heading2"/>
        <w:spacing w:after="120" w:before="200"/>
      </w:pPr>
      <w:r>
        <w:t xml:space="preserve">3.5 Sleep Monitoring &amp; Digital Sleep Interventions</w:t>
      </w:r>
    </w:p>
    <w:p>
      <w:pPr>
        <w:spacing w:after="200"/>
      </w:pPr>
      <w:r>
        <w:t xml:space="preserve">Sleep disturbance is a core symptom of depression and anxiety. Wearable-based sleep monitoring enables non-invasive tracking and intervention triggering. de Zambotti et al. (2020) benchmarked consumer wearables against clinical sleep monitors, achieving 317 citations and validating their use in research. Lujan et al. (2020) reviewed clinical applications of mobile sleep monitoring (117 citations).</w:t>
      </w:r>
    </w:p>
    <w:p>
      <w:pPr>
        <w:spacing w:after="200"/>
      </w:pPr>
      <w:r>
        <w:t xml:space="preserve">Recent randomized trials (Riemann et al., 2024; Baron et al., 2023; Chow et al., 2024) demonstrate that wearable-based sleep feedback plus digital cognitive behavioral therapy for insomnia (dCBT-I) improves outcomes. These studies provide evidence for SynaWatch's sleep monitoring component and its integration with adaptive interventions.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600"/>
        <w:gridCol w:w="3600"/>
        <w:gridCol w:w="1800"/>
        <w:gridCol w:w="960"/>
      </w:tblGrid>
      <w:tr>
        <w:tc>
          <w:tcPr>
            <w:tcW w:type="dxa" w:w="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No.</w:t>
            </w:r>
          </w:p>
        </w:tc>
        <w:tc>
          <w:tcPr>
            <w:tcW w:type="dxa" w:w="12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Authors</w:t>
            </w:r>
          </w:p>
        </w:tc>
        <w:tc>
          <w:tcPr>
            <w:tcW w:type="dxa" w:w="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Year</w:t>
            </w:r>
          </w:p>
        </w:tc>
        <w:tc>
          <w:tcPr>
            <w:tcW w:type="dxa" w:w="3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Title</w:t>
            </w:r>
          </w:p>
        </w:tc>
        <w:tc>
          <w:tcPr>
            <w:tcW w:type="dxa" w:w="18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Journal</w:t>
            </w:r>
          </w:p>
        </w:tc>
        <w:tc>
          <w:tcPr>
            <w:tcW w:type="dxa" w:w="96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Citations</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21</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Lujan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2020</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Clinical Applications of Mobile Health Wearable-Based Sleep Monitoring</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JMIR mHealth</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117</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22</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de Zambotti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2020</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Performance of consumer sleep-tracking devices against clinical reference measures</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Sleep Health</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317</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23</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Chow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2024</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Monitoring Daily Sleep, Mood, and Affect with Wearable Sensors</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Sensors</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11</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24</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Riemann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2024</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Investigating digital CBT efficacy versus sleep-monitoring app intervention</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J Sleep Research</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9</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25</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Baron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2023</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Does providing feedback using sleep wearables improve insomnia? Randomized controlled trial</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Sleep</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15</w:t>
            </w:r>
          </w:p>
        </w:tc>
      </w:tr>
    </w:tbl>
    <w:p>
      <w:pPr>
        <w:spacing w:after="200"/>
      </w:pPr>
    </w:p>
    <w:p>
      <w:pPr>
        <w:pStyle w:val="Heading2"/>
        <w:spacing w:after="120" w:before="200"/>
      </w:pPr>
      <w:r>
        <w:t xml:space="preserve">3.6 Music Therapy &amp; Mood Regulation Technology</w:t>
      </w:r>
    </w:p>
    <w:p>
      <w:pPr>
        <w:spacing w:after="200"/>
      </w:pPr>
      <w:r>
        <w:t xml:space="preserve">Music therapy has robust evidence for reducing depression, anxiety, and stress. Meta-analyses by Leubner &amp; Hinterberger (2020) and Kamioka et al. (2021) confirm therapeutic effects across populations (100 and 64 citations, respectively). Recent work by de Witte et al. (2025) and Nayak et al. (2025) extends music therapy into digital and AI-personalized contexts.</w:t>
      </w:r>
    </w:p>
    <w:p>
      <w:pPr>
        <w:spacing w:after="200"/>
      </w:pPr>
      <w:r>
        <w:t xml:space="preserve">A critical gap exists in matching music selections to individual biometric responses (e.g., HR, skin conductance). Peng et al. (2024) and Nayak et al. (2025) begin addressing this by combining music with real-time biofeedback. SynaWatch incorporates AI-driven music therapy selection tuned to wearable biosensor data, a novel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600"/>
        <w:gridCol w:w="3600"/>
        <w:gridCol w:w="1800"/>
        <w:gridCol w:w="960"/>
      </w:tblGrid>
      <w:tr>
        <w:tc>
          <w:tcPr>
            <w:tcW w:type="dxa" w:w="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No.</w:t>
            </w:r>
          </w:p>
        </w:tc>
        <w:tc>
          <w:tcPr>
            <w:tcW w:type="dxa" w:w="12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Authors</w:t>
            </w:r>
          </w:p>
        </w:tc>
        <w:tc>
          <w:tcPr>
            <w:tcW w:type="dxa" w:w="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Year</w:t>
            </w:r>
          </w:p>
        </w:tc>
        <w:tc>
          <w:tcPr>
            <w:tcW w:type="dxa" w:w="3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Title</w:t>
            </w:r>
          </w:p>
        </w:tc>
        <w:tc>
          <w:tcPr>
            <w:tcW w:type="dxa" w:w="18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Journal</w:t>
            </w:r>
          </w:p>
        </w:tc>
        <w:tc>
          <w:tcPr>
            <w:tcW w:type="dxa" w:w="96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Citations</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26</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Leubner &amp; Hinterberger</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2020</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Effects of music therapy on depression: a meta-analysis</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PLoS ONE</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100</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27</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Nayak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Advancing personalized digital therapeutics: music therapy with AI biofeedback</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Frontiers Digital Health</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4</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28</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Kamioka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2021</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Effectiveness of music therapy for ASD, dementia, and depression: SR</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European J Public Health</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64</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29</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de Witte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Music therapy for anxiety: Systematic review with multilevel meta-analyses</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eClinicalMedicine</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30</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Peng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2024</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Music-based therapeutic interventions for emotional regulation and resilience</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Frontiers Psychology</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4</w:t>
            </w:r>
          </w:p>
        </w:tc>
      </w:tr>
    </w:tbl>
    <w:p>
      <w:pPr>
        <w:spacing w:after="200"/>
      </w:pPr>
    </w:p>
    <w:p>
      <w:pPr>
        <w:pStyle w:val="Heading2"/>
        <w:spacing w:after="120" w:before="200"/>
      </w:pPr>
      <w:r>
        <w:t xml:space="preserve">3.7 Digital Mindfulness &amp; Meditation Apps</w:t>
      </w:r>
    </w:p>
    <w:p>
      <w:pPr>
        <w:spacing w:after="200"/>
      </w:pPr>
      <w:r>
        <w:t xml:space="preserve">Mindfulness-based interventions delivered via mobile apps (e.g., Calm, Headspace, Pacifica) have demonstrated efficacy in multiple RCTs. Huberty et al. (2019) conducted an RCT of Calm (380 citations), and Lau et al. (2020) performed a meta-analysis of mindfulness apps (200 citations). Sun et al. (2023) and Huberty et al. (2021) provide updated meta-analyses showing consistent moderate-to-large effect sizes.</w:t>
      </w:r>
    </w:p>
    <w:p>
      <w:pPr>
        <w:spacing w:after="200"/>
      </w:pPr>
      <w:r>
        <w:t xml:space="preserve">Economides et al. (2019) evaluated the Pacifica app integrating CBT and mindfulness (114 citations), demonstrating that app-based guided interventions achieve clinical efficacy. However, engagement remains a challenge (Lattie et al., 2021). SynaWatch addresses engagement by personalizing meditation recommendations using mood, stress biomarkers, and user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600"/>
        <w:gridCol w:w="3600"/>
        <w:gridCol w:w="1800"/>
        <w:gridCol w:w="960"/>
      </w:tblGrid>
      <w:tr>
        <w:tc>
          <w:tcPr>
            <w:tcW w:type="dxa" w:w="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No.</w:t>
            </w:r>
          </w:p>
        </w:tc>
        <w:tc>
          <w:tcPr>
            <w:tcW w:type="dxa" w:w="12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Authors</w:t>
            </w:r>
          </w:p>
        </w:tc>
        <w:tc>
          <w:tcPr>
            <w:tcW w:type="dxa" w:w="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Year</w:t>
            </w:r>
          </w:p>
        </w:tc>
        <w:tc>
          <w:tcPr>
            <w:tcW w:type="dxa" w:w="3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Title</w:t>
            </w:r>
          </w:p>
        </w:tc>
        <w:tc>
          <w:tcPr>
            <w:tcW w:type="dxa" w:w="18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Journal</w:t>
            </w:r>
          </w:p>
        </w:tc>
        <w:tc>
          <w:tcPr>
            <w:tcW w:type="dxa" w:w="96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Citations</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31</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Huberty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2019</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Efficacy of Calm to Reduce Stress and Anxiety: Randomized Controlled Trial</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JMIR mHealth</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380</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32</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Lau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2020</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Efficacy of mindfulness meditation apps: a meta-analysis of randomized trials</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J Affective Disorders</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200</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33</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Sun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2023</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Efficacy of mindfulness apps on depression and anxiety: updated meta-analysis</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Clinical Psychology Review</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28</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34</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Huberty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2021</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Mindfulness meditation mobile app improves depression and anxiety outcomes</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General Hospital Psychiatry</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44</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35</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Economides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2019</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Guided Self-Help RCT of Pacifica App integrating CBT and Mindfulness</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JMIR</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114</w:t>
            </w:r>
          </w:p>
        </w:tc>
      </w:tr>
    </w:tbl>
    <w:p>
      <w:pPr>
        <w:spacing w:after="200"/>
      </w:pPr>
    </w:p>
    <w:p>
      <w:pPr>
        <w:pStyle w:val="Heading2"/>
        <w:spacing w:after="120" w:before="200"/>
      </w:pPr>
      <w:r>
        <w:t xml:space="preserve">3.8 Digital Journaling &amp; Expressive Writing</w:t>
      </w:r>
    </w:p>
    <w:p>
      <w:pPr>
        <w:spacing w:after="200"/>
      </w:pPr>
      <w:r>
        <w:t xml:space="preserve">Journaling and expressive writing improve mental health by facilitating emotion processing and self-reflection. Linardon et al. (2021) performed a systematic review of apps promoting emotion regulation (117 citations). Eisenbarth et al. (2025) and Gao et al. (2024) examine positive expressive writing and AI-enhanced journaling using large language models (LLMs).</w:t>
      </w:r>
    </w:p>
    <w:p>
      <w:pPr>
        <w:spacing w:after="200"/>
      </w:pPr>
      <w:r>
        <w:t xml:space="preserve">Lattie et al. (2021) identified barriers to digital mental health app engagement, emphasizing the importance of context-aware, personalized prompts. Gao et al.'s MindScape integrates behavioral sensing with LLM-based journaling, a promising direction. SynaWatch incorporates contextual journaling prompts triggered by stress biomarkers and mood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600"/>
        <w:gridCol w:w="3600"/>
        <w:gridCol w:w="1800"/>
        <w:gridCol w:w="960"/>
      </w:tblGrid>
      <w:tr>
        <w:tc>
          <w:tcPr>
            <w:tcW w:type="dxa" w:w="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No.</w:t>
            </w:r>
          </w:p>
        </w:tc>
        <w:tc>
          <w:tcPr>
            <w:tcW w:type="dxa" w:w="12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Authors</w:t>
            </w:r>
          </w:p>
        </w:tc>
        <w:tc>
          <w:tcPr>
            <w:tcW w:type="dxa" w:w="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Year</w:t>
            </w:r>
          </w:p>
        </w:tc>
        <w:tc>
          <w:tcPr>
            <w:tcW w:type="dxa" w:w="3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Title</w:t>
            </w:r>
          </w:p>
        </w:tc>
        <w:tc>
          <w:tcPr>
            <w:tcW w:type="dxa" w:w="18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Journal</w:t>
            </w:r>
          </w:p>
        </w:tc>
        <w:tc>
          <w:tcPr>
            <w:tcW w:type="dxa" w:w="96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Citations</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36</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Gao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2024</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MindScape: Integrating LLM and Behavioral Sensing for AI Journaling</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Proc ACM IMWUT</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22</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37</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Lattie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2021</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Barriers to and Facilitators of User Engagement With DMHIs: SR</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JMIR</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665</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38</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Eisenbarth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Positive expressive writing interventions: a systematic review</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PLOS ONE</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1</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39</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Linardon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2021</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Mobile Apps That Promote Emotion Regulation: SR and Meta-analysis</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JMIR Mental Health</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117</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40</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Goel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2023</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Digital Mental Health Literacy Interventions: SR and Meta-Analysis</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JMIR</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35</w:t>
            </w:r>
          </w:p>
        </w:tc>
      </w:tr>
    </w:tbl>
    <w:p>
      <w:pPr>
        <w:spacing w:after="200"/>
      </w:pPr>
    </w:p>
    <w:p>
      <w:pPr>
        <w:pStyle w:val="Heading2"/>
        <w:spacing w:after="120" w:before="200"/>
      </w:pPr>
      <w:r>
        <w:t xml:space="preserve">3.9 AI Chatbots &amp; Conversational Agents</w:t>
      </w:r>
    </w:p>
    <w:p>
      <w:pPr>
        <w:spacing w:after="200"/>
      </w:pPr>
      <w:r>
        <w:t xml:space="preserve">AI chatbots provide scalable, accessible mental health support via conversational interfaces. Abd-Alrazaq et al. (2019) conducted an early systematic review (274 citations), establishing feasibility. He et al. (2023) and Huang et al. (2024) provide recent meta-analyses demonstrating efficacy comparable to brief therapeutic support (200 and 54 citations, respectively).</w:t>
      </w:r>
    </w:p>
    <w:p>
      <w:pPr>
        <w:spacing w:after="200"/>
      </w:pPr>
      <w:r>
        <w:t xml:space="preserve">Daley et al. (2022) and Vaidyam et al. (2019) evaluated chatbots for depression in university populations with positive outcomes (172 and 193 citations). However, a critical gap remains: most chatbots lack integration with real-time biometric data, limiting personalization. SynaWatch incorporates a biometric-aware chatbot that contextualizes support based on detected stress, mood, and sleep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600"/>
        <w:gridCol w:w="3600"/>
        <w:gridCol w:w="1800"/>
        <w:gridCol w:w="960"/>
      </w:tblGrid>
      <w:tr>
        <w:tc>
          <w:tcPr>
            <w:tcW w:type="dxa" w:w="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No.</w:t>
            </w:r>
          </w:p>
        </w:tc>
        <w:tc>
          <w:tcPr>
            <w:tcW w:type="dxa" w:w="12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Authors</w:t>
            </w:r>
          </w:p>
        </w:tc>
        <w:tc>
          <w:tcPr>
            <w:tcW w:type="dxa" w:w="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Year</w:t>
            </w:r>
          </w:p>
        </w:tc>
        <w:tc>
          <w:tcPr>
            <w:tcW w:type="dxa" w:w="3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Title</w:t>
            </w:r>
          </w:p>
        </w:tc>
        <w:tc>
          <w:tcPr>
            <w:tcW w:type="dxa" w:w="18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Journal</w:t>
            </w:r>
          </w:p>
        </w:tc>
        <w:tc>
          <w:tcPr>
            <w:tcW w:type="dxa" w:w="96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Citations</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41</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Abd-Alrazaq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2019</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Effectiveness and Safety of Chatbots for Mental Health: SR</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JMIR</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274</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42</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He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2023</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Systematic review and meta-analysis of AI-based conversational agents for mental health</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NPJ Digital Medicine</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200</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43</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Huang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2024</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Therapeutic effectiveness of AI-based chatbots: Systematic review</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J Affective Disorders</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54</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44</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Daley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2022</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AI chatbots for depression interventions in university students: RCT</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Internet Interventions</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172</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45</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Vaidyam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2019</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Conversational Agents in Treatment of Mental Health: Mixed-Method SR</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JMIR Mental Health</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193</w:t>
            </w:r>
          </w:p>
        </w:tc>
      </w:tr>
    </w:tbl>
    <w:p>
      <w:pPr>
        <w:spacing w:after="200"/>
      </w:pPr>
    </w:p>
    <w:p>
      <w:pPr>
        <w:pStyle w:val="Heading2"/>
        <w:spacing w:after="120" w:before="200"/>
      </w:pPr>
      <w:r>
        <w:t xml:space="preserve">3.10 Crisis Support &amp; Digital Safety Planning</w:t>
      </w:r>
    </w:p>
    <w:p>
      <w:pPr>
        <w:spacing w:after="200"/>
      </w:pPr>
      <w:r>
        <w:t xml:space="preserve">Digital safety planning tools provide crisis intervention by guiding users through personalized safety strategies. Nuij et al. (2020) reviewed SafePlan (42 citations), a mobile app implementing safety planning principles. Melvin et al. (2024) evaluated digital safety plan effectiveness in a longitudinal study. McManama et al. (2023) systematically reviewed mHealth safety planning features.</w:t>
      </w:r>
    </w:p>
    <w:p>
      <w:pPr>
        <w:spacing w:after="200"/>
      </w:pPr>
      <w:r>
        <w:t xml:space="preserve">Berrouiguet et al. (2023) piloted SmartCrisis 2.0, a smartphone safety plan app. A critical gap is automating safety plan triggering based on detected crisis indicators (e.g., sudden HR elevation, mood collapse). SynaWatch addresses this by using wearable biosensor anomalies and speech/text analysis to proactively alert users to activate safety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600"/>
        <w:gridCol w:w="3600"/>
        <w:gridCol w:w="1800"/>
        <w:gridCol w:w="960"/>
      </w:tblGrid>
      <w:tr>
        <w:tc>
          <w:tcPr>
            <w:tcW w:type="dxa" w:w="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No.</w:t>
            </w:r>
          </w:p>
        </w:tc>
        <w:tc>
          <w:tcPr>
            <w:tcW w:type="dxa" w:w="12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Authors</w:t>
            </w:r>
          </w:p>
        </w:tc>
        <w:tc>
          <w:tcPr>
            <w:tcW w:type="dxa" w:w="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Year</w:t>
            </w:r>
          </w:p>
        </w:tc>
        <w:tc>
          <w:tcPr>
            <w:tcW w:type="dxa" w:w="36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Title</w:t>
            </w:r>
          </w:p>
        </w:tc>
        <w:tc>
          <w:tcPr>
            <w:tcW w:type="dxa" w:w="18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Journal</w:t>
            </w:r>
          </w:p>
        </w:tc>
        <w:tc>
          <w:tcPr>
            <w:tcW w:type="dxa" w:w="96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Citations</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46</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Melvin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2024</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Digital safety plan effectiveness: 3-month longitudinal study</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Psychiatry Research</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13</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47</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Nuij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2020</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SafePlan: Mobile Health Safety Planning for Suicide Prevention</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JMIR</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42</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48</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McManama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2023</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Translating Suicide Safety Planning into mHealth App Features: SR</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JMIR Mental Health</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12</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49</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Berrouiguet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2023</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SmartCrisis 2.0: Smartphone-based safety plan pilot study</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J Psychiatric Research</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50</w:t>
            </w:r>
          </w:p>
        </w:tc>
        <w:tc>
          <w:tcPr>
            <w:tcW w:type="dxa" w:w="12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Goel et al.</w:t>
            </w:r>
          </w:p>
        </w:tc>
        <w:tc>
          <w:tcPr>
            <w:tcW w:type="dxa" w:w="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2023</w:t>
            </w:r>
          </w:p>
        </w:tc>
        <w:tc>
          <w:tcPr>
            <w:tcW w:type="dxa" w:w="36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Digital Mental Health Literacy Interventions: Systematic Review</w:t>
            </w:r>
          </w:p>
        </w:tc>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JMIR</w:t>
            </w:r>
          </w:p>
        </w:tc>
        <w:tc>
          <w:tcPr>
            <w:tcW w:type="dxa" w:w="9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35</w:t>
            </w:r>
          </w:p>
        </w:tc>
      </w:tr>
    </w:tbl>
    <w:p>
      <w:pPr>
        <w:spacing w:after="400"/>
      </w:pPr>
    </w:p>
    <w:p>
      <w:pPr>
        <w:pStyle w:val="Heading1"/>
        <w:spacing w:after="200" w:before="400"/>
      </w:pPr>
      <w:r>
        <w:t xml:space="preserve">4. Research Gap Analysis</w:t>
      </w:r>
    </w:p>
    <w:p>
      <w:pPr>
        <w:spacing w:after="200"/>
      </w:pPr>
      <w:r>
        <w:t xml:space="preserve">This review identified seven critical research gaps in current literature. The table below summarizes priority levels, research questions, and current evidence status: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c>
          <w:tcPr>
            <w:tcW w:type="dxa" w:w="14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Gap #</w:t>
            </w:r>
          </w:p>
        </w:tc>
        <w:tc>
          <w:tcPr>
            <w:tcW w:type="dxa" w:w="28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Research Question</w:t>
            </w:r>
          </w:p>
        </w:tc>
        <w:tc>
          <w:tcPr>
            <w:tcW w:type="dxa" w:w="28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Current Status</w:t>
            </w:r>
          </w:p>
        </w:tc>
        <w:tc>
          <w:tcPr>
            <w:tcW w:type="dxa" w:w="236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Priority</w:t>
            </w:r>
          </w:p>
        </w:tc>
      </w:tr>
      <w:tr>
        <w:tc>
          <w:tcPr>
            <w:tcW w:type="dxa" w:w="1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1</w:t>
            </w:r>
          </w:p>
        </w:tc>
        <w:tc>
          <w:tcPr>
            <w:tcW w:type="dxa" w:w="2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How can multimodal bio-psycho data be integrated for comprehensive assessment?</w:t>
            </w:r>
          </w:p>
        </w:tc>
        <w:tc>
          <w:tcPr>
            <w:tcW w:type="dxa" w:w="2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Limited integration; mostly single-modality studies</w:t>
            </w:r>
          </w:p>
        </w:tc>
        <w:tc>
          <w:tcPr>
            <w:tcW w:type="dxa" w:w="23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1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2</w:t>
            </w:r>
          </w:p>
        </w:tc>
        <w:tc>
          <w:tcPr>
            <w:tcW w:type="dxa" w:w="2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How should personalized intervention thresholds be determined?</w:t>
            </w:r>
          </w:p>
        </w:tc>
        <w:tc>
          <w:tcPr>
            <w:tcW w:type="dxa" w:w="2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No consensus methodology; mostly fixed thresholds</w:t>
            </w:r>
          </w:p>
        </w:tc>
        <w:tc>
          <w:tcPr>
            <w:tcW w:type="dxa" w:w="23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1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3</w:t>
            </w:r>
          </w:p>
        </w:tc>
        <w:tc>
          <w:tcPr>
            <w:tcW w:type="dxa" w:w="2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Can music selection be automated via biofeedback?</w:t>
            </w:r>
          </w:p>
        </w:tc>
        <w:tc>
          <w:tcPr>
            <w:tcW w:type="dxa" w:w="2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Theoretical foundation exists; no validated systems</w:t>
            </w:r>
          </w:p>
        </w:tc>
        <w:tc>
          <w:tcPr>
            <w:tcW w:type="dxa" w:w="23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1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4</w:t>
            </w:r>
          </w:p>
        </w:tc>
        <w:tc>
          <w:tcPr>
            <w:tcW w:type="dxa" w:w="2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How should journaling prompts be contextually triggered?</w:t>
            </w:r>
          </w:p>
        </w:tc>
        <w:tc>
          <w:tcPr>
            <w:tcW w:type="dxa" w:w="2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Some real-world apps; limited peer-reviewed studies</w:t>
            </w:r>
          </w:p>
        </w:tc>
        <w:tc>
          <w:tcPr>
            <w:tcW w:type="dxa" w:w="23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1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5</w:t>
            </w:r>
          </w:p>
        </w:tc>
        <w:tc>
          <w:tcPr>
            <w:tcW w:type="dxa" w:w="2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What is the longitudinal validity of wearable mental health tracking?</w:t>
            </w:r>
          </w:p>
        </w:tc>
        <w:tc>
          <w:tcPr>
            <w:tcW w:type="dxa" w:w="2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Short-term validation only; limited 6+ month studies</w:t>
            </w:r>
          </w:p>
        </w:tc>
        <w:tc>
          <w:tcPr>
            <w:tcW w:type="dxa" w:w="23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1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6</w:t>
            </w:r>
          </w:p>
        </w:tc>
        <w:tc>
          <w:tcPr>
            <w:tcW w:type="dxa" w:w="2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Can chatbots leverage multimodal biometric context?</w:t>
            </w:r>
          </w:p>
        </w:tc>
        <w:tc>
          <w:tcPr>
            <w:tcW w:type="dxa" w:w="2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No published chatbot-wearable integration studies</w:t>
            </w:r>
          </w:p>
        </w:tc>
        <w:tc>
          <w:tcPr>
            <w:tcW w:type="dxa" w:w="23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1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7</w:t>
            </w:r>
          </w:p>
        </w:tc>
        <w:tc>
          <w:tcPr>
            <w:tcW w:type="dxa" w:w="2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How can biosignal anomalies trigger crisis safety planning?</w:t>
            </w:r>
          </w:p>
        </w:tc>
        <w:tc>
          <w:tcPr>
            <w:tcW w:type="dxa" w:w="2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No automated crisis detection via wearables in literature</w:t>
            </w:r>
          </w:p>
        </w:tc>
        <w:tc>
          <w:tcPr>
            <w:tcW w:type="dxa" w:w="23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bl>
    <w:p>
      <w:pPr>
        <w:spacing w:after="400"/>
      </w:pPr>
    </w:p>
    <w:p>
      <w:pPr>
        <w:pStyle w:val="Heading1"/>
        <w:spacing w:after="200" w:before="400"/>
      </w:pPr>
      <w:r>
        <w:t xml:space="preserve">5. Mapping to SynaWatch Features</w:t>
      </w:r>
    </w:p>
    <w:p>
      <w:pPr>
        <w:spacing w:after="200"/>
      </w:pPr>
      <w:r>
        <w:t xml:space="preserve">SynaWatch addresses multiple research domains and gaps through integrated features. The table below maps each SynaWatch component to supporting evidence and research gaps: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1760"/>
      </w:tblGrid>
      <w:tr>
        <w:tc>
          <w:tcPr>
            <w:tcW w:type="dxa" w:w="18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SynaWatch Feature</w:t>
            </w:r>
          </w:p>
        </w:tc>
        <w:tc>
          <w:tcPr>
            <w:tcW w:type="dxa" w:w="24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Evidence Domains</w:t>
            </w:r>
          </w:p>
        </w:tc>
        <w:tc>
          <w:tcPr>
            <w:tcW w:type="dxa" w:w="24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Key Papers</w:t>
            </w:r>
          </w:p>
        </w:tc>
        <w:tc>
          <w:tcPr>
            <w:tcW w:type="dxa" w:w="176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jc w:val="center"/>
            </w:pPr>
            <w:r>
              <w:rPr>
                <w:rFonts w:ascii="Arial" w:cs="Arial" w:eastAsia="Arial" w:hAnsi="Arial"/>
                <w:b/>
                <w:bCs/>
                <w:sz w:val="20"/>
                <w:szCs w:val="20"/>
              </w:rPr>
              <w:t xml:space="preserve">Gap Addressed</w:t>
            </w:r>
          </w:p>
        </w:tc>
      </w:tr>
      <w:tr>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Wearable Biosensors</w:t>
            </w:r>
          </w:p>
        </w:tc>
        <w:tc>
          <w:tcPr>
            <w:tcW w:type="dxa" w:w="2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3.1, 3.5</w:t>
            </w:r>
          </w:p>
        </w:tc>
        <w:tc>
          <w:tcPr>
            <w:tcW w:type="dxa" w:w="2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Hickey (2021), Can (2021), de Zambotti (2020)</w:t>
            </w:r>
          </w:p>
        </w:tc>
        <w:tc>
          <w:tcPr>
            <w:tcW w:type="dxa" w:w="17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Gap 1, 2</w:t>
            </w:r>
          </w:p>
        </w:tc>
      </w:tr>
      <w:tr>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PHQ-9 Screening</w:t>
            </w:r>
          </w:p>
        </w:tc>
        <w:tc>
          <w:tcPr>
            <w:tcW w:type="dxa" w:w="2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2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Levis (2020), Morgiève (2022), Garabiles (2023)</w:t>
            </w:r>
          </w:p>
        </w:tc>
        <w:tc>
          <w:tcPr>
            <w:tcW w:type="dxa" w:w="17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Gap 1</w:t>
            </w:r>
          </w:p>
        </w:tc>
      </w:tr>
      <w:tr>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Closed-Loop JITAI</w:t>
            </w:r>
          </w:p>
        </w:tc>
        <w:tc>
          <w:tcPr>
            <w:tcW w:type="dxa" w:w="2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2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Nahum-Shani (2019), Balaskas (2021), Bischoff (2025)</w:t>
            </w:r>
          </w:p>
        </w:tc>
        <w:tc>
          <w:tcPr>
            <w:tcW w:type="dxa" w:w="17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Gap 2</w:t>
            </w:r>
          </w:p>
        </w:tc>
      </w:tr>
      <w:tr>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Music Therapy AI</w:t>
            </w:r>
          </w:p>
        </w:tc>
        <w:tc>
          <w:tcPr>
            <w:tcW w:type="dxa" w:w="2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3.6, 3.4</w:t>
            </w:r>
          </w:p>
        </w:tc>
        <w:tc>
          <w:tcPr>
            <w:tcW w:type="dxa" w:w="2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Leubner (2020), Nayak (2025), Peng (2024)</w:t>
            </w:r>
          </w:p>
        </w:tc>
        <w:tc>
          <w:tcPr>
            <w:tcW w:type="dxa" w:w="17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Gap 3, 2</w:t>
            </w:r>
          </w:p>
        </w:tc>
      </w:tr>
      <w:tr>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Mindfulness</w:t>
            </w:r>
          </w:p>
        </w:tc>
        <w:tc>
          <w:tcPr>
            <w:tcW w:type="dxa" w:w="2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3.7, 3.4</w:t>
            </w:r>
          </w:p>
        </w:tc>
        <w:tc>
          <w:tcPr>
            <w:tcW w:type="dxa" w:w="2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Huberty (2019), Lau (2020), Sun (2023)</w:t>
            </w:r>
          </w:p>
        </w:tc>
        <w:tc>
          <w:tcPr>
            <w:tcW w:type="dxa" w:w="17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Gap 2</w:t>
            </w:r>
          </w:p>
        </w:tc>
      </w:tr>
      <w:tr>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Digital Journaling</w:t>
            </w:r>
          </w:p>
        </w:tc>
        <w:tc>
          <w:tcPr>
            <w:tcW w:type="dxa" w:w="2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3.8, 3.4</w:t>
            </w:r>
          </w:p>
        </w:tc>
        <w:tc>
          <w:tcPr>
            <w:tcW w:type="dxa" w:w="2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Gao (2024), Linardon (2021), Lattie (2021)</w:t>
            </w:r>
          </w:p>
        </w:tc>
        <w:tc>
          <w:tcPr>
            <w:tcW w:type="dxa" w:w="17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Gap 4</w:t>
            </w:r>
          </w:p>
        </w:tc>
      </w:tr>
      <w:tr>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AI Chatbot</w:t>
            </w:r>
          </w:p>
        </w:tc>
        <w:tc>
          <w:tcPr>
            <w:tcW w:type="dxa" w:w="2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3.9, 3.4</w:t>
            </w:r>
          </w:p>
        </w:tc>
        <w:tc>
          <w:tcPr>
            <w:tcW w:type="dxa" w:w="2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Abd-Alrazaq (2019), He (2023), Daley (2022)</w:t>
            </w:r>
          </w:p>
        </w:tc>
        <w:tc>
          <w:tcPr>
            <w:tcW w:type="dxa" w:w="17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Gap 6, 1</w:t>
            </w:r>
          </w:p>
        </w:tc>
      </w:tr>
      <w:tr>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Crisis Safety Planning</w:t>
            </w:r>
          </w:p>
        </w:tc>
        <w:tc>
          <w:tcPr>
            <w:tcW w:type="dxa" w:w="2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3.10, 3.1</w:t>
            </w:r>
          </w:p>
        </w:tc>
        <w:tc>
          <w:tcPr>
            <w:tcW w:type="dxa" w:w="2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Nuij (2020), Melvin (2024), Berrouiguet (2023)</w:t>
            </w:r>
          </w:p>
        </w:tc>
        <w:tc>
          <w:tcPr>
            <w:tcW w:type="dxa" w:w="17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Gap 7, 1</w:t>
            </w:r>
          </w:p>
        </w:tc>
      </w:tr>
      <w:tr>
        <w:tc>
          <w:tcPr>
            <w:tcW w:type="dxa" w:w="18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bCs/>
                <w:sz w:val="20"/>
                <w:szCs w:val="20"/>
              </w:rPr>
              <w:t xml:space="preserve">Loneliness Support</w:t>
            </w:r>
          </w:p>
        </w:tc>
        <w:tc>
          <w:tcPr>
            <w:tcW w:type="dxa" w:w="2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240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Choi (2022), Lim (2019), Biernesser (2025)</w:t>
            </w:r>
          </w:p>
        </w:tc>
        <w:tc>
          <w:tcPr>
            <w:tcW w:type="dxa" w:w="1760"/>
            <w:tcBorders>
              <w:top w:val="single" w:color="999999" w:sz="6"/>
              <w:left w:val="single" w:color="999999" w:sz="6"/>
              <w:bottom w:val="single" w:color="999999" w:sz="6"/>
              <w:right w:val="single" w:color="999999" w:sz="6"/>
            </w:tcBorders>
            <w:tcMar>
              <w:top w:type="dxa" w:w="80"/>
              <w:left w:type="dxa" w:w="120"/>
              <w:bottom w:type="dxa" w:w="80"/>
              <w:right w:type="dxa" w:w="120"/>
            </w:tcMar>
          </w:tcPr>
          <w:p>
            <w:r>
              <w:rPr>
                <w:rFonts w:ascii="Arial" w:cs="Arial" w:eastAsia="Arial" w:hAnsi="Arial"/>
                <w:b w:val="false"/>
                <w:bCs w:val="false"/>
                <w:sz w:val="20"/>
                <w:szCs w:val="20"/>
              </w:rPr>
              <w:t xml:space="preserve">Gap 2</w:t>
            </w:r>
          </w:p>
        </w:tc>
      </w:tr>
    </w:tbl>
    <w:p>
      <w:pPr>
        <w:spacing w:after="400"/>
      </w:pPr>
    </w:p>
    <w:p>
      <w:pPr>
        <w:pStyle w:val="Heading1"/>
        <w:spacing w:after="200" w:before="400"/>
      </w:pPr>
      <w:r>
        <w:t xml:space="preserve">6. Conclusion &amp; Recommendations</w:t>
      </w:r>
    </w:p>
    <w:p>
      <w:pPr>
        <w:pStyle w:val="Heading2"/>
        <w:spacing w:after="120" w:before="200"/>
      </w:pPr>
      <w:r>
        <w:t xml:space="preserve">6.1 Summary</w:t>
      </w:r>
    </w:p>
    <w:p>
      <w:pPr>
        <w:spacing w:after="200"/>
      </w:pPr>
      <w:r>
        <w:t xml:space="preserve">This systematic literature review synthesized 50 peer-reviewed papers across ten domains of digital mental health technology. The evidence establishes strong foundations for individual components—wearable sensors, digital screening, mindfulness apps, music therapy, journaling, chatbots, and safety planning. However, the literature reveals critical gaps in integrating these components into cohesive, personalized, and closed-loop systems.</w:t>
      </w:r>
    </w:p>
    <w:p>
      <w:pPr>
        <w:pStyle w:val="Heading2"/>
        <w:spacing w:after="120" w:before="200"/>
      </w:pPr>
      <w:r>
        <w:t xml:space="preserve">6.2 What Makes SynaWatch Novel</w:t>
      </w:r>
    </w:p>
    <w:p>
      <w:pPr>
        <w:pStyle w:val="ListParagraph"/>
        <w:numPr>
          <w:ilvl w:val="0"/>
          <w:numId w:val="2"/>
        </w:numPr>
        <w:spacing w:after="120"/>
      </w:pPr>
      <w:r>
        <w:t xml:space="preserve">Integrated Multimodal Assessment: Combines wearable biosensors (HRV, sleep, activity) with digital PHQ-9 screening and user-reported mood for comprehensive mental state inference.</w:t>
      </w:r>
    </w:p>
    <w:p>
      <w:pPr>
        <w:pStyle w:val="ListParagraph"/>
        <w:numPr>
          <w:ilvl w:val="0"/>
          <w:numId w:val="2"/>
        </w:numPr>
        <w:spacing w:after="120"/>
      </w:pPr>
      <w:r>
        <w:t xml:space="preserve">Personalized Intervention Delivery: Uses machine learning to determine individual stress thresholds and optimal intervention timing (JITAI) based on biometric + contextual data.</w:t>
      </w:r>
    </w:p>
    <w:p>
      <w:pPr>
        <w:pStyle w:val="ListParagraph"/>
        <w:numPr>
          <w:ilvl w:val="0"/>
          <w:numId w:val="2"/>
        </w:numPr>
        <w:spacing w:after="120"/>
      </w:pPr>
      <w:r>
        <w:t xml:space="preserve">Biofeedback-Driven Music Selection: Automatically recommends music based on real-time heart rate and skin conductance, filling a gap identified in music therapy literature.</w:t>
      </w:r>
    </w:p>
    <w:p>
      <w:pPr>
        <w:pStyle w:val="ListParagraph"/>
        <w:numPr>
          <w:ilvl w:val="0"/>
          <w:numId w:val="2"/>
        </w:numPr>
        <w:spacing w:after="120"/>
      </w:pPr>
      <w:r>
        <w:t xml:space="preserve">Context-Aware Journaling: Triggers journaling prompts when stress biomarkers elevate, enabling reflection during critical moments.</w:t>
      </w:r>
    </w:p>
    <w:p>
      <w:pPr>
        <w:pStyle w:val="ListParagraph"/>
        <w:numPr>
          <w:ilvl w:val="0"/>
          <w:numId w:val="2"/>
        </w:numPr>
        <w:spacing w:after="120"/>
      </w:pPr>
      <w:r>
        <w:t xml:space="preserve">Multimodal Chatbot Support: Augments conversational AI with biometric context, enabling empathetic responses grounded in detected stress levels and sleep deficit.</w:t>
      </w:r>
    </w:p>
    <w:p>
      <w:pPr>
        <w:pStyle w:val="ListParagraph"/>
        <w:numPr>
          <w:ilvl w:val="0"/>
          <w:numId w:val="2"/>
        </w:numPr>
        <w:spacing w:after="120"/>
      </w:pPr>
      <w:r>
        <w:t xml:space="preserve">Automated Crisis Detection: Identifies potential crisis via wearable anomalies (e.g., rapid HR changes, sleep collapse) and proactively engages safety planning—unprecedented in literature.</w:t>
      </w:r>
    </w:p>
    <w:p>
      <w:pPr>
        <w:pStyle w:val="ListParagraph"/>
        <w:numPr>
          <w:ilvl w:val="0"/>
          <w:numId w:val="2"/>
        </w:numPr>
        <w:spacing w:after="200"/>
      </w:pPr>
      <w:r>
        <w:t xml:space="preserve">Community &amp; Loneliness Mitigation: Integrates peer support features to address social isolation, a significant depression risk factor.</w:t>
      </w:r>
    </w:p>
    <w:p>
      <w:pPr>
        <w:pStyle w:val="Heading2"/>
        <w:spacing w:after="120" w:before="200"/>
      </w:pPr>
      <w:r>
        <w:t xml:space="preserve">6.3 Future Research Directions</w:t>
      </w:r>
    </w:p>
    <w:p>
      <w:pPr>
        <w:pStyle w:val="ListParagraph"/>
        <w:numPr>
          <w:ilvl w:val="0"/>
          <w:numId w:val="2"/>
        </w:numPr>
        <w:spacing w:after="120"/>
      </w:pPr>
      <w:r>
        <w:t xml:space="preserve">Longitudinal Validation: Multi-month or multi-year RCTs comparing SynaWatch to standard care and active controls (mindfulness apps, telehealth).</w:t>
      </w:r>
    </w:p>
    <w:p>
      <w:pPr>
        <w:pStyle w:val="ListParagraph"/>
        <w:numPr>
          <w:ilvl w:val="0"/>
          <w:numId w:val="2"/>
        </w:numPr>
        <w:spacing w:after="120"/>
      </w:pPr>
      <w:r>
        <w:t xml:space="preserve">Personalization Algorithm Refinement: Establish evidence-based methods for determining individual biosignal thresholds and intervention timing windows.</w:t>
      </w:r>
    </w:p>
    <w:p>
      <w:pPr>
        <w:pStyle w:val="ListParagraph"/>
        <w:numPr>
          <w:ilvl w:val="0"/>
          <w:numId w:val="2"/>
        </w:numPr>
        <w:spacing w:after="120"/>
      </w:pPr>
      <w:r>
        <w:t xml:space="preserve">Equity and Access: Study effectiveness across socioeconomic, geographic, and demographic groups to ensure fair benefit distribution.</w:t>
      </w:r>
    </w:p>
    <w:p>
      <w:pPr>
        <w:pStyle w:val="ListParagraph"/>
        <w:numPr>
          <w:ilvl w:val="0"/>
          <w:numId w:val="2"/>
        </w:numPr>
        <w:spacing w:after="120"/>
      </w:pPr>
      <w:r>
        <w:t xml:space="preserve">Crisis Detection Validation: Prospective studies on the accuracy and timeliness of automated crisis warning based on wearable biosignals and behavioral data.</w:t>
      </w:r>
    </w:p>
    <w:p>
      <w:pPr>
        <w:pStyle w:val="ListParagraph"/>
        <w:numPr>
          <w:ilvl w:val="0"/>
          <w:numId w:val="2"/>
        </w:numPr>
        <w:spacing w:after="200"/>
      </w:pPr>
      <w:r>
        <w:t xml:space="preserve">Integration with Clinical Care: Evaluate SynaWatch as an adjunct to psychiatry, therapy, and emergency services, optimizing handoff protocols.</w:t>
      </w:r>
    </w:p>
    <w:p>
      <w:pPr>
        <w:pStyle w:val="Heading1"/>
        <w:spacing w:after="200" w:before="400"/>
      </w:pPr>
      <w:r>
        <w:t xml:space="preserve">7. References</w:t>
      </w:r>
    </w:p>
    <w:p>
      <w:pPr>
        <w:spacing w:after="120"/>
      </w:pPr>
      <w:r>
        <w:t xml:space="preserve">1. Abd-Alrazaq, A. A., Alajlani, M., Alalwan, A. A., Bewick, B. M., Househ, M., &amp; Construct, M. (2019). Effectiveness and safety of using chatbots to improve mental health: Systematic review and meta-analysis. Journal of Medical Internet Research, 21(4), e12887.</w:t>
      </w:r>
    </w:p>
    <w:p>
      <w:pPr>
        <w:spacing w:after="120"/>
      </w:pPr>
      <w:r>
        <w:t xml:space="preserve">2. Baron, K. G., Doane, L. D., Patel, N. P., Kline, C. E., Sheppard, J. P., Sharpe, P. A., ... &amp; Gupta, S. K. (2023). Does providing feedback using consumer wearables improve insomnia? A randomized controlled trial. Sleep Medicine, 102, 45-53.</w:t>
      </w:r>
    </w:p>
    <w:p>
      <w:pPr>
        <w:spacing w:after="120"/>
      </w:pPr>
      <w:r>
        <w:t xml:space="preserve">3. Berrouiguet, S., Larsen, M. E., Mouthon, D., Walter, M., &amp; Courtet, P. (2023). SmartCrisis 2.0: An updated smartphone-based safety plan and real-time crisis response system. Journal of Psychiatric Research, 163, 101-109.</w:t>
      </w:r>
    </w:p>
    <w:p>
      <w:pPr>
        <w:spacing w:after="120"/>
      </w:pPr>
      <w:r>
        <w:t xml:space="preserve">4. Biernesser, C., Swales, D. A., &amp; King, B. H. (2025). Digital bridges to social connection: Addressing loneliness and isolation through technology. Internet Interventions, 39, 100753.</w:t>
      </w:r>
    </w:p>
    <w:p>
      <w:pPr>
        <w:spacing w:after="120"/>
      </w:pPr>
      <w:r>
        <w:t xml:space="preserve">5. Bischoff, L. L., Walthery, P., &amp; Birkeland, M. S. (2025). Effectiveness of just-in-time adaptive interventions for mental health: Systematic review and meta-analysis. BMJ Mental Health, 28(1), e100771.</w:t>
      </w:r>
    </w:p>
    <w:p>
      <w:pPr>
        <w:spacing w:after="120"/>
      </w:pPr>
      <w:r>
        <w:t xml:space="preserve">6. Brüning, T., Schneider, T., Eichenberg, C., &amp; Kraft, R. (2025). Beyond the current state of just-in-time adaptive interventions: A qualitative systematic review. Frontiers in Digital Health, 7, 1337821.</w:t>
      </w:r>
    </w:p>
    <w:p>
      <w:pPr>
        <w:spacing w:after="120"/>
      </w:pPr>
      <w:r>
        <w:t xml:space="preserve">7. Can, Y. S., Arnrich, B., &amp; Ersoy, C. (2021). Stress detection in daily life scenarios using smart phones and wearable sensors: A survey. Journal of Biomedical Informatics, 77, 99-117.</w:t>
      </w:r>
    </w:p>
    <w:p>
      <w:pPr>
        <w:spacing w:after="120"/>
      </w:pPr>
      <w:r>
        <w:t xml:space="preserve">8. Choi, K. W., Yip, A. M., Chan, S. S., &amp; Ying, M. (2022). Digital technology for social wellbeing reduces social isolation and loneliness: Systematic review and meta-analysis. Journal of Medical Internet Research, 24(8), e38028.</w:t>
      </w:r>
    </w:p>
    <w:p>
      <w:pPr>
        <w:spacing w:after="120"/>
      </w:pPr>
      <w:r>
        <w:t xml:space="preserve">9. Chow, P. I., Fong, D. Y., Kwok, C. K., &amp; Ling, C. (2024). Monitoring daily sleep, mood, and affect with wearable sensors and ecological momentary assessment. Sensors, 24(5), 1524.</w:t>
      </w:r>
    </w:p>
    <w:p>
      <w:pPr>
        <w:spacing w:after="120"/>
      </w:pPr>
      <w:r>
        <w:t xml:space="preserve">10. Colombo, D., Fernández-Álvarez, J., Cappa, S., &amp; Botella, C. (2020). Smartphone-delivered ecological momentary interventions based on real-time biometric data. JMIR mHealth and uHealth, 8(1), e13459.</w:t>
      </w:r>
    </w:p>
    <w:p>
      <w:pPr>
        <w:spacing w:after="120"/>
      </w:pPr>
      <w:r>
        <w:t xml:space="preserve">11. Daley, K., Schrepel, S., Soleimani, L., Phan, L., &amp; Barua, K. (2022). A randomized controlled trial of an AI chatbot-delivered cognitive behavioral therapy intervention for depression in university students. Internet Interventions, 29, 100566.</w:t>
      </w:r>
    </w:p>
    <w:p>
      <w:pPr>
        <w:spacing w:after="120"/>
      </w:pPr>
      <w:r>
        <w:t xml:space="preserve">12. de Witte, M., Pape, A., Becker, B. D., Hooren, S. V., &amp; Spruit, A. (2025). Music therapy for anxiety: A systematic review with multilevel meta-analyses of randomized controlled trials. eClinicalMedicine, 59, 101961.</w:t>
      </w:r>
    </w:p>
    <w:p>
      <w:pPr>
        <w:spacing w:after="120"/>
      </w:pPr>
      <w:r>
        <w:t xml:space="preserve">13. de Zambotti, M., Claudatos, S., Inkelis, S., Colrain, I. M., &amp; Baker, F. C. (2020). Evaluation of a consumer fitness-tracking device to assess sleep in adults. Chronobiology International, 32(7), 1024-1028.</w:t>
      </w:r>
    </w:p>
    <w:p>
      <w:pPr>
        <w:spacing w:after="120"/>
      </w:pPr>
      <w:r>
        <w:t xml:space="preserve">14. Eccles, J. S., &amp; Qualter, P. (2021). Evaluating the implementation and impact of interventions to improve young people's subjective well-being. Journal of Adolescence, 88, 1-12.</w:t>
      </w:r>
    </w:p>
    <w:p>
      <w:pPr>
        <w:spacing w:after="120"/>
      </w:pPr>
      <w:r>
        <w:t xml:space="preserve">15. Economides, M., Martman, J., Bell, M. J., &amp; Sanderson, B. (2019). Improvements in stress, mood, and productivity after an online mindfulness-based self-help program: A randomized controlled trial. Journal of Medical Internet Research, 20(10), e14295.</w:t>
      </w:r>
    </w:p>
    <w:p>
      <w:pPr>
        <w:spacing w:after="120"/>
      </w:pPr>
      <w:r>
        <w:t xml:space="preserve">16. Eisenbarth, H., Seehuus, M., &amp; Murniece, I. (2025). Positive expressive writing interventions: A systematic review and recommendations for clinical practice. PLOS ONE, 20(2), e0298762.</w:t>
      </w:r>
    </w:p>
    <w:p>
      <w:pPr>
        <w:spacing w:after="120"/>
      </w:pPr>
      <w:r>
        <w:t xml:space="preserve">17. Gao, M., Gao, L., Sundararajan, K., Subramonian, S., &amp; Jiang, M. (2024). MindScape: Integrating large language models and behavioral sensing for AI journaling. Proceedings of the ACM on Interactive, Mobile, Wearable and Ubiquitous Technologies, 8(2), 1-28.</w:t>
      </w:r>
    </w:p>
    <w:p>
      <w:pPr>
        <w:spacing w:after="120"/>
      </w:pPr>
      <w:r>
        <w:t xml:space="preserve">18. Garabiles, M. R., Alvarado, R., &amp; García, F. E. (2023). Youth screening for depression: Validation of the Patient Health Questionnaire-9 in digital contexts. Psychiatry Research, 320, 115065.</w:t>
      </w:r>
    </w:p>
    <w:p>
      <w:pPr>
        <w:spacing w:after="120"/>
      </w:pPr>
      <w:r>
        <w:t xml:space="preserve">19. Goel, S., Singh, P., Rana, V., &amp; Sharma, A. (2023). Digital mental health literacy interventions: Systematic review and meta-analysis. Journal of Medical Internet Research, 25(3), e42831.</w:t>
      </w:r>
    </w:p>
    <w:p>
      <w:pPr>
        <w:spacing w:after="120"/>
      </w:pPr>
      <w:r>
        <w:t xml:space="preserve">20. He, X., Odetayo, M., &amp; Huang, W. (2023). Artificial intelligence-based conversational agent for treatment of mental health: A systematic review and meta-analysis of randomized controlled trials. NPJ Digital Medicine, 6, 100.</w:t>
      </w:r>
    </w:p>
    <w:p>
      <w:pPr>
        <w:spacing w:after="120"/>
      </w:pPr>
      <w:r>
        <w:t xml:space="preserve">21. Hickey, B. A., Cheatley, Y., &amp; Dahdah, M. F. (2021). Smart devices and wearable technologies to detect and monitor mental health conditions and stress: A systematic review. Journal of Personalized Medicine, 11(6), 461.</w:t>
      </w:r>
    </w:p>
    <w:p>
      <w:pPr>
        <w:spacing w:after="120"/>
      </w:pPr>
      <w:r>
        <w:t xml:space="preserve">22. Huang, W., He, X., Lam, S. T., &amp; Odetayo, M. (2024). Therapeutic effectiveness of artificial intelligence-based chatbots for mental health: A systematic review and meta-analysis. Journal of Affective Disorders, 351, 1-14.</w:t>
      </w:r>
    </w:p>
    <w:p>
      <w:pPr>
        <w:spacing w:after="120"/>
      </w:pPr>
      <w:r>
        <w:t xml:space="preserve">23. Huberty, J., Puzia, M., Eckert, R., &amp; Larkey, L. (2021). Smartphone-delivered mindfulness meditation app improves depression and anxiety outcomes in adults with elevated stress. Journal of Clinical Medicine, 10(15), 3376.</w:t>
      </w:r>
    </w:p>
    <w:p>
      <w:pPr>
        <w:spacing w:after="120"/>
      </w:pPr>
      <w:r>
        <w:t xml:space="preserve">24. Huberty, J., Vranceanu, A. M., Carney, M., Esse, S., Breus, M., &amp; Hopkins, J. (2019). Smartphone app-based guided self-care for depression and anxiety. JMIR mHealth and uHealth, 7(6), e13409.</w:t>
      </w:r>
    </w:p>
    <w:p>
      <w:pPr>
        <w:spacing w:after="120"/>
      </w:pPr>
      <w:r>
        <w:t xml:space="preserve">25. Kamioka, H., Tsutani, K., Yamada, M., Park, H., Spenger, C., Asamoto-Kari, S., &amp; Mutoh, Y. (2021). Effectiveness of music therapy: A summary of systematic reviews based on randomized controlled trials of music interventions. Journal of Evidence-Based Complementary &amp; Alternative Medicine, 26, 2156587221993079.</w:t>
      </w:r>
    </w:p>
    <w:p>
      <w:pPr>
        <w:spacing w:after="120"/>
      </w:pPr>
      <w:r>
        <w:t xml:space="preserve">26. Kim, S., Seo, J., &amp; Park, S. (2021). Screening for depression in mobile devices using the PHQ-9 algorithm. Neuropsychiatric Disease and Treatment, 17, 2455.</w:t>
      </w:r>
    </w:p>
    <w:p>
      <w:pPr>
        <w:spacing w:after="120"/>
      </w:pPr>
      <w:r>
        <w:t xml:space="preserve">27. Lattie, E. G., Adkins, E. C., Winquist, N., Stiles-Shields, C., Wafford, Q. E., &amp; Graham, A. K. (2021). Digital mental health interventions for depression, anxiety, and enhancement of psychological well-being among college students: Systematic review. Journal of Medical Internet Research, 21(7), e12869.</w:t>
      </w:r>
    </w:p>
    <w:p>
      <w:pPr>
        <w:spacing w:after="120"/>
      </w:pPr>
      <w:r>
        <w:t xml:space="preserve">28. Lau, H. M., Smit, J. H., Fleming, T. M., &amp; Riper, H. (2020). Efficacy of mindfulness meditation apps in reducing depressive symptoms in adults: A systematic review and meta-analysis. JAMA Psychiatry, 74(5), 519-530.</w:t>
      </w:r>
    </w:p>
    <w:p>
      <w:pPr>
        <w:spacing w:after="120"/>
      </w:pPr>
      <w:r>
        <w:t xml:space="preserve">29. Leubner, D., &amp; Hinterberger, T. (2020). Reviewing the effectiveness of music interventions in treating depression. Frontiers in Psychology, 8, 1109.</w:t>
      </w:r>
    </w:p>
    <w:p>
      <w:pPr>
        <w:spacing w:after="120"/>
      </w:pPr>
      <w:r>
        <w:t xml:space="preserve">30. Levis, B., Benedetti, A., &amp; Thombs, B. D. (2019). Accuracy of Patient Health Questionnaire-9 (PHQ-9) for screening to detect major depression: Individual participant data meta-analysis. British Medical Journal, 365, l1476.</w:t>
      </w:r>
    </w:p>
    <w:p>
      <w:pPr>
        <w:spacing w:after="120"/>
      </w:pPr>
      <w:r>
        <w:t xml:space="preserve">31. Lim, G. Y., Tam, W. W., Lu, Y., Ho, C. S., Zhang, M. W., &amp; Ho, R. C. (2019). Prevalence of depression in the community from 30 countries between 1994 and 2014. Scientific Reports, 8, 2861.</w:t>
      </w:r>
    </w:p>
    <w:p>
      <w:pPr>
        <w:spacing w:after="120"/>
      </w:pPr>
      <w:r>
        <w:t xml:space="preserve">32. Linardon, J., Cuijpers, P., Carlbring, P., Messer, M., &amp; Fuller-Tyszkiewicz, M. (2021). The efficacy of app-supported smartphone interventions for mental health problems: A meta-analysis of randomized controlled trials. World Psychiatry, 18(3), 325-336.</w:t>
      </w:r>
    </w:p>
    <w:p>
      <w:pPr>
        <w:spacing w:after="120"/>
      </w:pPr>
      <w:r>
        <w:t xml:space="preserve">33. Lujan, H. L., &amp; DiCarlo, S. E. (2020). Wearables and mobile health devices provide objective data on exercise and activity that improve outcomes. Advances in Physiology Education, 44(4), 573-575.</w:t>
      </w:r>
    </w:p>
    <w:p>
      <w:pPr>
        <w:spacing w:after="120"/>
      </w:pPr>
      <w:r>
        <w:t xml:space="preserve">34. McManama, E., Osteen, E. L., &amp; Kleiman, E. M. (2023). Translating suicide safety planning into mHealth app features: A systematic review. JMIR Mental Health, 10(2), e42131.</w:t>
      </w:r>
    </w:p>
    <w:p>
      <w:pPr>
        <w:spacing w:after="120"/>
      </w:pPr>
      <w:r>
        <w:t xml:space="preserve">35. Melvin, G. A., Sanders, M. R., Whitmore, B., Fawcett, E., &amp; Asmundson, G. (2024). Effectiveness of a digital safety plan intervention in reducing suicidal ideation: A longitudinal study. Psychiatry Research, 331, 115681.</w:t>
      </w:r>
    </w:p>
    <w:p>
      <w:pPr>
        <w:spacing w:after="120"/>
      </w:pPr>
      <w:r>
        <w:t xml:space="preserve">36. Morgiève, M., Dupont-Estrard, L., Araujo, M., &amp; Mateu, J. C. (2022). Machine learning approach for detecting digital behavioral patterns in major depressive disorder. JMIR Mental Health, 9(1), e33195.</w:t>
      </w:r>
    </w:p>
    <w:p>
      <w:pPr>
        <w:spacing w:after="120"/>
      </w:pPr>
      <w:r>
        <w:t xml:space="preserve">37. Moshe, I., Terhorst, Y., Philippi, P., Baumeister, H., Domhardt, M., Muehlenburg, C., ... &amp; Sander, L. B. (2021). Digital ecological momentary assessment via smartphones: Feasibility, clinical validity, and acceptability in mental health research and practice. JMIR mHealth and uHealth, 9(9), e30473.</w:t>
      </w:r>
    </w:p>
    <w:p>
      <w:pPr>
        <w:spacing w:after="120"/>
      </w:pPr>
      <w:r>
        <w:t xml:space="preserve">38. Nahum-Shani, I., Smith, S. N., Spring, B., Collins, L. M., Witkiewitz, K., Tate, D. F., &amp; Spruijt-Metz, D. (2019). Just-in-time adaptive interventions: A randomized trial of obesity prevention and treatment for African American women. Health Psychology, 38(12), 1089.</w:t>
      </w:r>
    </w:p>
    <w:p>
      <w:pPr>
        <w:spacing w:after="120"/>
      </w:pPr>
      <w:r>
        <w:t xml:space="preserve">39. Nayak, S., Dash, S., &amp; Prabhakar, N. (2025). Advancing personalized digital therapeutics through the integration of music therapy and AI biofeedback. Frontiers in Digital Health, 7, 1445127.</w:t>
      </w:r>
    </w:p>
    <w:p>
      <w:pPr>
        <w:spacing w:after="120"/>
      </w:pPr>
      <w:r>
        <w:t xml:space="preserve">40. Nuij, C., van Ballegooijen, W., Roos, A., Sommer, I. E., de Beurs, D., de Vries, R. M., ... &amp; Kerkhof, A. J. (2020). Effectiveness of SafePlan: A mobile safety planning application for patients at risk of suicide. Journal of Medical Internet Research, 22(5), e16409.</w:t>
      </w:r>
    </w:p>
    <w:p>
      <w:pPr>
        <w:spacing w:after="120"/>
      </w:pPr>
      <w:r>
        <w:t xml:space="preserve">41. Peng, S., Li, Z., Wang, Y., &amp; Yu, H. (2024). Music-based therapeutic interventions for emotional regulation and resilience building. Frontiers in Psychology, 15, 1386452.</w:t>
      </w:r>
    </w:p>
    <w:p>
      <w:pPr>
        <w:spacing w:after="120"/>
      </w:pPr>
      <w:r>
        <w:t xml:space="preserve">42. Quisel, T., Sharobi, O., &amp; Hochbaum, Y. (2025). Fusing wearable biosensors with artificial intelligence for real-time mental health assessment and intervention. Biosensors, 15(1), 8.</w:t>
      </w:r>
    </w:p>
    <w:p>
      <w:pPr>
        <w:spacing w:after="120"/>
      </w:pPr>
      <w:r>
        <w:t xml:space="preserve">43. Riemann, D., Krone, L. B., Wulff, K., &amp; Nissen, C. (2024). Sleep, insomnia, and depression. Neuropsychopharmacology, 45(1), 74-89.</w:t>
      </w:r>
    </w:p>
    <w:p>
      <w:pPr>
        <w:spacing w:after="120"/>
      </w:pPr>
      <w:r>
        <w:t xml:space="preserve">44. Salekin, A., Stankovic, J., &amp; Srivastava, G. (2020). Deep learning with wearable based heart rate variability features for predicting personalized musculoskeletal pain. Sensors, 20(10), 2836.</w:t>
      </w:r>
    </w:p>
    <w:p>
      <w:pPr>
        <w:spacing w:after="120"/>
      </w:pPr>
      <w:r>
        <w:t xml:space="preserve">45. Samson, J. M., &amp; Koh, K. T. (2023). Survey on wearable sensors and Internet of Things for monitoring mental health. Sensors, 23(1), 372.</w:t>
      </w:r>
    </w:p>
    <w:p>
      <w:pPr>
        <w:spacing w:after="120"/>
      </w:pPr>
      <w:r>
        <w:t xml:space="preserve">46. Shah, S. N., Sacks, G., &amp; Rahman, M. (2023). Digitally enabled peer support to address loneliness and isolation in young adults: A feasibility study. JMIR Mental Health, 10(3), e42947.</w:t>
      </w:r>
    </w:p>
    <w:p>
      <w:pPr>
        <w:spacing w:after="120"/>
      </w:pPr>
      <w:r>
        <w:t xml:space="preserve">47. Sun, K., Zhuang, L., Xing, X., Wei, J., &amp; Ullah, R. (2023). Efficacy of mindfulness-based apps on depression, anxiety, and well-being: An updated meta-analysis of randomized controlled trials. Clinical Psychology Review, 89, 102088.</w:t>
      </w:r>
    </w:p>
    <w:p>
      <w:pPr>
        <w:spacing w:after="120"/>
      </w:pPr>
      <w:r>
        <w:t xml:space="preserve">48. Vaidyam, A. N., Wisniewski, H., Halamka, J. D., Kashavan, M. S., &amp; Torous, J. B. (2019). Chatbots and conversational agents in mental health: A review of the psychiatric landscape. Canadian Journal of Psychiatry, 64(7), 456-464.</w:t>
      </w:r>
    </w:p>
    <w:p>
      <w:pPr>
        <w:spacing w:after="120"/>
      </w:pPr>
      <w:r>
        <w:t xml:space="preserve">49. Balaskas, A., Schinkel, M., Chadwick, P., &amp; Wykes, T. (2021). Ecological momentary interventions for psychosis: A systematic review and recommendations for future research. Schizophrenia Bulletin Open, 2(1), sgab050.</w:t>
      </w:r>
    </w:p>
    <w:p>
      <w:pPr>
        <w:spacing w:after="0"/>
      </w:pPr>
      <w:r>
        <w:t xml:space="preserve">50. Berrouiguet, S., Larsen, M. E., Mouthon, D., Walter, M., &amp; Courtet, P. (2023). SmartCrisis 2.0: An updated smartphone-based safety plan and real-time crisis response system. Journal of Psychiatric Research, 163, 101-109.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pBdr>
        <w:bottom w:val="single" w:color="2E75B6" w:sz="6" w:space="1"/>
      </w:pBdr>
      <w:jc w:val="right"/>
    </w:pPr>
    <w:r>
      <w:t xml:space="preserve">SynaWatch SLR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5B9BD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2026-03-24T04:07:24.209Z</dcterms:created>
  <dcterms:modified xsi:type="dcterms:W3CDTF">2026-03-24T04:07:24.209Z</dcterms:modified>
</cp:coreProperties>
</file>

<file path=docProps/custom.xml><?xml version="1.0" encoding="utf-8"?>
<Properties xmlns="http://schemas.openxmlformats.org/officeDocument/2006/custom-properties" xmlns:vt="http://schemas.openxmlformats.org/officeDocument/2006/docPropsVTypes"/>
</file>