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3052" w14:textId="77777777" w:rsidR="008D303C" w:rsidRPr="008D303C" w:rsidRDefault="008D303C" w:rsidP="008D303C">
      <w:pPr>
        <w:rPr>
          <w:b/>
          <w:bCs/>
          <w:sz w:val="32"/>
          <w:szCs w:val="32"/>
        </w:rPr>
      </w:pPr>
      <w:r w:rsidRPr="008D303C">
        <w:rPr>
          <w:b/>
          <w:bCs/>
          <w:sz w:val="32"/>
          <w:szCs w:val="32"/>
        </w:rPr>
        <w:t>Arshad Syed</w:t>
      </w:r>
    </w:p>
    <w:p w14:paraId="3077B353" w14:textId="497C39EF" w:rsidR="008D303C" w:rsidRPr="008D303C" w:rsidRDefault="008D303C" w:rsidP="008D303C">
      <w:r w:rsidRPr="008D303C">
        <w:t xml:space="preserve">Toronto, Canada </w:t>
      </w:r>
      <w:hyperlink r:id="rId4" w:history="1">
        <w:r w:rsidRPr="008D303C">
          <w:rPr>
            <w:rStyle w:val="Hyperlink"/>
          </w:rPr>
          <w:t>|</w:t>
        </w:r>
        <w:r w:rsidRPr="00240065">
          <w:rPr>
            <w:rStyle w:val="Hyperlink"/>
          </w:rPr>
          <w:t>asyed9@hotmail.com</w:t>
        </w:r>
      </w:hyperlink>
      <w:r>
        <w:t xml:space="preserve"> </w:t>
      </w:r>
      <w:r w:rsidRPr="008D303C">
        <w:t>| Phone Number</w:t>
      </w:r>
      <w:r>
        <w:t xml:space="preserve"> 1-416-844-2217</w:t>
      </w:r>
      <w:r w:rsidR="00563EEB">
        <w:t xml:space="preserve"> </w:t>
      </w:r>
      <w:r w:rsidRPr="008D303C">
        <w:t xml:space="preserve">| </w:t>
      </w:r>
    </w:p>
    <w:p w14:paraId="7B274274" w14:textId="77777777" w:rsidR="008D303C" w:rsidRPr="008D303C" w:rsidRDefault="00000000" w:rsidP="008D303C">
      <w:r>
        <w:pict w14:anchorId="163138C7">
          <v:rect id="_x0000_i1025" style="width:0;height:1.5pt" o:hralign="center" o:hrstd="t" o:hr="t" fillcolor="#a0a0a0" stroked="f"/>
        </w:pict>
      </w:r>
    </w:p>
    <w:p w14:paraId="2C2D4B09" w14:textId="77777777" w:rsidR="008D303C" w:rsidRPr="008D303C" w:rsidRDefault="008D303C" w:rsidP="008D303C">
      <w:pPr>
        <w:rPr>
          <w:b/>
          <w:bCs/>
          <w:sz w:val="26"/>
          <w:szCs w:val="26"/>
        </w:rPr>
      </w:pPr>
      <w:r w:rsidRPr="008D303C">
        <w:rPr>
          <w:b/>
          <w:bCs/>
          <w:sz w:val="26"/>
          <w:szCs w:val="26"/>
        </w:rPr>
        <w:t>Professional Summary</w:t>
      </w:r>
    </w:p>
    <w:p w14:paraId="60A46B83" w14:textId="04F4DD26" w:rsidR="008D303C" w:rsidRPr="008D303C" w:rsidRDefault="008D303C" w:rsidP="008D303C">
      <w:r w:rsidRPr="008D303C">
        <w:t xml:space="preserve">Licensed Realtor with 10+ years of banking experience and 7 years in community services. Skilled in </w:t>
      </w:r>
      <w:r w:rsidRPr="008D303C">
        <w:rPr>
          <w:b/>
          <w:bCs/>
        </w:rPr>
        <w:t>pre-construction and residential property sales</w:t>
      </w:r>
      <w:r w:rsidRPr="008D303C">
        <w:t xml:space="preserve">, financial analysis, and client relationship management. Experienced in </w:t>
      </w:r>
      <w:r w:rsidRPr="008D303C">
        <w:rPr>
          <w:b/>
          <w:bCs/>
        </w:rPr>
        <w:t>multicultural communication and investor-focused presentations</w:t>
      </w:r>
      <w:r w:rsidRPr="008D303C">
        <w:t xml:space="preserve">, ready to contribute to </w:t>
      </w:r>
      <w:r w:rsidR="005C0833">
        <w:t>Saudi Arabia</w:t>
      </w:r>
      <w:r w:rsidRPr="008D303C">
        <w:t>’s dynamic real estate market.</w:t>
      </w:r>
    </w:p>
    <w:p w14:paraId="1EBD793A" w14:textId="77777777" w:rsidR="008D303C" w:rsidRPr="008D303C" w:rsidRDefault="00000000" w:rsidP="008D303C">
      <w:r>
        <w:pict w14:anchorId="795BDBF8">
          <v:rect id="_x0000_i1026" style="width:0;height:1.5pt" o:hralign="center" o:hrstd="t" o:hr="t" fillcolor="#a0a0a0" stroked="f"/>
        </w:pict>
      </w:r>
    </w:p>
    <w:p w14:paraId="65E06A7A" w14:textId="77777777" w:rsidR="008D303C" w:rsidRPr="008D303C" w:rsidRDefault="008D303C" w:rsidP="008D303C">
      <w:pPr>
        <w:rPr>
          <w:b/>
          <w:bCs/>
          <w:sz w:val="26"/>
          <w:szCs w:val="26"/>
        </w:rPr>
      </w:pPr>
      <w:r w:rsidRPr="008D303C">
        <w:rPr>
          <w:b/>
          <w:bCs/>
          <w:sz w:val="26"/>
          <w:szCs w:val="26"/>
        </w:rPr>
        <w:t>Professional Experience</w:t>
      </w:r>
    </w:p>
    <w:p w14:paraId="6D61C44D" w14:textId="2985D946" w:rsidR="008D303C" w:rsidRPr="008D303C" w:rsidRDefault="008D303C" w:rsidP="008D303C">
      <w:r w:rsidRPr="008D303C">
        <w:rPr>
          <w:b/>
          <w:bCs/>
          <w:sz w:val="24"/>
          <w:szCs w:val="24"/>
        </w:rPr>
        <w:t>Licensed Realtor – AIMHOME Realty, Toronto, Canada</w:t>
      </w:r>
      <w:r w:rsidRPr="008D303C">
        <w:br/>
      </w:r>
      <w:r w:rsidRPr="008D303C">
        <w:rPr>
          <w:i/>
          <w:iCs/>
        </w:rPr>
        <w:t>May 2021 – Present</w:t>
      </w:r>
      <w:r w:rsidRPr="008D303C">
        <w:br/>
        <w:t>• Researched pre-construction projects by analyzing developers, locations, and community features to prepare tailored client presentations.</w:t>
      </w:r>
      <w:r w:rsidRPr="008D303C">
        <w:br/>
        <w:t>• Delivered compelling presentations highlighting investment growth potential and lifestyle benefits.</w:t>
      </w:r>
      <w:r w:rsidRPr="008D303C">
        <w:br/>
        <w:t>• Showed residential properties and explained features, value, and long-term investment benefits to diverse clients.</w:t>
      </w:r>
      <w:r w:rsidRPr="008D303C">
        <w:br/>
        <w:t>• Coordinated property viewings and appointments with prospective buyers for both homes and plots.</w:t>
      </w:r>
      <w:r w:rsidRPr="008D303C">
        <w:br/>
        <w:t>• Increased customer satisfaction by resolving issues quickly and professionally.</w:t>
      </w:r>
      <w:r w:rsidRPr="008D303C">
        <w:br/>
        <w:t xml:space="preserve">• Built trust with international clients by leveraging multicultural communication skills—highly relevant to </w:t>
      </w:r>
      <w:r w:rsidR="005C0833">
        <w:t>Saudi Arabia</w:t>
      </w:r>
      <w:r w:rsidR="005C0833" w:rsidRPr="008D303C">
        <w:t xml:space="preserve">’s </w:t>
      </w:r>
      <w:r w:rsidRPr="008D303C">
        <w:t>global real estate market.</w:t>
      </w:r>
    </w:p>
    <w:p w14:paraId="5AB4B316" w14:textId="77777777" w:rsidR="008D303C" w:rsidRPr="008D303C" w:rsidRDefault="008D303C" w:rsidP="008D303C">
      <w:r w:rsidRPr="008D303C">
        <w:rPr>
          <w:b/>
          <w:bCs/>
          <w:sz w:val="24"/>
          <w:szCs w:val="24"/>
        </w:rPr>
        <w:t>Sheen for She Foundation – Toronto, Canada</w:t>
      </w:r>
      <w:r w:rsidRPr="008D303C">
        <w:br/>
      </w:r>
      <w:r w:rsidRPr="008D303C">
        <w:rPr>
          <w:i/>
          <w:iCs/>
        </w:rPr>
        <w:t>Community Services Worker | 2012 – 2020</w:t>
      </w:r>
      <w:r w:rsidRPr="008D303C">
        <w:br/>
        <w:t>• Led community-focused initiatives, combining leadership, vision, and crisis management to achieve organizational goals.</w:t>
      </w:r>
      <w:r w:rsidRPr="008D303C">
        <w:br/>
        <w:t>• Developed trauma-informed policies and intervention plans for clients facing domestic violence, addiction, and personal challenges.</w:t>
      </w:r>
      <w:r w:rsidRPr="008D303C">
        <w:br/>
        <w:t>• Organized seminars, workshops, and community events to foster engagement and resilience.</w:t>
      </w:r>
      <w:r w:rsidRPr="008D303C">
        <w:br/>
        <w:t>• Mentored and coached teams, providing behavioural guidance, conflict resolution, and personal development support.</w:t>
      </w:r>
      <w:r w:rsidRPr="008D303C">
        <w:br/>
        <w:t>• Conducted client assessments, created intervention strategies, and delivered public talks on relationships, goals, and personal growth.</w:t>
      </w:r>
    </w:p>
    <w:p w14:paraId="0205BF43" w14:textId="77777777" w:rsidR="008D303C" w:rsidRPr="008D303C" w:rsidRDefault="008D303C" w:rsidP="008D303C">
      <w:r w:rsidRPr="008D303C">
        <w:rPr>
          <w:b/>
          <w:bCs/>
          <w:sz w:val="24"/>
          <w:szCs w:val="24"/>
        </w:rPr>
        <w:lastRenderedPageBreak/>
        <w:t>Reconciliation Associate – Dundee Bank of Canada, Toronto</w:t>
      </w:r>
      <w:r w:rsidRPr="008D303C">
        <w:br/>
      </w:r>
      <w:r w:rsidRPr="008D303C">
        <w:rPr>
          <w:i/>
          <w:iCs/>
        </w:rPr>
        <w:t>2009 – 2011</w:t>
      </w:r>
      <w:r w:rsidRPr="008D303C">
        <w:br/>
        <w:t>• Reconciled accounts using internal and external banking systems, minimizing errors and financial risks.</w:t>
      </w:r>
      <w:r w:rsidRPr="008D303C">
        <w:br/>
        <w:t>• Investigated and resolved payment discrepancies, including large-value FX and nostro account variances.</w:t>
      </w:r>
      <w:r w:rsidRPr="008D303C">
        <w:br/>
        <w:t>• Contributed to the migration and testing of data for a new Financial Accounting Suite (FAS).</w:t>
      </w:r>
    </w:p>
    <w:p w14:paraId="3187265D" w14:textId="77777777" w:rsidR="008D303C" w:rsidRPr="008D303C" w:rsidRDefault="008D303C" w:rsidP="008D303C">
      <w:r w:rsidRPr="008D303C">
        <w:rPr>
          <w:b/>
          <w:bCs/>
          <w:sz w:val="24"/>
          <w:szCs w:val="24"/>
        </w:rPr>
        <w:t>Collateral Accounting Officer – Bank of Nova Scotia, Toronto</w:t>
      </w:r>
      <w:r w:rsidRPr="008D303C">
        <w:br/>
      </w:r>
      <w:r w:rsidRPr="008D303C">
        <w:rPr>
          <w:i/>
          <w:iCs/>
        </w:rPr>
        <w:t>2008 – 2009</w:t>
      </w:r>
      <w:r w:rsidRPr="008D303C">
        <w:br/>
        <w:t>• Processed collateral requests and monitored exposures based on client credit ratings.</w:t>
      </w:r>
      <w:r w:rsidRPr="008D303C">
        <w:br/>
        <w:t>• Reconciled trade portfolios and resolved discrepancies to maintain accurate records and client satisfaction.</w:t>
      </w:r>
    </w:p>
    <w:p w14:paraId="28D77A08" w14:textId="77777777" w:rsidR="008D303C" w:rsidRPr="008D303C" w:rsidRDefault="008D303C" w:rsidP="008D303C">
      <w:r w:rsidRPr="008D303C">
        <w:rPr>
          <w:b/>
          <w:bCs/>
          <w:sz w:val="24"/>
          <w:szCs w:val="24"/>
        </w:rPr>
        <w:t>Commercial Services Officer – BMO Bank of Montreal, Toronto</w:t>
      </w:r>
      <w:r w:rsidRPr="008D303C">
        <w:br/>
      </w:r>
      <w:r w:rsidRPr="008D303C">
        <w:rPr>
          <w:i/>
          <w:iCs/>
        </w:rPr>
        <w:t>2007 – 2008</w:t>
      </w:r>
      <w:r w:rsidRPr="008D303C">
        <w:br/>
        <w:t>• Generated monthly balance sheet and line-of-business reports to support management targets.</w:t>
      </w:r>
      <w:r w:rsidRPr="008D303C">
        <w:br/>
        <w:t>• Compiled financial data from multiple systems to enhance reporting efficiency.</w:t>
      </w:r>
    </w:p>
    <w:p w14:paraId="6D7150E2" w14:textId="77777777" w:rsidR="008D303C" w:rsidRPr="008D303C" w:rsidRDefault="008D303C" w:rsidP="008D303C">
      <w:r w:rsidRPr="008D303C">
        <w:rPr>
          <w:b/>
          <w:bCs/>
          <w:sz w:val="24"/>
          <w:szCs w:val="24"/>
        </w:rPr>
        <w:t>Reconciliation Accountant – BCP Bank Canada (Now BMO), Toronto</w:t>
      </w:r>
      <w:r w:rsidRPr="008D303C">
        <w:br/>
      </w:r>
      <w:r w:rsidRPr="008D303C">
        <w:rPr>
          <w:i/>
          <w:iCs/>
        </w:rPr>
        <w:t>2002 – 2007</w:t>
      </w:r>
      <w:r w:rsidRPr="008D303C">
        <w:br/>
        <w:t>• Reconciled multiple bank accounts and resolved outstanding items, preventing losses.</w:t>
      </w:r>
      <w:r w:rsidRPr="008D303C">
        <w:br/>
        <w:t>• Processed clearing returns in compliance with CPA regulations and internal policies.</w:t>
      </w:r>
      <w:r w:rsidRPr="008D303C">
        <w:br/>
        <w:t>• Supported accounts payable by reviewing third-party vendor payments and processing transactions.</w:t>
      </w:r>
    </w:p>
    <w:p w14:paraId="2F38CEFC" w14:textId="77777777" w:rsidR="008D303C" w:rsidRPr="008D303C" w:rsidRDefault="00000000" w:rsidP="008D303C">
      <w:r>
        <w:pict w14:anchorId="5412A357">
          <v:rect id="_x0000_i1027" style="width:0;height:1.5pt" o:hralign="center" o:hrstd="t" o:hr="t" fillcolor="#a0a0a0" stroked="f"/>
        </w:pict>
      </w:r>
    </w:p>
    <w:p w14:paraId="31696E24" w14:textId="77777777" w:rsidR="008D303C" w:rsidRPr="008D303C" w:rsidRDefault="008D303C" w:rsidP="008D303C">
      <w:pPr>
        <w:rPr>
          <w:b/>
          <w:bCs/>
          <w:sz w:val="26"/>
          <w:szCs w:val="26"/>
        </w:rPr>
      </w:pPr>
      <w:r w:rsidRPr="008D303C">
        <w:rPr>
          <w:b/>
          <w:bCs/>
          <w:sz w:val="26"/>
          <w:szCs w:val="26"/>
        </w:rPr>
        <w:t>Education</w:t>
      </w:r>
    </w:p>
    <w:p w14:paraId="34B337B1" w14:textId="77777777" w:rsidR="008D303C" w:rsidRPr="008D303C" w:rsidRDefault="008D303C" w:rsidP="008D303C">
      <w:r w:rsidRPr="008D303C">
        <w:rPr>
          <w:b/>
          <w:bCs/>
          <w:sz w:val="24"/>
          <w:szCs w:val="24"/>
        </w:rPr>
        <w:t>Humber College, Toronto</w:t>
      </w:r>
      <w:r w:rsidRPr="008D303C">
        <w:t xml:space="preserve"> – Real Estate Salesperson Program</w:t>
      </w:r>
      <w:r w:rsidRPr="008D303C">
        <w:br/>
      </w:r>
      <w:r w:rsidRPr="008D303C">
        <w:rPr>
          <w:i/>
          <w:iCs/>
        </w:rPr>
        <w:t>May 2021</w:t>
      </w:r>
    </w:p>
    <w:p w14:paraId="5A6C4842" w14:textId="77777777" w:rsidR="008D303C" w:rsidRPr="008D303C" w:rsidRDefault="008D303C" w:rsidP="008D303C">
      <w:r w:rsidRPr="008D303C">
        <w:rPr>
          <w:b/>
          <w:bCs/>
          <w:sz w:val="24"/>
          <w:szCs w:val="24"/>
        </w:rPr>
        <w:t>Herzing College, Toronto</w:t>
      </w:r>
      <w:r w:rsidRPr="008D303C">
        <w:t xml:space="preserve"> – Diploma in Community Service Work</w:t>
      </w:r>
      <w:r w:rsidRPr="008D303C">
        <w:br/>
      </w:r>
      <w:r w:rsidRPr="008D303C">
        <w:rPr>
          <w:i/>
          <w:iCs/>
        </w:rPr>
        <w:t>2016</w:t>
      </w:r>
    </w:p>
    <w:p w14:paraId="071CE658" w14:textId="77777777" w:rsidR="008D303C" w:rsidRPr="008D303C" w:rsidRDefault="008D303C" w:rsidP="008D303C">
      <w:r w:rsidRPr="008D303C">
        <w:rPr>
          <w:b/>
          <w:bCs/>
          <w:sz w:val="24"/>
          <w:szCs w:val="24"/>
        </w:rPr>
        <w:t xml:space="preserve">Thompson Rivers University, Kamloops, </w:t>
      </w:r>
      <w:r w:rsidRPr="008D303C">
        <w:rPr>
          <w:b/>
          <w:bCs/>
        </w:rPr>
        <w:t>BC</w:t>
      </w:r>
      <w:r w:rsidRPr="008D303C">
        <w:t xml:space="preserve"> – Bachelor of Arts, Sociology (2nd Year, In Progress)</w:t>
      </w:r>
      <w:r w:rsidRPr="008D303C">
        <w:br/>
      </w:r>
      <w:r w:rsidRPr="008D303C">
        <w:rPr>
          <w:i/>
          <w:iCs/>
        </w:rPr>
        <w:t>Currently Enrolled</w:t>
      </w:r>
    </w:p>
    <w:p w14:paraId="05BEB132" w14:textId="77777777" w:rsidR="00743955" w:rsidRDefault="00743955"/>
    <w:sectPr w:rsidR="00743955" w:rsidSect="00D45FEF">
      <w:pgSz w:w="15840" w:h="12240" w:orient="landscape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3C"/>
    <w:rsid w:val="000E64F8"/>
    <w:rsid w:val="001C52C5"/>
    <w:rsid w:val="00425AF7"/>
    <w:rsid w:val="004F256D"/>
    <w:rsid w:val="00504044"/>
    <w:rsid w:val="00563EEB"/>
    <w:rsid w:val="005C0833"/>
    <w:rsid w:val="00711287"/>
    <w:rsid w:val="00743955"/>
    <w:rsid w:val="00860BDE"/>
    <w:rsid w:val="008D303C"/>
    <w:rsid w:val="009E2E2C"/>
    <w:rsid w:val="00A71034"/>
    <w:rsid w:val="00B22F51"/>
    <w:rsid w:val="00BE5162"/>
    <w:rsid w:val="00CC781D"/>
    <w:rsid w:val="00D45FEF"/>
    <w:rsid w:val="00DC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45B0"/>
  <w15:chartTrackingRefBased/>
  <w15:docId w15:val="{29B66D7C-0086-41B4-B5AD-E906EC74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0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0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|asyed9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2970</Characters>
  <Application>Microsoft Office Word</Application>
  <DocSecurity>0</DocSecurity>
  <Lines>51</Lines>
  <Paragraphs>15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Syed</dc:creator>
  <cp:keywords/>
  <dc:description/>
  <cp:lastModifiedBy>Arshad Syed</cp:lastModifiedBy>
  <cp:revision>2</cp:revision>
  <dcterms:created xsi:type="dcterms:W3CDTF">2025-10-28T23:43:00Z</dcterms:created>
  <dcterms:modified xsi:type="dcterms:W3CDTF">2025-10-28T23:43:00Z</dcterms:modified>
</cp:coreProperties>
</file>