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E9458" w14:textId="3404F1CD" w:rsidR="00AD7602" w:rsidRPr="00F505C9" w:rsidRDefault="00CC2F2C" w:rsidP="00CC2F2C">
      <w:pPr>
        <w:jc w:val="center"/>
        <w:rPr>
          <w:rFonts w:asciiTheme="majorBidi" w:hAnsiTheme="majorBidi" w:cstheme="majorBidi"/>
          <w:lang w:val="en-US"/>
        </w:rPr>
      </w:pPr>
      <w:r w:rsidRPr="00F505C9">
        <w:rPr>
          <w:rFonts w:asciiTheme="majorBidi" w:hAnsiTheme="majorBidi" w:cstheme="majorBidi"/>
          <w:lang w:val="en-US"/>
        </w:rPr>
        <w:t>Analysis of UAEU enrollment data</w:t>
      </w:r>
    </w:p>
    <w:p w14:paraId="3CBD0430" w14:textId="77777777" w:rsidR="00187FB6" w:rsidRPr="00F505C9" w:rsidRDefault="00187FB6" w:rsidP="00187FB6">
      <w:pPr>
        <w:rPr>
          <w:rFonts w:asciiTheme="majorBidi" w:hAnsiTheme="majorBidi" w:cstheme="majorBidi"/>
          <w:lang w:val="en-US"/>
        </w:rPr>
      </w:pPr>
    </w:p>
    <w:p w14:paraId="00E38370" w14:textId="47466C3F" w:rsidR="00187FB6" w:rsidRPr="00F505C9" w:rsidRDefault="00187FB6" w:rsidP="00187FB6">
      <w:pPr>
        <w:rPr>
          <w:rFonts w:asciiTheme="majorBidi" w:hAnsiTheme="majorBidi" w:cstheme="majorBidi"/>
          <w:lang w:val="en-US"/>
        </w:rPr>
      </w:pPr>
      <w:r w:rsidRPr="00F505C9">
        <w:rPr>
          <w:rFonts w:asciiTheme="majorBidi" w:hAnsiTheme="majorBidi" w:cstheme="majorBidi"/>
          <w:lang w:val="en-US"/>
        </w:rPr>
        <w:t>Issue:</w:t>
      </w:r>
    </w:p>
    <w:p w14:paraId="48E86361" w14:textId="77777777" w:rsidR="00187FB6" w:rsidRPr="00F505C9" w:rsidRDefault="00187FB6" w:rsidP="00187FB6">
      <w:pPr>
        <w:rPr>
          <w:rFonts w:asciiTheme="majorBidi" w:hAnsiTheme="majorBidi" w:cstheme="majorBidi"/>
          <w:lang w:val="en-US"/>
        </w:rPr>
      </w:pPr>
    </w:p>
    <w:p w14:paraId="03E781C3" w14:textId="2FDBD8F3" w:rsidR="006A5561" w:rsidRDefault="006A5561" w:rsidP="00187FB6">
      <w:pPr>
        <w:rPr>
          <w:rFonts w:asciiTheme="majorBidi" w:hAnsiTheme="majorBidi" w:cstheme="majorBidi"/>
          <w:lang w:val="en-US"/>
        </w:rPr>
      </w:pPr>
      <w:r w:rsidRPr="00F505C9">
        <w:rPr>
          <w:rFonts w:asciiTheme="majorBidi" w:hAnsiTheme="majorBidi" w:cstheme="majorBidi"/>
          <w:lang w:val="en-US"/>
        </w:rPr>
        <w:t>Solution:</w:t>
      </w:r>
    </w:p>
    <w:p w14:paraId="138611CA" w14:textId="77777777" w:rsidR="00C64389" w:rsidRPr="00F505C9" w:rsidRDefault="00C64389" w:rsidP="00187FB6">
      <w:pPr>
        <w:rPr>
          <w:rFonts w:asciiTheme="majorBidi" w:hAnsiTheme="majorBidi" w:cstheme="majorBidi"/>
          <w:lang w:val="en-US"/>
        </w:rPr>
      </w:pPr>
    </w:p>
    <w:p w14:paraId="33B9E67D" w14:textId="2ED4BD90" w:rsidR="00187FB6" w:rsidRPr="00F505C9" w:rsidRDefault="001D1414" w:rsidP="00187FB6">
      <w:pPr>
        <w:rPr>
          <w:rFonts w:asciiTheme="majorBidi" w:hAnsiTheme="majorBidi" w:cstheme="majorBidi"/>
          <w:lang w:val="en-US"/>
        </w:rPr>
      </w:pPr>
      <w:r w:rsidRPr="00F505C9">
        <w:rPr>
          <w:rFonts w:asciiTheme="majorBidi" w:hAnsiTheme="majorBidi" w:cstheme="majorBidi"/>
          <w:lang w:val="en-US"/>
        </w:rPr>
        <w:t>Data Description:</w:t>
      </w:r>
    </w:p>
    <w:p w14:paraId="655B30B2" w14:textId="0278AAE4" w:rsidR="00267F4F" w:rsidRPr="00F505C9" w:rsidRDefault="00267F4F" w:rsidP="00187FB6">
      <w:pPr>
        <w:rPr>
          <w:rFonts w:asciiTheme="majorBidi" w:hAnsiTheme="majorBidi" w:cstheme="majorBidi"/>
          <w:lang w:val="en-US"/>
        </w:rPr>
      </w:pPr>
      <w:r w:rsidRPr="00F505C9">
        <w:rPr>
          <w:rFonts w:asciiTheme="majorBidi" w:hAnsiTheme="majorBidi" w:cstheme="majorBidi"/>
          <w:lang w:val="en-US"/>
        </w:rPr>
        <w:t>The available data describe the number of students enrolled in different colleges in UAEU</w:t>
      </w:r>
      <w:r w:rsidR="0042570E" w:rsidRPr="00F505C9">
        <w:rPr>
          <w:rFonts w:asciiTheme="majorBidi" w:hAnsiTheme="majorBidi" w:cstheme="majorBidi"/>
          <w:lang w:val="en-US"/>
        </w:rPr>
        <w:t xml:space="preserve">. </w:t>
      </w:r>
      <w:r w:rsidR="000D6E0A" w:rsidRPr="00F505C9">
        <w:rPr>
          <w:rFonts w:asciiTheme="majorBidi" w:hAnsiTheme="majorBidi" w:cstheme="majorBidi"/>
          <w:lang w:val="en-US"/>
        </w:rPr>
        <w:t>They include</w:t>
      </w:r>
      <w:r w:rsidR="0042570E" w:rsidRPr="00F505C9">
        <w:rPr>
          <w:rFonts w:asciiTheme="majorBidi" w:hAnsiTheme="majorBidi" w:cstheme="majorBidi"/>
          <w:lang w:val="en-US"/>
        </w:rPr>
        <w:t xml:space="preserve"> different aspects of the students (gender, nationality</w:t>
      </w:r>
      <w:r w:rsidR="000D6E0A" w:rsidRPr="00F505C9">
        <w:rPr>
          <w:rFonts w:asciiTheme="majorBidi" w:hAnsiTheme="majorBidi" w:cstheme="majorBidi"/>
          <w:lang w:val="en-US"/>
        </w:rPr>
        <w:t>, and study level)</w:t>
      </w:r>
      <w:r w:rsidR="0045548E" w:rsidRPr="00F505C9">
        <w:rPr>
          <w:rFonts w:asciiTheme="majorBidi" w:hAnsiTheme="majorBidi" w:cstheme="majorBidi"/>
          <w:lang w:val="en-US"/>
        </w:rPr>
        <w:t>. The data are split across three different files to represent three years (from 2017</w:t>
      </w:r>
      <w:r w:rsidR="00141705" w:rsidRPr="00F505C9">
        <w:rPr>
          <w:rFonts w:asciiTheme="majorBidi" w:hAnsiTheme="majorBidi" w:cstheme="majorBidi"/>
          <w:lang w:val="en-US"/>
        </w:rPr>
        <w:t xml:space="preserve"> to 2020).</w:t>
      </w:r>
      <w:r w:rsidR="005E14E5" w:rsidRPr="00F505C9">
        <w:rPr>
          <w:rFonts w:asciiTheme="majorBidi" w:hAnsiTheme="majorBidi" w:cstheme="majorBidi"/>
          <w:lang w:val="en-US"/>
        </w:rPr>
        <w:t xml:space="preserve"> The total number of enrollments is 4</w:t>
      </w:r>
      <w:r w:rsidR="00C66D35" w:rsidRPr="00F505C9">
        <w:rPr>
          <w:rFonts w:asciiTheme="majorBidi" w:hAnsiTheme="majorBidi" w:cstheme="majorBidi"/>
          <w:lang w:val="en-US"/>
        </w:rPr>
        <w:t>3642.</w:t>
      </w:r>
    </w:p>
    <w:p w14:paraId="66A2F111" w14:textId="77777777" w:rsidR="001D1414" w:rsidRPr="00F505C9" w:rsidRDefault="001D1414" w:rsidP="00187FB6">
      <w:pPr>
        <w:rPr>
          <w:rFonts w:asciiTheme="majorBidi" w:hAnsiTheme="majorBidi" w:cstheme="majorBidi"/>
          <w:lang w:val="en-US"/>
        </w:rPr>
      </w:pPr>
    </w:p>
    <w:p w14:paraId="6DD30203" w14:textId="62FA2473" w:rsidR="001D1414" w:rsidRDefault="001D1414" w:rsidP="00187FB6">
      <w:pPr>
        <w:rPr>
          <w:rFonts w:asciiTheme="majorBidi" w:hAnsiTheme="majorBidi" w:cstheme="majorBidi"/>
          <w:lang w:val="en-US"/>
        </w:rPr>
      </w:pPr>
      <w:r w:rsidRPr="00F505C9">
        <w:rPr>
          <w:rFonts w:asciiTheme="majorBidi" w:hAnsiTheme="majorBidi" w:cstheme="majorBidi"/>
          <w:lang w:val="en-US"/>
        </w:rPr>
        <w:t>Data Attributes:</w:t>
      </w: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1555"/>
        <w:gridCol w:w="1181"/>
        <w:gridCol w:w="1795"/>
        <w:gridCol w:w="5245"/>
      </w:tblGrid>
      <w:tr w:rsidR="009B4D0C" w14:paraId="2F5AF55C" w14:textId="77777777" w:rsidTr="00C871F8">
        <w:trPr>
          <w:jc w:val="center"/>
        </w:trPr>
        <w:tc>
          <w:tcPr>
            <w:tcW w:w="1555" w:type="dxa"/>
          </w:tcPr>
          <w:p w14:paraId="2814DDD5" w14:textId="6D347A8C" w:rsidR="009B4D0C" w:rsidRPr="00DB5081" w:rsidRDefault="009B4D0C" w:rsidP="00DB5081">
            <w:pPr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DB5081">
              <w:rPr>
                <w:rFonts w:asciiTheme="majorBidi" w:hAnsiTheme="majorBidi" w:cstheme="majorBidi"/>
                <w:b/>
                <w:bCs/>
                <w:lang w:val="en-US"/>
              </w:rPr>
              <w:t>Attribute</w:t>
            </w:r>
          </w:p>
        </w:tc>
        <w:tc>
          <w:tcPr>
            <w:tcW w:w="1181" w:type="dxa"/>
          </w:tcPr>
          <w:p w14:paraId="438EEB9A" w14:textId="38843B94" w:rsidR="009B4D0C" w:rsidRPr="00DB5081" w:rsidRDefault="009B4D0C" w:rsidP="00DB5081">
            <w:pPr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DB5081">
              <w:rPr>
                <w:rFonts w:asciiTheme="majorBidi" w:hAnsiTheme="majorBidi" w:cstheme="majorBidi"/>
                <w:b/>
                <w:bCs/>
                <w:lang w:val="en-US"/>
              </w:rPr>
              <w:t>Type</w:t>
            </w:r>
          </w:p>
        </w:tc>
        <w:tc>
          <w:tcPr>
            <w:tcW w:w="1795" w:type="dxa"/>
          </w:tcPr>
          <w:p w14:paraId="47DC44A1" w14:textId="4126AE00" w:rsidR="009B4D0C" w:rsidRPr="00DB5081" w:rsidRDefault="009B4D0C" w:rsidP="00DB5081">
            <w:pPr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DB5081">
              <w:rPr>
                <w:rFonts w:asciiTheme="majorBidi" w:hAnsiTheme="majorBidi" w:cstheme="majorBidi"/>
                <w:b/>
                <w:bCs/>
                <w:lang w:val="en-US"/>
              </w:rPr>
              <w:t>Number of values</w:t>
            </w:r>
          </w:p>
        </w:tc>
        <w:tc>
          <w:tcPr>
            <w:tcW w:w="5245" w:type="dxa"/>
          </w:tcPr>
          <w:p w14:paraId="5CF147C3" w14:textId="60340CCF" w:rsidR="009B4D0C" w:rsidRPr="00DB5081" w:rsidRDefault="009B4D0C" w:rsidP="00DB5081">
            <w:pPr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DB5081">
              <w:rPr>
                <w:rFonts w:asciiTheme="majorBidi" w:hAnsiTheme="majorBidi" w:cstheme="majorBidi"/>
                <w:b/>
                <w:bCs/>
                <w:lang w:val="en-US"/>
              </w:rPr>
              <w:t>Description</w:t>
            </w:r>
          </w:p>
        </w:tc>
      </w:tr>
      <w:tr w:rsidR="009B4D0C" w14:paraId="63FE245A" w14:textId="77777777" w:rsidTr="00C871F8">
        <w:trPr>
          <w:jc w:val="center"/>
        </w:trPr>
        <w:tc>
          <w:tcPr>
            <w:tcW w:w="1555" w:type="dxa"/>
          </w:tcPr>
          <w:p w14:paraId="4F838504" w14:textId="1086868F" w:rsidR="009B4D0C" w:rsidRDefault="009B4D0C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F505C9">
              <w:rPr>
                <w:rFonts w:asciiTheme="majorBidi" w:hAnsiTheme="majorBidi" w:cstheme="majorBidi"/>
                <w:lang w:val="en-US"/>
              </w:rPr>
              <w:t>Year</w:t>
            </w:r>
          </w:p>
        </w:tc>
        <w:tc>
          <w:tcPr>
            <w:tcW w:w="1181" w:type="dxa"/>
          </w:tcPr>
          <w:p w14:paraId="0392C5F2" w14:textId="34424B28" w:rsidR="009B4D0C" w:rsidRDefault="009B4D0C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F505C9">
              <w:rPr>
                <w:rFonts w:asciiTheme="majorBidi" w:hAnsiTheme="majorBidi" w:cstheme="majorBidi"/>
                <w:lang w:val="en-US"/>
              </w:rPr>
              <w:t>ordinal</w:t>
            </w:r>
          </w:p>
        </w:tc>
        <w:tc>
          <w:tcPr>
            <w:tcW w:w="1795" w:type="dxa"/>
          </w:tcPr>
          <w:p w14:paraId="0D8D3719" w14:textId="23996C17" w:rsidR="009B4D0C" w:rsidRPr="00F505C9" w:rsidRDefault="009B4D0C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3</w:t>
            </w:r>
          </w:p>
        </w:tc>
        <w:tc>
          <w:tcPr>
            <w:tcW w:w="5245" w:type="dxa"/>
          </w:tcPr>
          <w:p w14:paraId="30C08013" w14:textId="13004CC1" w:rsidR="009B4D0C" w:rsidRDefault="009B4D0C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F505C9">
              <w:rPr>
                <w:rFonts w:asciiTheme="majorBidi" w:hAnsiTheme="majorBidi" w:cstheme="majorBidi"/>
                <w:lang w:val="en-US"/>
              </w:rPr>
              <w:t>represents the year of enrollment</w:t>
            </w:r>
          </w:p>
        </w:tc>
      </w:tr>
      <w:tr w:rsidR="009B4D0C" w14:paraId="1764A6F8" w14:textId="77777777" w:rsidTr="00C871F8">
        <w:trPr>
          <w:jc w:val="center"/>
        </w:trPr>
        <w:tc>
          <w:tcPr>
            <w:tcW w:w="1555" w:type="dxa"/>
          </w:tcPr>
          <w:p w14:paraId="27C58D87" w14:textId="3B9C8E62" w:rsidR="009B4D0C" w:rsidRDefault="009B4D0C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F505C9">
              <w:rPr>
                <w:rFonts w:asciiTheme="majorBidi" w:hAnsiTheme="majorBidi" w:cstheme="majorBidi"/>
                <w:lang w:val="en-US"/>
              </w:rPr>
              <w:t>College_Desc</w:t>
            </w:r>
          </w:p>
        </w:tc>
        <w:tc>
          <w:tcPr>
            <w:tcW w:w="1181" w:type="dxa"/>
          </w:tcPr>
          <w:p w14:paraId="60D33F0B" w14:textId="58B30D23" w:rsidR="009B4D0C" w:rsidRDefault="009B4D0C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F505C9">
              <w:rPr>
                <w:rFonts w:asciiTheme="majorBidi" w:hAnsiTheme="majorBidi" w:cstheme="majorBidi"/>
                <w:lang w:val="en-US"/>
              </w:rPr>
              <w:t>categorical</w:t>
            </w:r>
          </w:p>
        </w:tc>
        <w:tc>
          <w:tcPr>
            <w:tcW w:w="1795" w:type="dxa"/>
          </w:tcPr>
          <w:p w14:paraId="5C4C1BB4" w14:textId="6DA17FB3" w:rsidR="009B4D0C" w:rsidRPr="00F505C9" w:rsidRDefault="00E46125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10</w:t>
            </w:r>
          </w:p>
        </w:tc>
        <w:tc>
          <w:tcPr>
            <w:tcW w:w="5245" w:type="dxa"/>
          </w:tcPr>
          <w:p w14:paraId="23268262" w14:textId="5C0F9175" w:rsidR="009B4D0C" w:rsidRDefault="009B4D0C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F505C9">
              <w:rPr>
                <w:rFonts w:asciiTheme="majorBidi" w:hAnsiTheme="majorBidi" w:cstheme="majorBidi"/>
                <w:lang w:val="en-US"/>
              </w:rPr>
              <w:t>the college in which the student enrolled</w:t>
            </w:r>
          </w:p>
        </w:tc>
      </w:tr>
      <w:tr w:rsidR="009B4D0C" w14:paraId="2C1AA4BC" w14:textId="77777777" w:rsidTr="00C871F8">
        <w:trPr>
          <w:jc w:val="center"/>
        </w:trPr>
        <w:tc>
          <w:tcPr>
            <w:tcW w:w="1555" w:type="dxa"/>
          </w:tcPr>
          <w:p w14:paraId="0B6648DF" w14:textId="5F13B35F" w:rsidR="009B4D0C" w:rsidRDefault="009B4D0C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F505C9">
              <w:rPr>
                <w:rFonts w:asciiTheme="majorBidi" w:hAnsiTheme="majorBidi" w:cstheme="majorBidi"/>
                <w:lang w:val="en-US"/>
              </w:rPr>
              <w:t>Gender_Desc</w:t>
            </w:r>
          </w:p>
        </w:tc>
        <w:tc>
          <w:tcPr>
            <w:tcW w:w="1181" w:type="dxa"/>
          </w:tcPr>
          <w:p w14:paraId="6E063F24" w14:textId="7E15CB7B" w:rsidR="009B4D0C" w:rsidRDefault="009B4D0C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F505C9">
              <w:rPr>
                <w:rFonts w:asciiTheme="majorBidi" w:hAnsiTheme="majorBidi" w:cstheme="majorBidi"/>
                <w:lang w:val="en-US"/>
              </w:rPr>
              <w:t>Binary</w:t>
            </w:r>
          </w:p>
        </w:tc>
        <w:tc>
          <w:tcPr>
            <w:tcW w:w="1795" w:type="dxa"/>
          </w:tcPr>
          <w:p w14:paraId="3149CD2B" w14:textId="67ACE093" w:rsidR="009B4D0C" w:rsidRPr="00F505C9" w:rsidRDefault="00E46125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5245" w:type="dxa"/>
          </w:tcPr>
          <w:p w14:paraId="47566CD7" w14:textId="755DF9EC" w:rsidR="009B4D0C" w:rsidRPr="00F505C9" w:rsidRDefault="009B4D0C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F505C9">
              <w:rPr>
                <w:rFonts w:asciiTheme="majorBidi" w:hAnsiTheme="majorBidi" w:cstheme="majorBidi"/>
                <w:lang w:val="en-US"/>
              </w:rPr>
              <w:t>whether the student is male of female</w:t>
            </w:r>
          </w:p>
          <w:p w14:paraId="00B147C3" w14:textId="77777777" w:rsidR="009B4D0C" w:rsidRDefault="009B4D0C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</w:tr>
      <w:tr w:rsidR="009B4D0C" w14:paraId="3FED697F" w14:textId="77777777" w:rsidTr="00C871F8">
        <w:trPr>
          <w:trHeight w:val="391"/>
          <w:jc w:val="center"/>
        </w:trPr>
        <w:tc>
          <w:tcPr>
            <w:tcW w:w="1555" w:type="dxa"/>
          </w:tcPr>
          <w:p w14:paraId="152E902D" w14:textId="4E9926D3" w:rsidR="009B4D0C" w:rsidRDefault="009B4D0C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F505C9">
              <w:rPr>
                <w:rFonts w:asciiTheme="majorBidi" w:hAnsiTheme="majorBidi" w:cstheme="majorBidi"/>
                <w:lang w:val="en-US"/>
              </w:rPr>
              <w:t>Nationality</w:t>
            </w:r>
          </w:p>
        </w:tc>
        <w:tc>
          <w:tcPr>
            <w:tcW w:w="1181" w:type="dxa"/>
          </w:tcPr>
          <w:p w14:paraId="365DBF17" w14:textId="364C9EDF" w:rsidR="009B4D0C" w:rsidRDefault="009B4D0C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F505C9">
              <w:rPr>
                <w:rFonts w:asciiTheme="majorBidi" w:hAnsiTheme="majorBidi" w:cstheme="majorBidi"/>
                <w:lang w:val="en-US"/>
              </w:rPr>
              <w:t>Binary</w:t>
            </w:r>
          </w:p>
        </w:tc>
        <w:tc>
          <w:tcPr>
            <w:tcW w:w="1795" w:type="dxa"/>
          </w:tcPr>
          <w:p w14:paraId="6FB5AD71" w14:textId="6E304CA1" w:rsidR="009B4D0C" w:rsidRPr="00F505C9" w:rsidRDefault="00E46125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5245" w:type="dxa"/>
          </w:tcPr>
          <w:p w14:paraId="080BDB02" w14:textId="73D28E9A" w:rsidR="009B4D0C" w:rsidRPr="00F505C9" w:rsidRDefault="009B4D0C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F505C9">
              <w:rPr>
                <w:rFonts w:asciiTheme="majorBidi" w:hAnsiTheme="majorBidi" w:cstheme="majorBidi"/>
                <w:lang w:val="en-US"/>
              </w:rPr>
              <w:t>to indicate if the student is local or non-local (foreigner)</w:t>
            </w:r>
          </w:p>
          <w:p w14:paraId="4578A20B" w14:textId="77777777" w:rsidR="009B4D0C" w:rsidRDefault="009B4D0C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</w:tr>
      <w:tr w:rsidR="009B4D0C" w14:paraId="6F4F949A" w14:textId="77777777" w:rsidTr="00C871F8">
        <w:trPr>
          <w:jc w:val="center"/>
        </w:trPr>
        <w:tc>
          <w:tcPr>
            <w:tcW w:w="1555" w:type="dxa"/>
          </w:tcPr>
          <w:p w14:paraId="11F4FD63" w14:textId="443FB4A9" w:rsidR="009B4D0C" w:rsidRDefault="009B4D0C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F505C9">
              <w:rPr>
                <w:rFonts w:asciiTheme="majorBidi" w:hAnsiTheme="majorBidi" w:cstheme="majorBidi"/>
                <w:lang w:val="en-US"/>
              </w:rPr>
              <w:t>Student_Level</w:t>
            </w:r>
          </w:p>
        </w:tc>
        <w:tc>
          <w:tcPr>
            <w:tcW w:w="1181" w:type="dxa"/>
          </w:tcPr>
          <w:p w14:paraId="7EA9870B" w14:textId="73143BDE" w:rsidR="009B4D0C" w:rsidRDefault="009B4D0C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F505C9">
              <w:rPr>
                <w:rFonts w:asciiTheme="majorBidi" w:hAnsiTheme="majorBidi" w:cstheme="majorBidi"/>
                <w:lang w:val="en-US"/>
              </w:rPr>
              <w:t>categorical</w:t>
            </w:r>
          </w:p>
        </w:tc>
        <w:tc>
          <w:tcPr>
            <w:tcW w:w="1795" w:type="dxa"/>
          </w:tcPr>
          <w:p w14:paraId="6811400C" w14:textId="138627F4" w:rsidR="009B4D0C" w:rsidRPr="00F505C9" w:rsidRDefault="00E27036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4</w:t>
            </w:r>
          </w:p>
        </w:tc>
        <w:tc>
          <w:tcPr>
            <w:tcW w:w="5245" w:type="dxa"/>
          </w:tcPr>
          <w:p w14:paraId="48AEA728" w14:textId="4FD46ABF" w:rsidR="009B4D0C" w:rsidRDefault="009B4D0C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F505C9">
              <w:rPr>
                <w:rFonts w:asciiTheme="majorBidi" w:hAnsiTheme="majorBidi" w:cstheme="majorBidi"/>
                <w:lang w:val="en-US"/>
              </w:rPr>
              <w:t>if the student is undergraduate, master, or doctorate</w:t>
            </w:r>
          </w:p>
        </w:tc>
      </w:tr>
      <w:tr w:rsidR="009B4D0C" w14:paraId="75FB471F" w14:textId="77777777" w:rsidTr="00C871F8">
        <w:trPr>
          <w:jc w:val="center"/>
        </w:trPr>
        <w:tc>
          <w:tcPr>
            <w:tcW w:w="1555" w:type="dxa"/>
          </w:tcPr>
          <w:p w14:paraId="5B04C770" w14:textId="4D31697C" w:rsidR="009B4D0C" w:rsidRDefault="009B4D0C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F505C9">
              <w:rPr>
                <w:rFonts w:asciiTheme="majorBidi" w:hAnsiTheme="majorBidi" w:cstheme="majorBidi"/>
                <w:lang w:val="en-US"/>
              </w:rPr>
              <w:t>Total</w:t>
            </w:r>
          </w:p>
        </w:tc>
        <w:tc>
          <w:tcPr>
            <w:tcW w:w="1181" w:type="dxa"/>
          </w:tcPr>
          <w:p w14:paraId="6163F851" w14:textId="0CEF9F58" w:rsidR="009B4D0C" w:rsidRDefault="009B4D0C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F505C9">
              <w:rPr>
                <w:rFonts w:asciiTheme="majorBidi" w:hAnsiTheme="majorBidi" w:cstheme="majorBidi"/>
                <w:lang w:val="en-US"/>
              </w:rPr>
              <w:t>Numerical</w:t>
            </w:r>
          </w:p>
        </w:tc>
        <w:tc>
          <w:tcPr>
            <w:tcW w:w="1795" w:type="dxa"/>
          </w:tcPr>
          <w:p w14:paraId="317912B5" w14:textId="6872AC53" w:rsidR="009B4D0C" w:rsidRPr="00F505C9" w:rsidRDefault="00E27036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Continuous range</w:t>
            </w:r>
          </w:p>
        </w:tc>
        <w:tc>
          <w:tcPr>
            <w:tcW w:w="5245" w:type="dxa"/>
          </w:tcPr>
          <w:p w14:paraId="533A1317" w14:textId="54CC0217" w:rsidR="009B4D0C" w:rsidRDefault="009B4D0C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F505C9">
              <w:rPr>
                <w:rFonts w:asciiTheme="majorBidi" w:hAnsiTheme="majorBidi" w:cstheme="majorBidi"/>
                <w:lang w:val="en-US"/>
              </w:rPr>
              <w:t>number of students enrolled</w:t>
            </w:r>
          </w:p>
        </w:tc>
      </w:tr>
    </w:tbl>
    <w:p w14:paraId="6F2078EC" w14:textId="77777777" w:rsidR="00F247D9" w:rsidRDefault="00F247D9" w:rsidP="00AD6913">
      <w:pPr>
        <w:rPr>
          <w:rFonts w:asciiTheme="majorBidi" w:hAnsiTheme="majorBidi" w:cstheme="majorBidi"/>
          <w:lang w:val="en-US"/>
        </w:rPr>
      </w:pPr>
    </w:p>
    <w:p w14:paraId="70F74C09" w14:textId="77777777" w:rsidR="00062D59" w:rsidRDefault="00062D59" w:rsidP="00AD6913">
      <w:pPr>
        <w:rPr>
          <w:rFonts w:asciiTheme="majorBidi" w:hAnsiTheme="majorBidi" w:cstheme="majorBidi"/>
          <w:lang w:val="en-US"/>
        </w:rPr>
      </w:pPr>
    </w:p>
    <w:p w14:paraId="05FDC0E2" w14:textId="77777777" w:rsidR="00062D59" w:rsidRDefault="00062D59" w:rsidP="00AD6913">
      <w:pPr>
        <w:rPr>
          <w:rFonts w:asciiTheme="majorBidi" w:hAnsiTheme="majorBidi" w:cstheme="majorBidi"/>
          <w:lang w:val="en-US"/>
        </w:rPr>
      </w:pPr>
    </w:p>
    <w:p w14:paraId="2F758D9A" w14:textId="77777777" w:rsidR="00062D59" w:rsidRDefault="00062D59" w:rsidP="00AD6913">
      <w:pPr>
        <w:rPr>
          <w:rFonts w:asciiTheme="majorBidi" w:hAnsiTheme="majorBidi" w:cstheme="majorBidi"/>
          <w:lang w:val="en-US"/>
        </w:rPr>
      </w:pPr>
    </w:p>
    <w:p w14:paraId="0B8B818A" w14:textId="77777777" w:rsidR="00062D59" w:rsidRDefault="00062D59" w:rsidP="00AD6913">
      <w:pPr>
        <w:rPr>
          <w:rFonts w:asciiTheme="majorBidi" w:hAnsiTheme="majorBidi" w:cstheme="majorBidi"/>
          <w:lang w:val="en-US"/>
        </w:rPr>
      </w:pPr>
    </w:p>
    <w:p w14:paraId="3A752111" w14:textId="77777777" w:rsidR="00062D59" w:rsidRDefault="00062D59" w:rsidP="00AD6913">
      <w:pPr>
        <w:rPr>
          <w:rFonts w:asciiTheme="majorBidi" w:hAnsiTheme="majorBidi" w:cstheme="majorBidi"/>
          <w:lang w:val="en-US"/>
        </w:rPr>
      </w:pPr>
    </w:p>
    <w:p w14:paraId="351DD026" w14:textId="77777777" w:rsidR="00062D59" w:rsidRDefault="00062D59" w:rsidP="00AD6913">
      <w:pPr>
        <w:rPr>
          <w:rFonts w:asciiTheme="majorBidi" w:hAnsiTheme="majorBidi" w:cstheme="majorBidi"/>
          <w:lang w:val="en-US"/>
        </w:rPr>
      </w:pPr>
    </w:p>
    <w:p w14:paraId="17C18306" w14:textId="77777777" w:rsidR="00062D59" w:rsidRDefault="00062D59" w:rsidP="00AD6913">
      <w:pPr>
        <w:rPr>
          <w:rFonts w:asciiTheme="majorBidi" w:hAnsiTheme="majorBidi" w:cstheme="majorBidi"/>
          <w:lang w:val="en-US"/>
        </w:rPr>
      </w:pPr>
    </w:p>
    <w:p w14:paraId="354850A5" w14:textId="77777777" w:rsidR="00062D59" w:rsidRDefault="00062D59" w:rsidP="00AD6913">
      <w:pPr>
        <w:rPr>
          <w:rFonts w:asciiTheme="majorBidi" w:hAnsiTheme="majorBidi" w:cstheme="majorBidi"/>
          <w:lang w:val="en-US"/>
        </w:rPr>
      </w:pPr>
    </w:p>
    <w:p w14:paraId="722F9BB5" w14:textId="77777777" w:rsidR="00062D59" w:rsidRDefault="00062D59" w:rsidP="00AD6913">
      <w:pPr>
        <w:rPr>
          <w:rFonts w:asciiTheme="majorBidi" w:hAnsiTheme="majorBidi" w:cstheme="majorBidi"/>
          <w:lang w:val="en-US"/>
        </w:rPr>
      </w:pPr>
    </w:p>
    <w:p w14:paraId="5E9EC537" w14:textId="77777777" w:rsidR="00062D59" w:rsidRDefault="00062D59" w:rsidP="00AD6913">
      <w:pPr>
        <w:rPr>
          <w:rFonts w:asciiTheme="majorBidi" w:hAnsiTheme="majorBidi" w:cstheme="majorBidi"/>
          <w:lang w:val="en-US"/>
        </w:rPr>
      </w:pPr>
    </w:p>
    <w:p w14:paraId="13758E24" w14:textId="77777777" w:rsidR="00062D59" w:rsidRDefault="00062D59" w:rsidP="00AD6913">
      <w:pPr>
        <w:rPr>
          <w:rFonts w:asciiTheme="majorBidi" w:hAnsiTheme="majorBidi" w:cstheme="majorBidi"/>
          <w:lang w:val="en-US"/>
        </w:rPr>
      </w:pPr>
    </w:p>
    <w:p w14:paraId="24BD5FDF" w14:textId="77777777" w:rsidR="00062D59" w:rsidRPr="00F505C9" w:rsidRDefault="00062D59" w:rsidP="00AD6913">
      <w:pPr>
        <w:rPr>
          <w:rFonts w:asciiTheme="majorBidi" w:hAnsiTheme="majorBidi" w:cstheme="majorBidi"/>
          <w:lang w:val="en-US"/>
        </w:rPr>
      </w:pPr>
    </w:p>
    <w:p w14:paraId="70756AE4" w14:textId="7EE27268" w:rsidR="00F4516F" w:rsidRPr="00F505C9" w:rsidRDefault="00F4516F" w:rsidP="00AD6913">
      <w:pPr>
        <w:rPr>
          <w:rFonts w:asciiTheme="majorBidi" w:hAnsiTheme="majorBidi" w:cstheme="majorBidi"/>
          <w:lang w:val="en-US"/>
        </w:rPr>
      </w:pPr>
      <w:r w:rsidRPr="00F505C9">
        <w:rPr>
          <w:rFonts w:asciiTheme="majorBidi" w:hAnsiTheme="majorBidi" w:cstheme="majorBidi"/>
          <w:lang w:val="en-US"/>
        </w:rPr>
        <w:t xml:space="preserve">Basic </w:t>
      </w:r>
      <w:r w:rsidR="000E0013">
        <w:rPr>
          <w:rFonts w:asciiTheme="majorBidi" w:hAnsiTheme="majorBidi" w:cstheme="majorBidi"/>
          <w:lang w:val="en-US"/>
        </w:rPr>
        <w:t>A</w:t>
      </w:r>
      <w:r w:rsidRPr="00F505C9">
        <w:rPr>
          <w:rFonts w:asciiTheme="majorBidi" w:hAnsiTheme="majorBidi" w:cstheme="majorBidi"/>
          <w:lang w:val="en-US"/>
        </w:rPr>
        <w:t>nalysis:</w:t>
      </w:r>
    </w:p>
    <w:p w14:paraId="68AFC07D" w14:textId="4F49C8AF" w:rsidR="00F247D9" w:rsidRPr="00F505C9" w:rsidRDefault="00F247D9" w:rsidP="00AD6913">
      <w:pPr>
        <w:rPr>
          <w:rFonts w:asciiTheme="majorBidi" w:hAnsiTheme="majorBidi" w:cstheme="majorBidi"/>
          <w:lang w:val="en-US"/>
        </w:rPr>
      </w:pPr>
      <w:r w:rsidRPr="00F505C9">
        <w:rPr>
          <w:rFonts w:asciiTheme="majorBidi" w:hAnsiTheme="majorBidi" w:cstheme="majorBidi"/>
          <w:lang w:val="en-US"/>
        </w:rPr>
        <w:lastRenderedPageBreak/>
        <w:t>Enrollment by year:</w:t>
      </w:r>
    </w:p>
    <w:p w14:paraId="3962C467" w14:textId="3BAEB058" w:rsidR="00F247D9" w:rsidRPr="00F505C9" w:rsidRDefault="00E34C14" w:rsidP="00AD6913">
      <w:pPr>
        <w:rPr>
          <w:rFonts w:asciiTheme="majorBidi" w:hAnsiTheme="majorBidi" w:cstheme="majorBidi"/>
          <w:lang w:val="en-US"/>
        </w:rPr>
      </w:pPr>
      <w:r w:rsidRPr="00F505C9">
        <w:rPr>
          <w:rFonts w:asciiTheme="majorBidi" w:hAnsiTheme="majorBidi" w:cstheme="majorBidi"/>
          <w:lang w:val="en-US"/>
        </w:rPr>
        <w:t xml:space="preserve">From the pie chart, there is no significant change in the </w:t>
      </w:r>
      <w:r w:rsidR="00073175" w:rsidRPr="00F505C9">
        <w:rPr>
          <w:rFonts w:asciiTheme="majorBidi" w:hAnsiTheme="majorBidi" w:cstheme="majorBidi"/>
          <w:lang w:val="en-US"/>
        </w:rPr>
        <w:t>percentage of enrollment during the past three years.</w:t>
      </w:r>
    </w:p>
    <w:p w14:paraId="38018ECF" w14:textId="3918C929" w:rsidR="00F4516F" w:rsidRPr="00F505C9" w:rsidRDefault="008C3074" w:rsidP="00AD6913">
      <w:pPr>
        <w:rPr>
          <w:rFonts w:asciiTheme="majorBidi" w:hAnsiTheme="majorBidi" w:cstheme="majorBidi"/>
          <w:lang w:val="en-US"/>
        </w:rPr>
      </w:pPr>
      <w:r w:rsidRPr="00F505C9">
        <w:rPr>
          <w:rFonts w:asciiTheme="majorBidi" w:hAnsiTheme="majorBidi" w:cstheme="majorBidi"/>
          <w:lang w:val="en-US"/>
        </w:rPr>
        <w:drawing>
          <wp:inline distT="0" distB="0" distL="0" distR="0" wp14:anchorId="06EA0DED" wp14:editId="5C250361">
            <wp:extent cx="2918713" cy="2461473"/>
            <wp:effectExtent l="0" t="0" r="0" b="0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5BDA" w14:textId="718F4974" w:rsidR="00D13CC0" w:rsidRPr="00F505C9" w:rsidRDefault="00D13CC0" w:rsidP="00AD6913">
      <w:pPr>
        <w:rPr>
          <w:rFonts w:asciiTheme="majorBidi" w:hAnsiTheme="majorBidi" w:cstheme="majorBidi"/>
          <w:lang w:val="en-US"/>
        </w:rPr>
      </w:pPr>
      <w:r w:rsidRPr="00F505C9">
        <w:rPr>
          <w:rFonts w:asciiTheme="majorBidi" w:hAnsiTheme="majorBidi" w:cstheme="majorBidi"/>
          <w:lang w:val="en-US"/>
        </w:rPr>
        <w:t>Distribution of nationality:</w:t>
      </w:r>
    </w:p>
    <w:p w14:paraId="7CE3B390" w14:textId="4864410B" w:rsidR="00B525E9" w:rsidRPr="00F505C9" w:rsidRDefault="00D13CC0" w:rsidP="00B525E9">
      <w:pPr>
        <w:rPr>
          <w:rFonts w:asciiTheme="majorBidi" w:hAnsiTheme="majorBidi" w:cstheme="majorBidi"/>
          <w:lang w:val="en-US"/>
        </w:rPr>
      </w:pPr>
      <w:r w:rsidRPr="00F505C9">
        <w:rPr>
          <w:rFonts w:asciiTheme="majorBidi" w:hAnsiTheme="majorBidi" w:cstheme="majorBidi"/>
          <w:lang w:val="en-US"/>
        </w:rPr>
        <w:t xml:space="preserve">Clearly, </w:t>
      </w:r>
      <w:r w:rsidR="00C43A27" w:rsidRPr="00F505C9">
        <w:rPr>
          <w:rFonts w:asciiTheme="majorBidi" w:hAnsiTheme="majorBidi" w:cstheme="majorBidi"/>
          <w:lang w:val="en-US"/>
        </w:rPr>
        <w:t>UAUE attract</w:t>
      </w:r>
      <w:r w:rsidR="00456F1D" w:rsidRPr="00F505C9">
        <w:rPr>
          <w:rFonts w:asciiTheme="majorBidi" w:hAnsiTheme="majorBidi" w:cstheme="majorBidi"/>
          <w:lang w:val="en-US"/>
        </w:rPr>
        <w:t>s</w:t>
      </w:r>
      <w:r w:rsidR="004617DB" w:rsidRPr="00F505C9">
        <w:rPr>
          <w:rFonts w:asciiTheme="majorBidi" w:hAnsiTheme="majorBidi" w:cstheme="majorBidi"/>
          <w:lang w:val="en-US"/>
        </w:rPr>
        <w:t xml:space="preserve"> more </w:t>
      </w:r>
      <w:r w:rsidR="00664D3F" w:rsidRPr="00F505C9">
        <w:rPr>
          <w:rFonts w:asciiTheme="majorBidi" w:hAnsiTheme="majorBidi" w:cstheme="majorBidi"/>
          <w:lang w:val="en-US"/>
        </w:rPr>
        <w:t>locals (Emiratis)</w:t>
      </w:r>
      <w:r w:rsidR="004617DB" w:rsidRPr="00F505C9">
        <w:rPr>
          <w:rFonts w:asciiTheme="majorBidi" w:hAnsiTheme="majorBidi" w:cstheme="majorBidi"/>
          <w:lang w:val="en-US"/>
        </w:rPr>
        <w:t xml:space="preserve"> than </w:t>
      </w:r>
      <w:r w:rsidR="00664D3F" w:rsidRPr="00F505C9">
        <w:rPr>
          <w:rFonts w:asciiTheme="majorBidi" w:hAnsiTheme="majorBidi" w:cstheme="majorBidi"/>
          <w:lang w:val="en-US"/>
        </w:rPr>
        <w:t>non-locals</w:t>
      </w:r>
      <w:r w:rsidR="004617DB" w:rsidRPr="00F505C9">
        <w:rPr>
          <w:rFonts w:asciiTheme="majorBidi" w:hAnsiTheme="majorBidi" w:cstheme="majorBidi"/>
          <w:lang w:val="en-US"/>
        </w:rPr>
        <w:t xml:space="preserve"> in all the three years with over 75% o</w:t>
      </w:r>
      <w:r w:rsidR="00456F1D" w:rsidRPr="00F505C9">
        <w:rPr>
          <w:rFonts w:asciiTheme="majorBidi" w:hAnsiTheme="majorBidi" w:cstheme="majorBidi"/>
          <w:lang w:val="en-US"/>
        </w:rPr>
        <w:t xml:space="preserve">f overall enrollment. This could be due to the </w:t>
      </w:r>
      <w:r w:rsidR="005B3399" w:rsidRPr="00F505C9">
        <w:rPr>
          <w:rFonts w:asciiTheme="majorBidi" w:hAnsiTheme="majorBidi" w:cstheme="majorBidi"/>
          <w:lang w:val="en-US"/>
        </w:rPr>
        <w:t>tuition fees</w:t>
      </w:r>
      <w:r w:rsidR="00456F1D" w:rsidRPr="00F505C9">
        <w:rPr>
          <w:rFonts w:asciiTheme="majorBidi" w:hAnsiTheme="majorBidi" w:cstheme="majorBidi"/>
          <w:lang w:val="en-US"/>
        </w:rPr>
        <w:t xml:space="preserve"> of the university.</w:t>
      </w:r>
      <w:r w:rsidR="0066745E">
        <w:rPr>
          <w:rFonts w:asciiTheme="majorBidi" w:hAnsiTheme="majorBidi" w:cstheme="majorBidi"/>
          <w:lang w:val="en-US"/>
        </w:rPr>
        <w:t xml:space="preserve"> All in </w:t>
      </w:r>
      <w:r w:rsidR="00B84BA7">
        <w:rPr>
          <w:rFonts w:asciiTheme="majorBidi" w:hAnsiTheme="majorBidi" w:cstheme="majorBidi"/>
          <w:lang w:val="en-US"/>
        </w:rPr>
        <w:t>all, the ratio between both nationalities is almost the same in all years.</w:t>
      </w:r>
    </w:p>
    <w:p w14:paraId="6DC8B7A8" w14:textId="4A7A48BC" w:rsidR="008B7AE0" w:rsidRPr="00F505C9" w:rsidRDefault="00ED128E" w:rsidP="00AD6913">
      <w:pPr>
        <w:rPr>
          <w:rFonts w:asciiTheme="majorBidi" w:hAnsiTheme="majorBidi" w:cstheme="majorBidi"/>
          <w:lang w:val="en-US"/>
        </w:rPr>
      </w:pPr>
      <w:r w:rsidRPr="00F505C9">
        <w:rPr>
          <w:rFonts w:asciiTheme="majorBidi" w:hAnsiTheme="majorBidi" w:cstheme="majorBidi"/>
          <w:lang w:val="en-US"/>
        </w:rPr>
        <w:drawing>
          <wp:inline distT="0" distB="0" distL="0" distR="0" wp14:anchorId="504531BB" wp14:editId="0991C02F">
            <wp:extent cx="2949196" cy="2453853"/>
            <wp:effectExtent l="0" t="0" r="3810" b="381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007F" w14:textId="77777777" w:rsidR="00B525E9" w:rsidRPr="00F505C9" w:rsidRDefault="00B525E9" w:rsidP="00AD6913">
      <w:pPr>
        <w:rPr>
          <w:rFonts w:asciiTheme="majorBidi" w:hAnsiTheme="majorBidi" w:cstheme="majorBidi"/>
          <w:lang w:val="en-US"/>
        </w:rPr>
      </w:pPr>
    </w:p>
    <w:p w14:paraId="10CB4DEB" w14:textId="77777777" w:rsidR="00B525E9" w:rsidRPr="00F505C9" w:rsidRDefault="00B525E9" w:rsidP="00AD6913">
      <w:pPr>
        <w:rPr>
          <w:rFonts w:asciiTheme="majorBidi" w:hAnsiTheme="majorBidi" w:cstheme="majorBidi"/>
          <w:lang w:val="en-US"/>
        </w:rPr>
      </w:pPr>
    </w:p>
    <w:p w14:paraId="539E83EF" w14:textId="77777777" w:rsidR="00B525E9" w:rsidRPr="00F505C9" w:rsidRDefault="00B525E9" w:rsidP="00AD6913">
      <w:pPr>
        <w:rPr>
          <w:rFonts w:asciiTheme="majorBidi" w:hAnsiTheme="majorBidi" w:cstheme="majorBidi"/>
          <w:lang w:val="en-US"/>
        </w:rPr>
      </w:pPr>
    </w:p>
    <w:p w14:paraId="207565D8" w14:textId="77777777" w:rsidR="00B525E9" w:rsidRPr="00F505C9" w:rsidRDefault="00B525E9" w:rsidP="00AD6913">
      <w:pPr>
        <w:rPr>
          <w:rFonts w:asciiTheme="majorBidi" w:hAnsiTheme="majorBidi" w:cstheme="majorBidi"/>
          <w:lang w:val="en-US"/>
        </w:rPr>
      </w:pPr>
    </w:p>
    <w:p w14:paraId="32A7AEFB" w14:textId="77777777" w:rsidR="00B525E9" w:rsidRDefault="00B525E9" w:rsidP="00AD6913">
      <w:pPr>
        <w:rPr>
          <w:rFonts w:asciiTheme="majorBidi" w:hAnsiTheme="majorBidi" w:cstheme="majorBidi"/>
          <w:lang w:val="en-US"/>
        </w:rPr>
      </w:pPr>
    </w:p>
    <w:p w14:paraId="3DE50C19" w14:textId="77777777" w:rsidR="00D23488" w:rsidRPr="00F505C9" w:rsidRDefault="00D23488" w:rsidP="00AD6913">
      <w:pPr>
        <w:rPr>
          <w:rFonts w:asciiTheme="majorBidi" w:hAnsiTheme="majorBidi" w:cstheme="majorBidi"/>
          <w:lang w:val="en-US"/>
        </w:rPr>
      </w:pPr>
    </w:p>
    <w:p w14:paraId="5AA3CDF3" w14:textId="77777777" w:rsidR="00B525E9" w:rsidRPr="00F505C9" w:rsidRDefault="00B525E9" w:rsidP="00AD6913">
      <w:pPr>
        <w:rPr>
          <w:rFonts w:asciiTheme="majorBidi" w:hAnsiTheme="majorBidi" w:cstheme="majorBidi"/>
          <w:lang w:val="en-US"/>
        </w:rPr>
      </w:pPr>
    </w:p>
    <w:p w14:paraId="58ECCF18" w14:textId="6E5ED84A" w:rsidR="00B525E9" w:rsidRPr="00F505C9" w:rsidRDefault="00B525E9" w:rsidP="00AD6913">
      <w:pPr>
        <w:rPr>
          <w:rFonts w:asciiTheme="majorBidi" w:hAnsiTheme="majorBidi" w:cstheme="majorBidi"/>
          <w:lang w:val="en-US"/>
        </w:rPr>
      </w:pPr>
      <w:r w:rsidRPr="00F505C9">
        <w:rPr>
          <w:rFonts w:asciiTheme="majorBidi" w:hAnsiTheme="majorBidi" w:cstheme="majorBidi"/>
          <w:lang w:val="en-US"/>
        </w:rPr>
        <w:t>Distribution of the student level:</w:t>
      </w:r>
    </w:p>
    <w:p w14:paraId="588FED02" w14:textId="510D6B65" w:rsidR="005B1D85" w:rsidRPr="00F505C9" w:rsidRDefault="006C4D71" w:rsidP="00AD6913">
      <w:pPr>
        <w:rPr>
          <w:rFonts w:asciiTheme="majorBidi" w:hAnsiTheme="majorBidi" w:cstheme="majorBidi"/>
          <w:lang w:val="en-US"/>
        </w:rPr>
      </w:pPr>
      <w:r w:rsidRPr="00F505C9">
        <w:rPr>
          <w:rFonts w:asciiTheme="majorBidi" w:hAnsiTheme="majorBidi" w:cstheme="majorBidi"/>
          <w:lang w:val="en-US"/>
        </w:rPr>
        <w:lastRenderedPageBreak/>
        <w:t>About 92</w:t>
      </w:r>
      <w:r w:rsidR="008D5B4A" w:rsidRPr="00F505C9">
        <w:rPr>
          <w:rFonts w:asciiTheme="majorBidi" w:hAnsiTheme="majorBidi" w:cstheme="majorBidi"/>
          <w:lang w:val="en-US"/>
        </w:rPr>
        <w:t xml:space="preserve">% of the students </w:t>
      </w:r>
      <w:r w:rsidR="00C25CF3" w:rsidRPr="00F505C9">
        <w:rPr>
          <w:rFonts w:asciiTheme="majorBidi" w:hAnsiTheme="majorBidi" w:cstheme="majorBidi"/>
          <w:lang w:val="en-US"/>
        </w:rPr>
        <w:t>applied for</w:t>
      </w:r>
      <w:r w:rsidR="008D5B4A" w:rsidRPr="00F505C9">
        <w:rPr>
          <w:rFonts w:asciiTheme="majorBidi" w:hAnsiTheme="majorBidi" w:cstheme="majorBidi"/>
          <w:lang w:val="en-US"/>
        </w:rPr>
        <w:t xml:space="preserve"> undergraduate</w:t>
      </w:r>
      <w:r w:rsidR="00C25CF3" w:rsidRPr="00F505C9">
        <w:rPr>
          <w:rFonts w:asciiTheme="majorBidi" w:hAnsiTheme="majorBidi" w:cstheme="majorBidi"/>
          <w:lang w:val="en-US"/>
        </w:rPr>
        <w:t xml:space="preserve"> level</w:t>
      </w:r>
      <w:r w:rsidR="00980FBF" w:rsidRPr="00F505C9">
        <w:rPr>
          <w:rFonts w:asciiTheme="majorBidi" w:hAnsiTheme="majorBidi" w:cstheme="majorBidi"/>
          <w:lang w:val="en-US"/>
        </w:rPr>
        <w:t xml:space="preserve"> during the past three years</w:t>
      </w:r>
      <w:r w:rsidR="00F84569" w:rsidRPr="00F505C9">
        <w:rPr>
          <w:rFonts w:asciiTheme="majorBidi" w:hAnsiTheme="majorBidi" w:cstheme="majorBidi"/>
          <w:lang w:val="en-US"/>
        </w:rPr>
        <w:t xml:space="preserve"> and no one applied for professional certificate</w:t>
      </w:r>
      <w:r w:rsidR="000F1F62" w:rsidRPr="00F505C9">
        <w:rPr>
          <w:rFonts w:asciiTheme="majorBidi" w:hAnsiTheme="majorBidi" w:cstheme="majorBidi"/>
          <w:lang w:val="en-US"/>
        </w:rPr>
        <w:t xml:space="preserve"> in 2020</w:t>
      </w:r>
      <w:r w:rsidR="00F84569" w:rsidRPr="00F505C9">
        <w:rPr>
          <w:rFonts w:asciiTheme="majorBidi" w:hAnsiTheme="majorBidi" w:cstheme="majorBidi"/>
          <w:lang w:val="en-US"/>
        </w:rPr>
        <w:t>.</w:t>
      </w:r>
      <w:r w:rsidR="007E23E4">
        <w:rPr>
          <w:rFonts w:asciiTheme="majorBidi" w:hAnsiTheme="majorBidi" w:cstheme="majorBidi"/>
          <w:lang w:val="en-US"/>
        </w:rPr>
        <w:t xml:space="preserve"> We can see all levels have maintained the same percentage </w:t>
      </w:r>
      <w:r w:rsidR="00847CF9">
        <w:rPr>
          <w:rFonts w:asciiTheme="majorBidi" w:hAnsiTheme="majorBidi" w:cstheme="majorBidi"/>
          <w:lang w:val="en-US"/>
        </w:rPr>
        <w:t>in all years.</w:t>
      </w:r>
    </w:p>
    <w:p w14:paraId="084A2F97" w14:textId="41AAC8DC" w:rsidR="00664D3F" w:rsidRPr="00F505C9" w:rsidRDefault="00AA2867" w:rsidP="00AA2867">
      <w:pPr>
        <w:rPr>
          <w:rFonts w:asciiTheme="majorBidi" w:hAnsiTheme="majorBidi" w:cstheme="majorBidi"/>
          <w:lang w:val="en-US"/>
        </w:rPr>
      </w:pPr>
      <w:r w:rsidRPr="00F505C9">
        <w:rPr>
          <w:rFonts w:asciiTheme="majorBidi" w:hAnsiTheme="majorBidi" w:cstheme="majorBidi"/>
          <w:lang w:val="en-US"/>
        </w:rPr>
        <w:drawing>
          <wp:inline distT="0" distB="0" distL="0" distR="0" wp14:anchorId="3F010AF2" wp14:editId="260DAA7A">
            <wp:extent cx="2933954" cy="2491956"/>
            <wp:effectExtent l="0" t="0" r="0" b="381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6725" w14:textId="0E46C6B1" w:rsidR="00AA2867" w:rsidRPr="00F505C9" w:rsidRDefault="00AA2867" w:rsidP="00AA2867">
      <w:pPr>
        <w:rPr>
          <w:rFonts w:asciiTheme="majorBidi" w:hAnsiTheme="majorBidi" w:cstheme="majorBidi"/>
          <w:lang w:val="en-US"/>
        </w:rPr>
      </w:pPr>
      <w:r w:rsidRPr="00F505C9">
        <w:rPr>
          <w:rFonts w:asciiTheme="majorBidi" w:hAnsiTheme="majorBidi" w:cstheme="majorBidi"/>
          <w:lang w:val="en-US"/>
        </w:rPr>
        <w:t>Distribution of gender:</w:t>
      </w:r>
    </w:p>
    <w:p w14:paraId="4306A0C5" w14:textId="512CF188" w:rsidR="00184DBA" w:rsidRPr="00F505C9" w:rsidRDefault="00F445C7" w:rsidP="00AA2867">
      <w:pPr>
        <w:rPr>
          <w:rFonts w:asciiTheme="majorBidi" w:hAnsiTheme="majorBidi" w:cstheme="majorBidi"/>
          <w:lang w:val="en-US"/>
        </w:rPr>
      </w:pPr>
      <w:r w:rsidRPr="00F505C9">
        <w:rPr>
          <w:rFonts w:asciiTheme="majorBidi" w:hAnsiTheme="majorBidi" w:cstheme="majorBidi"/>
          <w:lang w:val="en-US"/>
        </w:rPr>
        <w:t xml:space="preserve">We can see that females are dominant as compared </w:t>
      </w:r>
      <w:r w:rsidR="00140C8D" w:rsidRPr="00F505C9">
        <w:rPr>
          <w:rFonts w:asciiTheme="majorBidi" w:hAnsiTheme="majorBidi" w:cstheme="majorBidi"/>
          <w:lang w:val="en-US"/>
        </w:rPr>
        <w:t>to males in the three years.</w:t>
      </w:r>
      <w:r w:rsidR="00770DC2" w:rsidRPr="00F505C9">
        <w:rPr>
          <w:rFonts w:asciiTheme="majorBidi" w:hAnsiTheme="majorBidi" w:cstheme="majorBidi"/>
          <w:lang w:val="en-US"/>
        </w:rPr>
        <w:t xml:space="preserve"> There </w:t>
      </w:r>
      <w:r w:rsidR="00A26853" w:rsidRPr="00F505C9">
        <w:rPr>
          <w:rFonts w:asciiTheme="majorBidi" w:hAnsiTheme="majorBidi" w:cstheme="majorBidi"/>
          <w:lang w:val="en-US"/>
        </w:rPr>
        <w:t>is</w:t>
      </w:r>
      <w:r w:rsidR="00770DC2" w:rsidRPr="00F505C9">
        <w:rPr>
          <w:rFonts w:asciiTheme="majorBidi" w:hAnsiTheme="majorBidi" w:cstheme="majorBidi"/>
          <w:lang w:val="en-US"/>
        </w:rPr>
        <w:t xml:space="preserve"> no significant change in males’ enro</w:t>
      </w:r>
      <w:r w:rsidR="00A26853" w:rsidRPr="00F505C9">
        <w:rPr>
          <w:rFonts w:asciiTheme="majorBidi" w:hAnsiTheme="majorBidi" w:cstheme="majorBidi"/>
          <w:lang w:val="en-US"/>
        </w:rPr>
        <w:t xml:space="preserve">llment across the three years. </w:t>
      </w:r>
      <w:r w:rsidR="00C45715" w:rsidRPr="00F505C9">
        <w:rPr>
          <w:rFonts w:asciiTheme="majorBidi" w:hAnsiTheme="majorBidi" w:cstheme="majorBidi"/>
          <w:lang w:val="en-US"/>
        </w:rPr>
        <w:t>There is a change of about</w:t>
      </w:r>
      <w:r w:rsidR="00714410" w:rsidRPr="00F505C9">
        <w:rPr>
          <w:rFonts w:asciiTheme="majorBidi" w:hAnsiTheme="majorBidi" w:cstheme="majorBidi"/>
          <w:lang w:val="en-US"/>
        </w:rPr>
        <w:t xml:space="preserve"> 11</w:t>
      </w:r>
      <w:r w:rsidR="00230656" w:rsidRPr="00F505C9">
        <w:rPr>
          <w:rFonts w:asciiTheme="majorBidi" w:hAnsiTheme="majorBidi" w:cstheme="majorBidi"/>
          <w:lang w:val="en-US"/>
        </w:rPr>
        <w:t xml:space="preserve">.6% in </w:t>
      </w:r>
      <w:r w:rsidR="00001DC7" w:rsidRPr="00F505C9">
        <w:rPr>
          <w:rFonts w:asciiTheme="majorBidi" w:hAnsiTheme="majorBidi" w:cstheme="majorBidi"/>
          <w:lang w:val="en-US"/>
        </w:rPr>
        <w:t>female’s</w:t>
      </w:r>
      <w:r w:rsidR="00230656" w:rsidRPr="00F505C9">
        <w:rPr>
          <w:rFonts w:asciiTheme="majorBidi" w:hAnsiTheme="majorBidi" w:cstheme="majorBidi"/>
          <w:lang w:val="en-US"/>
        </w:rPr>
        <w:t xml:space="preserve"> enrollment in the last t</w:t>
      </w:r>
      <w:r w:rsidR="005522B1" w:rsidRPr="00F505C9">
        <w:rPr>
          <w:rFonts w:asciiTheme="majorBidi" w:hAnsiTheme="majorBidi" w:cstheme="majorBidi"/>
          <w:lang w:val="en-US"/>
        </w:rPr>
        <w:t>wo years.</w:t>
      </w:r>
      <w:r w:rsidR="00C40692">
        <w:rPr>
          <w:rFonts w:asciiTheme="majorBidi" w:hAnsiTheme="majorBidi" w:cstheme="majorBidi"/>
          <w:lang w:val="en-US"/>
        </w:rPr>
        <w:t xml:space="preserve"> There is almost a fixed ratio between both genders across all years.</w:t>
      </w:r>
    </w:p>
    <w:p w14:paraId="791EA04B" w14:textId="35748596" w:rsidR="00AA2867" w:rsidRPr="00F505C9" w:rsidRDefault="00184DBA" w:rsidP="00AA2867">
      <w:pPr>
        <w:rPr>
          <w:rFonts w:asciiTheme="majorBidi" w:hAnsiTheme="majorBidi" w:cstheme="majorBidi"/>
          <w:lang w:val="en-US"/>
        </w:rPr>
      </w:pPr>
      <w:r w:rsidRPr="00F505C9">
        <w:rPr>
          <w:rFonts w:asciiTheme="majorBidi" w:hAnsiTheme="majorBidi" w:cstheme="majorBidi"/>
          <w:lang w:val="en-US"/>
        </w:rPr>
        <w:drawing>
          <wp:inline distT="0" distB="0" distL="0" distR="0" wp14:anchorId="5235A63B" wp14:editId="6F36FDFF">
            <wp:extent cx="2949196" cy="2522439"/>
            <wp:effectExtent l="0" t="0" r="3810" b="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AB92" w14:textId="1F4D67AD" w:rsidR="007B1210" w:rsidRDefault="007B1210" w:rsidP="00AD6913">
      <w:pPr>
        <w:rPr>
          <w:rFonts w:asciiTheme="majorBidi" w:hAnsiTheme="majorBidi" w:cstheme="majorBidi"/>
          <w:lang w:val="en-US"/>
        </w:rPr>
      </w:pPr>
    </w:p>
    <w:p w14:paraId="335EA3A4" w14:textId="77777777" w:rsidR="00021D7E" w:rsidRDefault="00021D7E" w:rsidP="00AD6913">
      <w:pPr>
        <w:rPr>
          <w:rFonts w:asciiTheme="majorBidi" w:hAnsiTheme="majorBidi" w:cstheme="majorBidi"/>
          <w:lang w:val="en-US"/>
        </w:rPr>
      </w:pPr>
    </w:p>
    <w:p w14:paraId="55AB1880" w14:textId="77777777" w:rsidR="00021D7E" w:rsidRDefault="00021D7E" w:rsidP="00AD6913">
      <w:pPr>
        <w:rPr>
          <w:rFonts w:asciiTheme="majorBidi" w:hAnsiTheme="majorBidi" w:cstheme="majorBidi"/>
          <w:lang w:val="en-US"/>
        </w:rPr>
      </w:pPr>
    </w:p>
    <w:p w14:paraId="3478EA14" w14:textId="77777777" w:rsidR="00021D7E" w:rsidRDefault="00021D7E" w:rsidP="00AD6913">
      <w:pPr>
        <w:rPr>
          <w:rFonts w:asciiTheme="majorBidi" w:hAnsiTheme="majorBidi" w:cstheme="majorBidi"/>
          <w:lang w:val="en-US"/>
        </w:rPr>
      </w:pPr>
    </w:p>
    <w:p w14:paraId="5602A044" w14:textId="77777777" w:rsidR="00021D7E" w:rsidRDefault="00021D7E" w:rsidP="00AD6913">
      <w:pPr>
        <w:rPr>
          <w:rFonts w:asciiTheme="majorBidi" w:hAnsiTheme="majorBidi" w:cstheme="majorBidi"/>
          <w:lang w:val="en-US"/>
        </w:rPr>
      </w:pPr>
    </w:p>
    <w:p w14:paraId="389BAC1B" w14:textId="77777777" w:rsidR="00021D7E" w:rsidRDefault="00021D7E" w:rsidP="00AD6913">
      <w:pPr>
        <w:rPr>
          <w:rFonts w:asciiTheme="majorBidi" w:hAnsiTheme="majorBidi" w:cstheme="majorBidi"/>
          <w:lang w:val="en-US"/>
        </w:rPr>
      </w:pPr>
    </w:p>
    <w:p w14:paraId="24A2A451" w14:textId="77777777" w:rsidR="00021D7E" w:rsidRDefault="00021D7E" w:rsidP="00AD6913">
      <w:pPr>
        <w:rPr>
          <w:rFonts w:asciiTheme="majorBidi" w:hAnsiTheme="majorBidi" w:cstheme="majorBidi"/>
          <w:lang w:val="en-US"/>
        </w:rPr>
      </w:pPr>
    </w:p>
    <w:p w14:paraId="59D92262" w14:textId="2481BC2F" w:rsidR="00021D7E" w:rsidRDefault="004F2698" w:rsidP="00AD6913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Distribution of university colleges:</w:t>
      </w:r>
    </w:p>
    <w:p w14:paraId="7C4EB3CE" w14:textId="185CA75E" w:rsidR="00795C64" w:rsidRPr="00F505C9" w:rsidRDefault="009169A4" w:rsidP="00D86184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lastRenderedPageBreak/>
        <w:t xml:space="preserve">The top three colleges are </w:t>
      </w:r>
      <w:r w:rsidR="00A822A9">
        <w:rPr>
          <w:rFonts w:asciiTheme="majorBidi" w:hAnsiTheme="majorBidi" w:cstheme="majorBidi"/>
          <w:lang w:val="en-US"/>
        </w:rPr>
        <w:t>humanities and social sciences,</w:t>
      </w:r>
      <w:r w:rsidR="002A7D50">
        <w:rPr>
          <w:rFonts w:asciiTheme="majorBidi" w:hAnsiTheme="majorBidi" w:cstheme="majorBidi"/>
          <w:lang w:val="en-US"/>
        </w:rPr>
        <w:t xml:space="preserve"> engineering, business and economics.</w:t>
      </w:r>
      <w:r w:rsidR="003F5D50">
        <w:rPr>
          <w:rFonts w:asciiTheme="majorBidi" w:hAnsiTheme="majorBidi" w:cstheme="majorBidi"/>
          <w:lang w:val="en-US"/>
        </w:rPr>
        <w:t xml:space="preserve"> </w:t>
      </w:r>
      <w:r w:rsidR="0094141F">
        <w:rPr>
          <w:rFonts w:asciiTheme="majorBidi" w:hAnsiTheme="majorBidi" w:cstheme="majorBidi"/>
          <w:lang w:val="en-US"/>
        </w:rPr>
        <w:t>T</w:t>
      </w:r>
      <w:r w:rsidR="003F5D50">
        <w:rPr>
          <w:rFonts w:asciiTheme="majorBidi" w:hAnsiTheme="majorBidi" w:cstheme="majorBidi"/>
          <w:lang w:val="en-US"/>
        </w:rPr>
        <w:t>h</w:t>
      </w:r>
      <w:r w:rsidR="0094141F">
        <w:rPr>
          <w:rFonts w:asciiTheme="majorBidi" w:hAnsiTheme="majorBidi" w:cstheme="majorBidi"/>
          <w:lang w:val="en-US"/>
        </w:rPr>
        <w:t xml:space="preserve">ey contribute to </w:t>
      </w:r>
      <w:r w:rsidR="00B60148">
        <w:rPr>
          <w:rFonts w:asciiTheme="majorBidi" w:hAnsiTheme="majorBidi" w:cstheme="majorBidi"/>
          <w:lang w:val="en-US"/>
        </w:rPr>
        <w:t>26.4%,</w:t>
      </w:r>
      <w:r w:rsidR="00E36E41">
        <w:rPr>
          <w:rFonts w:asciiTheme="majorBidi" w:hAnsiTheme="majorBidi" w:cstheme="majorBidi"/>
          <w:lang w:val="en-US"/>
        </w:rPr>
        <w:t xml:space="preserve"> 20.4%, and</w:t>
      </w:r>
      <w:r w:rsidR="00795C64">
        <w:rPr>
          <w:rFonts w:asciiTheme="majorBidi" w:hAnsiTheme="majorBidi" w:cstheme="majorBidi"/>
          <w:lang w:val="en-US"/>
        </w:rPr>
        <w:t xml:space="preserve"> 13.7% respectively of the overall enrollment across the three years.</w:t>
      </w:r>
      <w:r w:rsidR="007229A3">
        <w:rPr>
          <w:rFonts w:asciiTheme="majorBidi" w:hAnsiTheme="majorBidi" w:cstheme="majorBidi"/>
          <w:lang w:val="en-US"/>
        </w:rPr>
        <w:t xml:space="preserve"> </w:t>
      </w:r>
      <w:r w:rsidR="006D048C">
        <w:rPr>
          <w:rFonts w:asciiTheme="majorBidi" w:hAnsiTheme="majorBidi" w:cstheme="majorBidi"/>
          <w:lang w:val="en-US"/>
        </w:rPr>
        <w:t>There was no enrollment in the academic affairs college in the 2</w:t>
      </w:r>
      <w:r w:rsidR="005759EE">
        <w:rPr>
          <w:rFonts w:asciiTheme="majorBidi" w:hAnsiTheme="majorBidi" w:cstheme="majorBidi"/>
          <w:lang w:val="en-US"/>
        </w:rPr>
        <w:t>018 and 2019.</w:t>
      </w:r>
      <w:r w:rsidR="00CB3C0E">
        <w:rPr>
          <w:rFonts w:asciiTheme="majorBidi" w:hAnsiTheme="majorBidi" w:cstheme="majorBidi"/>
          <w:lang w:val="en-US"/>
        </w:rPr>
        <w:t xml:space="preserve"> </w:t>
      </w:r>
      <w:r w:rsidR="00586C79">
        <w:rPr>
          <w:rFonts w:asciiTheme="majorBidi" w:hAnsiTheme="majorBidi" w:cstheme="majorBidi"/>
          <w:lang w:val="en-US"/>
        </w:rPr>
        <w:t>We thought that majority of the students will start enrolling in medicine college during this pandemic, but this wasn’t the case.</w:t>
      </w:r>
    </w:p>
    <w:p w14:paraId="16C740B3" w14:textId="24CFB101" w:rsidR="00907FC1" w:rsidRDefault="0031721F" w:rsidP="00AD6913">
      <w:pPr>
        <w:rPr>
          <w:rFonts w:asciiTheme="majorBidi" w:hAnsiTheme="majorBidi" w:cstheme="majorBidi"/>
          <w:lang w:val="en-US"/>
        </w:rPr>
      </w:pPr>
      <w:r w:rsidRPr="0031721F">
        <w:rPr>
          <w:rFonts w:asciiTheme="majorBidi" w:hAnsiTheme="majorBidi" w:cstheme="majorBidi"/>
          <w:lang w:val="en-US"/>
        </w:rPr>
        <w:drawing>
          <wp:inline distT="0" distB="0" distL="0" distR="0" wp14:anchorId="4EC641E4" wp14:editId="6A26605D">
            <wp:extent cx="5731510" cy="2715895"/>
            <wp:effectExtent l="0" t="0" r="2540" b="8255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EFEF" w14:textId="77777777" w:rsidR="000E0013" w:rsidRDefault="000E0013" w:rsidP="00AD6913">
      <w:pPr>
        <w:rPr>
          <w:rFonts w:asciiTheme="majorBidi" w:hAnsiTheme="majorBidi" w:cstheme="majorBidi"/>
          <w:lang w:val="en-US"/>
        </w:rPr>
      </w:pPr>
    </w:p>
    <w:p w14:paraId="21BA6C1A" w14:textId="6EB31CCD" w:rsidR="000E0013" w:rsidRDefault="000E0013" w:rsidP="00AD6913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Advanced Analysis:</w:t>
      </w:r>
    </w:p>
    <w:p w14:paraId="4F5B41DB" w14:textId="099EE975" w:rsidR="001779C7" w:rsidRDefault="006D71BF" w:rsidP="006D71B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Distribution of nationalities in different student level</w:t>
      </w:r>
      <w:r w:rsidR="005F1C4C">
        <w:rPr>
          <w:rFonts w:asciiTheme="majorBidi" w:hAnsiTheme="majorBidi" w:cstheme="majorBidi"/>
          <w:lang w:val="en-US"/>
        </w:rPr>
        <w:t>s:</w:t>
      </w:r>
    </w:p>
    <w:p w14:paraId="2AF2F540" w14:textId="416E90AE" w:rsidR="005F1C4C" w:rsidRPr="00DF4D6A" w:rsidRDefault="00AD1CE5" w:rsidP="00DF4D6A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Most of the undergraduate </w:t>
      </w:r>
      <w:r w:rsidR="00663C7F">
        <w:rPr>
          <w:rFonts w:asciiTheme="majorBidi" w:hAnsiTheme="majorBidi" w:cstheme="majorBidi"/>
          <w:lang w:val="en-US"/>
        </w:rPr>
        <w:t xml:space="preserve">and master </w:t>
      </w:r>
      <w:r>
        <w:rPr>
          <w:rFonts w:asciiTheme="majorBidi" w:hAnsiTheme="majorBidi" w:cstheme="majorBidi"/>
          <w:lang w:val="en-US"/>
        </w:rPr>
        <w:t>students are local</w:t>
      </w:r>
      <w:r w:rsidR="005502F6">
        <w:rPr>
          <w:rFonts w:asciiTheme="majorBidi" w:hAnsiTheme="majorBidi" w:cstheme="majorBidi"/>
          <w:lang w:val="en-US"/>
        </w:rPr>
        <w:t>s</w:t>
      </w:r>
      <w:r w:rsidR="00105192">
        <w:rPr>
          <w:rFonts w:asciiTheme="majorBidi" w:hAnsiTheme="majorBidi" w:cstheme="majorBidi"/>
          <w:lang w:val="en-US"/>
        </w:rPr>
        <w:t xml:space="preserve">, while </w:t>
      </w:r>
      <w:r w:rsidR="005502F6">
        <w:rPr>
          <w:rFonts w:asciiTheme="majorBidi" w:hAnsiTheme="majorBidi" w:cstheme="majorBidi"/>
          <w:lang w:val="en-US"/>
        </w:rPr>
        <w:t>most of</w:t>
      </w:r>
      <w:r w:rsidR="00105192">
        <w:rPr>
          <w:rFonts w:asciiTheme="majorBidi" w:hAnsiTheme="majorBidi" w:cstheme="majorBidi"/>
          <w:lang w:val="en-US"/>
        </w:rPr>
        <w:t xml:space="preserve"> the doctorate students </w:t>
      </w:r>
      <w:r w:rsidR="005502F6">
        <w:rPr>
          <w:rFonts w:asciiTheme="majorBidi" w:hAnsiTheme="majorBidi" w:cstheme="majorBidi"/>
          <w:lang w:val="en-US"/>
        </w:rPr>
        <w:t>are non-locals.</w:t>
      </w:r>
      <w:r w:rsidR="000C5701">
        <w:rPr>
          <w:rFonts w:asciiTheme="majorBidi" w:hAnsiTheme="majorBidi" w:cstheme="majorBidi"/>
          <w:lang w:val="en-US"/>
        </w:rPr>
        <w:t xml:space="preserve"> Regarding the professional certificate, </w:t>
      </w:r>
      <w:r w:rsidR="00710BA1">
        <w:rPr>
          <w:rFonts w:asciiTheme="majorBidi" w:hAnsiTheme="majorBidi" w:cstheme="majorBidi"/>
          <w:lang w:val="en-US"/>
        </w:rPr>
        <w:t>only 8 applied and one of them is local</w:t>
      </w:r>
      <w:r w:rsidR="00D60137">
        <w:rPr>
          <w:rFonts w:asciiTheme="majorBidi" w:hAnsiTheme="majorBidi" w:cstheme="majorBidi"/>
          <w:lang w:val="en-US"/>
        </w:rPr>
        <w:t>.</w:t>
      </w:r>
    </w:p>
    <w:p w14:paraId="5E994553" w14:textId="5B8E4A69" w:rsidR="00907FC1" w:rsidRDefault="00CF584D" w:rsidP="00AD6913">
      <w:pPr>
        <w:rPr>
          <w:rFonts w:asciiTheme="majorBidi" w:hAnsiTheme="majorBidi" w:cstheme="majorBidi"/>
          <w:lang w:val="en-US"/>
        </w:rPr>
      </w:pPr>
      <w:r w:rsidRPr="00CF584D">
        <w:rPr>
          <w:rFonts w:asciiTheme="majorBidi" w:hAnsiTheme="majorBidi" w:cstheme="majorBidi"/>
          <w:lang w:val="en-US"/>
        </w:rPr>
        <w:drawing>
          <wp:inline distT="0" distB="0" distL="0" distR="0" wp14:anchorId="7CC98ACA" wp14:editId="1B8F3AF1">
            <wp:extent cx="5731510" cy="3144520"/>
            <wp:effectExtent l="0" t="0" r="2540" b="0"/>
            <wp:docPr id="16" name="Picture 16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treemap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582F" w14:textId="77777777" w:rsidR="007D24CA" w:rsidRDefault="007D24CA" w:rsidP="00AD6913">
      <w:pPr>
        <w:rPr>
          <w:rFonts w:asciiTheme="majorBidi" w:hAnsiTheme="majorBidi" w:cstheme="majorBidi"/>
          <w:lang w:val="en-US"/>
        </w:rPr>
      </w:pPr>
    </w:p>
    <w:p w14:paraId="57A55FA3" w14:textId="09130628" w:rsidR="007D24CA" w:rsidRDefault="007D24CA" w:rsidP="007D24C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Distribution of nationalities across university’s colleges:</w:t>
      </w:r>
    </w:p>
    <w:p w14:paraId="5029399C" w14:textId="66A9DDB9" w:rsidR="00EA04DF" w:rsidRPr="00EA04DF" w:rsidRDefault="00C2696F" w:rsidP="00FF44AE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lastRenderedPageBreak/>
        <w:t>In all colleges, most of the students are locals</w:t>
      </w:r>
      <w:r w:rsidR="003A387C">
        <w:rPr>
          <w:rFonts w:asciiTheme="majorBidi" w:hAnsiTheme="majorBidi" w:cstheme="majorBidi"/>
          <w:lang w:val="en-US"/>
        </w:rPr>
        <w:t xml:space="preserve">, except for the academic affairs which suffers </w:t>
      </w:r>
      <w:r w:rsidR="004C24BD">
        <w:rPr>
          <w:rFonts w:asciiTheme="majorBidi" w:hAnsiTheme="majorBidi" w:cstheme="majorBidi"/>
          <w:lang w:val="en-US"/>
        </w:rPr>
        <w:t>from</w:t>
      </w:r>
      <w:r w:rsidR="003A387C">
        <w:rPr>
          <w:rFonts w:asciiTheme="majorBidi" w:hAnsiTheme="majorBidi" w:cstheme="majorBidi"/>
          <w:lang w:val="en-US"/>
        </w:rPr>
        <w:t xml:space="preserve"> low enrollment.</w:t>
      </w:r>
      <w:r w:rsidR="008566DD">
        <w:rPr>
          <w:rFonts w:asciiTheme="majorBidi" w:hAnsiTheme="majorBidi" w:cstheme="majorBidi"/>
          <w:lang w:val="en-US"/>
        </w:rPr>
        <w:t xml:space="preserve"> Also, there are no significant changes across colleges, except for the science college where the enrollment of the non-locals </w:t>
      </w:r>
      <w:r w:rsidR="006A6503">
        <w:rPr>
          <w:rFonts w:asciiTheme="majorBidi" w:hAnsiTheme="majorBidi" w:cstheme="majorBidi"/>
          <w:lang w:val="en-US"/>
        </w:rPr>
        <w:t>has increased significantly in all three years.</w:t>
      </w:r>
      <w:r w:rsidR="00E520F1">
        <w:rPr>
          <w:rFonts w:asciiTheme="majorBidi" w:hAnsiTheme="majorBidi" w:cstheme="majorBidi"/>
          <w:lang w:val="en-US"/>
        </w:rPr>
        <w:t xml:space="preserve"> Even in colleges with low enrollment, most of the </w:t>
      </w:r>
      <w:r w:rsidR="007036BD">
        <w:rPr>
          <w:rFonts w:asciiTheme="majorBidi" w:hAnsiTheme="majorBidi" w:cstheme="majorBidi"/>
          <w:lang w:val="en-US"/>
        </w:rPr>
        <w:t xml:space="preserve">students applied </w:t>
      </w:r>
      <w:r w:rsidR="00CC1425">
        <w:rPr>
          <w:rFonts w:asciiTheme="majorBidi" w:hAnsiTheme="majorBidi" w:cstheme="majorBidi"/>
          <w:lang w:val="en-US"/>
        </w:rPr>
        <w:t>are loca</w:t>
      </w:r>
      <w:r w:rsidR="00CB2F76">
        <w:rPr>
          <w:rFonts w:asciiTheme="majorBidi" w:hAnsiTheme="majorBidi" w:cstheme="majorBidi"/>
          <w:lang w:val="en-US"/>
        </w:rPr>
        <w:t>ls.</w:t>
      </w:r>
    </w:p>
    <w:p w14:paraId="549684A1" w14:textId="3D8EECD9" w:rsidR="00DD0510" w:rsidRPr="00F505C9" w:rsidRDefault="00870E56" w:rsidP="00AD6913">
      <w:pPr>
        <w:rPr>
          <w:rFonts w:asciiTheme="majorBidi" w:hAnsiTheme="majorBidi" w:cstheme="majorBidi"/>
          <w:lang w:val="en-US"/>
        </w:rPr>
      </w:pPr>
      <w:r w:rsidRPr="00870E56">
        <w:rPr>
          <w:rFonts w:asciiTheme="majorBidi" w:hAnsiTheme="majorBidi" w:cstheme="majorBidi"/>
          <w:lang w:val="en-US"/>
        </w:rPr>
        <w:drawing>
          <wp:inline distT="0" distB="0" distL="0" distR="0" wp14:anchorId="2F211A86" wp14:editId="15E06084">
            <wp:extent cx="5731510" cy="3086100"/>
            <wp:effectExtent l="0" t="0" r="2540" b="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4C1B" w14:textId="5FA2AC43" w:rsidR="009A56A9" w:rsidRDefault="00C61A55" w:rsidP="009A56A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Distribution of gender across university’s colleges:</w:t>
      </w:r>
    </w:p>
    <w:p w14:paraId="60780243" w14:textId="3E17CB8D" w:rsidR="009A56A9" w:rsidRPr="009A56A9" w:rsidRDefault="009A56A9" w:rsidP="009A56A9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In the top three colleges, </w:t>
      </w:r>
      <w:r w:rsidR="00F6551D">
        <w:rPr>
          <w:rFonts w:asciiTheme="majorBidi" w:hAnsiTheme="majorBidi" w:cstheme="majorBidi"/>
          <w:lang w:val="en-US"/>
        </w:rPr>
        <w:t>females are dominant</w:t>
      </w:r>
      <w:r w:rsidR="00570CBB">
        <w:rPr>
          <w:rFonts w:asciiTheme="majorBidi" w:hAnsiTheme="majorBidi" w:cstheme="majorBidi"/>
          <w:lang w:val="en-US"/>
        </w:rPr>
        <w:t>. Even in the low enrollment colleges</w:t>
      </w:r>
      <w:r w:rsidR="009E5D96">
        <w:rPr>
          <w:rFonts w:asciiTheme="majorBidi" w:hAnsiTheme="majorBidi" w:cstheme="majorBidi"/>
          <w:lang w:val="en-US"/>
        </w:rPr>
        <w:t xml:space="preserve">, at least </w:t>
      </w:r>
      <w:r w:rsidR="00D54F58">
        <w:rPr>
          <w:rFonts w:asciiTheme="majorBidi" w:hAnsiTheme="majorBidi" w:cstheme="majorBidi"/>
          <w:lang w:val="en-US"/>
        </w:rPr>
        <w:t>76% of the students are females.</w:t>
      </w:r>
    </w:p>
    <w:p w14:paraId="6B6D3846" w14:textId="7DB4463E" w:rsidR="00B821F7" w:rsidRDefault="00F6551D" w:rsidP="00AD6913">
      <w:pPr>
        <w:rPr>
          <w:rFonts w:asciiTheme="majorBidi" w:hAnsiTheme="majorBidi" w:cstheme="majorBidi"/>
          <w:lang w:val="en-US"/>
        </w:rPr>
      </w:pPr>
      <w:r w:rsidRPr="00F6551D">
        <w:rPr>
          <w:rFonts w:asciiTheme="majorBidi" w:hAnsiTheme="majorBidi" w:cstheme="majorBidi"/>
          <w:lang w:val="en-US"/>
        </w:rPr>
        <w:drawing>
          <wp:inline distT="0" distB="0" distL="0" distR="0" wp14:anchorId="07F7A1A7" wp14:editId="3AEE271A">
            <wp:extent cx="5731510" cy="2388235"/>
            <wp:effectExtent l="0" t="0" r="2540" b="0"/>
            <wp:docPr id="19" name="Picture 19" descr="A picture containing text, sky, screenshot, colorfu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sky, screenshot, colorfu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3694" w14:textId="77777777" w:rsidR="00310D03" w:rsidRDefault="00310D03" w:rsidP="00AD6913">
      <w:pPr>
        <w:rPr>
          <w:rFonts w:asciiTheme="majorBidi" w:hAnsiTheme="majorBidi" w:cstheme="majorBidi"/>
          <w:lang w:val="en-US"/>
        </w:rPr>
      </w:pPr>
    </w:p>
    <w:p w14:paraId="7FEF30B5" w14:textId="77777777" w:rsidR="00310D03" w:rsidRDefault="00310D03" w:rsidP="00AD6913">
      <w:pPr>
        <w:rPr>
          <w:rFonts w:asciiTheme="majorBidi" w:hAnsiTheme="majorBidi" w:cstheme="majorBidi"/>
          <w:lang w:val="en-US"/>
        </w:rPr>
      </w:pPr>
    </w:p>
    <w:p w14:paraId="465C3E99" w14:textId="77777777" w:rsidR="00310D03" w:rsidRDefault="00310D03" w:rsidP="00AD6913">
      <w:pPr>
        <w:rPr>
          <w:rFonts w:asciiTheme="majorBidi" w:hAnsiTheme="majorBidi" w:cstheme="majorBidi"/>
          <w:lang w:val="en-US"/>
        </w:rPr>
      </w:pPr>
    </w:p>
    <w:p w14:paraId="5E29F8D0" w14:textId="77777777" w:rsidR="00310D03" w:rsidRDefault="00310D03" w:rsidP="00AD6913">
      <w:pPr>
        <w:rPr>
          <w:rFonts w:asciiTheme="majorBidi" w:hAnsiTheme="majorBidi" w:cstheme="majorBidi"/>
          <w:lang w:val="en-US"/>
        </w:rPr>
      </w:pPr>
    </w:p>
    <w:p w14:paraId="79B23E3F" w14:textId="77777777" w:rsidR="00310D03" w:rsidRDefault="00310D03" w:rsidP="00AD6913">
      <w:pPr>
        <w:rPr>
          <w:rFonts w:asciiTheme="majorBidi" w:hAnsiTheme="majorBidi" w:cstheme="majorBidi"/>
          <w:lang w:val="en-US"/>
        </w:rPr>
      </w:pPr>
    </w:p>
    <w:p w14:paraId="09F8AD89" w14:textId="77777777" w:rsidR="00D738BD" w:rsidRDefault="00D738BD" w:rsidP="00AD6913">
      <w:pPr>
        <w:rPr>
          <w:rFonts w:asciiTheme="majorBidi" w:hAnsiTheme="majorBidi" w:cstheme="majorBidi"/>
          <w:lang w:val="en-US"/>
        </w:rPr>
      </w:pPr>
    </w:p>
    <w:p w14:paraId="2B407B5A" w14:textId="00148FFD" w:rsidR="00310D03" w:rsidRDefault="00310D03" w:rsidP="00310D0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lastRenderedPageBreak/>
        <w:t>Distribution of</w:t>
      </w:r>
      <w:r w:rsidR="00CE1FE0">
        <w:rPr>
          <w:rFonts w:asciiTheme="majorBidi" w:hAnsiTheme="majorBidi" w:cstheme="majorBidi"/>
          <w:lang w:val="en-US"/>
        </w:rPr>
        <w:t xml:space="preserve"> gender over student</w:t>
      </w:r>
      <w:r w:rsidR="00A0460E">
        <w:rPr>
          <w:rFonts w:asciiTheme="majorBidi" w:hAnsiTheme="majorBidi" w:cstheme="majorBidi"/>
          <w:lang w:val="en-US"/>
        </w:rPr>
        <w:t xml:space="preserve"> level:</w:t>
      </w:r>
    </w:p>
    <w:p w14:paraId="6B9B7922" w14:textId="0C09A648" w:rsidR="00A0460E" w:rsidRPr="00A0460E" w:rsidRDefault="00B81F50" w:rsidP="00E85A5C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In all three years, most of the undergraduate are females.</w:t>
      </w:r>
      <w:r w:rsidR="00D54B78">
        <w:rPr>
          <w:rFonts w:asciiTheme="majorBidi" w:hAnsiTheme="majorBidi" w:cstheme="majorBidi"/>
          <w:lang w:val="en-US"/>
        </w:rPr>
        <w:t xml:space="preserve"> </w:t>
      </w:r>
      <w:r w:rsidR="004830DC">
        <w:rPr>
          <w:rFonts w:asciiTheme="majorBidi" w:hAnsiTheme="majorBidi" w:cstheme="majorBidi"/>
          <w:lang w:val="en-US"/>
        </w:rPr>
        <w:t>Overall, males and females maintain almost the same distribution.</w:t>
      </w:r>
    </w:p>
    <w:p w14:paraId="5AEFE4A3" w14:textId="7BFA0286" w:rsidR="00310D03" w:rsidRPr="00310D03" w:rsidRDefault="003E3B16" w:rsidP="00310D03">
      <w:pPr>
        <w:rPr>
          <w:rFonts w:asciiTheme="majorBidi" w:hAnsiTheme="majorBidi" w:cstheme="majorBidi"/>
          <w:lang w:val="en-US"/>
        </w:rPr>
      </w:pPr>
      <w:r w:rsidRPr="003E3B16">
        <w:rPr>
          <w:rFonts w:asciiTheme="majorBidi" w:hAnsiTheme="majorBidi" w:cstheme="majorBidi"/>
          <w:lang w:val="en-US"/>
        </w:rPr>
        <w:drawing>
          <wp:inline distT="0" distB="0" distL="0" distR="0" wp14:anchorId="413FD361" wp14:editId="1FE7ED8D">
            <wp:extent cx="5731510" cy="2988310"/>
            <wp:effectExtent l="0" t="0" r="2540" b="2540"/>
            <wp:docPr id="22" name="Picture 2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a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D03" w:rsidRPr="00310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654AB" w14:textId="77777777" w:rsidR="00F247D9" w:rsidRDefault="00F247D9" w:rsidP="00F247D9">
      <w:pPr>
        <w:spacing w:after="0" w:line="240" w:lineRule="auto"/>
      </w:pPr>
      <w:r>
        <w:separator/>
      </w:r>
    </w:p>
  </w:endnote>
  <w:endnote w:type="continuationSeparator" w:id="0">
    <w:p w14:paraId="464DF55A" w14:textId="77777777" w:rsidR="00F247D9" w:rsidRDefault="00F247D9" w:rsidP="00F24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B043F" w14:textId="77777777" w:rsidR="00F247D9" w:rsidRDefault="00F247D9" w:rsidP="00F247D9">
      <w:pPr>
        <w:spacing w:after="0" w:line="240" w:lineRule="auto"/>
      </w:pPr>
      <w:r>
        <w:separator/>
      </w:r>
    </w:p>
  </w:footnote>
  <w:footnote w:type="continuationSeparator" w:id="0">
    <w:p w14:paraId="765A799E" w14:textId="77777777" w:rsidR="00F247D9" w:rsidRDefault="00F247D9" w:rsidP="00F247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910B9"/>
    <w:multiLevelType w:val="hybridMultilevel"/>
    <w:tmpl w:val="C7905E3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2C"/>
    <w:rsid w:val="00001DC7"/>
    <w:rsid w:val="000043CE"/>
    <w:rsid w:val="00021D7E"/>
    <w:rsid w:val="00062D59"/>
    <w:rsid w:val="0006310C"/>
    <w:rsid w:val="00073175"/>
    <w:rsid w:val="000912BF"/>
    <w:rsid w:val="000C5701"/>
    <w:rsid w:val="000D6589"/>
    <w:rsid w:val="000D6D71"/>
    <w:rsid w:val="000D6E0A"/>
    <w:rsid w:val="000E0013"/>
    <w:rsid w:val="000F1F62"/>
    <w:rsid w:val="00105192"/>
    <w:rsid w:val="00137C84"/>
    <w:rsid w:val="00140C8D"/>
    <w:rsid w:val="00141705"/>
    <w:rsid w:val="0016378A"/>
    <w:rsid w:val="001779C7"/>
    <w:rsid w:val="00184DBA"/>
    <w:rsid w:val="00187FB6"/>
    <w:rsid w:val="001D1414"/>
    <w:rsid w:val="001E3639"/>
    <w:rsid w:val="001F1391"/>
    <w:rsid w:val="001F325F"/>
    <w:rsid w:val="00230656"/>
    <w:rsid w:val="0023307A"/>
    <w:rsid w:val="00267F4F"/>
    <w:rsid w:val="00296747"/>
    <w:rsid w:val="002A7D50"/>
    <w:rsid w:val="002C2EFB"/>
    <w:rsid w:val="002F682C"/>
    <w:rsid w:val="00310D03"/>
    <w:rsid w:val="0031721F"/>
    <w:rsid w:val="00341C20"/>
    <w:rsid w:val="003A387C"/>
    <w:rsid w:val="003E3B16"/>
    <w:rsid w:val="003F5D50"/>
    <w:rsid w:val="0042570E"/>
    <w:rsid w:val="0045548E"/>
    <w:rsid w:val="0045549F"/>
    <w:rsid w:val="00456F1D"/>
    <w:rsid w:val="004617DB"/>
    <w:rsid w:val="004830DC"/>
    <w:rsid w:val="004C24BD"/>
    <w:rsid w:val="004F2698"/>
    <w:rsid w:val="00512B96"/>
    <w:rsid w:val="00513AF0"/>
    <w:rsid w:val="00547409"/>
    <w:rsid w:val="005502F6"/>
    <w:rsid w:val="005522B1"/>
    <w:rsid w:val="00570CBB"/>
    <w:rsid w:val="005759EE"/>
    <w:rsid w:val="00586C79"/>
    <w:rsid w:val="005B1D85"/>
    <w:rsid w:val="005B3399"/>
    <w:rsid w:val="005E14E5"/>
    <w:rsid w:val="005F1C4C"/>
    <w:rsid w:val="00663C7F"/>
    <w:rsid w:val="00664D3F"/>
    <w:rsid w:val="0066745E"/>
    <w:rsid w:val="006A5561"/>
    <w:rsid w:val="006A6503"/>
    <w:rsid w:val="006C4D71"/>
    <w:rsid w:val="006D048C"/>
    <w:rsid w:val="006D71BF"/>
    <w:rsid w:val="007036BD"/>
    <w:rsid w:val="00710BA1"/>
    <w:rsid w:val="00714410"/>
    <w:rsid w:val="007229A3"/>
    <w:rsid w:val="00765A75"/>
    <w:rsid w:val="00770DC2"/>
    <w:rsid w:val="00795C64"/>
    <w:rsid w:val="007B1210"/>
    <w:rsid w:val="007D24CA"/>
    <w:rsid w:val="007D47B6"/>
    <w:rsid w:val="007E23E4"/>
    <w:rsid w:val="007E2B43"/>
    <w:rsid w:val="008251B7"/>
    <w:rsid w:val="00847CF9"/>
    <w:rsid w:val="008566DD"/>
    <w:rsid w:val="00863BCC"/>
    <w:rsid w:val="00870E56"/>
    <w:rsid w:val="008B2AC4"/>
    <w:rsid w:val="008B7AE0"/>
    <w:rsid w:val="008C3074"/>
    <w:rsid w:val="008D5B4A"/>
    <w:rsid w:val="00907B8C"/>
    <w:rsid w:val="00907FC1"/>
    <w:rsid w:val="009169A4"/>
    <w:rsid w:val="0094141F"/>
    <w:rsid w:val="00980FBF"/>
    <w:rsid w:val="009A56A9"/>
    <w:rsid w:val="009B4D0C"/>
    <w:rsid w:val="009B6888"/>
    <w:rsid w:val="009D5154"/>
    <w:rsid w:val="009E5D96"/>
    <w:rsid w:val="00A0460E"/>
    <w:rsid w:val="00A26853"/>
    <w:rsid w:val="00A447B1"/>
    <w:rsid w:val="00A459FC"/>
    <w:rsid w:val="00A644A2"/>
    <w:rsid w:val="00A822A9"/>
    <w:rsid w:val="00AA2867"/>
    <w:rsid w:val="00AD1CE5"/>
    <w:rsid w:val="00AD6913"/>
    <w:rsid w:val="00AD7602"/>
    <w:rsid w:val="00B475A7"/>
    <w:rsid w:val="00B525E9"/>
    <w:rsid w:val="00B60148"/>
    <w:rsid w:val="00B75DB8"/>
    <w:rsid w:val="00B81F50"/>
    <w:rsid w:val="00B821F7"/>
    <w:rsid w:val="00B84BA7"/>
    <w:rsid w:val="00C25CF3"/>
    <w:rsid w:val="00C2696F"/>
    <w:rsid w:val="00C40692"/>
    <w:rsid w:val="00C43A27"/>
    <w:rsid w:val="00C45715"/>
    <w:rsid w:val="00C61A55"/>
    <w:rsid w:val="00C64389"/>
    <w:rsid w:val="00C66D35"/>
    <w:rsid w:val="00C871F8"/>
    <w:rsid w:val="00CB2F76"/>
    <w:rsid w:val="00CB3C0E"/>
    <w:rsid w:val="00CC1425"/>
    <w:rsid w:val="00CC2F2C"/>
    <w:rsid w:val="00CE1FE0"/>
    <w:rsid w:val="00CF584D"/>
    <w:rsid w:val="00D13CC0"/>
    <w:rsid w:val="00D23488"/>
    <w:rsid w:val="00D40937"/>
    <w:rsid w:val="00D54B78"/>
    <w:rsid w:val="00D54F58"/>
    <w:rsid w:val="00D57F45"/>
    <w:rsid w:val="00D60137"/>
    <w:rsid w:val="00D700D5"/>
    <w:rsid w:val="00D738BD"/>
    <w:rsid w:val="00D85854"/>
    <w:rsid w:val="00D86184"/>
    <w:rsid w:val="00DA7B2F"/>
    <w:rsid w:val="00DB5081"/>
    <w:rsid w:val="00DD0510"/>
    <w:rsid w:val="00DF4D6A"/>
    <w:rsid w:val="00E04FF7"/>
    <w:rsid w:val="00E27036"/>
    <w:rsid w:val="00E34C14"/>
    <w:rsid w:val="00E36E41"/>
    <w:rsid w:val="00E46125"/>
    <w:rsid w:val="00E520F1"/>
    <w:rsid w:val="00E85A5C"/>
    <w:rsid w:val="00EA04DF"/>
    <w:rsid w:val="00ED128E"/>
    <w:rsid w:val="00EE3172"/>
    <w:rsid w:val="00EF7E76"/>
    <w:rsid w:val="00F247D9"/>
    <w:rsid w:val="00F26A26"/>
    <w:rsid w:val="00F445C7"/>
    <w:rsid w:val="00F4516F"/>
    <w:rsid w:val="00F505C9"/>
    <w:rsid w:val="00F6551D"/>
    <w:rsid w:val="00F84569"/>
    <w:rsid w:val="00FF44AE"/>
    <w:rsid w:val="00FF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11E19"/>
  <w15:chartTrackingRefBased/>
  <w15:docId w15:val="{FCD79139-1FEE-4C65-90A2-FE07E69D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7D9"/>
  </w:style>
  <w:style w:type="paragraph" w:styleId="Footer">
    <w:name w:val="footer"/>
    <w:basedOn w:val="Normal"/>
    <w:link w:val="FooterChar"/>
    <w:uiPriority w:val="99"/>
    <w:unhideWhenUsed/>
    <w:rsid w:val="00F24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7D9"/>
  </w:style>
  <w:style w:type="paragraph" w:styleId="ListParagraph">
    <w:name w:val="List Paragraph"/>
    <w:basedOn w:val="Normal"/>
    <w:uiPriority w:val="34"/>
    <w:qFormat/>
    <w:rsid w:val="006D71BF"/>
    <w:pPr>
      <w:ind w:left="720"/>
      <w:contextualSpacing/>
    </w:pPr>
  </w:style>
  <w:style w:type="table" w:styleId="TableGrid">
    <w:name w:val="Table Grid"/>
    <w:basedOn w:val="TableNormal"/>
    <w:uiPriority w:val="39"/>
    <w:rsid w:val="00062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6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motamen salih</dc:creator>
  <cp:keywords/>
  <dc:description/>
  <cp:lastModifiedBy>motamen salih</cp:lastModifiedBy>
  <cp:revision>179</cp:revision>
  <dcterms:created xsi:type="dcterms:W3CDTF">2021-12-09T22:32:00Z</dcterms:created>
  <dcterms:modified xsi:type="dcterms:W3CDTF">2021-12-14T20:06:00Z</dcterms:modified>
</cp:coreProperties>
</file>