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20"/>
        <w:jc w:val="center"/>
      </w:pPr>
      <w:r>
        <w:rPr>
          <w:rFonts w:ascii="Calibri" w:cs="Calibri" w:eastAsia="Calibri" w:hAnsi="Calibri"/>
          <w:b/>
          <w:bCs/>
          <w:caps/>
          <w:color w:val="0969da"/>
          <w:spacing w:val="20"/>
          <w:sz w:val="22"/>
          <w:szCs w:val="22"/>
        </w:rPr>
        <w:t xml:space="preserve">STANDARD OPERATING PROCEDURE</w:t>
      </w:r>
    </w:p>
    <w:p>
      <w:pPr>
        <w:spacing w:after="80"/>
        <w:jc w:val="center"/>
      </w:pPr>
      <w:r>
        <w:rPr>
          <w:rFonts w:ascii="Calibri" w:cs="Calibri" w:eastAsia="Calibri" w:hAnsi="Calibri"/>
          <w:b/>
          <w:bCs/>
          <w:color w:val="1a2b4c"/>
          <w:sz w:val="52"/>
          <w:szCs w:val="52"/>
        </w:rPr>
        <w:t xml:space="preserve">AI-Assisted PC Security Monitoring</w:t>
      </w:r>
    </w:p>
    <w:p>
      <w:pPr>
        <w:spacing w:after="600"/>
        <w:jc w:val="center"/>
      </w:pPr>
      <w:r>
        <w:rPr>
          <w:rFonts w:ascii="Calibri" w:cs="Calibri" w:eastAsia="Calibri" w:hAnsi="Calibri"/>
          <w:color w:val="57606a"/>
          <w:sz w:val="26"/>
          <w:szCs w:val="26"/>
        </w:rPr>
        <w:t xml:space="preserve">Process Documentation &amp; Configuration Reference</w:t>
      </w:r>
    </w:p>
    <w:tbl>
      <w:tblPr>
        <w:tblW w:type="dxa" w:w="6200"/>
        <w:jc w:val="center"/>
        <w:tblBorders>
          <w:top w:val="none"/>
          <w:left w:val="none"/>
          <w:bottom w:val="none"/>
          <w:right w:val="none"/>
          <w:insideH w:val="single" w:color="d0d7de" w:sz="2"/>
          <w:insideV w:val="none"/>
        </w:tblBorders>
      </w:tblPr>
      <w:tblGrid>
        <w:gridCol w:w="2200"/>
        <w:gridCol w:w="4000"/>
      </w:tblGrid>
      <w:tr>
        <w:tc>
          <w:tcPr>
            <w:tcW w:type="dxa" w:w="2200"/>
            <w:tcMar>
              <w:top w:type="dxa" w:w="90"/>
              <w:left w:type="dxa" w:w="110"/>
              <w:bottom w:type="dxa" w:w="90"/>
              <w:right w:type="dxa" w:w="110"/>
            </w:tcMar>
            <w:vAlign w:val="center"/>
          </w:tcPr>
          <w:p>
            <w:pPr>
              <w:jc w:val="left"/>
            </w:pPr>
            <w:r>
              <w:rPr>
                <w:rFonts w:ascii="Calibri" w:cs="Calibri" w:eastAsia="Calibri" w:hAnsi="Calibri"/>
                <w:b/>
                <w:bCs/>
                <w:color w:val="57606a"/>
                <w:sz w:val="19"/>
                <w:szCs w:val="19"/>
              </w:rPr>
              <w:t xml:space="preserve">Document owner</w:t>
            </w:r>
          </w:p>
        </w:tc>
        <w:tc>
          <w:tcPr>
            <w:tcW w:type="dxa" w:w="4000"/>
            <w:tcMar>
              <w:top w:type="dxa" w:w="90"/>
              <w:left w:type="dxa" w:w="110"/>
              <w:bottom w:type="dxa" w:w="90"/>
              <w:right w:type="dxa" w:w="110"/>
            </w:tcMar>
            <w:vAlign w:val="center"/>
          </w:tcPr>
          <w:p>
            <w:pPr>
              <w:jc w:val="left"/>
            </w:pPr>
            <w:r>
              <w:rPr>
                <w:rFonts w:ascii="Calibri" w:cs="Calibri" w:eastAsia="Calibri" w:hAnsi="Calibri"/>
                <w:b w:val="false"/>
                <w:bCs w:val="false"/>
                <w:color w:val="1f2328"/>
                <w:sz w:val="19"/>
                <w:szCs w:val="19"/>
              </w:rPr>
              <w:t xml:space="preserve">Dan Popa (danut.popa91@gmail.com)</w:t>
            </w:r>
          </w:p>
        </w:tc>
      </w:tr>
      <w:tr>
        <w:tc>
          <w:tcPr>
            <w:tcW w:type="dxa" w:w="2200"/>
            <w:tcMar>
              <w:top w:type="dxa" w:w="90"/>
              <w:left w:type="dxa" w:w="110"/>
              <w:bottom w:type="dxa" w:w="90"/>
              <w:right w:type="dxa" w:w="110"/>
            </w:tcMar>
            <w:vAlign w:val="center"/>
          </w:tcPr>
          <w:p>
            <w:pPr>
              <w:jc w:val="left"/>
            </w:pPr>
            <w:r>
              <w:rPr>
                <w:rFonts w:ascii="Calibri" w:cs="Calibri" w:eastAsia="Calibri" w:hAnsi="Calibri"/>
                <w:b/>
                <w:bCs/>
                <w:color w:val="57606a"/>
                <w:sz w:val="19"/>
                <w:szCs w:val="19"/>
              </w:rPr>
              <w:t xml:space="preserve">System asset</w:t>
            </w:r>
          </w:p>
        </w:tc>
        <w:tc>
          <w:tcPr>
            <w:tcW w:type="dxa" w:w="4000"/>
            <w:tcMar>
              <w:top w:type="dxa" w:w="90"/>
              <w:left w:type="dxa" w:w="110"/>
              <w:bottom w:type="dxa" w:w="90"/>
              <w:right w:type="dxa" w:w="110"/>
            </w:tcMar>
            <w:vAlign w:val="center"/>
          </w:tcPr>
          <w:p>
            <w:pPr>
              <w:jc w:val="left"/>
            </w:pPr>
            <w:r>
              <w:rPr>
                <w:rFonts w:ascii="Calibri" w:cs="Calibri" w:eastAsia="Calibri" w:hAnsi="Calibri"/>
                <w:b w:val="false"/>
                <w:bCs w:val="false"/>
                <w:color w:val="1f2328"/>
                <w:sz w:val="19"/>
                <w:szCs w:val="19"/>
              </w:rPr>
              <w:t xml:space="preserve">WIN-JN6H1VLB761</w:t>
            </w:r>
          </w:p>
        </w:tc>
      </w:tr>
      <w:tr>
        <w:tc>
          <w:tcPr>
            <w:tcW w:type="dxa" w:w="2200"/>
            <w:tcMar>
              <w:top w:type="dxa" w:w="90"/>
              <w:left w:type="dxa" w:w="110"/>
              <w:bottom w:type="dxa" w:w="90"/>
              <w:right w:type="dxa" w:w="110"/>
            </w:tcMar>
            <w:vAlign w:val="center"/>
          </w:tcPr>
          <w:p>
            <w:pPr>
              <w:jc w:val="left"/>
            </w:pPr>
            <w:r>
              <w:rPr>
                <w:rFonts w:ascii="Calibri" w:cs="Calibri" w:eastAsia="Calibri" w:hAnsi="Calibri"/>
                <w:b/>
                <w:bCs/>
                <w:color w:val="57606a"/>
                <w:sz w:val="19"/>
                <w:szCs w:val="19"/>
              </w:rPr>
              <w:t xml:space="preserve">Process name</w:t>
            </w:r>
          </w:p>
        </w:tc>
        <w:tc>
          <w:tcPr>
            <w:tcW w:type="dxa" w:w="4000"/>
            <w:tcMar>
              <w:top w:type="dxa" w:w="90"/>
              <w:left w:type="dxa" w:w="110"/>
              <w:bottom w:type="dxa" w:w="90"/>
              <w:right w:type="dxa" w:w="110"/>
            </w:tcMar>
            <w:vAlign w:val="center"/>
          </w:tcPr>
          <w:p>
            <w:pPr>
              <w:jc w:val="left"/>
            </w:pPr>
            <w:r>
              <w:rPr>
                <w:rFonts w:ascii="Calibri" w:cs="Calibri" w:eastAsia="Calibri" w:hAnsi="Calibri"/>
                <w:b w:val="false"/>
                <w:bCs w:val="false"/>
                <w:color w:val="1f2328"/>
                <w:sz w:val="19"/>
                <w:szCs w:val="19"/>
              </w:rPr>
              <w:t xml:space="preserve">MonitorizareSecuritatePC</w:t>
            </w:r>
          </w:p>
        </w:tc>
      </w:tr>
      <w:tr>
        <w:tc>
          <w:tcPr>
            <w:tcW w:type="dxa" w:w="2200"/>
            <w:tcMar>
              <w:top w:type="dxa" w:w="90"/>
              <w:left w:type="dxa" w:w="110"/>
              <w:bottom w:type="dxa" w:w="90"/>
              <w:right w:type="dxa" w:w="110"/>
            </w:tcMar>
            <w:vAlign w:val="center"/>
          </w:tcPr>
          <w:p>
            <w:pPr>
              <w:jc w:val="left"/>
            </w:pPr>
            <w:r>
              <w:rPr>
                <w:rFonts w:ascii="Calibri" w:cs="Calibri" w:eastAsia="Calibri" w:hAnsi="Calibri"/>
                <w:b/>
                <w:bCs/>
                <w:color w:val="57606a"/>
                <w:sz w:val="19"/>
                <w:szCs w:val="19"/>
              </w:rPr>
              <w:t xml:space="preserve">AI agent platform</w:t>
            </w:r>
          </w:p>
        </w:tc>
        <w:tc>
          <w:tcPr>
            <w:tcW w:type="dxa" w:w="4000"/>
            <w:tcMar>
              <w:top w:type="dxa" w:w="90"/>
              <w:left w:type="dxa" w:w="110"/>
              <w:bottom w:type="dxa" w:w="90"/>
              <w:right w:type="dxa" w:w="110"/>
            </w:tcMar>
            <w:vAlign w:val="center"/>
          </w:tcPr>
          <w:p>
            <w:pPr>
              <w:jc w:val="left"/>
            </w:pPr>
            <w:r>
              <w:rPr>
                <w:rFonts w:ascii="Calibri" w:cs="Calibri" w:eastAsia="Calibri" w:hAnsi="Calibri"/>
                <w:b w:val="false"/>
                <w:bCs w:val="false"/>
                <w:color w:val="1f2328"/>
                <w:sz w:val="19"/>
                <w:szCs w:val="19"/>
              </w:rPr>
              <w:t xml:space="preserve">Claude — Cowork mode (scheduled task "monitorizare-securitate-pc")</w:t>
            </w:r>
          </w:p>
        </w:tc>
      </w:tr>
      <w:tr>
        <w:tc>
          <w:tcPr>
            <w:tcW w:type="dxa" w:w="2200"/>
            <w:tcMar>
              <w:top w:type="dxa" w:w="90"/>
              <w:left w:type="dxa" w:w="110"/>
              <w:bottom w:type="dxa" w:w="90"/>
              <w:right w:type="dxa" w:w="110"/>
            </w:tcMar>
            <w:vAlign w:val="center"/>
          </w:tcPr>
          <w:p>
            <w:pPr>
              <w:jc w:val="left"/>
            </w:pPr>
            <w:r>
              <w:rPr>
                <w:rFonts w:ascii="Calibri" w:cs="Calibri" w:eastAsia="Calibri" w:hAnsi="Calibri"/>
                <w:b/>
                <w:bCs/>
                <w:color w:val="57606a"/>
                <w:sz w:val="19"/>
                <w:szCs w:val="19"/>
              </w:rPr>
              <w:t xml:space="preserve">Monitoring cadence</w:t>
            </w:r>
          </w:p>
        </w:tc>
        <w:tc>
          <w:tcPr>
            <w:tcW w:type="dxa" w:w="4000"/>
            <w:tcMar>
              <w:top w:type="dxa" w:w="90"/>
              <w:left w:type="dxa" w:w="110"/>
              <w:bottom w:type="dxa" w:w="90"/>
              <w:right w:type="dxa" w:w="110"/>
            </w:tcMar>
            <w:vAlign w:val="center"/>
          </w:tcPr>
          <w:p>
            <w:pPr>
              <w:jc w:val="left"/>
            </w:pPr>
            <w:r>
              <w:rPr>
                <w:rFonts w:ascii="Calibri" w:cs="Calibri" w:eastAsia="Calibri" w:hAnsi="Calibri"/>
                <w:b w:val="false"/>
                <w:bCs w:val="false"/>
                <w:color w:val="1f2328"/>
                <w:sz w:val="19"/>
                <w:szCs w:val="19"/>
              </w:rPr>
              <w:t xml:space="preserve">Every 2 hours, continuous</w:t>
            </w:r>
          </w:p>
        </w:tc>
      </w:tr>
      <w:tr>
        <w:tc>
          <w:tcPr>
            <w:tcW w:type="dxa" w:w="2200"/>
            <w:tcMar>
              <w:top w:type="dxa" w:w="90"/>
              <w:left w:type="dxa" w:w="110"/>
              <w:bottom w:type="dxa" w:w="90"/>
              <w:right w:type="dxa" w:w="110"/>
            </w:tcMar>
            <w:vAlign w:val="center"/>
          </w:tcPr>
          <w:p>
            <w:pPr>
              <w:jc w:val="left"/>
            </w:pPr>
            <w:r>
              <w:rPr>
                <w:rFonts w:ascii="Calibri" w:cs="Calibri" w:eastAsia="Calibri" w:hAnsi="Calibri"/>
                <w:b/>
                <w:bCs/>
                <w:color w:val="57606a"/>
                <w:sz w:val="19"/>
                <w:szCs w:val="19"/>
              </w:rPr>
              <w:t xml:space="preserve">Document date</w:t>
            </w:r>
          </w:p>
        </w:tc>
        <w:tc>
          <w:tcPr>
            <w:tcW w:type="dxa" w:w="4000"/>
            <w:tcMar>
              <w:top w:type="dxa" w:w="90"/>
              <w:left w:type="dxa" w:w="110"/>
              <w:bottom w:type="dxa" w:w="90"/>
              <w:right w:type="dxa" w:w="110"/>
            </w:tcMar>
            <w:vAlign w:val="center"/>
          </w:tcPr>
          <w:p>
            <w:pPr>
              <w:jc w:val="left"/>
            </w:pPr>
            <w:r>
              <w:rPr>
                <w:rFonts w:ascii="Calibri" w:cs="Calibri" w:eastAsia="Calibri" w:hAnsi="Calibri"/>
                <w:b w:val="false"/>
                <w:bCs w:val="false"/>
                <w:color w:val="1f2328"/>
                <w:sz w:val="19"/>
                <w:szCs w:val="19"/>
              </w:rPr>
              <w:t xml:space="preserve">July 31, 2026</w:t>
            </w:r>
          </w:p>
        </w:tc>
      </w:tr>
      <w:tr>
        <w:tc>
          <w:tcPr>
            <w:tcW w:type="dxa" w:w="2200"/>
            <w:tcMar>
              <w:top w:type="dxa" w:w="90"/>
              <w:left w:type="dxa" w:w="110"/>
              <w:bottom w:type="dxa" w:w="90"/>
              <w:right w:type="dxa" w:w="110"/>
            </w:tcMar>
            <w:vAlign w:val="center"/>
          </w:tcPr>
          <w:p>
            <w:pPr>
              <w:jc w:val="left"/>
            </w:pPr>
            <w:r>
              <w:rPr>
                <w:rFonts w:ascii="Calibri" w:cs="Calibri" w:eastAsia="Calibri" w:hAnsi="Calibri"/>
                <w:b/>
                <w:bCs/>
                <w:color w:val="57606a"/>
                <w:sz w:val="19"/>
                <w:szCs w:val="19"/>
              </w:rPr>
              <w:t xml:space="preserve">Version</w:t>
            </w:r>
          </w:p>
        </w:tc>
        <w:tc>
          <w:tcPr>
            <w:tcW w:type="dxa" w:w="4000"/>
            <w:tcMar>
              <w:top w:type="dxa" w:w="90"/>
              <w:left w:type="dxa" w:w="110"/>
              <w:bottom w:type="dxa" w:w="90"/>
              <w:right w:type="dxa" w:w="110"/>
            </w:tcMar>
            <w:vAlign w:val="center"/>
          </w:tcPr>
          <w:p>
            <w:pPr>
              <w:jc w:val="left"/>
            </w:pPr>
            <w:r>
              <w:rPr>
                <w:rFonts w:ascii="Calibri" w:cs="Calibri" w:eastAsia="Calibri" w:hAnsi="Calibri"/>
                <w:b w:val="false"/>
                <w:bCs w:val="false"/>
                <w:color w:val="1f2328"/>
                <w:sz w:val="19"/>
                <w:szCs w:val="19"/>
              </w:rPr>
              <w:t xml:space="preserve">1.0</w:t>
            </w:r>
          </w:p>
        </w:tc>
      </w:tr>
      <w:tr>
        <w:tc>
          <w:tcPr>
            <w:tcW w:type="dxa" w:w="2200"/>
            <w:tcMar>
              <w:top w:type="dxa" w:w="90"/>
              <w:left w:type="dxa" w:w="110"/>
              <w:bottom w:type="dxa" w:w="90"/>
              <w:right w:type="dxa" w:w="110"/>
            </w:tcMar>
            <w:vAlign w:val="center"/>
          </w:tcPr>
          <w:p>
            <w:pPr>
              <w:jc w:val="left"/>
            </w:pPr>
            <w:r>
              <w:rPr>
                <w:rFonts w:ascii="Calibri" w:cs="Calibri" w:eastAsia="Calibri" w:hAnsi="Calibri"/>
                <w:b/>
                <w:bCs/>
                <w:color w:val="57606a"/>
                <w:sz w:val="19"/>
                <w:szCs w:val="19"/>
              </w:rPr>
              <w:t xml:space="preserve">Classification</w:t>
            </w:r>
          </w:p>
        </w:tc>
        <w:tc>
          <w:tcPr>
            <w:tcW w:type="dxa" w:w="4000"/>
            <w:tcMar>
              <w:top w:type="dxa" w:w="90"/>
              <w:left w:type="dxa" w:w="110"/>
              <w:bottom w:type="dxa" w:w="90"/>
              <w:right w:type="dxa" w:w="110"/>
            </w:tcMar>
            <w:vAlign w:val="center"/>
          </w:tcPr>
          <w:p>
            <w:pPr>
              <w:jc w:val="left"/>
            </w:pPr>
            <w:r>
              <w:rPr>
                <w:rFonts w:ascii="Calibri" w:cs="Calibri" w:eastAsia="Calibri" w:hAnsi="Calibri"/>
                <w:b w:val="false"/>
                <w:bCs w:val="false"/>
                <w:color w:val="1f2328"/>
                <w:sz w:val="19"/>
                <w:szCs w:val="19"/>
              </w:rPr>
              <w:t xml:space="preserve">Internal — Personal IT Asset</w:t>
            </w:r>
          </w:p>
        </w:tc>
      </w:tr>
    </w:tbl>
    <w:p>
      <w:r>
        <w:br w:type="page"/>
      </w:r>
    </w:p>
    <w:p>
      <w:pPr>
        <w:pStyle w:val="Heading1"/>
        <w:pBdr>
          <w:bottom w:val="single" w:color="1a2b4c" w:sz="6" w:space="4"/>
        </w:pBdr>
        <w:spacing w:after="200" w:before="400"/>
      </w:pPr>
      <w:r>
        <w:rPr>
          <w:b/>
          <w:bCs/>
          <w:color w:val="1a2b4c"/>
          <w:sz w:val="30"/>
          <w:szCs w:val="30"/>
        </w:rPr>
        <w:t xml:space="preserve">1. Purpose &amp; Scope</w:t>
      </w:r>
    </w:p>
    <w:p>
      <w:pPr>
        <w:spacing w:after="160" w:line="276"/>
      </w:pPr>
      <w:r>
        <w:rPr>
          <w:rFonts w:ascii="Calibri" w:cs="Calibri" w:eastAsia="Calibri" w:hAnsi="Calibri"/>
          <w:sz w:val="21"/>
          <w:szCs w:val="21"/>
        </w:rPr>
        <w:t xml:space="preserve">This document describes the automated, AI-assisted security monitoring process deployed on workstation WIN-JN6H1VLB761. It defines what the process does, how each component works, how the AI agent is integrated, and the procedure for configuring and operating the system. It is intended as a reference for anyone who needs to understand, audit, reconfigure, or troubleshoot the monitoring pipeline.</w:t>
      </w:r>
    </w:p>
    <w:p>
      <w:pPr>
        <w:spacing w:after="160" w:line="276"/>
      </w:pPr>
      <w:r>
        <w:rPr>
          <w:rFonts w:ascii="Calibri" w:cs="Calibri" w:eastAsia="Calibri" w:hAnsi="Calibri"/>
          <w:sz w:val="21"/>
          <w:szCs w:val="21"/>
        </w:rPr>
        <w:t xml:space="preserve">The process is a lightweight, local, read-only security posture checker. It is not an antivirus, an intrusion detection system, or a replacement for Windows Defender — it is a complementary layer that periodically inspects system state, uses an AI agent to interpret the findings the way a junior security analyst would, and surfaces the results in plain, prioritized language.</w:t>
      </w:r>
    </w:p>
    <w:p>
      <w:pPr>
        <w:pStyle w:val="Heading2"/>
        <w:spacing w:after="140" w:before="300"/>
      </w:pPr>
      <w:r>
        <w:rPr>
          <w:b/>
          <w:bCs/>
          <w:color w:val="1a2b4c"/>
          <w:sz w:val="24"/>
          <w:szCs w:val="24"/>
        </w:rPr>
        <w:t xml:space="preserve">1.1 Objectives</w:t>
      </w:r>
    </w:p>
    <w:p>
      <w:pPr>
        <w:pStyle w:val="ListParagraph"/>
        <w:numPr>
          <w:ilvl w:val="0"/>
          <w:numId w:val="1"/>
        </w:numPr>
        <w:spacing w:after="80"/>
      </w:pPr>
      <w:r>
        <w:rPr>
          <w:rFonts w:ascii="Calibri" w:cs="Calibri" w:eastAsia="Calibri" w:hAnsi="Calibri"/>
          <w:sz w:val="21"/>
          <w:szCs w:val="21"/>
        </w:rPr>
        <w:t xml:space="preserve">Continuously verify that Windows Update, Windows Defender, and installed applications are in a healthy, up-to-date state.</w:t>
      </w:r>
    </w:p>
    <w:p>
      <w:pPr>
        <w:pStyle w:val="ListParagraph"/>
        <w:numPr>
          <w:ilvl w:val="0"/>
          <w:numId w:val="1"/>
        </w:numPr>
        <w:spacing w:after="80"/>
      </w:pPr>
      <w:r>
        <w:rPr>
          <w:rFonts w:ascii="Calibri" w:cs="Calibri" w:eastAsia="Calibri" w:hAnsi="Calibri"/>
          <w:sz w:val="21"/>
          <w:szCs w:val="21"/>
        </w:rPr>
        <w:t xml:space="preserve">Detect anomalies in startup items, running services, and processes that could indicate unwanted or malicious software.</w:t>
      </w:r>
    </w:p>
    <w:p>
      <w:pPr>
        <w:pStyle w:val="ListParagraph"/>
        <w:numPr>
          <w:ilvl w:val="0"/>
          <w:numId w:val="1"/>
        </w:numPr>
        <w:spacing w:after="80"/>
      </w:pPr>
      <w:r>
        <w:rPr>
          <w:rFonts w:ascii="Calibri" w:cs="Calibri" w:eastAsia="Calibri" w:hAnsi="Calibri"/>
          <w:sz w:val="21"/>
          <w:szCs w:val="21"/>
        </w:rPr>
        <w:t xml:space="preserve">Reduce noise: distinguish real risk from normal OEM/utility background activity, instead of raising an alert for every non-Microsoft process.</w:t>
      </w:r>
    </w:p>
    <w:p>
      <w:pPr>
        <w:pStyle w:val="ListParagraph"/>
        <w:numPr>
          <w:ilvl w:val="0"/>
          <w:numId w:val="1"/>
        </w:numPr>
        <w:spacing w:after="80"/>
      </w:pPr>
      <w:r>
        <w:rPr>
          <w:rFonts w:ascii="Calibri" w:cs="Calibri" w:eastAsia="Calibri" w:hAnsi="Calibri"/>
          <w:sz w:val="21"/>
          <w:szCs w:val="21"/>
        </w:rPr>
        <w:t xml:space="preserve">Present findings as a readable, prioritized dashboard rather than a raw technical log.</w:t>
      </w:r>
    </w:p>
    <w:p>
      <w:pPr>
        <w:pStyle w:val="ListParagraph"/>
        <w:numPr>
          <w:ilvl w:val="0"/>
          <w:numId w:val="1"/>
        </w:numPr>
        <w:spacing w:after="80"/>
      </w:pPr>
      <w:r>
        <w:rPr>
          <w:rFonts w:ascii="Calibri" w:cs="Calibri" w:eastAsia="Calibri" w:hAnsi="Calibri"/>
          <w:sz w:val="21"/>
          <w:szCs w:val="21"/>
        </w:rPr>
        <w:t xml:space="preserve">Notify the owner only when something actually warrants attention.</w:t>
      </w:r>
    </w:p>
    <w:p>
      <w:pPr>
        <w:pStyle w:val="Heading2"/>
        <w:spacing w:after="140" w:before="300"/>
      </w:pPr>
      <w:r>
        <w:rPr>
          <w:b/>
          <w:bCs/>
          <w:color w:val="1a2b4c"/>
          <w:sz w:val="24"/>
          <w:szCs w:val="24"/>
        </w:rPr>
        <w:t xml:space="preserve">1.2 Out of Scope</w:t>
      </w:r>
    </w:p>
    <w:p>
      <w:pPr>
        <w:pStyle w:val="ListParagraph"/>
        <w:numPr>
          <w:ilvl w:val="0"/>
          <w:numId w:val="1"/>
        </w:numPr>
        <w:spacing w:after="80"/>
      </w:pPr>
      <w:r>
        <w:rPr>
          <w:rFonts w:ascii="Calibri" w:cs="Calibri" w:eastAsia="Calibri" w:hAnsi="Calibri"/>
          <w:sz w:val="21"/>
          <w:szCs w:val="21"/>
        </w:rPr>
        <w:t xml:space="preserve">Automatic remediation. The system never installs updates, changes settings, kills processes, or disables services — analysis and recommendation only.</w:t>
      </w:r>
    </w:p>
    <w:p>
      <w:pPr>
        <w:pStyle w:val="ListParagraph"/>
        <w:numPr>
          <w:ilvl w:val="0"/>
          <w:numId w:val="1"/>
        </w:numPr>
        <w:spacing w:after="80"/>
      </w:pPr>
      <w:r>
        <w:rPr>
          <w:rFonts w:ascii="Calibri" w:cs="Calibri" w:eastAsia="Calibri" w:hAnsi="Calibri"/>
          <w:sz w:val="21"/>
          <w:szCs w:val="21"/>
        </w:rPr>
        <w:t xml:space="preserve">Network-level monitoring (firewall, traffic inspection) and endpoint detection &amp; response (EDR) capabilities.</w:t>
      </w:r>
    </w:p>
    <w:p>
      <w:pPr>
        <w:pStyle w:val="ListParagraph"/>
        <w:numPr>
          <w:ilvl w:val="0"/>
          <w:numId w:val="1"/>
        </w:numPr>
        <w:spacing w:after="80"/>
      </w:pPr>
      <w:r>
        <w:rPr>
          <w:rFonts w:ascii="Calibri" w:cs="Calibri" w:eastAsia="Calibri" w:hAnsi="Calibri"/>
          <w:sz w:val="21"/>
          <w:szCs w:val="21"/>
        </w:rPr>
        <w:t xml:space="preserve">Malware signature detection. Anomaly flags are heuristic-based, not a malware database lookup.</w:t>
      </w:r>
    </w:p>
    <w:p>
      <w:pPr>
        <w:pStyle w:val="Heading1"/>
        <w:pBdr>
          <w:bottom w:val="single" w:color="1a2b4c" w:sz="6" w:space="4"/>
        </w:pBdr>
        <w:spacing w:after="200" w:before="400"/>
      </w:pPr>
      <w:r>
        <w:rPr>
          <w:b/>
          <w:bCs/>
          <w:color w:val="1a2b4c"/>
          <w:sz w:val="30"/>
          <w:szCs w:val="30"/>
        </w:rPr>
        <w:t xml:space="preserve">2. Solution Architecture</w:t>
      </w:r>
    </w:p>
    <w:p>
      <w:pPr>
        <w:spacing w:after="160" w:line="276"/>
      </w:pPr>
      <w:r>
        <w:rPr>
          <w:rFonts w:ascii="Calibri" w:cs="Calibri" w:eastAsia="Calibri" w:hAnsi="Calibri"/>
          <w:sz w:val="21"/>
          <w:szCs w:val="21"/>
        </w:rPr>
        <w:t xml:space="preserve">The process is composed of three cooperating components, split between the local workstation and the Cowork (Claude) cloud/agent layer:</w:t>
      </w:r>
    </w:p>
    <w:tbl>
      <w:tblPr>
        <w:tblW w:type="dxa" w:w="10800"/>
        <w:tblBorders>
          <w:top w:val="single" w:color="d0d7de" w:sz="4"/>
          <w:left w:val="single" w:color="d0d7de" w:sz="4"/>
          <w:bottom w:val="single" w:color="d0d7de" w:sz="4"/>
          <w:right w:val="single" w:color="d0d7de" w:sz="4"/>
          <w:insideH w:val="single" w:color="d0d7de" w:sz="2"/>
          <w:insideV w:val="single" w:color="d0d7de" w:sz="2"/>
        </w:tblBorders>
      </w:tblPr>
      <w:tblGrid>
        <w:gridCol w:w="500"/>
        <w:gridCol w:w="3600"/>
        <w:gridCol w:w="2400"/>
        <w:gridCol w:w="4300"/>
      </w:tblGrid>
      <w:tr>
        <w:trPr>
          <w:cantSplit/>
          <w:tblHeader/>
        </w:trPr>
        <w:tc>
          <w:tcPr>
            <w:tcW w:type="dxa" w:w="5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w:t>
            </w:r>
          </w:p>
        </w:tc>
        <w:tc>
          <w:tcPr>
            <w:tcW w:type="dxa" w:w="36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Component</w:t>
            </w:r>
          </w:p>
        </w:tc>
        <w:tc>
          <w:tcPr>
            <w:tcW w:type="dxa" w:w="24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Runs on</w:t>
            </w:r>
          </w:p>
        </w:tc>
        <w:tc>
          <w:tcPr>
            <w:tcW w:type="dxa" w:w="43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Responsibility</w:t>
            </w:r>
          </w:p>
        </w:tc>
      </w:tr>
      <w:tr>
        <w:trPr>
          <w:cantSplit/>
        </w:trPr>
        <w:tc>
          <w:tcPr>
            <w:tcW w:type="dxa" w:w="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1</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Check-SystemSecurity.ps1</w:t>
            </w:r>
          </w:p>
        </w:tc>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Local PC (Windows)</w:t>
            </w:r>
          </w:p>
        </w:tc>
        <w:tc>
          <w:tcPr>
            <w:tcW w:type="dxa" w:w="4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Collects a read-only snapshot of security-relevant state and writes it as JSON.</w:t>
            </w:r>
          </w:p>
        </w:tc>
      </w:tr>
      <w:tr>
        <w:trPr>
          <w:cantSplit/>
        </w:trPr>
        <w:tc>
          <w:tcPr>
            <w:tcW w:type="dxa" w:w="5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2</w:t>
            </w:r>
          </w:p>
        </w:tc>
        <w:tc>
          <w:tcPr>
            <w:tcW w:type="dxa" w:w="3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Windows Task Scheduler job “MonitorizareSecuritatePC”</w:t>
            </w:r>
          </w:p>
        </w:tc>
        <w:tc>
          <w:tcPr>
            <w:tcW w:type="dxa" w:w="24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Local PC (Windows)</w:t>
            </w:r>
          </w:p>
        </w:tc>
        <w:tc>
          <w:tcPr>
            <w:tcW w:type="dxa" w:w="43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Triggers the collection script automatically every 2 hours, indefinitely.</w:t>
            </w:r>
          </w:p>
        </w:tc>
      </w:tr>
      <w:tr>
        <w:trPr>
          <w:cantSplit/>
        </w:trPr>
        <w:tc>
          <w:tcPr>
            <w:tcW w:type="dxa" w:w="5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3</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Cowork scheduled task “monitorizare-securitate-pc” (AI agent)</w:t>
            </w:r>
          </w:p>
        </w:tc>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Claude / Cowork</w:t>
            </w:r>
          </w:p>
        </w:tc>
        <w:tc>
          <w:tcPr>
            <w:tcW w:type="dxa" w:w="43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Reads the JSON, performs analytical judgment, builds and publishes the dashboard, and alerts on real risk.</w:t>
            </w:r>
          </w:p>
        </w:tc>
      </w:tr>
    </w:tbl>
    <w:p>
      <w:pPr>
        <w:spacing w:after="200" w:before="80"/>
      </w:pPr>
      <w:r>
        <w:rPr>
          <w:rFonts w:ascii="Calibri" w:cs="Calibri" w:eastAsia="Calibri" w:hAnsi="Calibri"/>
          <w:i/>
          <w:iCs/>
          <w:color w:val="57606a"/>
          <w:sz w:val="19"/>
          <w:szCs w:val="19"/>
        </w:rPr>
        <w:t xml:space="preserve"/>
      </w:r>
    </w:p>
    <w:p>
      <w:pPr>
        <w:pStyle w:val="Heading2"/>
        <w:spacing w:after="140" w:before="300"/>
      </w:pPr>
      <w:r>
        <w:rPr>
          <w:b/>
          <w:bCs/>
          <w:color w:val="1a2b4c"/>
          <w:sz w:val="24"/>
          <w:szCs w:val="24"/>
        </w:rPr>
        <w:t xml:space="preserve">2.1 End-to-end data flow</w:t>
      </w:r>
    </w:p>
    <w:p>
      <w:pPr>
        <w:pStyle w:val="ListParagraph"/>
        <w:numPr>
          <w:ilvl w:val="0"/>
          <w:numId w:val="2"/>
        </w:numPr>
        <w:spacing w:after="120"/>
      </w:pPr>
      <w:r>
        <w:rPr>
          <w:rFonts w:ascii="Calibri" w:cs="Calibri" w:eastAsia="Calibri" w:hAnsi="Calibri"/>
          <w:sz w:val="21"/>
          <w:szCs w:val="21"/>
        </w:rPr>
        <w:t xml:space="preserve">Every 2 hours, Windows Task Scheduler launches Check-SystemSecurity.ps1 in a hidden PowerShell process.</w:t>
      </w:r>
    </w:p>
    <w:p>
      <w:pPr>
        <w:pStyle w:val="ListParagraph"/>
        <w:numPr>
          <w:ilvl w:val="0"/>
          <w:numId w:val="2"/>
        </w:numPr>
        <w:spacing w:after="120"/>
      </w:pPr>
      <w:r>
        <w:rPr>
          <w:rFonts w:ascii="Calibri" w:cs="Calibri" w:eastAsia="Calibri" w:hAnsi="Calibri"/>
          <w:sz w:val="21"/>
          <w:szCs w:val="21"/>
        </w:rPr>
        <w:t xml:space="preserve">The script inspects Windows Update, Windows Defender, winget-managed applications, startup entries, services, and processes.</w:t>
      </w:r>
    </w:p>
    <w:p>
      <w:pPr>
        <w:pStyle w:val="ListParagraph"/>
        <w:numPr>
          <w:ilvl w:val="0"/>
          <w:numId w:val="2"/>
        </w:numPr>
        <w:spacing w:after="120"/>
      </w:pPr>
      <w:r>
        <w:rPr>
          <w:rFonts w:ascii="Calibri" w:cs="Calibri" w:eastAsia="Calibri" w:hAnsi="Calibri"/>
          <w:sz w:val="21"/>
          <w:szCs w:val="21"/>
        </w:rPr>
        <w:t xml:space="preserve">Results are serialized to JSON and written to latest.json (always overwritten) and archived as a timestamped copy under history/.</w:t>
      </w:r>
    </w:p>
    <w:p>
      <w:pPr>
        <w:pStyle w:val="ListParagraph"/>
        <w:numPr>
          <w:ilvl w:val="0"/>
          <w:numId w:val="2"/>
        </w:numPr>
        <w:spacing w:after="120"/>
      </w:pPr>
      <w:r>
        <w:rPr>
          <w:rFonts w:ascii="Calibri" w:cs="Calibri" w:eastAsia="Calibri" w:hAnsi="Calibri"/>
          <w:sz w:val="21"/>
          <w:szCs w:val="21"/>
        </w:rPr>
        <w:t xml:space="preserve">On its own independent 2-hour cycle, the Cowork AI agent reads latest.json and the previous file in history/.</w:t>
      </w:r>
    </w:p>
    <w:p>
      <w:pPr>
        <w:pStyle w:val="ListParagraph"/>
        <w:numPr>
          <w:ilvl w:val="0"/>
          <w:numId w:val="2"/>
        </w:numPr>
        <w:spacing w:after="120"/>
      </w:pPr>
      <w:r>
        <w:rPr>
          <w:rFonts w:ascii="Calibri" w:cs="Calibri" w:eastAsia="Calibri" w:hAnsi="Calibri"/>
          <w:sz w:val="21"/>
          <w:szCs w:val="21"/>
        </w:rPr>
        <w:t xml:space="preserve">The agent evaluates freshness (data must be under 4 hours old), then performs a comparative, judgment-based analysis rather than a raw diff.</w:t>
      </w:r>
    </w:p>
    <w:p>
      <w:pPr>
        <w:pStyle w:val="ListParagraph"/>
        <w:numPr>
          <w:ilvl w:val="0"/>
          <w:numId w:val="2"/>
        </w:numPr>
        <w:spacing w:after="120"/>
      </w:pPr>
      <w:r>
        <w:rPr>
          <w:rFonts w:ascii="Calibri" w:cs="Calibri" w:eastAsia="Calibri" w:hAnsi="Calibri"/>
          <w:sz w:val="21"/>
          <w:szCs w:val="21"/>
        </w:rPr>
        <w:t xml:space="preserve">The agent renders an HTML dashboard (status banner + cards) and publishes it to two destinations: a static file on disk and a live Cowork artifact.</w:t>
      </w:r>
    </w:p>
    <w:p>
      <w:pPr>
        <w:pStyle w:val="ListParagraph"/>
        <w:numPr>
          <w:ilvl w:val="0"/>
          <w:numId w:val="2"/>
        </w:numPr>
        <w:spacing w:after="120"/>
      </w:pPr>
      <w:r>
        <w:rPr>
          <w:rFonts w:ascii="Calibri" w:cs="Calibri" w:eastAsia="Calibri" w:hAnsi="Calibri"/>
          <w:sz w:val="21"/>
          <w:szCs w:val="21"/>
        </w:rPr>
        <w:t xml:space="preserve">If — and only if — the agent identifies a genuine risk (not routine “needs attention” items), it sends a short chat notification to the owner.</w:t>
      </w:r>
    </w:p>
    <w:p>
      <w:r>
        <w:br w:type="page"/>
      </w:r>
    </w:p>
    <w:p>
      <w:pPr>
        <w:pStyle w:val="Heading1"/>
        <w:pBdr>
          <w:bottom w:val="single" w:color="1a2b4c" w:sz="6" w:space="4"/>
        </w:pBdr>
        <w:spacing w:after="200" w:before="400"/>
      </w:pPr>
      <w:r>
        <w:rPr>
          <w:b/>
          <w:bCs/>
          <w:color w:val="1a2b4c"/>
          <w:sz w:val="30"/>
          <w:szCs w:val="30"/>
        </w:rPr>
        <w:t xml:space="preserve">3. Component 1 — Local Collection Script</w:t>
      </w:r>
    </w:p>
    <w:p>
      <w:pPr>
        <w:spacing w:after="160" w:line="276"/>
      </w:pPr>
      <w:r>
        <w:rPr>
          <w:rFonts w:ascii="Consolas" w:cs="Consolas" w:eastAsia="Consolas" w:hAnsi="Consolas"/>
          <w:color w:val="1a2b4c"/>
          <w:sz w:val="21"/>
          <w:szCs w:val="21"/>
        </w:rPr>
        <w:t xml:space="preserve">File: C:\Users\TutuFruti\report_ai\Check-SystemSecurity.ps1</w:t>
      </w:r>
    </w:p>
    <w:p>
      <w:pPr>
        <w:pStyle w:val="Heading2"/>
        <w:spacing w:after="140" w:before="300"/>
      </w:pPr>
      <w:r>
        <w:rPr>
          <w:b/>
          <w:bCs/>
          <w:color w:val="1a2b4c"/>
          <w:sz w:val="24"/>
          <w:szCs w:val="24"/>
        </w:rPr>
        <w:t xml:space="preserve">3.1 Purpose</w:t>
      </w:r>
    </w:p>
    <w:p>
      <w:pPr>
        <w:spacing w:after="160" w:line="276"/>
      </w:pPr>
      <w:r>
        <w:rPr>
          <w:rFonts w:ascii="Calibri" w:cs="Calibri" w:eastAsia="Calibri" w:hAnsi="Calibri"/>
          <w:sz w:val="21"/>
          <w:szCs w:val="21"/>
        </w:rPr>
        <w:t xml:space="preserve">A PowerShell script that takes a point-in-time snapshot of the machine's security posture. It is strictly read-only: it queries system state via built-in Windows APIs and CIM/WMI classes and writes a single JSON file. It does not modify the registry, install/uninstall software, or alter any service or process.</w:t>
      </w:r>
    </w:p>
    <w:p>
      <w:pPr>
        <w:pStyle w:val="Heading2"/>
        <w:spacing w:after="140" w:before="300"/>
      </w:pPr>
      <w:r>
        <w:rPr>
          <w:b/>
          <w:bCs/>
          <w:color w:val="1a2b4c"/>
          <w:sz w:val="24"/>
          <w:szCs w:val="24"/>
        </w:rPr>
        <w:t xml:space="preserve">3.2 Data collected</w:t>
      </w:r>
    </w:p>
    <w:tbl>
      <w:tblPr>
        <w:tblW w:type="dxa" w:w="10500"/>
        <w:tblBorders>
          <w:top w:val="single" w:color="d0d7de" w:sz="4"/>
          <w:left w:val="single" w:color="d0d7de" w:sz="4"/>
          <w:bottom w:val="single" w:color="d0d7de" w:sz="4"/>
          <w:right w:val="single" w:color="d0d7de" w:sz="4"/>
          <w:insideH w:val="single" w:color="d0d7de" w:sz="2"/>
          <w:insideV w:val="single" w:color="d0d7de" w:sz="2"/>
        </w:tblBorders>
      </w:tblPr>
      <w:tblGrid>
        <w:gridCol w:w="2400"/>
        <w:gridCol w:w="2200"/>
        <w:gridCol w:w="5900"/>
      </w:tblGrid>
      <w:tr>
        <w:trPr>
          <w:cantSplit/>
          <w:tblHeader/>
        </w:trPr>
        <w:tc>
          <w:tcPr>
            <w:tcW w:type="dxa" w:w="24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JSON field</w:t>
            </w:r>
          </w:p>
        </w:tc>
        <w:tc>
          <w:tcPr>
            <w:tcW w:type="dxa" w:w="22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Source</w:t>
            </w:r>
          </w:p>
        </w:tc>
        <w:tc>
          <w:tcPr>
            <w:tcW w:type="dxa" w:w="59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What it captures</w:t>
            </w:r>
          </w:p>
        </w:tc>
      </w:tr>
      <w:tr>
        <w:trPr>
          <w:cantSplit/>
        </w:trPr>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PendingUpdates</w:t>
            </w:r>
          </w:p>
        </w:tc>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Microsoft.Update.Session COM API</w:t>
            </w:r>
          </w:p>
        </w:tc>
        <w:tc>
          <w:tcPr>
            <w:tcW w:type="dxa" w:w="5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Uninstalled, non-hidden Windows updates, with title, MSRC severity, and KB number.</w:t>
            </w:r>
          </w:p>
        </w:tc>
      </w:tr>
      <w:tr>
        <w:trPr>
          <w:cantSplit/>
        </w:trPr>
        <w:tc>
          <w:tcPr>
            <w:tcW w:type="dxa" w:w="24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Defender</w:t>
            </w:r>
          </w:p>
        </w:tc>
        <w:tc>
          <w:tcPr>
            <w:tcW w:type="dxa" w:w="22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Get-MpComputerStatus</w:t>
            </w:r>
          </w:p>
        </w:tc>
        <w:tc>
          <w:tcPr>
            <w:tcW w:type="dxa" w:w="59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Real-time protection state, antivirus/antispyware state, signature age, last quick/full scan timestamps.</w:t>
            </w:r>
          </w:p>
        </w:tc>
      </w:tr>
      <w:tr>
        <w:trPr>
          <w:cantSplit/>
        </w:trPr>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AppUpgrades</w:t>
            </w:r>
          </w:p>
        </w:tc>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winget upgrade</w:t>
            </w:r>
          </w:p>
        </w:tc>
        <w:tc>
          <w:tcPr>
            <w:tcW w:type="dxa" w:w="5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Installed applications with a newer version available, current vs. available version.</w:t>
            </w:r>
          </w:p>
        </w:tc>
      </w:tr>
      <w:tr>
        <w:trPr>
          <w:cantSplit/>
        </w:trPr>
        <w:tc>
          <w:tcPr>
            <w:tcW w:type="dxa" w:w="24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StartupItems</w:t>
            </w:r>
          </w:p>
        </w:tc>
        <w:tc>
          <w:tcPr>
            <w:tcW w:type="dxa" w:w="22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Win32_StartupCommand (CIM)</w:t>
            </w:r>
          </w:p>
        </w:tc>
        <w:tc>
          <w:tcPr>
            <w:tcW w:type="dxa" w:w="59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Programs configured to auto-start, with command line, registry location, and owning user.</w:t>
            </w:r>
          </w:p>
        </w:tc>
      </w:tr>
      <w:tr>
        <w:trPr>
          <w:cantSplit/>
        </w:trPr>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SuspiciousServices</w:t>
            </w:r>
          </w:p>
        </w:tc>
        <w:tc>
          <w:tcPr>
            <w:tcW w:type="dxa" w:w="2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Win32_Service (CIM)</w:t>
            </w:r>
          </w:p>
        </w:tc>
        <w:tc>
          <w:tcPr>
            <w:tcW w:type="dxa" w:w="5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Running services whose executable path does not reference “Windows” or “Microsoft” — a screening signal, not a verdict.</w:t>
            </w:r>
          </w:p>
        </w:tc>
      </w:tr>
      <w:tr>
        <w:trPr>
          <w:cantSplit/>
        </w:trPr>
        <w:tc>
          <w:tcPr>
            <w:tcW w:type="dxa" w:w="24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Processes</w:t>
            </w:r>
          </w:p>
        </w:tc>
        <w:tc>
          <w:tcPr>
            <w:tcW w:type="dxa" w:w="22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Get-Process</w:t>
            </w:r>
          </w:p>
        </w:tc>
        <w:tc>
          <w:tcPr>
            <w:tcW w:type="dxa" w:w="59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Currently running processes with executable path and publisher (Company field).</w:t>
            </w:r>
          </w:p>
        </w:tc>
      </w:tr>
    </w:tbl>
    <w:p>
      <w:pPr>
        <w:pStyle w:val="Heading2"/>
        <w:spacing w:after="140" w:before="300"/>
      </w:pPr>
      <w:r>
        <w:rPr>
          <w:b/>
          <w:bCs/>
          <w:color w:val="1a2b4c"/>
          <w:sz w:val="24"/>
          <w:szCs w:val="24"/>
        </w:rPr>
        <w:t xml:space="preserve">3.3 Key code excerpt</w:t>
      </w:r>
    </w:p>
    <w:p>
      <w:pPr>
        <w:spacing w:after="160" w:line="276"/>
      </w:pPr>
      <w:r>
        <w:rPr>
          <w:rFonts w:ascii="Calibri" w:cs="Calibri" w:eastAsia="Calibri" w:hAnsi="Calibri"/>
          <w:sz w:val="21"/>
          <w:szCs w:val="21"/>
        </w:rPr>
        <w:t xml:space="preserve">Windows Update check (via the Windows Update Agent COM API):</w:t>
      </w:r>
    </w:p>
    <w:p>
      <w:pPr>
        <w:pBdr>
          <w:top w:val="single" w:color="2b2f38" w:sz="2" w:space="4"/>
        </w:pBdr>
        <w:shd w:fill="2b2f38" w:val="clear"/>
        <w:spacing w:after="0" w:line="240"/>
        <w:ind w:left="200" w:right="200"/>
      </w:pPr>
      <w:r>
        <w:rPr>
          <w:rFonts w:ascii="Consolas" w:cs="Consolas" w:eastAsia="Consolas" w:hAnsi="Consolas"/>
          <w:color w:val="d6deeb"/>
          <w:sz w:val="17"/>
          <w:szCs w:val="17"/>
        </w:rPr>
        <w:t xml:space="preserve">$updateSession = New-Object -ComObject Microsoft.Update.Session</w:t>
      </w:r>
    </w:p>
    <w:p>
      <w:pPr>
        <w:shd w:fill="2b2f38" w:val="clear"/>
        <w:spacing w:after="0" w:line="240"/>
        <w:ind w:left="200" w:right="200"/>
      </w:pPr>
      <w:r>
        <w:rPr>
          <w:rFonts w:ascii="Consolas" w:cs="Consolas" w:eastAsia="Consolas" w:hAnsi="Consolas"/>
          <w:color w:val="d6deeb"/>
          <w:sz w:val="17"/>
          <w:szCs w:val="17"/>
        </w:rPr>
        <w:t xml:space="preserve">$updateSearcher = $updateSession.CreateUpdateSearcher()</w:t>
      </w:r>
    </w:p>
    <w:p>
      <w:pPr>
        <w:shd w:fill="2b2f38" w:val="clear"/>
        <w:spacing w:after="0" w:line="240"/>
        <w:ind w:left="200" w:right="200"/>
      </w:pPr>
      <w:r>
        <w:rPr>
          <w:rFonts w:ascii="Consolas" w:cs="Consolas" w:eastAsia="Consolas" w:hAnsi="Consolas"/>
          <w:color w:val="d6deeb"/>
          <w:sz w:val="17"/>
          <w:szCs w:val="17"/>
        </w:rPr>
        <w:t xml:space="preserve">$searchResult = $updateSearcher.Search("IsInstalled=0 and IsHidden=0")</w:t>
      </w:r>
    </w:p>
    <w:p>
      <w:pPr>
        <w:shd w:fill="2b2f38" w:val="clear"/>
        <w:spacing w:after="0" w:line="240"/>
        <w:ind w:left="200" w:right="200"/>
      </w:pPr>
      <w:r>
        <w:rPr>
          <w:rFonts w:ascii="Consolas" w:cs="Consolas" w:eastAsia="Consolas" w:hAnsi="Consolas"/>
          <w:color w:val="d6deeb"/>
          <w:sz w:val="17"/>
          <w:szCs w:val="17"/>
        </w:rPr>
        <w:t xml:space="preserve">foreach ($u in $searchResult.Updates) {</w:t>
      </w:r>
    </w:p>
    <w:p>
      <w:pPr>
        <w:shd w:fill="2b2f38" w:val="clear"/>
        <w:spacing w:after="0" w:line="240"/>
        <w:ind w:left="200" w:right="200"/>
      </w:pPr>
      <w:r>
        <w:rPr>
          <w:rFonts w:ascii="Consolas" w:cs="Consolas" w:eastAsia="Consolas" w:hAnsi="Consolas"/>
          <w:color w:val="d6deeb"/>
          <w:sz w:val="17"/>
          <w:szCs w:val="17"/>
        </w:rPr>
        <w:t xml:space="preserve">    $pendingUpdates += [PSCustomObject]@{</w:t>
      </w:r>
    </w:p>
    <w:p>
      <w:pPr>
        <w:shd w:fill="2b2f38" w:val="clear"/>
        <w:spacing w:after="0" w:line="240"/>
        <w:ind w:left="200" w:right="200"/>
      </w:pPr>
      <w:r>
        <w:rPr>
          <w:rFonts w:ascii="Consolas" w:cs="Consolas" w:eastAsia="Consolas" w:hAnsi="Consolas"/>
          <w:color w:val="d6deeb"/>
          <w:sz w:val="17"/>
          <w:szCs w:val="17"/>
        </w:rPr>
        <w:t xml:space="preserve">        Title      = $u.Title</w:t>
      </w:r>
    </w:p>
    <w:p>
      <w:pPr>
        <w:shd w:fill="2b2f38" w:val="clear"/>
        <w:spacing w:after="0" w:line="240"/>
        <w:ind w:left="200" w:right="200"/>
      </w:pPr>
      <w:r>
        <w:rPr>
          <w:rFonts w:ascii="Consolas" w:cs="Consolas" w:eastAsia="Consolas" w:hAnsi="Consolas"/>
          <w:color w:val="d6deeb"/>
          <w:sz w:val="17"/>
          <w:szCs w:val="17"/>
        </w:rPr>
        <w:t xml:space="preserve">        Severity   = $u.MsrcSeverity</w:t>
      </w:r>
    </w:p>
    <w:p>
      <w:pPr>
        <w:shd w:fill="2b2f38" w:val="clear"/>
        <w:spacing w:after="0" w:line="240"/>
        <w:ind w:left="200" w:right="200"/>
      </w:pPr>
      <w:r>
        <w:rPr>
          <w:rFonts w:ascii="Consolas" w:cs="Consolas" w:eastAsia="Consolas" w:hAnsi="Consolas"/>
          <w:color w:val="d6deeb"/>
          <w:sz w:val="17"/>
          <w:szCs w:val="17"/>
        </w:rPr>
        <w:t xml:space="preserve">        KB         = ($u.KBArticleIDs -join ",")</w:t>
      </w:r>
    </w:p>
    <w:p>
      <w:pPr>
        <w:shd w:fill="2b2f38" w:val="clear"/>
        <w:spacing w:after="0" w:line="240"/>
        <w:ind w:left="200" w:right="200"/>
      </w:pPr>
      <w:r>
        <w:rPr>
          <w:rFonts w:ascii="Consolas" w:cs="Consolas" w:eastAsia="Consolas" w:hAnsi="Consolas"/>
          <w:color w:val="d6deeb"/>
          <w:sz w:val="17"/>
          <w:szCs w:val="17"/>
        </w:rPr>
        <w:t xml:space="preserve">        IsSecurity = ($u.Title -match "Security|Cumulative")</w:t>
      </w:r>
    </w:p>
    <w:p>
      <w:pPr>
        <w:shd w:fill="2b2f38" w:val="clear"/>
        <w:spacing w:after="0" w:line="240"/>
        <w:ind w:left="200" w:right="200"/>
      </w:pPr>
      <w:r>
        <w:rPr>
          <w:rFonts w:ascii="Consolas" w:cs="Consolas" w:eastAsia="Consolas" w:hAnsi="Consolas"/>
          <w:color w:val="d6deeb"/>
          <w:sz w:val="17"/>
          <w:szCs w:val="17"/>
        </w:rPr>
        <w:t xml:space="preserve">    }</w:t>
      </w:r>
    </w:p>
    <w:p>
      <w:pPr>
        <w:shd w:fill="2b2f38" w:val="clear"/>
        <w:spacing w:after="0" w:line="240"/>
        <w:ind w:left="200" w:right="200"/>
      </w:pPr>
      <w:r>
        <w:rPr>
          <w:rFonts w:ascii="Consolas" w:cs="Consolas" w:eastAsia="Consolas" w:hAnsi="Consolas"/>
          <w:color w:val="d6deeb"/>
          <w:sz w:val="17"/>
          <w:szCs w:val="17"/>
        </w:rPr>
        <w:t xml:space="preserve">}</w:t>
      </w:r>
    </w:p>
    <w:p>
      <w:pPr>
        <w:spacing w:after="160" w:line="276"/>
      </w:pPr>
      <w:r>
        <w:rPr>
          <w:rFonts w:ascii="Calibri" w:cs="Calibri" w:eastAsia="Calibri" w:hAnsi="Calibri"/>
          <w:sz w:val="21"/>
          <w:szCs w:val="21"/>
        </w:rPr>
        <w:t xml:space="preserve">Non-Microsoft running service screen (flag, not verdict):</w:t>
      </w:r>
    </w:p>
    <w:p>
      <w:pPr>
        <w:pBdr>
          <w:top w:val="single" w:color="2b2f38" w:sz="2" w:space="4"/>
        </w:pBdr>
        <w:shd w:fill="2b2f38" w:val="clear"/>
        <w:spacing w:after="0" w:line="240"/>
        <w:ind w:left="200" w:right="200"/>
      </w:pPr>
      <w:r>
        <w:rPr>
          <w:rFonts w:ascii="Consolas" w:cs="Consolas" w:eastAsia="Consolas" w:hAnsi="Consolas"/>
          <w:color w:val="d6deeb"/>
          <w:sz w:val="17"/>
          <w:szCs w:val="17"/>
        </w:rPr>
        <w:t xml:space="preserve">$suspiciousServices = Get-CimInstance Win32_Service | Where-Object {</w:t>
      </w:r>
    </w:p>
    <w:p>
      <w:pPr>
        <w:shd w:fill="2b2f38" w:val="clear"/>
        <w:spacing w:after="0" w:line="240"/>
        <w:ind w:left="200" w:right="200"/>
      </w:pPr>
      <w:r>
        <w:rPr>
          <w:rFonts w:ascii="Consolas" w:cs="Consolas" w:eastAsia="Consolas" w:hAnsi="Consolas"/>
          <w:color w:val="d6deeb"/>
          <w:sz w:val="17"/>
          <w:szCs w:val="17"/>
        </w:rPr>
        <w:t xml:space="preserve">    $_.State -eq "Running" -and $_.PathName -and</w:t>
      </w:r>
    </w:p>
    <w:p>
      <w:pPr>
        <w:shd w:fill="2b2f38" w:val="clear"/>
        <w:spacing w:after="0" w:line="240"/>
        <w:ind w:left="200" w:right="200"/>
      </w:pPr>
      <w:r>
        <w:rPr>
          <w:rFonts w:ascii="Consolas" w:cs="Consolas" w:eastAsia="Consolas" w:hAnsi="Consolas"/>
          <w:color w:val="d6deeb"/>
          <w:sz w:val="17"/>
          <w:szCs w:val="17"/>
        </w:rPr>
        <w:t xml:space="preserve">    $_.PathName -notmatch "Windows|Microsoft"</w:t>
      </w:r>
    </w:p>
    <w:p>
      <w:pPr>
        <w:shd w:fill="2b2f38" w:val="clear"/>
        <w:spacing w:after="0" w:line="240"/>
        <w:ind w:left="200" w:right="200"/>
      </w:pPr>
      <w:r>
        <w:rPr>
          <w:rFonts w:ascii="Consolas" w:cs="Consolas" w:eastAsia="Consolas" w:hAnsi="Consolas"/>
          <w:color w:val="d6deeb"/>
          <w:sz w:val="17"/>
          <w:szCs w:val="17"/>
        </w:rPr>
        <w:t xml:space="preserve">} | Select-Object Name, DisplayName, PathName, StartMode</w:t>
      </w:r>
    </w:p>
    <w:p>
      <w:pPr>
        <w:spacing w:after="160" w:line="276"/>
      </w:pPr>
      <w:r>
        <w:rPr>
          <w:rFonts w:ascii="Calibri" w:cs="Calibri" w:eastAsia="Calibri" w:hAnsi="Calibri"/>
          <w:sz w:val="21"/>
          <w:szCs w:val="21"/>
        </w:rPr>
        <w:t xml:space="preserve">Output: results are written to both the live file and a timestamped archive on every run, which is what allows the AI agent to compare consecutive runs later:</w:t>
      </w:r>
    </w:p>
    <w:p>
      <w:pPr>
        <w:pBdr>
          <w:top w:val="single" w:color="2b2f38" w:sz="2" w:space="4"/>
        </w:pBdr>
        <w:shd w:fill="2b2f38" w:val="clear"/>
        <w:spacing w:after="0" w:line="240"/>
        <w:ind w:left="200" w:right="200"/>
      </w:pPr>
      <w:r>
        <w:rPr>
          <w:rFonts w:ascii="Consolas" w:cs="Consolas" w:eastAsia="Consolas" w:hAnsi="Consolas"/>
          <w:color w:val="d6deeb"/>
          <w:sz w:val="17"/>
          <w:szCs w:val="17"/>
        </w:rPr>
        <w:t xml:space="preserve">$json = $report | ConvertTo-Json -Depth 6</w:t>
      </w:r>
    </w:p>
    <w:p>
      <w:pPr>
        <w:shd w:fill="2b2f38" w:val="clear"/>
        <w:spacing w:after="0" w:line="240"/>
        <w:ind w:left="200" w:right="200"/>
      </w:pPr>
      <w:r>
        <w:rPr>
          <w:rFonts w:ascii="Consolas" w:cs="Consolas" w:eastAsia="Consolas" w:hAnsi="Consolas"/>
          <w:color w:val="d6deeb"/>
          <w:sz w:val="17"/>
          <w:szCs w:val="17"/>
        </w:rPr>
        <w:t xml:space="preserve">$json | Out-File -FilePath $LatestPath -Encoding utf8</w:t>
      </w:r>
    </w:p>
    <w:p>
      <w:pPr>
        <w:shd w:fill="2b2f38" w:val="clear"/>
        <w:spacing w:after="0" w:line="240"/>
        <w:ind w:left="200" w:right="200"/>
      </w:pPr>
      <w:r>
        <w:rPr>
          <w:rFonts w:ascii="Consolas" w:cs="Consolas" w:eastAsia="Consolas" w:hAnsi="Consolas"/>
          <w:color w:val="d6deeb"/>
          <w:sz w:val="17"/>
          <w:szCs w:val="17"/>
        </w:rPr>
        <w:t xml:space="preserve">$json | Out-File -FilePath (Join-Path $HistoryPath "report_$Timestamp.json") -Encoding utf8</w:t>
      </w:r>
    </w:p>
    <w:p>
      <w:pPr>
        <w:spacing w:after="200" w:before="80"/>
      </w:pPr>
      <w:r>
        <w:rPr>
          <w:rFonts w:ascii="Calibri" w:cs="Calibri" w:eastAsia="Calibri" w:hAnsi="Calibri"/>
          <w:i/>
          <w:iCs/>
          <w:color w:val="57606a"/>
          <w:sz w:val="19"/>
          <w:szCs w:val="19"/>
        </w:rPr>
        <w:t xml:space="preserve">Full script: C:\Users\TutuFruti\report_ai\Check-SystemSecurity.ps1 (92 lines). $ErrorActionPreference is set to SilentlyContinue and every collection block is wrapped in try/catch, so a failure on one signal (e.g. winget not installed) does not abort the whole run.</w:t>
      </w:r>
    </w:p>
    <w:p>
      <w:r>
        <w:br w:type="page"/>
      </w:r>
    </w:p>
    <w:p>
      <w:pPr>
        <w:pStyle w:val="Heading1"/>
        <w:pBdr>
          <w:bottom w:val="single" w:color="1a2b4c" w:sz="6" w:space="4"/>
        </w:pBdr>
        <w:spacing w:after="200" w:before="400"/>
      </w:pPr>
      <w:r>
        <w:rPr>
          <w:b/>
          <w:bCs/>
          <w:color w:val="1a2b4c"/>
          <w:sz w:val="30"/>
          <w:szCs w:val="30"/>
        </w:rPr>
        <w:t xml:space="preserve">4. Component 2 — Task Scheduling on the PC</w:t>
      </w:r>
    </w:p>
    <w:p>
      <w:pPr>
        <w:spacing w:after="160" w:line="276"/>
      </w:pPr>
      <w:r>
        <w:rPr>
          <w:rFonts w:ascii="Calibri" w:cs="Calibri" w:eastAsia="Calibri" w:hAnsi="Calibri"/>
          <w:sz w:val="21"/>
          <w:szCs w:val="21"/>
        </w:rPr>
        <w:t xml:space="preserve">File: C:\Users\TutuFruti\report_ai\Register-DailyTask.ps1 (one-time setup script)</w:t>
      </w:r>
    </w:p>
    <w:p>
      <w:pPr>
        <w:pStyle w:val="Heading2"/>
        <w:spacing w:after="140" w:before="300"/>
      </w:pPr>
      <w:r>
        <w:rPr>
          <w:b/>
          <w:bCs/>
          <w:color w:val="1a2b4c"/>
          <w:sz w:val="24"/>
          <w:szCs w:val="24"/>
        </w:rPr>
        <w:t xml:space="preserve">4.1 What it configures</w:t>
      </w:r>
    </w:p>
    <w:tbl>
      <w:tblPr>
        <w:tblW w:type="dxa" w:w="9800"/>
        <w:tblBorders>
          <w:top w:val="single" w:color="d0d7de" w:sz="4"/>
          <w:left w:val="single" w:color="d0d7de" w:sz="4"/>
          <w:bottom w:val="single" w:color="d0d7de" w:sz="4"/>
          <w:right w:val="single" w:color="d0d7de" w:sz="4"/>
          <w:insideH w:val="single" w:color="d0d7de" w:sz="2"/>
          <w:insideV w:val="single" w:color="d0d7de" w:sz="2"/>
        </w:tblBorders>
      </w:tblPr>
      <w:tblGrid>
        <w:gridCol w:w="2600"/>
        <w:gridCol w:w="7200"/>
      </w:tblGrid>
      <w:tr>
        <w:trPr>
          <w:cantSplit/>
          <w:tblHeader/>
        </w:trPr>
        <w:tc>
          <w:tcPr>
            <w:tcW w:type="dxa" w:w="26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Setting</w:t>
            </w:r>
          </w:p>
        </w:tc>
        <w:tc>
          <w:tcPr>
            <w:tcW w:type="dxa" w:w="72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Value</w:t>
            </w:r>
          </w:p>
        </w:tc>
      </w:tr>
      <w:tr>
        <w:trPr>
          <w:cantSplit/>
        </w:trPr>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Task name</w:t>
            </w:r>
          </w:p>
        </w:tc>
        <w:tc>
          <w:tcPr>
            <w:tcW w:type="dxa" w:w="7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MonitorizareSecuritatePC</w:t>
            </w:r>
          </w:p>
        </w:tc>
      </w:tr>
      <w:tr>
        <w:trPr>
          <w:cantSplit/>
        </w:trPr>
        <w:tc>
          <w:tcPr>
            <w:tcW w:type="dxa" w:w="2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Action</w:t>
            </w:r>
          </w:p>
        </w:tc>
        <w:tc>
          <w:tcPr>
            <w:tcW w:type="dxa" w:w="72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powershell.exe -NoProfile -WindowStyle Hidden -ExecutionPolicy Bypass -File Check-SystemSecurity.ps1</w:t>
            </w:r>
          </w:p>
        </w:tc>
      </w:tr>
      <w:tr>
        <w:trPr>
          <w:cantSplit/>
        </w:trPr>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Trigger</w:t>
            </w:r>
          </w:p>
        </w:tc>
        <w:tc>
          <w:tcPr>
            <w:tcW w:type="dxa" w:w="7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One-time anchor at 08:00, repeating every 2 hours, for 3650 days (effectively indefinite)</w:t>
            </w:r>
          </w:p>
        </w:tc>
      </w:tr>
      <w:tr>
        <w:trPr>
          <w:cantSplit/>
        </w:trPr>
        <w:tc>
          <w:tcPr>
            <w:tcW w:type="dxa" w:w="2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Run level</w:t>
            </w:r>
          </w:p>
        </w:tc>
        <w:tc>
          <w:tcPr>
            <w:tcW w:type="dxa" w:w="72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Highest (elevated) — required to query Defender status and all services</w:t>
            </w:r>
          </w:p>
        </w:tc>
      </w:tr>
      <w:tr>
        <w:trPr>
          <w:cantSplit/>
        </w:trPr>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Additional settings</w:t>
            </w:r>
          </w:p>
        </w:tc>
        <w:tc>
          <w:tcPr>
            <w:tcW w:type="dxa" w:w="7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StartWhenAvailable (catches up if the PC was off/asleep), DontStopOnIdleEnd, AllowStartIfOnBatteries</w:t>
            </w:r>
          </w:p>
        </w:tc>
      </w:tr>
    </w:tbl>
    <w:p>
      <w:pPr>
        <w:pStyle w:val="Heading2"/>
        <w:spacing w:after="140" w:before="300"/>
      </w:pPr>
      <w:r>
        <w:rPr>
          <w:b/>
          <w:bCs/>
          <w:color w:val="1a2b4c"/>
          <w:sz w:val="24"/>
          <w:szCs w:val="24"/>
        </w:rPr>
        <w:t xml:space="preserve">4.2 Registration script excerpt</w:t>
      </w:r>
    </w:p>
    <w:p>
      <w:pPr>
        <w:pBdr>
          <w:top w:val="single" w:color="2b2f38" w:sz="2" w:space="4"/>
        </w:pBdr>
        <w:shd w:fill="2b2f38" w:val="clear"/>
        <w:spacing w:after="0" w:line="240"/>
        <w:ind w:left="200" w:right="200"/>
      </w:pPr>
      <w:r>
        <w:rPr>
          <w:rFonts w:ascii="Consolas" w:cs="Consolas" w:eastAsia="Consolas" w:hAnsi="Consolas"/>
          <w:color w:val="d6deeb"/>
          <w:sz w:val="17"/>
          <w:szCs w:val="17"/>
        </w:rPr>
        <w:t xml:space="preserve">$Trigger = New-ScheduledTaskTrigger -Once -At $StartTime `</w:t>
      </w:r>
    </w:p>
    <w:p>
      <w:pPr>
        <w:shd w:fill="2b2f38" w:val="clear"/>
        <w:spacing w:after="0" w:line="240"/>
        <w:ind w:left="200" w:right="200"/>
      </w:pPr>
      <w:r>
        <w:rPr>
          <w:rFonts w:ascii="Consolas" w:cs="Consolas" w:eastAsia="Consolas" w:hAnsi="Consolas"/>
          <w:color w:val="d6deeb"/>
          <w:sz w:val="17"/>
          <w:szCs w:val="17"/>
        </w:rPr>
        <w:t xml:space="preserve">    -RepetitionInterval (New-TimeSpan -Hours 2) `</w:t>
      </w:r>
    </w:p>
    <w:p>
      <w:pPr>
        <w:shd w:fill="2b2f38" w:val="clear"/>
        <w:spacing w:after="0" w:line="240"/>
        <w:ind w:left="200" w:right="200"/>
      </w:pPr>
      <w:r>
        <w:rPr>
          <w:rFonts w:ascii="Consolas" w:cs="Consolas" w:eastAsia="Consolas" w:hAnsi="Consolas"/>
          <w:color w:val="d6deeb"/>
          <w:sz w:val="17"/>
          <w:szCs w:val="17"/>
        </w:rPr>
        <w:t xml:space="preserve">    -RepetitionDuration (New-TimeSpan -Days 3650)</w:t>
      </w:r>
    </w:p>
    <w:p>
      <w:pPr>
        <w:shd w:fill="2b2f38" w:val="clear"/>
        <w:spacing w:after="0" w:line="240"/>
        <w:ind w:left="200" w:right="200"/>
      </w:pPr>
      <w:r>
        <w:rPr>
          <w:rFonts w:ascii="Consolas" w:cs="Consolas" w:eastAsia="Consolas" w:hAnsi="Consolas"/>
          <w:color w:val="d6deeb"/>
          <w:sz w:val="17"/>
          <w:szCs w:val="17"/>
        </w:rPr>
        <w:t xml:space="preserve"> </w:t>
      </w:r>
    </w:p>
    <w:p>
      <w:pPr>
        <w:shd w:fill="2b2f38" w:val="clear"/>
        <w:spacing w:after="0" w:line="240"/>
        <w:ind w:left="200" w:right="200"/>
      </w:pPr>
      <w:r>
        <w:rPr>
          <w:rFonts w:ascii="Consolas" w:cs="Consolas" w:eastAsia="Consolas" w:hAnsi="Consolas"/>
          <w:color w:val="d6deeb"/>
          <w:sz w:val="17"/>
          <w:szCs w:val="17"/>
        </w:rPr>
        <w:t xml:space="preserve">$Settings = New-ScheduledTaskSettingsSet -StartWhenAvailable `</w:t>
      </w:r>
    </w:p>
    <w:p>
      <w:pPr>
        <w:shd w:fill="2b2f38" w:val="clear"/>
        <w:spacing w:after="0" w:line="240"/>
        <w:ind w:left="200" w:right="200"/>
      </w:pPr>
      <w:r>
        <w:rPr>
          <w:rFonts w:ascii="Consolas" w:cs="Consolas" w:eastAsia="Consolas" w:hAnsi="Consolas"/>
          <w:color w:val="d6deeb"/>
          <w:sz w:val="17"/>
          <w:szCs w:val="17"/>
        </w:rPr>
        <w:t xml:space="preserve">    -DontStopOnIdleEnd -AllowStartIfOnBatteries</w:t>
      </w:r>
    </w:p>
    <w:p>
      <w:pPr>
        <w:shd w:fill="2b2f38" w:val="clear"/>
        <w:spacing w:after="0" w:line="240"/>
        <w:ind w:left="200" w:right="200"/>
      </w:pPr>
      <w:r>
        <w:rPr>
          <w:rFonts w:ascii="Consolas" w:cs="Consolas" w:eastAsia="Consolas" w:hAnsi="Consolas"/>
          <w:color w:val="d6deeb"/>
          <w:sz w:val="17"/>
          <w:szCs w:val="17"/>
        </w:rPr>
        <w:t xml:space="preserve"> </w:t>
      </w:r>
    </w:p>
    <w:p>
      <w:pPr>
        <w:shd w:fill="2b2f38" w:val="clear"/>
        <w:spacing w:after="0" w:line="240"/>
        <w:ind w:left="200" w:right="200"/>
      </w:pPr>
      <w:r>
        <w:rPr>
          <w:rFonts w:ascii="Consolas" w:cs="Consolas" w:eastAsia="Consolas" w:hAnsi="Consolas"/>
          <w:color w:val="d6deeb"/>
          <w:sz w:val="17"/>
          <w:szCs w:val="17"/>
        </w:rPr>
        <w:t xml:space="preserve">Register-ScheduledTask -TaskName $TaskName -Action $Action -Trigger $Trigger `</w:t>
      </w:r>
    </w:p>
    <w:p>
      <w:pPr>
        <w:shd w:fill="2b2f38" w:val="clear"/>
        <w:spacing w:after="0" w:line="240"/>
        <w:ind w:left="200" w:right="200"/>
      </w:pPr>
      <w:r>
        <w:rPr>
          <w:rFonts w:ascii="Consolas" w:cs="Consolas" w:eastAsia="Consolas" w:hAnsi="Consolas"/>
          <w:color w:val="d6deeb"/>
          <w:sz w:val="17"/>
          <w:szCs w:val="17"/>
        </w:rPr>
        <w:t xml:space="preserve">    -Settings $Settings -RunLevel Highest -Force</w:t>
      </w:r>
    </w:p>
    <w:p>
      <w:pPr>
        <w:spacing w:after="200" w:before="80"/>
      </w:pPr>
      <w:r>
        <w:rPr>
          <w:rFonts w:ascii="Calibri" w:cs="Calibri" w:eastAsia="Calibri" w:hAnsi="Calibri"/>
          <w:i/>
          <w:iCs/>
          <w:color w:val="57606a"/>
          <w:sz w:val="19"/>
          <w:szCs w:val="19"/>
        </w:rPr>
        <w:t xml:space="preserve">Re-running Register-DailyTask.ps1 is safe and idempotent: -Force overwrites any existing schedule with the current 2-hour configuration, which is how the interval was changed from an earlier daily 08:00 schedule to the current cadence.</w:t>
      </w:r>
    </w:p>
    <w:p>
      <w:pPr>
        <w:pStyle w:val="Heading1"/>
        <w:pBdr>
          <w:bottom w:val="single" w:color="1a2b4c" w:sz="6" w:space="4"/>
        </w:pBdr>
        <w:spacing w:after="200" w:before="400"/>
      </w:pPr>
      <w:r>
        <w:rPr>
          <w:b/>
          <w:bCs/>
          <w:color w:val="1a2b4c"/>
          <w:sz w:val="30"/>
          <w:szCs w:val="30"/>
        </w:rPr>
        <w:t xml:space="preserve">5. Component 3 — The AI Agent</w:t>
      </w:r>
    </w:p>
    <w:p>
      <w:pPr>
        <w:pStyle w:val="Heading2"/>
        <w:spacing w:after="140" w:before="300"/>
      </w:pPr>
      <w:r>
        <w:rPr>
          <w:b/>
          <w:bCs/>
          <w:color w:val="1a2b4c"/>
          <w:sz w:val="24"/>
          <w:szCs w:val="24"/>
        </w:rPr>
        <w:t xml:space="preserve">5.1 What the agent is</w:t>
      </w:r>
    </w:p>
    <w:p>
      <w:pPr>
        <w:spacing w:after="160" w:line="276"/>
      </w:pPr>
      <w:r>
        <w:rPr>
          <w:rFonts w:ascii="Calibri" w:cs="Calibri" w:eastAsia="Calibri" w:hAnsi="Calibri"/>
          <w:sz w:val="21"/>
          <w:szCs w:val="21"/>
        </w:rPr>
        <w:t xml:space="preserve">The analytical layer is a Claude AI agent running as a Cowork scheduled task named monitorizare-securitate-pc, on the same 2-hour cadence as the local script (offset independently). Unlike the PowerShell script, the agent does not run on the PC and cannot execute local commands — it only reads the JSON file the PC has already written, through the connected folder C:\Users\TutuFruti\report_ai.</w:t>
      </w:r>
    </w:p>
    <w:p>
      <w:pPr>
        <w:pStyle w:val="Heading2"/>
        <w:spacing w:after="140" w:before="300"/>
      </w:pPr>
      <w:r>
        <w:rPr>
          <w:b/>
          <w:bCs/>
          <w:color w:val="1a2b4c"/>
          <w:sz w:val="24"/>
          <w:szCs w:val="24"/>
        </w:rPr>
        <w:t xml:space="preserve">5.2 Role of the AI agent</w:t>
      </w:r>
    </w:p>
    <w:p>
      <w:pPr>
        <w:spacing w:after="160" w:line="276"/>
      </w:pPr>
      <w:r>
        <w:rPr>
          <w:rFonts w:ascii="Calibri" w:cs="Calibri" w:eastAsia="Calibri" w:hAnsi="Calibri"/>
          <w:sz w:val="21"/>
          <w:szCs w:val="21"/>
        </w:rPr>
        <w:t xml:space="preserve">The agent's role is interpretation, not collection. Where the PowerShell script is a sensor, the agent is the analyst: it applies judgment to decide whether a given data point is a genuine risk or ordinary background noise, something a rule-based script cannot reliably do on its own (for example, telling a legitimate Dell OEM service apart from a typosquatted malicious one by name and path alone).</w:t>
      </w:r>
    </w:p>
    <w:p>
      <w:pPr>
        <w:pStyle w:val="Heading3"/>
        <w:spacing w:after="100" w:before="220"/>
      </w:pPr>
      <w:r>
        <w:rPr>
          <w:b/>
          <w:bCs/>
          <w:color w:val="0969da"/>
          <w:sz w:val="21"/>
          <w:szCs w:val="21"/>
        </w:rPr>
        <w:t xml:space="preserve">5.2.1 Analytical checks performed</w:t>
      </w:r>
    </w:p>
    <w:tbl>
      <w:tblPr>
        <w:tblW w:type="dxa" w:w="8800"/>
        <w:tblBorders>
          <w:top w:val="single" w:color="d0d7de" w:sz="4"/>
          <w:left w:val="single" w:color="d0d7de" w:sz="4"/>
          <w:bottom w:val="single" w:color="d0d7de" w:sz="4"/>
          <w:right w:val="single" w:color="d0d7de" w:sz="4"/>
          <w:insideH w:val="single" w:color="d0d7de" w:sz="2"/>
          <w:insideV w:val="single" w:color="d0d7de" w:sz="2"/>
        </w:tblBorders>
      </w:tblPr>
      <w:tblGrid>
        <w:gridCol w:w="2000"/>
        <w:gridCol w:w="3600"/>
        <w:gridCol w:w="3200"/>
      </w:tblGrid>
      <w:tr>
        <w:trPr>
          <w:cantSplit/>
          <w:tblHeader/>
        </w:trPr>
        <w:tc>
          <w:tcPr>
            <w:tcW w:type="dxa" w:w="20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Check</w:t>
            </w:r>
          </w:p>
        </w:tc>
        <w:tc>
          <w:tcPr>
            <w:tcW w:type="dxa" w:w="36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Trigger condition</w:t>
            </w:r>
          </w:p>
        </w:tc>
        <w:tc>
          <w:tcPr>
            <w:tcW w:type="dxa" w:w="32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Judgment applied</w:t>
            </w:r>
          </w:p>
        </w:tc>
      </w:tr>
      <w:tr>
        <w:trPr>
          <w:cantSplit/>
        </w:trP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Windows Update</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Critical/Important severity update left uninstalled for several days</w:t>
            </w:r>
          </w:p>
        </w:tc>
        <w:tc>
          <w:tcPr>
            <w:tcW w:type="dxa" w:w="3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A single routine Defender signature entry is not flagged; a lingering OS security patch is.</w:t>
            </w:r>
          </w:p>
        </w:tc>
      </w:tr>
      <w:tr>
        <w:trPr>
          <w:cantSplit/>
        </w:trPr>
        <w:tc>
          <w:tcPr>
            <w:tcW w:type="dxa" w:w="20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Windows Defender</w:t>
            </w:r>
          </w:p>
        </w:tc>
        <w:tc>
          <w:tcPr>
            <w:tcW w:type="dxa" w:w="3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Real-time protection or antivirus disabled; signature age &gt; 7 days; no full scan in &gt; 30 days</w:t>
            </w:r>
          </w:p>
        </w:tc>
        <w:tc>
          <w:tcPr>
            <w:tcW w:type="dxa" w:w="32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“Full scan never run” alone is treated as a reminder, not a risk, if signatures are current.</w:t>
            </w:r>
          </w:p>
        </w:tc>
      </w:tr>
      <w:tr>
        <w:trPr>
          <w:cantSplit/>
        </w:trP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Services &amp; processes</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Names/paths that mimic system processes (typosquatting), or a service running from Temp/Downloads/AppData</w:t>
            </w:r>
          </w:p>
        </w:tc>
        <w:tc>
          <w:tcPr>
            <w:tcW w:type="dxa" w:w="3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Known OEM/utility vendors (Dell, Realtek, Waves, AnyDesk, Steam, etc.) are recognized as legitimate baseline noise.</w:t>
            </w:r>
          </w:p>
        </w:tc>
      </w:tr>
      <w:tr>
        <w:trPr>
          <w:cantSplit/>
        </w:trPr>
        <w:tc>
          <w:tcPr>
            <w:tcW w:type="dxa" w:w="20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Application updates</w:t>
            </w:r>
          </w:p>
        </w:tc>
        <w:tc>
          <w:tcPr>
            <w:tcW w:type="dxa" w:w="3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Apps left outdated for a long time with a plausible, currently known vulnerability</w:t>
            </w:r>
          </w:p>
        </w:tc>
        <w:tc>
          <w:tcPr>
            <w:tcW w:type="dxa" w:w="32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A targeted web search is used only for apps that look genuinely suspicious — not run against every pending update.</w:t>
            </w:r>
          </w:p>
        </w:tc>
      </w:tr>
      <w:tr>
        <w:trPr>
          <w:cantSplit/>
        </w:trPr>
        <w:tc>
          <w:tcPr>
            <w:tcW w:type="dxa" w:w="2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Startup items</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New entries not present in the previous snapshot, with no recognizable publisher</w:t>
            </w:r>
          </w:p>
        </w:tc>
        <w:tc>
          <w:tcPr>
            <w:tcW w:type="dxa" w:w="32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Compared against the prior history/ file to detect what changed, not just what exists.</w:t>
            </w:r>
          </w:p>
        </w:tc>
      </w:tr>
    </w:tbl>
    <w:p>
      <w:pPr>
        <w:pStyle w:val="Heading2"/>
        <w:spacing w:after="140" w:before="300"/>
      </w:pPr>
      <w:r>
        <w:rPr>
          <w:b/>
          <w:bCs/>
          <w:color w:val="1a2b4c"/>
          <w:sz w:val="24"/>
          <w:szCs w:val="24"/>
        </w:rPr>
        <w:t xml:space="preserve">5.3 Agent instruction summary</w:t>
      </w:r>
    </w:p>
    <w:p>
      <w:pPr>
        <w:spacing w:after="160" w:line="276"/>
      </w:pPr>
      <w:r>
        <w:rPr>
          <w:rFonts w:ascii="Calibri" w:cs="Calibri" w:eastAsia="Calibri" w:hAnsi="Calibri"/>
          <w:sz w:val="21"/>
          <w:szCs w:val="21"/>
        </w:rPr>
        <w:t xml:space="preserve">The agent's behavior is governed by a persistent instruction set (its scheduled-task “skill”). The operative logic, condensed:</w:t>
      </w:r>
    </w:p>
    <w:p>
      <w:pPr>
        <w:pBdr>
          <w:top w:val="single" w:color="2b2f38" w:sz="2" w:space="4"/>
        </w:pBdr>
        <w:shd w:fill="2b2f38" w:val="clear"/>
        <w:spacing w:after="0" w:line="240"/>
        <w:ind w:left="200" w:right="200"/>
      </w:pPr>
      <w:r>
        <w:rPr>
          <w:rFonts w:ascii="Consolas" w:cs="Consolas" w:eastAsia="Consolas" w:hAnsi="Consolas"/>
          <w:color w:val="d6deeb"/>
          <w:sz w:val="17"/>
          <w:szCs w:val="17"/>
        </w:rPr>
        <w:t xml:space="preserve">1. Read latest.json; check its Timestamp.</w:t>
      </w:r>
    </w:p>
    <w:p>
      <w:pPr>
        <w:shd w:fill="2b2f38" w:val="clear"/>
        <w:spacing w:after="0" w:line="240"/>
        <w:ind w:left="200" w:right="200"/>
      </w:pPr>
      <w:r>
        <w:rPr>
          <w:rFonts w:ascii="Consolas" w:cs="Consolas" w:eastAsia="Consolas" w:hAnsi="Consolas"/>
          <w:color w:val="d6deeb"/>
          <w:sz w:val="17"/>
          <w:szCs w:val="17"/>
        </w:rPr>
        <w:t xml:space="preserve">2. If missing or older than 4 hours -&gt; raise a "stale data" warning</w:t>
      </w:r>
    </w:p>
    <w:p>
      <w:pPr>
        <w:shd w:fill="2b2f38" w:val="clear"/>
        <w:spacing w:after="0" w:line="240"/>
        <w:ind w:left="200" w:right="200"/>
      </w:pPr>
      <w:r>
        <w:rPr>
          <w:rFonts w:ascii="Consolas" w:cs="Consolas" w:eastAsia="Consolas" w:hAnsi="Consolas"/>
          <w:color w:val="d6deeb"/>
          <w:sz w:val="17"/>
          <w:szCs w:val="17"/>
        </w:rPr>
        <w:t xml:space="preserve">   (the local Windows task may have stopped) and stop.</w:t>
      </w:r>
    </w:p>
    <w:p>
      <w:pPr>
        <w:shd w:fill="2b2f38" w:val="clear"/>
        <w:spacing w:after="0" w:line="240"/>
        <w:ind w:left="200" w:right="200"/>
      </w:pPr>
      <w:r>
        <w:rPr>
          <w:rFonts w:ascii="Consolas" w:cs="Consolas" w:eastAsia="Consolas" w:hAnsi="Consolas"/>
          <w:color w:val="d6deeb"/>
          <w:sz w:val="17"/>
          <w:szCs w:val="17"/>
        </w:rPr>
        <w:t xml:space="preserve">3. If fresh -&gt; also load the second-most-recent file in history/</w:t>
      </w:r>
    </w:p>
    <w:p>
      <w:pPr>
        <w:shd w:fill="2b2f38" w:val="clear"/>
        <w:spacing w:after="0" w:line="240"/>
        <w:ind w:left="200" w:right="200"/>
      </w:pPr>
      <w:r>
        <w:rPr>
          <w:rFonts w:ascii="Consolas" w:cs="Consolas" w:eastAsia="Consolas" w:hAnsi="Consolas"/>
          <w:color w:val="d6deeb"/>
          <w:sz w:val="17"/>
          <w:szCs w:val="17"/>
        </w:rPr>
        <w:t xml:space="preserve">   as the comparison baseline.</w:t>
      </w:r>
    </w:p>
    <w:p>
      <w:pPr>
        <w:shd w:fill="2b2f38" w:val="clear"/>
        <w:spacing w:after="0" w:line="240"/>
        <w:ind w:left="200" w:right="200"/>
      </w:pPr>
      <w:r>
        <w:rPr>
          <w:rFonts w:ascii="Consolas" w:cs="Consolas" w:eastAsia="Consolas" w:hAnsi="Consolas"/>
          <w:color w:val="d6deeb"/>
          <w:sz w:val="17"/>
          <w:szCs w:val="17"/>
        </w:rPr>
        <w:t xml:space="preserve">4. Analyze actively (not a mechanical diff): Windows Update severity,</w:t>
      </w:r>
    </w:p>
    <w:p>
      <w:pPr>
        <w:shd w:fill="2b2f38" w:val="clear"/>
        <w:spacing w:after="0" w:line="240"/>
        <w:ind w:left="200" w:right="200"/>
      </w:pPr>
      <w:r>
        <w:rPr>
          <w:rFonts w:ascii="Consolas" w:cs="Consolas" w:eastAsia="Consolas" w:hAnsi="Consolas"/>
          <w:color w:val="d6deeb"/>
          <w:sz w:val="17"/>
          <w:szCs w:val="17"/>
        </w:rPr>
        <w:t xml:space="preserve">   Defender health, suspicious services/processes, outdated apps with</w:t>
      </w:r>
    </w:p>
    <w:p>
      <w:pPr>
        <w:shd w:fill="2b2f38" w:val="clear"/>
        <w:spacing w:after="0" w:line="240"/>
        <w:ind w:left="200" w:right="200"/>
      </w:pPr>
      <w:r>
        <w:rPr>
          <w:rFonts w:ascii="Consolas" w:cs="Consolas" w:eastAsia="Consolas" w:hAnsi="Consolas"/>
          <w:color w:val="d6deeb"/>
          <w:sz w:val="17"/>
          <w:szCs w:val="17"/>
        </w:rPr>
        <w:t xml:space="preserve">   known CVEs, and new unrecognized startup items.</w:t>
      </w:r>
    </w:p>
    <w:p>
      <w:pPr>
        <w:shd w:fill="2b2f38" w:val="clear"/>
        <w:spacing w:after="0" w:line="240"/>
        <w:ind w:left="200" w:right="200"/>
      </w:pPr>
      <w:r>
        <w:rPr>
          <w:rFonts w:ascii="Consolas" w:cs="Consolas" w:eastAsia="Consolas" w:hAnsi="Consolas"/>
          <w:color w:val="d6deeb"/>
          <w:sz w:val="17"/>
          <w:szCs w:val="17"/>
        </w:rPr>
        <w:t xml:space="preserve">5. Render an HTML dashboard: status banner + cards (Windows Update,</w:t>
      </w:r>
    </w:p>
    <w:p>
      <w:pPr>
        <w:shd w:fill="2b2f38" w:val="clear"/>
        <w:spacing w:after="0" w:line="240"/>
        <w:ind w:left="200" w:right="200"/>
      </w:pPr>
      <w:r>
        <w:rPr>
          <w:rFonts w:ascii="Consolas" w:cs="Consolas" w:eastAsia="Consolas" w:hAnsi="Consolas"/>
          <w:color w:val="d6deeb"/>
          <w:sz w:val="17"/>
          <w:szCs w:val="17"/>
        </w:rPr>
        <w:t xml:space="preserve">   Defender, Services &amp; processes, App updates, AI Recommendations).</w:t>
      </w:r>
    </w:p>
    <w:p>
      <w:pPr>
        <w:shd w:fill="2b2f38" w:val="clear"/>
        <w:spacing w:after="0" w:line="240"/>
        <w:ind w:left="200" w:right="200"/>
      </w:pPr>
      <w:r>
        <w:rPr>
          <w:rFonts w:ascii="Consolas" w:cs="Consolas" w:eastAsia="Consolas" w:hAnsi="Consolas"/>
          <w:color w:val="d6deeb"/>
          <w:sz w:val="17"/>
          <w:szCs w:val="17"/>
        </w:rPr>
        <w:t xml:space="preserve">6. Publish to BOTH the static file and the Cowork "security-dashboard"</w:t>
      </w:r>
    </w:p>
    <w:p>
      <w:pPr>
        <w:shd w:fill="2b2f38" w:val="clear"/>
        <w:spacing w:after="0" w:line="240"/>
        <w:ind w:left="200" w:right="200"/>
      </w:pPr>
      <w:r>
        <w:rPr>
          <w:rFonts w:ascii="Consolas" w:cs="Consolas" w:eastAsia="Consolas" w:hAnsi="Consolas"/>
          <w:color w:val="d6deeb"/>
          <w:sz w:val="17"/>
          <w:szCs w:val="17"/>
        </w:rPr>
        <w:t xml:space="preserve">   artifact.</w:t>
      </w:r>
    </w:p>
    <w:p>
      <w:pPr>
        <w:shd w:fill="2b2f38" w:val="clear"/>
        <w:spacing w:after="0" w:line="240"/>
        <w:ind w:left="200" w:right="200"/>
      </w:pPr>
      <w:r>
        <w:rPr>
          <w:rFonts w:ascii="Consolas" w:cs="Consolas" w:eastAsia="Consolas" w:hAnsi="Consolas"/>
          <w:color w:val="d6deeb"/>
          <w:sz w:val="17"/>
          <w:szCs w:val="17"/>
        </w:rPr>
        <w:t xml:space="preserve">7. Send a chat message ONLY if a genuine risk was found.</w:t>
      </w:r>
    </w:p>
    <w:p>
      <w:pPr>
        <w:spacing w:after="200" w:before="80"/>
      </w:pPr>
      <w:r>
        <w:rPr>
          <w:rFonts w:ascii="Calibri" w:cs="Calibri" w:eastAsia="Calibri" w:hAnsi="Calibri"/>
          <w:i/>
          <w:iCs/>
          <w:color w:val="57606a"/>
          <w:sz w:val="19"/>
          <w:szCs w:val="19"/>
        </w:rPr>
        <w:t xml:space="preserve">All agent-generated content (HTML labels, recommendations, chat alerts) is produced in English by design, regardless of the language the owner uses to chat with the agent, to keep the dashboard and history consistent.</w:t>
      </w:r>
    </w:p>
    <w:p>
      <w:r>
        <w:br w:type="page"/>
      </w:r>
    </w:p>
    <w:p>
      <w:pPr>
        <w:pStyle w:val="Heading1"/>
        <w:pBdr>
          <w:bottom w:val="single" w:color="1a2b4c" w:sz="6" w:space="4"/>
        </w:pBdr>
        <w:spacing w:after="200" w:before="400"/>
      </w:pPr>
      <w:r>
        <w:rPr>
          <w:b/>
          <w:bCs/>
          <w:color w:val="1a2b4c"/>
          <w:sz w:val="30"/>
          <w:szCs w:val="30"/>
        </w:rPr>
        <w:t xml:space="preserve">6. Output Artifacts</w:t>
      </w:r>
    </w:p>
    <w:p>
      <w:pPr>
        <w:pStyle w:val="Heading2"/>
        <w:spacing w:after="140" w:before="300"/>
      </w:pPr>
      <w:r>
        <w:rPr>
          <w:b/>
          <w:bCs/>
          <w:color w:val="1a2b4c"/>
          <w:sz w:val="24"/>
          <w:szCs w:val="24"/>
        </w:rPr>
        <w:t xml:space="preserve">6.1 Static HTML report</w:t>
      </w:r>
    </w:p>
    <w:p>
      <w:pPr>
        <w:spacing w:after="160" w:line="276"/>
      </w:pPr>
      <w:r>
        <w:rPr>
          <w:rFonts w:ascii="Calibri" w:cs="Calibri" w:eastAsia="Calibri" w:hAnsi="Calibri"/>
          <w:sz w:val="21"/>
          <w:szCs w:val="21"/>
        </w:rPr>
        <w:t xml:space="preserve">Path: C:\Users\TutuFruti\report_ai\security-report.html — a fully self-contained HTML file (no external dependencies, no Cowork connection required) that is overwritten on every agent run. It can be opened directly in any browser and always reflects the latest completed analysis.</w:t>
      </w:r>
    </w:p>
    <w:p>
      <w:pPr>
        <w:pStyle w:val="Heading2"/>
        <w:spacing w:after="140" w:before="300"/>
      </w:pPr>
      <w:r>
        <w:rPr>
          <w:b/>
          <w:bCs/>
          <w:color w:val="1a2b4c"/>
          <w:sz w:val="24"/>
          <w:szCs w:val="24"/>
        </w:rPr>
        <w:t xml:space="preserve">6.2 Live Cowork dashboard (“security-dashboard” artifact)</w:t>
      </w:r>
    </w:p>
    <w:p>
      <w:pPr>
        <w:spacing w:after="160" w:line="276"/>
      </w:pPr>
      <w:r>
        <w:rPr>
          <w:rFonts w:ascii="Calibri" w:cs="Calibri" w:eastAsia="Calibri" w:hAnsi="Calibri"/>
          <w:sz w:val="21"/>
          <w:szCs w:val="21"/>
        </w:rPr>
        <w:t xml:space="preserve">A persistent, interactive view inside Cowork with a Run Now button that lets the owner trigger an on-demand re-analysis (with a live progress checklist) without waiting for the next scheduled cycle. The button re-runs the AI analysis over whatever data is currently on disk — it cannot remotely trigger a new Windows scan, since browsers are not permitted to execute local scripts for security reasons.</w:t>
      </w:r>
    </w:p>
    <w:p>
      <w:pPr>
        <w:pStyle w:val="Heading2"/>
        <w:spacing w:after="140" w:before="300"/>
      </w:pPr>
      <w:r>
        <w:rPr>
          <w:b/>
          <w:bCs/>
          <w:color w:val="1a2b4c"/>
          <w:sz w:val="24"/>
          <w:szCs w:val="24"/>
        </w:rPr>
        <w:t xml:space="preserve">6.3 Chat alerting policy</w:t>
      </w:r>
    </w:p>
    <w:p>
      <w:pPr>
        <w:spacing w:after="160" w:line="276"/>
      </w:pPr>
      <w:r>
        <w:rPr>
          <w:rFonts w:ascii="Calibri" w:cs="Calibri" w:eastAsia="Calibri" w:hAnsi="Calibri"/>
          <w:sz w:val="21"/>
          <w:szCs w:val="21"/>
        </w:rPr>
        <w:t xml:space="preserve">The agent stays silent on routine runs, including runs that surface ordinary “needs attention” items (e.g. pending app updates). A chat message is sent only when the analysis concludes a real risk is present, and is kept to one or two lines identifying the main issue.</w:t>
      </w:r>
    </w:p>
    <w:p>
      <w:pPr>
        <w:pStyle w:val="Heading2"/>
        <w:spacing w:after="140" w:before="300"/>
      </w:pPr>
      <w:r>
        <w:rPr>
          <w:b/>
          <w:bCs/>
          <w:color w:val="1a2b4c"/>
          <w:sz w:val="24"/>
          <w:szCs w:val="24"/>
        </w:rPr>
        <w:t xml:space="preserve">6.4 Sample dashboard card (as rendered)</w:t>
      </w:r>
    </w:p>
    <w:p>
      <w:pPr>
        <w:spacing w:after="160" w:line="276"/>
      </w:pPr>
      <w:r>
        <w:rPr>
          <w:rFonts w:ascii="Calibri" w:cs="Calibri" w:eastAsia="Calibri" w:hAnsi="Calibri"/>
          <w:sz w:val="21"/>
          <w:szCs w:val="21"/>
        </w:rPr>
        <w:t xml:space="preserve">Excerpt from an actual published report, showing the visual language (color-coded badges: green = OK, yellow = needs attention, red = risk) and the structure of a status card:</w:t>
      </w:r>
    </w:p>
    <w:p>
      <w:pPr>
        <w:pBdr>
          <w:top w:val="single" w:color="2b2f38" w:sz="2" w:space="4"/>
        </w:pBdr>
        <w:shd w:fill="2b2f38" w:val="clear"/>
        <w:spacing w:after="0" w:line="240"/>
        <w:ind w:left="200" w:right="200"/>
      </w:pPr>
      <w:r>
        <w:rPr>
          <w:rFonts w:ascii="Consolas" w:cs="Consolas" w:eastAsia="Consolas" w:hAnsi="Consolas"/>
          <w:color w:val="d6deeb"/>
          <w:sz w:val="17"/>
          <w:szCs w:val="17"/>
        </w:rPr>
        <w:t xml:space="preserve">&lt;div class="card"&gt;</w:t>
      </w:r>
    </w:p>
    <w:p>
      <w:pPr>
        <w:shd w:fill="2b2f38" w:val="clear"/>
        <w:spacing w:after="0" w:line="240"/>
        <w:ind w:left="200" w:right="200"/>
      </w:pPr>
      <w:r>
        <w:rPr>
          <w:rFonts w:ascii="Consolas" w:cs="Consolas" w:eastAsia="Consolas" w:hAnsi="Consolas"/>
          <w:color w:val="d6deeb"/>
          <w:sz w:val="17"/>
          <w:szCs w:val="17"/>
        </w:rPr>
        <w:t xml:space="preserve">  &lt;h2&gt;Windows Defender &lt;span class="badge ok"&gt;ok&lt;/span&gt;&lt;/h2&gt;</w:t>
      </w:r>
    </w:p>
    <w:p>
      <w:pPr>
        <w:shd w:fill="2b2f38" w:val="clear"/>
        <w:spacing w:after="0" w:line="240"/>
        <w:ind w:left="200" w:right="200"/>
      </w:pPr>
      <w:r>
        <w:rPr>
          <w:rFonts w:ascii="Consolas" w:cs="Consolas" w:eastAsia="Consolas" w:hAnsi="Consolas"/>
          <w:color w:val="d6deeb"/>
          <w:sz w:val="17"/>
          <w:szCs w:val="17"/>
        </w:rPr>
        <w:t xml:space="preserve">  &lt;div class="row"&gt;&lt;span&gt;Real-time protection&lt;/span&gt;&lt;span&gt;Enabled&lt;/span&gt;&lt;/div&gt;</w:t>
      </w:r>
    </w:p>
    <w:p>
      <w:pPr>
        <w:shd w:fill="2b2f38" w:val="clear"/>
        <w:spacing w:after="0" w:line="240"/>
        <w:ind w:left="200" w:right="200"/>
      </w:pPr>
      <w:r>
        <w:rPr>
          <w:rFonts w:ascii="Consolas" w:cs="Consolas" w:eastAsia="Consolas" w:hAnsi="Consolas"/>
          <w:color w:val="d6deeb"/>
          <w:sz w:val="17"/>
          <w:szCs w:val="17"/>
        </w:rPr>
        <w:t xml:space="preserve">  &lt;div class="row"&gt;&lt;span&gt;Antivirus / Antispyware&lt;/span&gt;&lt;span&gt;Enabled&lt;/span&gt;&lt;/div&gt;</w:t>
      </w:r>
    </w:p>
    <w:p>
      <w:pPr>
        <w:shd w:fill="2b2f38" w:val="clear"/>
        <w:spacing w:after="0" w:line="240"/>
        <w:ind w:left="200" w:right="200"/>
      </w:pPr>
      <w:r>
        <w:rPr>
          <w:rFonts w:ascii="Consolas" w:cs="Consolas" w:eastAsia="Consolas" w:hAnsi="Consolas"/>
          <w:color w:val="d6deeb"/>
          <w:sz w:val="17"/>
          <w:szCs w:val="17"/>
        </w:rPr>
        <w:t xml:space="preserve">  &lt;div class="row"&gt;&lt;span&gt;Signature age&lt;/span&gt;&lt;span&gt;0 days&lt;/span&gt;&lt;/div&gt;</w:t>
      </w:r>
    </w:p>
    <w:p>
      <w:pPr>
        <w:shd w:fill="2b2f38" w:val="clear"/>
        <w:spacing w:after="0" w:line="240"/>
        <w:ind w:left="200" w:right="200"/>
      </w:pPr>
      <w:r>
        <w:rPr>
          <w:rFonts w:ascii="Consolas" w:cs="Consolas" w:eastAsia="Consolas" w:hAnsi="Consolas"/>
          <w:color w:val="d6deeb"/>
          <w:sz w:val="17"/>
          <w:szCs w:val="17"/>
        </w:rPr>
        <w:t xml:space="preserve">  &lt;div class="row"&gt;&lt;span&gt;Last quick scan&lt;/span&gt;&lt;span&gt;Jul 24, 2026 (~7 days ago)&lt;/span&gt;&lt;/div&gt;</w:t>
      </w:r>
    </w:p>
    <w:p>
      <w:pPr>
        <w:shd w:fill="2b2f38" w:val="clear"/>
        <w:spacing w:after="0" w:line="240"/>
        <w:ind w:left="200" w:right="200"/>
      </w:pPr>
      <w:r>
        <w:rPr>
          <w:rFonts w:ascii="Consolas" w:cs="Consolas" w:eastAsia="Consolas" w:hAnsi="Consolas"/>
          <w:color w:val="d6deeb"/>
          <w:sz w:val="17"/>
          <w:szCs w:val="17"/>
        </w:rPr>
        <w:t xml:space="preserve">  &lt;div class="row"&gt;&lt;span&gt;Last full scan&lt;/span&gt;&lt;span&gt;Never run&lt;/span&gt;&lt;/div&gt;</w:t>
      </w:r>
    </w:p>
    <w:p>
      <w:pPr>
        <w:shd w:fill="2b2f38" w:val="clear"/>
        <w:spacing w:after="0" w:line="240"/>
        <w:ind w:left="200" w:right="200"/>
      </w:pPr>
      <w:r>
        <w:rPr>
          <w:rFonts w:ascii="Consolas" w:cs="Consolas" w:eastAsia="Consolas" w:hAnsi="Consolas"/>
          <w:color w:val="d6deeb"/>
          <w:sz w:val="17"/>
          <w:szCs w:val="17"/>
        </w:rPr>
        <w:t xml:space="preserve">  &lt;div class="note"&gt;Missing full scan is just a reminder, not a risk —</w:t>
      </w:r>
    </w:p>
    <w:p>
      <w:pPr>
        <w:shd w:fill="2b2f38" w:val="clear"/>
        <w:spacing w:after="0" w:line="240"/>
        <w:ind w:left="200" w:right="200"/>
      </w:pPr>
      <w:r>
        <w:rPr>
          <w:rFonts w:ascii="Consolas" w:cs="Consolas" w:eastAsia="Consolas" w:hAnsi="Consolas"/>
          <w:color w:val="d6deeb"/>
          <w:sz w:val="17"/>
          <w:szCs w:val="17"/>
        </w:rPr>
        <w:t xml:space="preserve">    signatures are current and real-time protection is active.&lt;/div&gt;</w:t>
      </w:r>
    </w:p>
    <w:p>
      <w:pPr>
        <w:shd w:fill="2b2f38" w:val="clear"/>
        <w:spacing w:after="0" w:line="240"/>
        <w:ind w:left="200" w:right="200"/>
      </w:pPr>
      <w:r>
        <w:rPr>
          <w:rFonts w:ascii="Consolas" w:cs="Consolas" w:eastAsia="Consolas" w:hAnsi="Consolas"/>
          <w:color w:val="d6deeb"/>
          <w:sz w:val="17"/>
          <w:szCs w:val="17"/>
        </w:rPr>
        <w:t xml:space="preserve">&lt;/div&gt;</w:t>
      </w:r>
    </w:p>
    <w:p>
      <w:pPr>
        <w:spacing w:after="160" w:line="276"/>
      </w:pPr>
      <w:r>
        <w:rPr>
          <w:rFonts w:ascii="Calibri" w:cs="Calibri" w:eastAsia="Calibri" w:hAnsi="Calibri"/>
          <w:b/>
          <w:bCs/>
          <w:color w:val="1a2b4c"/>
          <w:sz w:val="21"/>
          <w:szCs w:val="21"/>
        </w:rPr>
        <w:t xml:space="preserve">Rendered status legend:  </w:t>
      </w:r>
      <w:r>
        <w:rPr>
          <w:b/>
          <w:bCs/>
          <w:color w:val="FFFFFF"/>
          <w:sz w:val="16"/>
          <w:szCs w:val="16"/>
          <w:shd w:fill="1a7f37" w:val="clear"/>
        </w:rPr>
        <w:t xml:space="preserve"> OK </w:t>
      </w:r>
      <w:r>
        <w:t xml:space="preserve">   </w:t>
      </w:r>
      <w:r>
        <w:rPr>
          <w:b/>
          <w:bCs/>
          <w:color w:val="FFFFFF"/>
          <w:sz w:val="16"/>
          <w:szCs w:val="16"/>
          <w:shd w:fill="9a6700" w:val="clear"/>
        </w:rPr>
        <w:t xml:space="preserve"> NEEDS ATTENTION </w:t>
      </w:r>
      <w:r>
        <w:t xml:space="preserve">   </w:t>
      </w:r>
      <w:r>
        <w:rPr>
          <w:b/>
          <w:bCs/>
          <w:color w:val="FFFFFF"/>
          <w:sz w:val="16"/>
          <w:szCs w:val="16"/>
          <w:shd w:fill="cf222e" w:val="clear"/>
        </w:rPr>
        <w:t xml:space="preserve"> RISK </w:t>
      </w:r>
    </w:p>
    <w:p>
      <w:r>
        <w:br w:type="page"/>
      </w:r>
    </w:p>
    <w:p>
      <w:pPr>
        <w:pStyle w:val="Heading1"/>
        <w:pBdr>
          <w:bottom w:val="single" w:color="1a2b4c" w:sz="6" w:space="4"/>
        </w:pBdr>
        <w:spacing w:after="200" w:before="400"/>
      </w:pPr>
      <w:r>
        <w:rPr>
          <w:b/>
          <w:bCs/>
          <w:color w:val="1a2b4c"/>
          <w:sz w:val="30"/>
          <w:szCs w:val="30"/>
        </w:rPr>
        <w:t xml:space="preserve">7. Configuration Procedure (One-Time Setup)</w:t>
      </w:r>
    </w:p>
    <w:p>
      <w:pPr>
        <w:spacing w:after="160" w:line="276"/>
      </w:pPr>
      <w:r>
        <w:rPr>
          <w:rFonts w:ascii="Calibri" w:cs="Calibri" w:eastAsia="Calibri" w:hAnsi="Calibri"/>
          <w:sz w:val="21"/>
          <w:szCs w:val="21"/>
        </w:rPr>
        <w:t xml:space="preserve">The following procedure sets up the local half of the pipeline (the PC side). The Cowork/AI side is configured once by connecting the C:\Users\TutuFruti\report_ai folder and creating the scheduled task and dashboard artifact; it does not need to be repeated unless the process is reset.</w:t>
      </w:r>
    </w:p>
    <w:p>
      <w:pPr>
        <w:pStyle w:val="Heading2"/>
        <w:spacing w:after="140" w:before="300"/>
      </w:pPr>
      <w:r>
        <w:rPr>
          <w:b/>
          <w:bCs/>
          <w:color w:val="1a2b4c"/>
          <w:sz w:val="24"/>
          <w:szCs w:val="24"/>
        </w:rPr>
        <w:t xml:space="preserve">7.1 Prerequisites</w:t>
      </w:r>
    </w:p>
    <w:p>
      <w:pPr>
        <w:pStyle w:val="ListParagraph"/>
        <w:numPr>
          <w:ilvl w:val="0"/>
          <w:numId w:val="1"/>
        </w:numPr>
        <w:spacing w:after="80"/>
      </w:pPr>
      <w:r>
        <w:rPr>
          <w:rFonts w:ascii="Calibri" w:cs="Calibri" w:eastAsia="Calibri" w:hAnsi="Calibri"/>
          <w:sz w:val="21"/>
          <w:szCs w:val="21"/>
        </w:rPr>
        <w:t xml:space="preserve">Windows 10/11 workstation with administrator access.</w:t>
      </w:r>
    </w:p>
    <w:p>
      <w:pPr>
        <w:pStyle w:val="ListParagraph"/>
        <w:numPr>
          <w:ilvl w:val="0"/>
          <w:numId w:val="1"/>
        </w:numPr>
        <w:spacing w:after="80"/>
      </w:pPr>
      <w:r>
        <w:rPr>
          <w:rFonts w:ascii="Calibri" w:cs="Calibri" w:eastAsia="Calibri" w:hAnsi="Calibri"/>
          <w:sz w:val="21"/>
          <w:szCs w:val="21"/>
        </w:rPr>
        <w:t xml:space="preserve">PowerShell (built-in) and winget (App Installer) available.</w:t>
      </w:r>
    </w:p>
    <w:p>
      <w:pPr>
        <w:pStyle w:val="ListParagraph"/>
        <w:numPr>
          <w:ilvl w:val="0"/>
          <w:numId w:val="1"/>
        </w:numPr>
        <w:spacing w:after="80"/>
      </w:pPr>
      <w:r>
        <w:rPr>
          <w:rFonts w:ascii="Calibri" w:cs="Calibri" w:eastAsia="Calibri" w:hAnsi="Calibri"/>
          <w:sz w:val="21"/>
          <w:szCs w:val="21"/>
        </w:rPr>
        <w:t xml:space="preserve">Windows Defender as the active antivirus (or an equivalent — Get-MpComputerStatus requires Defender's WMI provider).</w:t>
      </w:r>
    </w:p>
    <w:p>
      <w:pPr>
        <w:pStyle w:val="ListParagraph"/>
        <w:numPr>
          <w:ilvl w:val="0"/>
          <w:numId w:val="1"/>
        </w:numPr>
        <w:spacing w:after="80"/>
      </w:pPr>
      <w:r>
        <w:rPr>
          <w:rFonts w:ascii="Calibri" w:cs="Calibri" w:eastAsia="Calibri" w:hAnsi="Calibri"/>
          <w:sz w:val="21"/>
          <w:szCs w:val="21"/>
        </w:rPr>
        <w:t xml:space="preserve">The folder C:\Users\TutuFruti\report_ai created and connected to Cowork as a shared workspace folder.</w:t>
      </w:r>
    </w:p>
    <w:p>
      <w:pPr>
        <w:pStyle w:val="Heading2"/>
        <w:spacing w:after="140" w:before="300"/>
      </w:pPr>
      <w:r>
        <w:rPr>
          <w:b/>
          <w:bCs/>
          <w:color w:val="1a2b4c"/>
          <w:sz w:val="24"/>
          <w:szCs w:val="24"/>
        </w:rPr>
        <w:t xml:space="preserve">7.2 Steps</w:t>
      </w:r>
    </w:p>
    <w:p>
      <w:pPr>
        <w:pStyle w:val="ListParagraph"/>
        <w:numPr>
          <w:ilvl w:val="0"/>
          <w:numId w:val="3"/>
        </w:numPr>
        <w:spacing w:after="120"/>
      </w:pPr>
      <w:r>
        <w:rPr>
          <w:rFonts w:ascii="Calibri" w:cs="Calibri" w:eastAsia="Calibri" w:hAnsi="Calibri"/>
          <w:sz w:val="21"/>
          <w:szCs w:val="21"/>
        </w:rPr>
        <w:t xml:space="preserve">Place Check-SystemSecurity.ps1 and Register-DailyTask.ps1 in C:\Users\TutuFruti\report_ai.</w:t>
      </w:r>
    </w:p>
    <w:p>
      <w:pPr>
        <w:pStyle w:val="ListParagraph"/>
        <w:numPr>
          <w:ilvl w:val="0"/>
          <w:numId w:val="3"/>
        </w:numPr>
        <w:spacing w:after="120"/>
      </w:pPr>
      <w:r>
        <w:rPr>
          <w:rFonts w:ascii="Calibri" w:cs="Calibri" w:eastAsia="Calibri" w:hAnsi="Calibri"/>
          <w:sz w:val="21"/>
          <w:szCs w:val="21"/>
        </w:rPr>
        <w:t xml:space="preserve">Right-click the PowerShell icon and choose “Run as Administrator.”</w:t>
      </w:r>
    </w:p>
    <w:p>
      <w:pPr>
        <w:pStyle w:val="ListParagraph"/>
        <w:numPr>
          <w:ilvl w:val="0"/>
          <w:numId w:val="3"/>
        </w:numPr>
        <w:spacing w:after="120"/>
      </w:pPr>
      <w:r>
        <w:rPr>
          <w:rFonts w:ascii="Calibri" w:cs="Calibri" w:eastAsia="Calibri" w:hAnsi="Calibri"/>
          <w:sz w:val="21"/>
          <w:szCs w:val="21"/>
        </w:rPr>
        <w:t xml:space="preserve">Navigate to the folder: cd "C:\Users\TutuFruti\report_ai"</w:t>
      </w:r>
    </w:p>
    <w:p>
      <w:pPr>
        <w:pStyle w:val="ListParagraph"/>
        <w:numPr>
          <w:ilvl w:val="0"/>
          <w:numId w:val="3"/>
        </w:numPr>
        <w:spacing w:after="120"/>
      </w:pPr>
      <w:r>
        <w:rPr>
          <w:rFonts w:ascii="Calibri" w:cs="Calibri" w:eastAsia="Calibri" w:hAnsi="Calibri"/>
          <w:sz w:val="21"/>
          <w:szCs w:val="21"/>
        </w:rPr>
        <w:t xml:space="preserve">Run the registration script: .\Register-DailyTask.ps1</w:t>
      </w:r>
    </w:p>
    <w:p>
      <w:pPr>
        <w:pStyle w:val="ListParagraph"/>
        <w:numPr>
          <w:ilvl w:val="0"/>
          <w:numId w:val="3"/>
        </w:numPr>
        <w:spacing w:after="120"/>
      </w:pPr>
      <w:r>
        <w:rPr>
          <w:rFonts w:ascii="Calibri" w:cs="Calibri" w:eastAsia="Calibri" w:hAnsi="Calibri"/>
          <w:sz w:val="21"/>
          <w:szCs w:val="21"/>
        </w:rPr>
        <w:t xml:space="preserve">Confirm the task was created: open Task Scheduler (taskschd.msc) and locate MonitorizareSecuritatePC, or run Get-ScheduledTask -TaskName MonitorizareSecuritatePC.</w:t>
      </w:r>
    </w:p>
    <w:p>
      <w:pPr>
        <w:pStyle w:val="ListParagraph"/>
        <w:numPr>
          <w:ilvl w:val="0"/>
          <w:numId w:val="3"/>
        </w:numPr>
        <w:spacing w:after="120"/>
      </w:pPr>
      <w:r>
        <w:rPr>
          <w:rFonts w:ascii="Calibri" w:cs="Calibri" w:eastAsia="Calibri" w:hAnsi="Calibri"/>
          <w:sz w:val="21"/>
          <w:szCs w:val="21"/>
        </w:rPr>
        <w:t xml:space="preserve">Optionally trigger an immediate first run to validate: Start-ScheduledTask -TaskName 'MonitorizareSecuritatePC', or run .\Check-SystemSecurity.ps1 directly.</w:t>
      </w:r>
    </w:p>
    <w:p>
      <w:pPr>
        <w:pStyle w:val="ListParagraph"/>
        <w:numPr>
          <w:ilvl w:val="0"/>
          <w:numId w:val="3"/>
        </w:numPr>
        <w:spacing w:after="120"/>
      </w:pPr>
      <w:r>
        <w:rPr>
          <w:rFonts w:ascii="Calibri" w:cs="Calibri" w:eastAsia="Calibri" w:hAnsi="Calibri"/>
          <w:sz w:val="21"/>
          <w:szCs w:val="21"/>
        </w:rPr>
        <w:t xml:space="preserve">Verify latest.json was created/updated in C:\Users\TutuFruti\report_ai and that a corresponding timestamped copy appears under history\.</w:t>
      </w:r>
    </w:p>
    <w:p>
      <w:pPr>
        <w:pStyle w:val="ListParagraph"/>
        <w:numPr>
          <w:ilvl w:val="0"/>
          <w:numId w:val="3"/>
        </w:numPr>
        <w:spacing w:after="120"/>
      </w:pPr>
      <w:r>
        <w:rPr>
          <w:rFonts w:ascii="Calibri" w:cs="Calibri" w:eastAsia="Calibri" w:hAnsi="Calibri"/>
          <w:sz w:val="21"/>
          <w:szCs w:val="21"/>
        </w:rPr>
        <w:t xml:space="preserve">In Cowork, confirm the monitorizare-securitate-pc scheduled task exists and is enabled, and that the security-dashboard artifact renders the resulting analysis.</w:t>
      </w:r>
    </w:p>
    <w:p>
      <w:pPr>
        <w:pStyle w:val="Heading2"/>
        <w:spacing w:after="140" w:before="300"/>
      </w:pPr>
      <w:r>
        <w:rPr>
          <w:b/>
          <w:bCs/>
          <w:color w:val="1a2b4c"/>
          <w:sz w:val="24"/>
          <w:szCs w:val="24"/>
        </w:rPr>
        <w:t xml:space="preserve">7.3 Verifying the process is healthy</w:t>
      </w:r>
    </w:p>
    <w:p>
      <w:pPr>
        <w:pStyle w:val="ListParagraph"/>
        <w:numPr>
          <w:ilvl w:val="0"/>
          <w:numId w:val="1"/>
        </w:numPr>
        <w:spacing w:after="80"/>
      </w:pPr>
      <w:r>
        <w:rPr>
          <w:rFonts w:ascii="Calibri" w:cs="Calibri" w:eastAsia="Calibri" w:hAnsi="Calibri"/>
          <w:sz w:val="21"/>
          <w:szCs w:val="21"/>
        </w:rPr>
        <w:t xml:space="preserve">The Windows task's LastRunTime should update roughly every 2 hours (Task Scheduler → task properties → History tab).</w:t>
      </w:r>
    </w:p>
    <w:p>
      <w:pPr>
        <w:pStyle w:val="ListParagraph"/>
        <w:numPr>
          <w:ilvl w:val="0"/>
          <w:numId w:val="1"/>
        </w:numPr>
        <w:spacing w:after="80"/>
      </w:pPr>
      <w:r>
        <w:rPr>
          <w:rFonts w:ascii="Calibri" w:cs="Calibri" w:eastAsia="Calibri" w:hAnsi="Calibri"/>
          <w:sz w:val="21"/>
          <w:szCs w:val="21"/>
        </w:rPr>
        <w:t xml:space="preserve">latest.json's Timestamp field should never be more than ~2 hours old during normal operation; the AI agent itself treats anything past 4 hours as stale and will raise a warning banner instead of an analysis.</w:t>
      </w:r>
    </w:p>
    <w:p>
      <w:pPr>
        <w:pStyle w:val="ListParagraph"/>
        <w:numPr>
          <w:ilvl w:val="0"/>
          <w:numId w:val="1"/>
        </w:numPr>
        <w:spacing w:after="80"/>
      </w:pPr>
      <w:r>
        <w:rPr>
          <w:rFonts w:ascii="Calibri" w:cs="Calibri" w:eastAsia="Calibri" w:hAnsi="Calibri"/>
          <w:sz w:val="21"/>
          <w:szCs w:val="21"/>
        </w:rPr>
        <w:t xml:space="preserve">The history\ folder should accumulate one new file roughly every 2 hours, giving a running audit trail of every collection.</w:t>
      </w:r>
    </w:p>
    <w:p>
      <w:r>
        <w:br w:type="page"/>
      </w:r>
    </w:p>
    <w:p>
      <w:pPr>
        <w:pStyle w:val="Heading1"/>
        <w:pBdr>
          <w:bottom w:val="single" w:color="1a2b4c" w:sz="6" w:space="4"/>
        </w:pBdr>
        <w:spacing w:after="200" w:before="400"/>
      </w:pPr>
      <w:r>
        <w:rPr>
          <w:b/>
          <w:bCs/>
          <w:color w:val="1a2b4c"/>
          <w:sz w:val="30"/>
          <w:szCs w:val="30"/>
        </w:rPr>
        <w:t xml:space="preserve">8. Roles &amp; Responsibilities</w:t>
      </w:r>
    </w:p>
    <w:tbl>
      <w:tblPr>
        <w:tblW w:type="dxa" w:w="9800"/>
        <w:tblBorders>
          <w:top w:val="single" w:color="d0d7de" w:sz="4"/>
          <w:left w:val="single" w:color="d0d7de" w:sz="4"/>
          <w:bottom w:val="single" w:color="d0d7de" w:sz="4"/>
          <w:right w:val="single" w:color="d0d7de" w:sz="4"/>
          <w:insideH w:val="single" w:color="d0d7de" w:sz="2"/>
          <w:insideV w:val="single" w:color="d0d7de" w:sz="2"/>
        </w:tblBorders>
      </w:tblPr>
      <w:tblGrid>
        <w:gridCol w:w="2600"/>
        <w:gridCol w:w="3600"/>
        <w:gridCol w:w="3600"/>
      </w:tblGrid>
      <w:tr>
        <w:trPr>
          <w:cantSplit/>
          <w:tblHeader/>
        </w:trPr>
        <w:tc>
          <w:tcPr>
            <w:tcW w:type="dxa" w:w="26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Actor</w:t>
            </w:r>
          </w:p>
        </w:tc>
        <w:tc>
          <w:tcPr>
            <w:tcW w:type="dxa" w:w="36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Responsibility</w:t>
            </w:r>
          </w:p>
        </w:tc>
        <w:tc>
          <w:tcPr>
            <w:tcW w:type="dxa" w:w="36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Does NOT do</w:t>
            </w:r>
          </w:p>
        </w:tc>
      </w:tr>
      <w:tr>
        <w:trPr>
          <w:cantSplit/>
        </w:trPr>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Check-SystemSecurity.ps1</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Collect raw, factual system state, read-only.</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Interpret, judge, or flag anything as risky.</w:t>
            </w:r>
          </w:p>
        </w:tc>
      </w:tr>
      <w:tr>
        <w:trPr>
          <w:cantSplit/>
        </w:trPr>
        <w:tc>
          <w:tcPr>
            <w:tcW w:type="dxa" w:w="2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Windows Task Scheduler</w:t>
            </w:r>
          </w:p>
        </w:tc>
        <w:tc>
          <w:tcPr>
            <w:tcW w:type="dxa" w:w="3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Guarantee the collector runs every 2 hours, including after reboot/sleep.</w:t>
            </w:r>
          </w:p>
        </w:tc>
        <w:tc>
          <w:tcPr>
            <w:tcW w:type="dxa" w:w="3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Analyze or publish anything.</w:t>
            </w:r>
          </w:p>
        </w:tc>
      </w:tr>
      <w:tr>
        <w:trPr>
          <w:cantSplit/>
        </w:trPr>
        <w:tc>
          <w:tcPr>
            <w:tcW w:type="dxa" w:w="2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Cowork AI agent</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Interpret the data, apply security judgment, render the dashboard, alert on real risk.</w:t>
            </w:r>
          </w:p>
        </w:tc>
        <w:tc>
          <w:tcPr>
            <w:tcW w:type="dxa" w:w="3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Collect new data on its own, or take remediation action on the PC.</w:t>
            </w:r>
          </w:p>
        </w:tc>
      </w:tr>
      <w:tr>
        <w:trPr>
          <w:cantSplit/>
        </w:trPr>
        <w:tc>
          <w:tcPr>
            <w:tcW w:type="dxa" w:w="2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Dan (owner)</w:t>
            </w:r>
          </w:p>
        </w:tc>
        <w:tc>
          <w:tcPr>
            <w:tcW w:type="dxa" w:w="3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Review recommendations, apply updates/scans, decide on flagged items.</w:t>
            </w:r>
          </w:p>
        </w:tc>
        <w:tc>
          <w:tcPr>
            <w:tcW w:type="dxa" w:w="3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Required to act on every run — only real risks demand immediate attention.</w:t>
            </w:r>
          </w:p>
        </w:tc>
      </w:tr>
    </w:tbl>
    <w:p>
      <w:pPr>
        <w:pStyle w:val="Heading1"/>
        <w:pBdr>
          <w:bottom w:val="single" w:color="1a2b4c" w:sz="6" w:space="4"/>
        </w:pBdr>
        <w:spacing w:after="200" w:before="400"/>
      </w:pPr>
      <w:r>
        <w:rPr>
          <w:b/>
          <w:bCs/>
          <w:color w:val="1a2b4c"/>
          <w:sz w:val="30"/>
          <w:szCs w:val="30"/>
        </w:rPr>
        <w:t xml:space="preserve">9. Limitations &amp; Disclaimers</w:t>
      </w:r>
    </w:p>
    <w:p>
      <w:pPr>
        <w:pStyle w:val="ListParagraph"/>
        <w:numPr>
          <w:ilvl w:val="0"/>
          <w:numId w:val="1"/>
        </w:numPr>
        <w:spacing w:after="80"/>
      </w:pPr>
      <w:r>
        <w:rPr>
          <w:rFonts w:ascii="Calibri" w:cs="Calibri" w:eastAsia="Calibri" w:hAnsi="Calibri"/>
          <w:sz w:val="21"/>
          <w:szCs w:val="21"/>
        </w:rPr>
        <w:t xml:space="preserve">This is a monitoring and advisory layer, not an antivirus or EDR product — it never blocks, quarantines, or removes anything.</w:t>
      </w:r>
    </w:p>
    <w:p>
      <w:pPr>
        <w:pStyle w:val="ListParagraph"/>
        <w:numPr>
          <w:ilvl w:val="0"/>
          <w:numId w:val="1"/>
        </w:numPr>
        <w:spacing w:after="80"/>
      </w:pPr>
      <w:r>
        <w:rPr>
          <w:rFonts w:ascii="Calibri" w:cs="Calibri" w:eastAsia="Calibri" w:hAnsi="Calibri"/>
          <w:sz w:val="21"/>
          <w:szCs w:val="21"/>
        </w:rPr>
        <w:t xml:space="preserve">The AI analysis is only as current as the last successful local collection; if the Windows task is disabled or the PC is off, no new data is produced and the dashboard will show a stale-data warning rather than a false “OK.”</w:t>
      </w:r>
    </w:p>
    <w:p>
      <w:pPr>
        <w:pStyle w:val="ListParagraph"/>
        <w:numPr>
          <w:ilvl w:val="0"/>
          <w:numId w:val="1"/>
        </w:numPr>
        <w:spacing w:after="80"/>
      </w:pPr>
      <w:r>
        <w:rPr>
          <w:rFonts w:ascii="Calibri" w:cs="Calibri" w:eastAsia="Calibri" w:hAnsi="Calibri"/>
          <w:sz w:val="21"/>
          <w:szCs w:val="21"/>
        </w:rPr>
        <w:t xml:space="preserve">“Suspicious service/process” detection is heuristic (path/name screening plus AI judgment), not a signature-based malware scan — Windows Defender (or another antivirus) remains the primary malware defense.</w:t>
      </w:r>
    </w:p>
    <w:p>
      <w:pPr>
        <w:pStyle w:val="ListParagraph"/>
        <w:numPr>
          <w:ilvl w:val="0"/>
          <w:numId w:val="1"/>
        </w:numPr>
        <w:spacing w:after="80"/>
      </w:pPr>
      <w:r>
        <w:rPr>
          <w:rFonts w:ascii="Calibri" w:cs="Calibri" w:eastAsia="Calibri" w:hAnsi="Calibri"/>
          <w:sz w:val="21"/>
          <w:szCs w:val="21"/>
        </w:rPr>
        <w:t xml:space="preserve">Application-vulnerability checks use a targeted web search only for entries that already look anomalous; it is not an exhaustive CVE database scan of every installed application.</w:t>
      </w:r>
    </w:p>
    <w:p>
      <w:pPr>
        <w:pStyle w:val="ListParagraph"/>
        <w:numPr>
          <w:ilvl w:val="0"/>
          <w:numId w:val="1"/>
        </w:numPr>
        <w:spacing w:after="80"/>
      </w:pPr>
      <w:r>
        <w:rPr>
          <w:rFonts w:ascii="Calibri" w:cs="Calibri" w:eastAsia="Calibri" w:hAnsi="Calibri"/>
          <w:sz w:val="21"/>
          <w:szCs w:val="21"/>
        </w:rPr>
        <w:t xml:space="preserve">The dashboard's Run Now control re-analyzes existing local data; it cannot remotely invoke a new PC-side scan.</w:t>
      </w:r>
    </w:p>
    <w:p>
      <w:r>
        <w:br w:type="page"/>
      </w:r>
    </w:p>
    <w:p>
      <w:pPr>
        <w:pStyle w:val="Heading1"/>
        <w:pBdr>
          <w:bottom w:val="single" w:color="1a2b4c" w:sz="6" w:space="4"/>
        </w:pBdr>
        <w:spacing w:after="200" w:before="400"/>
      </w:pPr>
      <w:r>
        <w:rPr>
          <w:b/>
          <w:bCs/>
          <w:color w:val="1a2b4c"/>
          <w:sz w:val="30"/>
          <w:szCs w:val="30"/>
        </w:rPr>
        <w:t xml:space="preserve">Appendix A — JSON Report Schema</w:t>
      </w:r>
    </w:p>
    <w:p>
      <w:pPr>
        <w:spacing w:after="160" w:line="276"/>
      </w:pPr>
      <w:r>
        <w:rPr>
          <w:rFonts w:ascii="Calibri" w:cs="Calibri" w:eastAsia="Calibri" w:hAnsi="Calibri"/>
          <w:sz w:val="21"/>
          <w:szCs w:val="21"/>
        </w:rPr>
        <w:t xml:space="preserve">Top-level structure written by Check-SystemSecurity.ps1 to latest.json and to each history\report_&lt;timestamp&gt;.json file:</w:t>
      </w:r>
    </w:p>
    <w:tbl>
      <w:tblPr>
        <w:tblW w:type="dxa" w:w="9100"/>
        <w:tblBorders>
          <w:top w:val="single" w:color="d0d7de" w:sz="4"/>
          <w:left w:val="single" w:color="d0d7de" w:sz="4"/>
          <w:bottom w:val="single" w:color="d0d7de" w:sz="4"/>
          <w:right w:val="single" w:color="d0d7de" w:sz="4"/>
          <w:insideH w:val="single" w:color="d0d7de" w:sz="2"/>
          <w:insideV w:val="single" w:color="d0d7de" w:sz="2"/>
        </w:tblBorders>
      </w:tblPr>
      <w:tblGrid>
        <w:gridCol w:w="2400"/>
        <w:gridCol w:w="1600"/>
        <w:gridCol w:w="5100"/>
      </w:tblGrid>
      <w:tr>
        <w:trPr>
          <w:cantSplit/>
          <w:tblHeader/>
        </w:trPr>
        <w:tc>
          <w:tcPr>
            <w:tcW w:type="dxa" w:w="24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Field</w:t>
            </w:r>
          </w:p>
        </w:tc>
        <w:tc>
          <w:tcPr>
            <w:tcW w:type="dxa" w:w="16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Type</w:t>
            </w:r>
          </w:p>
        </w:tc>
        <w:tc>
          <w:tcPr>
            <w:tcW w:type="dxa" w:w="51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Description</w:t>
            </w:r>
          </w:p>
        </w:tc>
      </w:tr>
      <w:tr>
        <w:trPr>
          <w:cantSplit/>
        </w:trPr>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Timestamp</w:t>
            </w:r>
          </w:p>
        </w:tc>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ISO 8601 string</w:t>
            </w:r>
          </w:p>
        </w:tc>
        <w:tc>
          <w:tcPr>
            <w:tcW w:type="dxa" w:w="51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Time the snapshot was taken, used by the AI agent to judge data freshness.</w:t>
            </w:r>
          </w:p>
        </w:tc>
      </w:tr>
      <w:tr>
        <w:trPr>
          <w:cantSplit/>
        </w:trPr>
        <w:tc>
          <w:tcPr>
            <w:tcW w:type="dxa" w:w="24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ComputerName</w:t>
            </w:r>
          </w:p>
        </w:tc>
        <w:tc>
          <w:tcPr>
            <w:tcW w:type="dxa" w:w="1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string</w:t>
            </w:r>
          </w:p>
        </w:tc>
        <w:tc>
          <w:tcPr>
            <w:tcW w:type="dxa" w:w="51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Windows host name (WIN-JN6H1VLB761).</w:t>
            </w:r>
          </w:p>
        </w:tc>
      </w:tr>
      <w:tr>
        <w:trPr>
          <w:cantSplit/>
        </w:trPr>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PendingUpdatesCount / PendingUpdates</w:t>
            </w:r>
          </w:p>
        </w:tc>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int / array</w:t>
            </w:r>
          </w:p>
        </w:tc>
        <w:tc>
          <w:tcPr>
            <w:tcW w:type="dxa" w:w="51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Count and detail of uninstalled Windows updates.</w:t>
            </w:r>
          </w:p>
        </w:tc>
      </w:tr>
      <w:tr>
        <w:trPr>
          <w:cantSplit/>
        </w:trPr>
        <w:tc>
          <w:tcPr>
            <w:tcW w:type="dxa" w:w="24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Defender</w:t>
            </w:r>
          </w:p>
        </w:tc>
        <w:tc>
          <w:tcPr>
            <w:tcW w:type="dxa" w:w="1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object</w:t>
            </w:r>
          </w:p>
        </w:tc>
        <w:tc>
          <w:tcPr>
            <w:tcW w:type="dxa" w:w="51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Windows Defender health snapshot (see §3.2).</w:t>
            </w:r>
          </w:p>
        </w:tc>
      </w:tr>
      <w:tr>
        <w:trPr>
          <w:cantSplit/>
        </w:trPr>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AppUpgrades</w:t>
            </w:r>
          </w:p>
        </w:tc>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array of strings</w:t>
            </w:r>
          </w:p>
        </w:tc>
        <w:tc>
          <w:tcPr>
            <w:tcW w:type="dxa" w:w="51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Raw winget upgrade table output, one row per outdated application.</w:t>
            </w:r>
          </w:p>
        </w:tc>
      </w:tr>
      <w:tr>
        <w:trPr>
          <w:cantSplit/>
        </w:trPr>
        <w:tc>
          <w:tcPr>
            <w:tcW w:type="dxa" w:w="24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StartupItems</w:t>
            </w:r>
          </w:p>
        </w:tc>
        <w:tc>
          <w:tcPr>
            <w:tcW w:type="dxa" w:w="1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array</w:t>
            </w:r>
          </w:p>
        </w:tc>
        <w:tc>
          <w:tcPr>
            <w:tcW w:type="dxa" w:w="51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Auto-start entries: Name, Command, registry Location, owning User.</w:t>
            </w:r>
          </w:p>
        </w:tc>
      </w:tr>
      <w:tr>
        <w:trPr>
          <w:cantSplit/>
        </w:trPr>
        <w:tc>
          <w:tcPr>
            <w:tcW w:type="dxa" w:w="2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SuspiciousServices</w:t>
            </w:r>
          </w:p>
        </w:tc>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array</w:t>
            </w:r>
          </w:p>
        </w:tc>
        <w:tc>
          <w:tcPr>
            <w:tcW w:type="dxa" w:w="51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Running, non-Microsoft-path services: Name, DisplayName, PathName, StartMode.</w:t>
            </w:r>
          </w:p>
        </w:tc>
      </w:tr>
      <w:tr>
        <w:trPr>
          <w:cantSplit/>
        </w:trPr>
        <w:tc>
          <w:tcPr>
            <w:tcW w:type="dxa" w:w="24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ProcessCount / Processes</w:t>
            </w:r>
          </w:p>
        </w:tc>
        <w:tc>
          <w:tcPr>
            <w:tcW w:type="dxa" w:w="16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int / array</w:t>
            </w:r>
          </w:p>
        </w:tc>
        <w:tc>
          <w:tcPr>
            <w:tcW w:type="dxa" w:w="51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Count and detail (Name, Id, Path, Company) of running processes.</w:t>
            </w:r>
          </w:p>
        </w:tc>
      </w:tr>
    </w:tbl>
    <w:p>
      <w:pPr>
        <w:pStyle w:val="Heading1"/>
        <w:pBdr>
          <w:bottom w:val="single" w:color="1a2b4c" w:sz="6" w:space="4"/>
        </w:pBdr>
        <w:spacing w:after="200" w:before="400"/>
      </w:pPr>
      <w:r>
        <w:rPr>
          <w:b/>
          <w:bCs/>
          <w:color w:val="1a2b4c"/>
          <w:sz w:val="30"/>
          <w:szCs w:val="30"/>
        </w:rPr>
        <w:t xml:space="preserve">Appendix B — Related Files</w:t>
      </w:r>
    </w:p>
    <w:tbl>
      <w:tblPr>
        <w:tblW w:type="dxa" w:w="9100"/>
        <w:tblBorders>
          <w:top w:val="single" w:color="d0d7de" w:sz="4"/>
          <w:left w:val="single" w:color="d0d7de" w:sz="4"/>
          <w:bottom w:val="single" w:color="d0d7de" w:sz="4"/>
          <w:right w:val="single" w:color="d0d7de" w:sz="4"/>
          <w:insideH w:val="single" w:color="d0d7de" w:sz="2"/>
          <w:insideV w:val="single" w:color="d0d7de" w:sz="2"/>
        </w:tblBorders>
      </w:tblPr>
      <w:tblGrid>
        <w:gridCol w:w="3400"/>
        <w:gridCol w:w="3000"/>
        <w:gridCol w:w="2700"/>
      </w:tblGrid>
      <w:tr>
        <w:trPr>
          <w:cantSplit/>
          <w:tblHeader/>
        </w:trPr>
        <w:tc>
          <w:tcPr>
            <w:tcW w:type="dxa" w:w="34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File</w:t>
            </w:r>
          </w:p>
        </w:tc>
        <w:tc>
          <w:tcPr>
            <w:tcW w:type="dxa" w:w="30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Location</w:t>
            </w:r>
          </w:p>
        </w:tc>
        <w:tc>
          <w:tcPr>
            <w:tcW w:type="dxa" w:w="2700"/>
            <w:shd w:fill="1a2b4c"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Purpose</w:t>
            </w:r>
          </w:p>
        </w:tc>
      </w:tr>
      <w:tr>
        <w:trPr>
          <w:cantSplit/>
        </w:trPr>
        <w:tc>
          <w:tcPr>
            <w:tcW w:type="dxa" w:w="3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Check-SystemSecurity.ps1</w:t>
            </w:r>
          </w:p>
        </w:tc>
        <w:tc>
          <w:tcPr>
            <w:tcW w:type="dxa" w:w="3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C:\Users\TutuFruti\report_ai\</w:t>
            </w:r>
          </w:p>
        </w:tc>
        <w:tc>
          <w:tcPr>
            <w:tcW w:type="dxa" w:w="27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Local data-collection script.</w:t>
            </w:r>
          </w:p>
        </w:tc>
      </w:tr>
      <w:tr>
        <w:trPr>
          <w:cantSplit/>
        </w:trPr>
        <w:tc>
          <w:tcPr>
            <w:tcW w:type="dxa" w:w="34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Register-DailyTask.ps1</w:t>
            </w:r>
          </w:p>
        </w:tc>
        <w:tc>
          <w:tcPr>
            <w:tcW w:type="dxa" w:w="30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C:\Users\TutuFruti\report_ai\</w:t>
            </w:r>
          </w:p>
        </w:tc>
        <w:tc>
          <w:tcPr>
            <w:tcW w:type="dxa" w:w="27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One-time Task Scheduler registration script.</w:t>
            </w:r>
          </w:p>
        </w:tc>
      </w:tr>
      <w:tr>
        <w:trPr>
          <w:cantSplit/>
        </w:trPr>
        <w:tc>
          <w:tcPr>
            <w:tcW w:type="dxa" w:w="3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latest.json</w:t>
            </w:r>
          </w:p>
        </w:tc>
        <w:tc>
          <w:tcPr>
            <w:tcW w:type="dxa" w:w="3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C:\Users\TutuFruti\report_ai\</w:t>
            </w:r>
          </w:p>
        </w:tc>
        <w:tc>
          <w:tcPr>
            <w:tcW w:type="dxa" w:w="27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Most recent raw snapshot (overwritten every run).</w:t>
            </w:r>
          </w:p>
        </w:tc>
      </w:tr>
      <w:tr>
        <w:trPr>
          <w:cantSplit/>
        </w:trPr>
        <w:tc>
          <w:tcPr>
            <w:tcW w:type="dxa" w:w="34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history\report_&lt;timestamp&gt;.json</w:t>
            </w:r>
          </w:p>
        </w:tc>
        <w:tc>
          <w:tcPr>
            <w:tcW w:type="dxa" w:w="30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C:\Users\TutuFruti\report_ai\history\</w:t>
            </w:r>
          </w:p>
        </w:tc>
        <w:tc>
          <w:tcPr>
            <w:tcW w:type="dxa" w:w="27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Historical archive of every snapshot, used for comparison.</w:t>
            </w:r>
          </w:p>
        </w:tc>
      </w:tr>
      <w:tr>
        <w:trPr>
          <w:cantSplit/>
        </w:trPr>
        <w:tc>
          <w:tcPr>
            <w:tcW w:type="dxa" w:w="3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security-report.html</w:t>
            </w:r>
          </w:p>
        </w:tc>
        <w:tc>
          <w:tcPr>
            <w:tcW w:type="dxa" w:w="3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C:\Users\TutuFruti\report_ai\</w:t>
            </w:r>
          </w:p>
        </w:tc>
        <w:tc>
          <w:tcPr>
            <w:tcW w:type="dxa" w:w="27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Static, self-contained dashboard, overwritten every AI run.</w:t>
            </w:r>
          </w:p>
        </w:tc>
      </w:tr>
      <w:tr>
        <w:trPr>
          <w:cantSplit/>
        </w:trPr>
        <w:tc>
          <w:tcPr>
            <w:tcW w:type="dxa" w:w="34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security-dashboard (Cowork artifact)</w:t>
            </w:r>
          </w:p>
        </w:tc>
        <w:tc>
          <w:tcPr>
            <w:tcW w:type="dxa" w:w="30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Cowork artifacts</w:t>
            </w:r>
          </w:p>
        </w:tc>
        <w:tc>
          <w:tcPr>
            <w:tcW w:type="dxa" w:w="2700"/>
            <w:shd w:fill="f6f8fa"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Live dashboard with the Run Now control.</w:t>
            </w:r>
          </w:p>
        </w:tc>
      </w:tr>
      <w:tr>
        <w:trPr>
          <w:cantSplit/>
        </w:trPr>
        <w:tc>
          <w:tcPr>
            <w:tcW w:type="dxa" w:w="34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CITESTE-MA.md</w:t>
            </w:r>
          </w:p>
        </w:tc>
        <w:tc>
          <w:tcPr>
            <w:tcW w:type="dxa" w:w="30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C:\Users\TutuFruti\report_ai\</w:t>
            </w:r>
          </w:p>
        </w:tc>
        <w:tc>
          <w:tcPr>
            <w:tcW w:type="dxa" w:w="27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f2328"/>
                <w:sz w:val="18"/>
                <w:szCs w:val="18"/>
              </w:rPr>
              <w:t xml:space="preserve">Plain-language quick-start note for the owner.</w:t>
            </w:r>
          </w:p>
        </w:tc>
      </w:tr>
    </w:tbl>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7606a"/>
        <w:sz w:val="15"/>
        <w:szCs w:val="15"/>
      </w:rPr>
      <w:t xml:space="preserve">Page </w:t>
    </w:r>
    <w:r>
      <w:rPr>
        <w:rFonts w:ascii="Calibri" w:cs="Calibri" w:eastAsia="Calibri" w:hAnsi="Calibri"/>
        <w:color w:val="57606a"/>
        <w:sz w:val="15"/>
        <w:szCs w:val="15"/>
      </w:rPr>
      <w:fldChar w:fldCharType="begin"/>
      <w:instrText xml:space="preserve">PAGE</w:instrText>
      <w:fldChar w:fldCharType="separate"/>
      <w:fldChar w:fldCharType="end"/>
    </w:r>
    <w:r>
      <w:rPr>
        <w:rFonts w:ascii="Calibri" w:cs="Calibri" w:eastAsia="Calibri" w:hAnsi="Calibri"/>
        <w:color w:val="57606a"/>
        <w:sz w:val="15"/>
        <w:szCs w:val="15"/>
      </w:rPr>
      <w:t xml:space="preserve"> of </w:t>
    </w:r>
    <w:r>
      <w:rPr>
        <w:rFonts w:ascii="Calibri" w:cs="Calibri" w:eastAsia="Calibri" w:hAnsi="Calibri"/>
        <w:color w:val="57606a"/>
        <w:sz w:val="15"/>
        <w:szCs w:val="15"/>
      </w:rPr>
      <w:fldChar w:fldCharType="begin"/>
      <w:instrText xml:space="preserve">NUMPAGES</w:instrText>
      <w:fldChar w:fldCharType="separate"/>
      <w:fldChar w:fldCharType="end"/>
    </w:r>
    <w:r>
      <w:rPr>
        <w:rFonts w:ascii="Calibri" w:cs="Calibri" w:eastAsia="Calibri" w:hAnsi="Calibri"/>
        <w:color w:val="57606a"/>
        <w:sz w:val="15"/>
        <w:szCs w:val="15"/>
      </w:rPr>
      <w:t xml:space="preserve">   ·   Internal — Personal IT Asset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4"/>
      </w:pBdr>
      <w:jc w:val="right"/>
    </w:pPr>
    <w:r>
      <w:rPr>
        <w:rFonts w:ascii="Calibri" w:cs="Calibri" w:eastAsia="Calibri" w:hAnsi="Calibri"/>
        <w:color w:val="57606a"/>
        <w:sz w:val="15"/>
        <w:szCs w:val="15"/>
      </w:rPr>
      <w:t xml:space="preserve">AI-Assisted PC Security Monitoring —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abstractNum w:abstractNumId="3"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2026-07-31T06:06:30.008Z</dcterms:created>
  <dcterms:modified xsi:type="dcterms:W3CDTF">2026-07-31T06:06:30.008Z</dcterms:modified>
</cp:coreProperties>
</file>

<file path=docProps/custom.xml><?xml version="1.0" encoding="utf-8"?>
<Properties xmlns="http://schemas.openxmlformats.org/officeDocument/2006/custom-properties" xmlns:vt="http://schemas.openxmlformats.org/officeDocument/2006/docPropsVTypes"/>
</file>