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3BC7" w14:textId="5A9A6B52" w:rsidR="00EC659D" w:rsidRPr="008D1956" w:rsidRDefault="00EC659D" w:rsidP="00EC659D">
      <w:pPr>
        <w:spacing w:line="276" w:lineRule="auto"/>
        <w:jc w:val="center"/>
        <w:rPr>
          <w:rFonts w:ascii="Times New Roman" w:hAnsi="Times New Roman" w:cs="Times New Roman"/>
          <w:b/>
          <w:bCs/>
          <w:sz w:val="36"/>
          <w:szCs w:val="36"/>
          <w:u w:val="single"/>
        </w:rPr>
      </w:pPr>
      <w:r w:rsidRPr="008D1956">
        <w:rPr>
          <w:rFonts w:ascii="Times New Roman" w:hAnsi="Times New Roman" w:cs="Times New Roman"/>
          <w:b/>
          <w:bCs/>
          <w:sz w:val="36"/>
          <w:szCs w:val="36"/>
          <w:u w:val="single"/>
        </w:rPr>
        <w:t xml:space="preserve">FLOPs Estimation Summary for </w:t>
      </w:r>
      <w:r w:rsidR="008D1956" w:rsidRPr="008D1956">
        <w:rPr>
          <w:rFonts w:ascii="Times New Roman" w:hAnsi="Times New Roman" w:cs="Times New Roman"/>
          <w:b/>
          <w:bCs/>
          <w:sz w:val="36"/>
          <w:szCs w:val="36"/>
          <w:u w:val="single"/>
        </w:rPr>
        <w:t>Qwen2.5-1.5B-Instruct Inference</w:t>
      </w:r>
    </w:p>
    <w:p w14:paraId="03E37DCE" w14:textId="77777777" w:rsidR="00EC659D" w:rsidRPr="008D1956" w:rsidRDefault="00EC659D" w:rsidP="00EC659D">
      <w:pPr>
        <w:spacing w:line="276" w:lineRule="auto"/>
        <w:jc w:val="center"/>
        <w:rPr>
          <w:rFonts w:ascii="Times New Roman" w:hAnsi="Times New Roman" w:cs="Times New Roman"/>
          <w:b/>
          <w:bCs/>
          <w:u w:val="single"/>
        </w:rPr>
      </w:pPr>
    </w:p>
    <w:p w14:paraId="66E31E5A" w14:textId="77777777" w:rsidR="00EC659D" w:rsidRPr="008D1956" w:rsidRDefault="00EC659D" w:rsidP="00EC659D">
      <w:pPr>
        <w:spacing w:line="276" w:lineRule="auto"/>
        <w:rPr>
          <w:rFonts w:ascii="Times New Roman" w:hAnsi="Times New Roman" w:cs="Times New Roman"/>
          <w:b/>
          <w:bCs/>
          <w:sz w:val="28"/>
          <w:szCs w:val="28"/>
        </w:rPr>
      </w:pPr>
      <w:r w:rsidRPr="008D1956">
        <w:rPr>
          <w:rFonts w:ascii="Times New Roman" w:hAnsi="Times New Roman" w:cs="Times New Roman"/>
          <w:b/>
          <w:bCs/>
          <w:sz w:val="28"/>
          <w:szCs w:val="28"/>
        </w:rPr>
        <w:t>Definition</w:t>
      </w:r>
    </w:p>
    <w:p w14:paraId="32105377" w14:textId="3EF5E754" w:rsidR="00EC659D" w:rsidRPr="008D1956" w:rsidRDefault="0069359E" w:rsidP="00EC659D">
      <w:pPr>
        <w:spacing w:line="276" w:lineRule="auto"/>
        <w:rPr>
          <w:rFonts w:ascii="Times New Roman" w:hAnsi="Times New Roman" w:cs="Times New Roman"/>
        </w:rPr>
      </w:pPr>
      <w:r w:rsidRPr="008D1956">
        <w:rPr>
          <w:rFonts w:ascii="Times New Roman" w:hAnsi="Times New Roman" w:cs="Times New Roman"/>
        </w:rPr>
        <w:t>FLOPs (Floating Point Operations) represent the number of arithmetic operations performed during model execution. They are commonly used to estimate the computational complexity of deep learning models. Larger language models generally require more FLOPs, leading to longer execution times, higher energy consumption, and greater carbon emissions.</w:t>
      </w:r>
    </w:p>
    <w:p w14:paraId="375EBDDE" w14:textId="77777777" w:rsidR="00EC659D" w:rsidRPr="008D1956" w:rsidRDefault="00EC659D" w:rsidP="00EC659D">
      <w:pPr>
        <w:spacing w:line="276" w:lineRule="auto"/>
        <w:rPr>
          <w:rFonts w:ascii="Times New Roman" w:hAnsi="Times New Roman" w:cs="Times New Roman"/>
          <w:b/>
          <w:bCs/>
          <w:sz w:val="28"/>
          <w:szCs w:val="28"/>
        </w:rPr>
      </w:pPr>
      <w:r w:rsidRPr="008D1956">
        <w:rPr>
          <w:rFonts w:ascii="Times New Roman" w:hAnsi="Times New Roman" w:cs="Times New Roman"/>
          <w:b/>
          <w:bCs/>
          <w:sz w:val="28"/>
          <w:szCs w:val="28"/>
        </w:rPr>
        <w:t>Formula</w:t>
      </w:r>
    </w:p>
    <w:p w14:paraId="486D26E8" w14:textId="77777777" w:rsidR="00E46CD3" w:rsidRPr="008D1956" w:rsidRDefault="00E46CD3" w:rsidP="00E46CD3">
      <w:pPr>
        <w:spacing w:line="276" w:lineRule="auto"/>
        <w:rPr>
          <w:rFonts w:ascii="Times New Roman" w:hAnsi="Times New Roman" w:cs="Times New Roman"/>
        </w:rPr>
      </w:pPr>
      <w:r w:rsidRPr="008D1956">
        <w:rPr>
          <w:rFonts w:ascii="Times New Roman" w:hAnsi="Times New Roman" w:cs="Times New Roman"/>
        </w:rPr>
        <w:t>Total FLOPs = FLOPs per Token × Number of Generated Tokens</w:t>
      </w:r>
    </w:p>
    <w:p w14:paraId="1E7A5FC2" w14:textId="77777777" w:rsidR="00E46CD3" w:rsidRPr="008D1956" w:rsidRDefault="00E46CD3" w:rsidP="00E46CD3">
      <w:pPr>
        <w:spacing w:line="276" w:lineRule="auto"/>
        <w:rPr>
          <w:rFonts w:ascii="Times New Roman" w:hAnsi="Times New Roman" w:cs="Times New Roman"/>
        </w:rPr>
      </w:pPr>
      <w:r w:rsidRPr="008D1956">
        <w:rPr>
          <w:rFonts w:ascii="Times New Roman" w:hAnsi="Times New Roman" w:cs="Times New Roman"/>
        </w:rPr>
        <w:t xml:space="preserve">For these experiments, each inference generated approximately </w:t>
      </w:r>
      <w:r w:rsidRPr="008D1956">
        <w:rPr>
          <w:rFonts w:ascii="Times New Roman" w:hAnsi="Times New Roman" w:cs="Times New Roman"/>
          <w:b/>
          <w:bCs/>
        </w:rPr>
        <w:t>50 output tokens</w:t>
      </w:r>
      <w:r w:rsidRPr="008D1956">
        <w:rPr>
          <w:rFonts w:ascii="Times New Roman" w:hAnsi="Times New Roman" w:cs="Times New Roman"/>
        </w:rPr>
        <w:t xml:space="preserve"> per prompt.</w:t>
      </w:r>
    </w:p>
    <w:p w14:paraId="21D24876" w14:textId="77777777" w:rsidR="00EC659D" w:rsidRPr="008D1956" w:rsidRDefault="00EC659D" w:rsidP="00EC659D">
      <w:pPr>
        <w:spacing w:line="276" w:lineRule="auto"/>
        <w:rPr>
          <w:rFonts w:ascii="Times New Roman" w:hAnsi="Times New Roman" w:cs="Times New Roman"/>
          <w:b/>
          <w:bCs/>
          <w:sz w:val="28"/>
          <w:szCs w:val="28"/>
        </w:rPr>
      </w:pPr>
      <w:r w:rsidRPr="008D1956">
        <w:rPr>
          <w:rFonts w:ascii="Times New Roman" w:hAnsi="Times New Roman" w:cs="Times New Roman"/>
          <w:b/>
          <w:bCs/>
          <w:sz w:val="28"/>
          <w:szCs w:val="28"/>
        </w:rPr>
        <w:t>Estimated FLOPs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890"/>
        <w:gridCol w:w="2430"/>
        <w:gridCol w:w="2425"/>
      </w:tblGrid>
      <w:tr w:rsidR="00EC659D" w:rsidRPr="008D1956" w14:paraId="226064CA" w14:textId="77777777" w:rsidTr="00FF337E">
        <w:trPr>
          <w:tblHeader/>
          <w:tblCellSpacing w:w="15" w:type="dxa"/>
          <w:jc w:val="center"/>
        </w:trPr>
        <w:tc>
          <w:tcPr>
            <w:tcW w:w="2560" w:type="dxa"/>
            <w:vAlign w:val="center"/>
            <w:hideMark/>
          </w:tcPr>
          <w:p w14:paraId="1B329536" w14:textId="77777777" w:rsidR="00EC659D" w:rsidRPr="008D1956" w:rsidRDefault="00EC659D" w:rsidP="00FF337E">
            <w:pPr>
              <w:spacing w:line="276" w:lineRule="auto"/>
              <w:jc w:val="center"/>
              <w:rPr>
                <w:rFonts w:ascii="Times New Roman" w:hAnsi="Times New Roman" w:cs="Times New Roman"/>
                <w:b/>
                <w:bCs/>
              </w:rPr>
            </w:pPr>
            <w:r w:rsidRPr="008D1956">
              <w:rPr>
                <w:rFonts w:ascii="Times New Roman" w:hAnsi="Times New Roman" w:cs="Times New Roman"/>
                <w:b/>
                <w:bCs/>
              </w:rPr>
              <w:t>Model</w:t>
            </w:r>
          </w:p>
        </w:tc>
        <w:tc>
          <w:tcPr>
            <w:tcW w:w="1860" w:type="dxa"/>
            <w:vAlign w:val="center"/>
            <w:hideMark/>
          </w:tcPr>
          <w:p w14:paraId="7E92F0E3" w14:textId="77777777" w:rsidR="00EC659D" w:rsidRPr="008D1956" w:rsidRDefault="00EC659D" w:rsidP="00FF337E">
            <w:pPr>
              <w:spacing w:line="276" w:lineRule="auto"/>
              <w:jc w:val="center"/>
              <w:rPr>
                <w:rFonts w:ascii="Times New Roman" w:hAnsi="Times New Roman" w:cs="Times New Roman"/>
                <w:b/>
                <w:bCs/>
              </w:rPr>
            </w:pPr>
            <w:r w:rsidRPr="008D1956">
              <w:rPr>
                <w:rFonts w:ascii="Times New Roman" w:hAnsi="Times New Roman" w:cs="Times New Roman"/>
                <w:b/>
                <w:bCs/>
              </w:rPr>
              <w:t>Parameters</w:t>
            </w:r>
          </w:p>
        </w:tc>
        <w:tc>
          <w:tcPr>
            <w:tcW w:w="2400" w:type="dxa"/>
            <w:vAlign w:val="center"/>
            <w:hideMark/>
          </w:tcPr>
          <w:p w14:paraId="66301E1D" w14:textId="77777777" w:rsidR="00EC659D" w:rsidRPr="008D1956" w:rsidRDefault="00EC659D" w:rsidP="00FF337E">
            <w:pPr>
              <w:spacing w:line="276" w:lineRule="auto"/>
              <w:jc w:val="center"/>
              <w:rPr>
                <w:rFonts w:ascii="Times New Roman" w:hAnsi="Times New Roman" w:cs="Times New Roman"/>
                <w:b/>
                <w:bCs/>
              </w:rPr>
            </w:pPr>
            <w:r w:rsidRPr="008D1956">
              <w:rPr>
                <w:rFonts w:ascii="Times New Roman" w:hAnsi="Times New Roman" w:cs="Times New Roman"/>
                <w:b/>
                <w:bCs/>
              </w:rPr>
              <w:t>Approximate FLOPs per Token</w:t>
            </w:r>
          </w:p>
        </w:tc>
        <w:tc>
          <w:tcPr>
            <w:tcW w:w="2380" w:type="dxa"/>
            <w:vAlign w:val="center"/>
            <w:hideMark/>
          </w:tcPr>
          <w:p w14:paraId="5F001CDE" w14:textId="77777777" w:rsidR="00EC659D" w:rsidRPr="008D1956" w:rsidRDefault="00EC659D" w:rsidP="00FF337E">
            <w:pPr>
              <w:spacing w:line="276" w:lineRule="auto"/>
              <w:jc w:val="center"/>
              <w:rPr>
                <w:rFonts w:ascii="Times New Roman" w:hAnsi="Times New Roman" w:cs="Times New Roman"/>
                <w:b/>
                <w:bCs/>
              </w:rPr>
            </w:pPr>
            <w:r w:rsidRPr="008D1956">
              <w:rPr>
                <w:rFonts w:ascii="Times New Roman" w:hAnsi="Times New Roman" w:cs="Times New Roman"/>
                <w:b/>
                <w:bCs/>
              </w:rPr>
              <w:t>Total FLOPs (50 Tokens)</w:t>
            </w:r>
          </w:p>
        </w:tc>
      </w:tr>
      <w:tr w:rsidR="00EC659D" w:rsidRPr="008D1956" w14:paraId="096072E5" w14:textId="77777777" w:rsidTr="00FF337E">
        <w:trPr>
          <w:tblCellSpacing w:w="15" w:type="dxa"/>
          <w:jc w:val="center"/>
        </w:trPr>
        <w:tc>
          <w:tcPr>
            <w:tcW w:w="2560" w:type="dxa"/>
            <w:vAlign w:val="center"/>
            <w:hideMark/>
          </w:tcPr>
          <w:p w14:paraId="670761B0" w14:textId="49DDFB26" w:rsidR="00EC659D" w:rsidRPr="008D1956" w:rsidRDefault="003F0C46" w:rsidP="00FF337E">
            <w:pPr>
              <w:spacing w:line="276" w:lineRule="auto"/>
              <w:jc w:val="center"/>
              <w:rPr>
                <w:rFonts w:ascii="Times New Roman" w:hAnsi="Times New Roman" w:cs="Times New Roman"/>
              </w:rPr>
            </w:pPr>
            <w:r w:rsidRPr="008D1956">
              <w:rPr>
                <w:rFonts w:ascii="Times New Roman" w:hAnsi="Times New Roman" w:cs="Times New Roman"/>
              </w:rPr>
              <w:t>Qwen2.5-1.5B-Instruct</w:t>
            </w:r>
          </w:p>
        </w:tc>
        <w:tc>
          <w:tcPr>
            <w:tcW w:w="1860" w:type="dxa"/>
            <w:vAlign w:val="center"/>
            <w:hideMark/>
          </w:tcPr>
          <w:p w14:paraId="213B81A5" w14:textId="08D46E1A" w:rsidR="00EC659D" w:rsidRPr="008D1956" w:rsidRDefault="003F0C46" w:rsidP="00FF337E">
            <w:pPr>
              <w:spacing w:line="276" w:lineRule="auto"/>
              <w:jc w:val="center"/>
              <w:rPr>
                <w:rFonts w:ascii="Times New Roman" w:hAnsi="Times New Roman" w:cs="Times New Roman"/>
              </w:rPr>
            </w:pPr>
            <w:r w:rsidRPr="008D1956">
              <w:rPr>
                <w:rFonts w:ascii="Times New Roman" w:hAnsi="Times New Roman" w:cs="Times New Roman"/>
              </w:rPr>
              <w:t>1.5 billion</w:t>
            </w:r>
          </w:p>
        </w:tc>
        <w:tc>
          <w:tcPr>
            <w:tcW w:w="2400" w:type="dxa"/>
            <w:vAlign w:val="center"/>
            <w:hideMark/>
          </w:tcPr>
          <w:p w14:paraId="02E94F37" w14:textId="20B9D99A" w:rsidR="00EC659D" w:rsidRPr="008D1956" w:rsidRDefault="00EC659D" w:rsidP="00FF337E">
            <w:pPr>
              <w:spacing w:line="276" w:lineRule="auto"/>
              <w:jc w:val="center"/>
              <w:rPr>
                <w:rFonts w:ascii="Times New Roman" w:hAnsi="Times New Roman" w:cs="Times New Roman"/>
              </w:rPr>
            </w:pPr>
            <w:r w:rsidRPr="008D1956">
              <w:rPr>
                <w:rFonts w:ascii="Times New Roman" w:hAnsi="Times New Roman" w:cs="Times New Roman"/>
              </w:rPr>
              <w:t>24</w:t>
            </w:r>
            <w:r w:rsidR="003F0C46" w:rsidRPr="008D1956">
              <w:rPr>
                <w:rFonts w:ascii="Times New Roman" w:hAnsi="Times New Roman" w:cs="Times New Roman"/>
              </w:rPr>
              <w:t xml:space="preserve"> 3.0 billion</w:t>
            </w:r>
          </w:p>
        </w:tc>
        <w:tc>
          <w:tcPr>
            <w:tcW w:w="2380" w:type="dxa"/>
            <w:vAlign w:val="center"/>
            <w:hideMark/>
          </w:tcPr>
          <w:p w14:paraId="4B90B444" w14:textId="7CE52A41" w:rsidR="00EC659D" w:rsidRPr="008D1956" w:rsidRDefault="00D90D11" w:rsidP="00FF337E">
            <w:pPr>
              <w:spacing w:line="276" w:lineRule="auto"/>
              <w:jc w:val="center"/>
              <w:rPr>
                <w:rFonts w:ascii="Times New Roman" w:hAnsi="Times New Roman" w:cs="Times New Roman"/>
              </w:rPr>
            </w:pPr>
            <w:r w:rsidRPr="008D1956">
              <w:rPr>
                <w:rFonts w:ascii="Times New Roman" w:hAnsi="Times New Roman" w:cs="Times New Roman"/>
              </w:rPr>
              <w:t>1</w:t>
            </w:r>
            <w:r w:rsidR="003F0C46" w:rsidRPr="008D1956">
              <w:rPr>
                <w:rFonts w:ascii="Times New Roman" w:hAnsi="Times New Roman" w:cs="Times New Roman"/>
              </w:rPr>
              <w:t>50 GFLOPs</w:t>
            </w:r>
          </w:p>
        </w:tc>
      </w:tr>
    </w:tbl>
    <w:p w14:paraId="33BCF846" w14:textId="77777777" w:rsidR="00EC659D" w:rsidRPr="008D1956" w:rsidRDefault="00EC659D" w:rsidP="00EC659D">
      <w:pPr>
        <w:spacing w:line="276" w:lineRule="auto"/>
        <w:rPr>
          <w:rFonts w:ascii="Times New Roman" w:hAnsi="Times New Roman" w:cs="Times New Roman"/>
          <w:b/>
          <w:bCs/>
        </w:rPr>
      </w:pPr>
    </w:p>
    <w:p w14:paraId="4725F7AC" w14:textId="72C61267" w:rsidR="00EC659D" w:rsidRPr="008D1956" w:rsidRDefault="00EC659D" w:rsidP="00EC659D">
      <w:pPr>
        <w:spacing w:line="276" w:lineRule="auto"/>
        <w:rPr>
          <w:rFonts w:ascii="Times New Roman" w:hAnsi="Times New Roman" w:cs="Times New Roman"/>
          <w:b/>
          <w:bCs/>
        </w:rPr>
      </w:pPr>
      <w:r w:rsidRPr="008D1956">
        <w:rPr>
          <w:rFonts w:ascii="Times New Roman" w:hAnsi="Times New Roman" w:cs="Times New Roman"/>
          <w:b/>
          <w:bCs/>
          <w:sz w:val="28"/>
          <w:szCs w:val="28"/>
        </w:rPr>
        <w:t>Observations</w:t>
      </w:r>
    </w:p>
    <w:p w14:paraId="22F35AA3" w14:textId="77777777" w:rsidR="00B00CA6" w:rsidRPr="008D1956" w:rsidRDefault="00B00CA6" w:rsidP="00EC659D">
      <w:pPr>
        <w:numPr>
          <w:ilvl w:val="0"/>
          <w:numId w:val="1"/>
        </w:numPr>
        <w:spacing w:line="276" w:lineRule="auto"/>
        <w:rPr>
          <w:rFonts w:ascii="Times New Roman" w:hAnsi="Times New Roman" w:cs="Times New Roman"/>
        </w:rPr>
      </w:pPr>
      <w:r w:rsidRPr="008D1956">
        <w:rPr>
          <w:rFonts w:ascii="Times New Roman" w:hAnsi="Times New Roman" w:cs="Times New Roman"/>
        </w:rPr>
        <w:t>Qwen2.5-1.5B-Instruct required a substantially higher computational workload than the GPT-2 family due to its larger parameter count.</w:t>
      </w:r>
    </w:p>
    <w:p w14:paraId="3E508323" w14:textId="77777777" w:rsidR="00B00CA6" w:rsidRPr="008D1956" w:rsidRDefault="00B00CA6" w:rsidP="00B00CA6">
      <w:pPr>
        <w:numPr>
          <w:ilvl w:val="0"/>
          <w:numId w:val="1"/>
        </w:numPr>
        <w:spacing w:line="276" w:lineRule="auto"/>
        <w:rPr>
          <w:rFonts w:ascii="Times New Roman" w:hAnsi="Times New Roman" w:cs="Times New Roman"/>
        </w:rPr>
      </w:pPr>
      <w:r w:rsidRPr="008D1956">
        <w:rPr>
          <w:rFonts w:ascii="Times New Roman" w:hAnsi="Times New Roman" w:cs="Times New Roman"/>
        </w:rPr>
        <w:t xml:space="preserve">The increased number of parameters resulted in greater computational complexity, although GPU acceleration reduced overall inference time. </w:t>
      </w:r>
    </w:p>
    <w:p w14:paraId="521939D6" w14:textId="77777777" w:rsidR="00B00CA6" w:rsidRPr="008D1956" w:rsidRDefault="00B00CA6" w:rsidP="00B00CA6">
      <w:pPr>
        <w:numPr>
          <w:ilvl w:val="0"/>
          <w:numId w:val="1"/>
        </w:numPr>
        <w:spacing w:line="276" w:lineRule="auto"/>
        <w:rPr>
          <w:rFonts w:ascii="Times New Roman" w:hAnsi="Times New Roman" w:cs="Times New Roman"/>
        </w:rPr>
      </w:pPr>
      <w:r w:rsidRPr="008D1956">
        <w:rPr>
          <w:rFonts w:ascii="Times New Roman" w:hAnsi="Times New Roman" w:cs="Times New Roman"/>
        </w:rPr>
        <w:t xml:space="preserve">Higher FLOPs contributed to increased energy consumption and carbon emissions during inference. </w:t>
      </w:r>
    </w:p>
    <w:p w14:paraId="03F16EE6" w14:textId="5D5CF469" w:rsidR="00EC659D" w:rsidRPr="008D1956" w:rsidRDefault="00B00CA6" w:rsidP="00B00CA6">
      <w:pPr>
        <w:numPr>
          <w:ilvl w:val="0"/>
          <w:numId w:val="1"/>
        </w:numPr>
        <w:spacing w:line="276" w:lineRule="auto"/>
        <w:rPr>
          <w:rFonts w:ascii="Times New Roman" w:hAnsi="Times New Roman" w:cs="Times New Roman"/>
        </w:rPr>
      </w:pPr>
      <w:r w:rsidRPr="008D1956">
        <w:rPr>
          <w:rFonts w:ascii="Times New Roman" w:hAnsi="Times New Roman" w:cs="Times New Roman"/>
        </w:rPr>
        <w:t>Despite its larger computational requirements, Qwen2.5-1.5B-Instruct provides significantly improved language understanding and instruction-following capabilities compared to smaller language models.</w:t>
      </w:r>
    </w:p>
    <w:p w14:paraId="60381E8E" w14:textId="77777777" w:rsidR="00EC659D" w:rsidRPr="008D1956" w:rsidRDefault="00EC659D" w:rsidP="00EC659D">
      <w:pPr>
        <w:spacing w:line="276" w:lineRule="auto"/>
        <w:rPr>
          <w:rFonts w:ascii="Times New Roman" w:hAnsi="Times New Roman" w:cs="Times New Roman"/>
          <w:b/>
          <w:bCs/>
          <w:sz w:val="28"/>
          <w:szCs w:val="28"/>
        </w:rPr>
      </w:pPr>
      <w:r w:rsidRPr="008D1956">
        <w:rPr>
          <w:rFonts w:ascii="Times New Roman" w:hAnsi="Times New Roman" w:cs="Times New Roman"/>
          <w:b/>
          <w:bCs/>
          <w:sz w:val="28"/>
          <w:szCs w:val="28"/>
        </w:rPr>
        <w:t>Conclusion</w:t>
      </w:r>
    </w:p>
    <w:p w14:paraId="0C3ACE9E" w14:textId="1EB4C0FC" w:rsidR="00390845" w:rsidRPr="008D1956" w:rsidRDefault="00476843" w:rsidP="0011079E">
      <w:pPr>
        <w:spacing w:line="276" w:lineRule="auto"/>
        <w:rPr>
          <w:rFonts w:ascii="Times New Roman" w:hAnsi="Times New Roman" w:cs="Times New Roman"/>
        </w:rPr>
      </w:pPr>
      <w:r w:rsidRPr="008D1956">
        <w:rPr>
          <w:rFonts w:ascii="Times New Roman" w:hAnsi="Times New Roman" w:cs="Times New Roman"/>
        </w:rPr>
        <w:t xml:space="preserve">The Qwen2.5-1.5B-Instruct inference experiments demonstrate that computational complexity increases significantly with model size. The estimated FLOPs are considerably higher than those </w:t>
      </w:r>
      <w:r w:rsidRPr="008D1956">
        <w:rPr>
          <w:rFonts w:ascii="Times New Roman" w:hAnsi="Times New Roman" w:cs="Times New Roman"/>
        </w:rPr>
        <w:lastRenderedPageBreak/>
        <w:t xml:space="preserve">of GPT-2 models, resulting in greater runtime, energy consumption, and carbon emissions. These </w:t>
      </w:r>
      <w:proofErr w:type="gramStart"/>
      <w:r w:rsidRPr="008D1956">
        <w:rPr>
          <w:rFonts w:ascii="Times New Roman" w:hAnsi="Times New Roman" w:cs="Times New Roman"/>
        </w:rPr>
        <w:t>findings</w:t>
      </w:r>
      <w:proofErr w:type="gramEnd"/>
      <w:r w:rsidRPr="008D1956">
        <w:rPr>
          <w:rFonts w:ascii="Times New Roman" w:hAnsi="Times New Roman" w:cs="Times New Roman"/>
        </w:rPr>
        <w:t xml:space="preserve"> reinforce the importance of balancing model performance with computational efficiency when deploying large language models in environmentally sustainable AI applications.</w:t>
      </w:r>
    </w:p>
    <w:sectPr w:rsidR="00390845" w:rsidRPr="008D1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256"/>
    <w:multiLevelType w:val="multilevel"/>
    <w:tmpl w:val="DC1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08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9D"/>
    <w:rsid w:val="0006325A"/>
    <w:rsid w:val="00106E8C"/>
    <w:rsid w:val="0011079E"/>
    <w:rsid w:val="00390845"/>
    <w:rsid w:val="003F0C46"/>
    <w:rsid w:val="00476843"/>
    <w:rsid w:val="00524A45"/>
    <w:rsid w:val="0069359E"/>
    <w:rsid w:val="008D1956"/>
    <w:rsid w:val="009E067F"/>
    <w:rsid w:val="00B00CA6"/>
    <w:rsid w:val="00B05FC0"/>
    <w:rsid w:val="00B2039A"/>
    <w:rsid w:val="00C41DDB"/>
    <w:rsid w:val="00D90D11"/>
    <w:rsid w:val="00E46CD3"/>
    <w:rsid w:val="00EC659D"/>
    <w:rsid w:val="00FF3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F36"/>
  <w15:chartTrackingRefBased/>
  <w15:docId w15:val="{B4199B5F-CD5A-4B0F-A2C9-338807FC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59D"/>
    <w:rPr>
      <w:rFonts w:eastAsiaTheme="majorEastAsia" w:cstheme="majorBidi"/>
      <w:color w:val="272727" w:themeColor="text1" w:themeTint="D8"/>
    </w:rPr>
  </w:style>
  <w:style w:type="paragraph" w:styleId="Title">
    <w:name w:val="Title"/>
    <w:basedOn w:val="Normal"/>
    <w:next w:val="Normal"/>
    <w:link w:val="TitleChar"/>
    <w:uiPriority w:val="10"/>
    <w:qFormat/>
    <w:rsid w:val="00EC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59D"/>
    <w:pPr>
      <w:spacing w:before="160"/>
      <w:jc w:val="center"/>
    </w:pPr>
    <w:rPr>
      <w:i/>
      <w:iCs/>
      <w:color w:val="404040" w:themeColor="text1" w:themeTint="BF"/>
    </w:rPr>
  </w:style>
  <w:style w:type="character" w:customStyle="1" w:styleId="QuoteChar">
    <w:name w:val="Quote Char"/>
    <w:basedOn w:val="DefaultParagraphFont"/>
    <w:link w:val="Quote"/>
    <w:uiPriority w:val="29"/>
    <w:rsid w:val="00EC659D"/>
    <w:rPr>
      <w:i/>
      <w:iCs/>
      <w:color w:val="404040" w:themeColor="text1" w:themeTint="BF"/>
    </w:rPr>
  </w:style>
  <w:style w:type="paragraph" w:styleId="ListParagraph">
    <w:name w:val="List Paragraph"/>
    <w:basedOn w:val="Normal"/>
    <w:uiPriority w:val="34"/>
    <w:qFormat/>
    <w:rsid w:val="00EC659D"/>
    <w:pPr>
      <w:ind w:left="720"/>
      <w:contextualSpacing/>
    </w:pPr>
  </w:style>
  <w:style w:type="character" w:styleId="IntenseEmphasis">
    <w:name w:val="Intense Emphasis"/>
    <w:basedOn w:val="DefaultParagraphFont"/>
    <w:uiPriority w:val="21"/>
    <w:qFormat/>
    <w:rsid w:val="00EC659D"/>
    <w:rPr>
      <w:i/>
      <w:iCs/>
      <w:color w:val="0F4761" w:themeColor="accent1" w:themeShade="BF"/>
    </w:rPr>
  </w:style>
  <w:style w:type="paragraph" w:styleId="IntenseQuote">
    <w:name w:val="Intense Quote"/>
    <w:basedOn w:val="Normal"/>
    <w:next w:val="Normal"/>
    <w:link w:val="IntenseQuoteChar"/>
    <w:uiPriority w:val="30"/>
    <w:qFormat/>
    <w:rsid w:val="00EC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59D"/>
    <w:rPr>
      <w:i/>
      <w:iCs/>
      <w:color w:val="0F4761" w:themeColor="accent1" w:themeShade="BF"/>
    </w:rPr>
  </w:style>
  <w:style w:type="character" w:styleId="IntenseReference">
    <w:name w:val="Intense Reference"/>
    <w:basedOn w:val="DefaultParagraphFont"/>
    <w:uiPriority w:val="32"/>
    <w:qFormat/>
    <w:rsid w:val="00EC6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14</cp:revision>
  <dcterms:created xsi:type="dcterms:W3CDTF">2026-06-23T17:08:00Z</dcterms:created>
  <dcterms:modified xsi:type="dcterms:W3CDTF">2026-07-01T04:44:00Z</dcterms:modified>
</cp:coreProperties>
</file>