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63BC" w14:textId="77777777" w:rsidR="001752BF" w:rsidRPr="005403A1" w:rsidRDefault="001752BF" w:rsidP="001752BF">
      <w:pPr>
        <w:pStyle w:val="Heading1"/>
        <w:spacing w:line="276" w:lineRule="auto"/>
        <w:jc w:val="center"/>
        <w:rPr>
          <w:rFonts w:ascii="Times New Roman" w:hAnsi="Times New Roman" w:cs="Times New Roman"/>
          <w:b/>
          <w:bCs/>
          <w:color w:val="000000" w:themeColor="text1"/>
          <w:u w:val="single"/>
        </w:rPr>
      </w:pPr>
    </w:p>
    <w:p w14:paraId="76AF1483" w14:textId="77777777" w:rsidR="001752BF" w:rsidRPr="005403A1" w:rsidRDefault="001752BF" w:rsidP="001752BF">
      <w:pPr>
        <w:pStyle w:val="Heading1"/>
        <w:spacing w:line="276" w:lineRule="auto"/>
        <w:jc w:val="center"/>
        <w:rPr>
          <w:rFonts w:ascii="Times New Roman" w:hAnsi="Times New Roman" w:cs="Times New Roman"/>
          <w:b/>
          <w:bCs/>
          <w:color w:val="000000" w:themeColor="text1"/>
          <w:u w:val="single"/>
        </w:rPr>
      </w:pPr>
    </w:p>
    <w:p w14:paraId="35B2D10A" w14:textId="77777777" w:rsidR="001752BF" w:rsidRPr="005403A1" w:rsidRDefault="001752BF" w:rsidP="001752BF">
      <w:pPr>
        <w:pStyle w:val="Heading1"/>
        <w:spacing w:line="276" w:lineRule="auto"/>
        <w:jc w:val="center"/>
        <w:rPr>
          <w:rFonts w:ascii="Times New Roman" w:hAnsi="Times New Roman" w:cs="Times New Roman"/>
          <w:b/>
          <w:bCs/>
          <w:color w:val="000000" w:themeColor="text1"/>
        </w:rPr>
      </w:pPr>
      <w:r w:rsidRPr="005403A1">
        <w:rPr>
          <w:rFonts w:ascii="Times New Roman" w:hAnsi="Times New Roman" w:cs="Times New Roman"/>
          <w:b/>
          <w:bCs/>
          <w:color w:val="000000" w:themeColor="text1"/>
          <w:u w:val="single"/>
        </w:rPr>
        <w:t>Name:</w:t>
      </w:r>
      <w:r w:rsidRPr="005403A1">
        <w:rPr>
          <w:rFonts w:ascii="Times New Roman" w:hAnsi="Times New Roman" w:cs="Times New Roman"/>
          <w:b/>
          <w:bCs/>
          <w:color w:val="000000" w:themeColor="text1"/>
        </w:rPr>
        <w:t xml:space="preserve"> Moteba Rehman</w:t>
      </w:r>
    </w:p>
    <w:p w14:paraId="280A3265" w14:textId="77777777" w:rsidR="001752BF" w:rsidRPr="005403A1" w:rsidRDefault="001752BF" w:rsidP="001752BF">
      <w:pPr>
        <w:pStyle w:val="BodyText"/>
        <w:spacing w:line="276" w:lineRule="auto"/>
        <w:jc w:val="center"/>
        <w:rPr>
          <w:sz w:val="40"/>
          <w:szCs w:val="40"/>
        </w:rPr>
      </w:pPr>
    </w:p>
    <w:p w14:paraId="2A3C044A" w14:textId="25E041CC" w:rsidR="001752BF" w:rsidRPr="005403A1"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r w:rsidRPr="005403A1">
        <w:rPr>
          <w:rFonts w:ascii="Times New Roman" w:eastAsiaTheme="majorEastAsia" w:hAnsi="Times New Roman" w:cs="Times New Roman"/>
          <w:b/>
          <w:bCs/>
          <w:color w:val="000000" w:themeColor="text1"/>
          <w:sz w:val="40"/>
          <w:szCs w:val="40"/>
          <w:u w:val="single"/>
        </w:rPr>
        <w:t>Date:</w:t>
      </w:r>
      <w:r w:rsidRPr="005403A1">
        <w:rPr>
          <w:rFonts w:ascii="Times New Roman" w:eastAsiaTheme="majorEastAsia" w:hAnsi="Times New Roman" w:cs="Times New Roman"/>
          <w:b/>
          <w:bCs/>
          <w:color w:val="000000" w:themeColor="text1"/>
          <w:sz w:val="40"/>
          <w:szCs w:val="40"/>
        </w:rPr>
        <w:t xml:space="preserve"> </w:t>
      </w:r>
      <w:r>
        <w:rPr>
          <w:rFonts w:ascii="Times New Roman" w:eastAsiaTheme="majorEastAsia" w:hAnsi="Times New Roman" w:cs="Times New Roman"/>
          <w:b/>
          <w:bCs/>
          <w:color w:val="000000" w:themeColor="text1"/>
          <w:sz w:val="40"/>
          <w:szCs w:val="40"/>
        </w:rPr>
        <w:t>June 29, 2026</w:t>
      </w:r>
    </w:p>
    <w:p w14:paraId="5B7D5C2E" w14:textId="77777777" w:rsidR="001752BF" w:rsidRPr="005403A1" w:rsidRDefault="001752BF" w:rsidP="001752BF">
      <w:pPr>
        <w:pStyle w:val="BodyText"/>
        <w:spacing w:line="276" w:lineRule="auto"/>
        <w:jc w:val="center"/>
        <w:rPr>
          <w:sz w:val="40"/>
          <w:szCs w:val="40"/>
        </w:rPr>
      </w:pPr>
    </w:p>
    <w:p w14:paraId="73462D9F" w14:textId="77777777" w:rsidR="001752BF" w:rsidRPr="005403A1" w:rsidRDefault="001752BF" w:rsidP="001752BF">
      <w:pPr>
        <w:pStyle w:val="Heading1"/>
        <w:spacing w:line="276" w:lineRule="auto"/>
        <w:jc w:val="center"/>
        <w:rPr>
          <w:rFonts w:ascii="Times New Roman" w:hAnsi="Times New Roman" w:cs="Times New Roman"/>
          <w:b/>
          <w:bCs/>
          <w:color w:val="000000" w:themeColor="text1"/>
        </w:rPr>
      </w:pPr>
      <w:r w:rsidRPr="005403A1">
        <w:rPr>
          <w:rFonts w:ascii="Times New Roman" w:hAnsi="Times New Roman" w:cs="Times New Roman"/>
          <w:b/>
          <w:bCs/>
          <w:color w:val="000000" w:themeColor="text1"/>
          <w:u w:val="single"/>
        </w:rPr>
        <w:t>Topic:</w:t>
      </w:r>
      <w:r w:rsidRPr="005403A1">
        <w:rPr>
          <w:rFonts w:ascii="Times New Roman" w:hAnsi="Times New Roman" w:cs="Times New Roman"/>
          <w:b/>
          <w:bCs/>
          <w:color w:val="000000" w:themeColor="text1"/>
        </w:rPr>
        <w:t xml:space="preserve"> Carbon Footprint of Generative AI</w:t>
      </w:r>
    </w:p>
    <w:p w14:paraId="66510F97" w14:textId="77777777" w:rsidR="001752BF" w:rsidRPr="005403A1" w:rsidRDefault="001752BF" w:rsidP="001752BF">
      <w:pPr>
        <w:pStyle w:val="BodyText"/>
        <w:spacing w:line="276" w:lineRule="auto"/>
        <w:jc w:val="center"/>
        <w:rPr>
          <w:sz w:val="40"/>
          <w:szCs w:val="40"/>
        </w:rPr>
      </w:pPr>
    </w:p>
    <w:p w14:paraId="4ED0042C" w14:textId="0237FBCC" w:rsidR="001752BF"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r w:rsidRPr="005403A1">
        <w:rPr>
          <w:rFonts w:ascii="Times New Roman" w:eastAsiaTheme="majorEastAsia" w:hAnsi="Times New Roman" w:cs="Times New Roman"/>
          <w:b/>
          <w:bCs/>
          <w:color w:val="000000" w:themeColor="text1"/>
          <w:sz w:val="40"/>
          <w:szCs w:val="40"/>
          <w:u w:val="single"/>
        </w:rPr>
        <w:t>Task:</w:t>
      </w:r>
      <w:r w:rsidRPr="005403A1">
        <w:rPr>
          <w:rFonts w:ascii="Times New Roman" w:eastAsiaTheme="majorEastAsia" w:hAnsi="Times New Roman" w:cs="Times New Roman"/>
          <w:b/>
          <w:bCs/>
          <w:color w:val="000000" w:themeColor="text1"/>
          <w:sz w:val="40"/>
          <w:szCs w:val="40"/>
        </w:rPr>
        <w:t xml:space="preserve"> </w:t>
      </w:r>
      <w:r w:rsidRPr="001752BF">
        <w:rPr>
          <w:rFonts w:ascii="Times New Roman" w:eastAsiaTheme="majorEastAsia" w:hAnsi="Times New Roman" w:cs="Times New Roman"/>
          <w:b/>
          <w:bCs/>
          <w:color w:val="000000" w:themeColor="text1"/>
          <w:sz w:val="40"/>
          <w:szCs w:val="40"/>
        </w:rPr>
        <w:t xml:space="preserve">Comparative Analysis of GPT-2 and </w:t>
      </w:r>
      <w:proofErr w:type="spellStart"/>
      <w:r w:rsidRPr="001752BF">
        <w:rPr>
          <w:rFonts w:ascii="Times New Roman" w:eastAsiaTheme="majorEastAsia" w:hAnsi="Times New Roman" w:cs="Times New Roman"/>
          <w:b/>
          <w:bCs/>
          <w:color w:val="000000" w:themeColor="text1"/>
          <w:sz w:val="40"/>
          <w:szCs w:val="40"/>
        </w:rPr>
        <w:t>TinyLlama</w:t>
      </w:r>
      <w:proofErr w:type="spellEnd"/>
      <w:r w:rsidRPr="001752BF">
        <w:rPr>
          <w:rFonts w:ascii="Times New Roman" w:eastAsiaTheme="majorEastAsia" w:hAnsi="Times New Roman" w:cs="Times New Roman"/>
          <w:b/>
          <w:bCs/>
          <w:color w:val="000000" w:themeColor="text1"/>
          <w:sz w:val="40"/>
          <w:szCs w:val="40"/>
        </w:rPr>
        <w:t xml:space="preserve"> Inference Experiments</w:t>
      </w:r>
    </w:p>
    <w:p w14:paraId="1D3CF08A" w14:textId="77777777" w:rsidR="001752BF" w:rsidRPr="005403A1"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p>
    <w:p w14:paraId="45E4AED5" w14:textId="77777777" w:rsidR="001752BF" w:rsidRPr="005403A1"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r w:rsidRPr="005403A1">
        <w:rPr>
          <w:rFonts w:ascii="Times New Roman" w:eastAsiaTheme="majorEastAsia" w:hAnsi="Times New Roman" w:cs="Times New Roman"/>
          <w:b/>
          <w:bCs/>
          <w:color w:val="000000" w:themeColor="text1"/>
          <w:sz w:val="40"/>
          <w:szCs w:val="40"/>
          <w:u w:val="single"/>
        </w:rPr>
        <w:t>Supervisor:</w:t>
      </w:r>
      <w:r w:rsidRPr="005403A1">
        <w:rPr>
          <w:rFonts w:ascii="Times New Roman" w:eastAsiaTheme="majorEastAsia" w:hAnsi="Times New Roman" w:cs="Times New Roman"/>
          <w:b/>
          <w:bCs/>
          <w:color w:val="000000" w:themeColor="text1"/>
          <w:sz w:val="40"/>
          <w:szCs w:val="40"/>
        </w:rPr>
        <w:t xml:space="preserve"> Ms. Zahida Kausar</w:t>
      </w:r>
    </w:p>
    <w:p w14:paraId="7113ECE7" w14:textId="77777777" w:rsidR="001752BF" w:rsidRPr="005403A1"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p>
    <w:p w14:paraId="24745DB8" w14:textId="77777777" w:rsidR="001752BF" w:rsidRPr="005403A1"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r w:rsidRPr="005403A1">
        <w:rPr>
          <w:rFonts w:ascii="Times New Roman" w:eastAsiaTheme="majorEastAsia" w:hAnsi="Times New Roman" w:cs="Times New Roman"/>
          <w:b/>
          <w:bCs/>
          <w:color w:val="000000" w:themeColor="text1"/>
          <w:sz w:val="40"/>
          <w:szCs w:val="40"/>
          <w:u w:val="single"/>
        </w:rPr>
        <w:t>Faculty Coordinator:</w:t>
      </w:r>
      <w:r w:rsidRPr="005403A1">
        <w:rPr>
          <w:rFonts w:ascii="Times New Roman" w:eastAsiaTheme="majorEastAsia" w:hAnsi="Times New Roman" w:cs="Times New Roman"/>
          <w:b/>
          <w:bCs/>
          <w:color w:val="000000" w:themeColor="text1"/>
          <w:sz w:val="40"/>
          <w:szCs w:val="40"/>
        </w:rPr>
        <w:t xml:space="preserve"> Dr. </w:t>
      </w:r>
      <w:proofErr w:type="spellStart"/>
      <w:r w:rsidRPr="005403A1">
        <w:rPr>
          <w:rFonts w:ascii="Times New Roman" w:eastAsiaTheme="majorEastAsia" w:hAnsi="Times New Roman" w:cs="Times New Roman"/>
          <w:b/>
          <w:bCs/>
          <w:color w:val="000000" w:themeColor="text1"/>
          <w:sz w:val="40"/>
          <w:szCs w:val="40"/>
        </w:rPr>
        <w:t>Mewish</w:t>
      </w:r>
      <w:proofErr w:type="spellEnd"/>
      <w:r w:rsidRPr="005403A1">
        <w:rPr>
          <w:rFonts w:ascii="Times New Roman" w:eastAsiaTheme="majorEastAsia" w:hAnsi="Times New Roman" w:cs="Times New Roman"/>
          <w:b/>
          <w:bCs/>
          <w:color w:val="000000" w:themeColor="text1"/>
          <w:sz w:val="40"/>
          <w:szCs w:val="40"/>
        </w:rPr>
        <w:t xml:space="preserve"> Fatima</w:t>
      </w:r>
    </w:p>
    <w:p w14:paraId="1F3C22CE" w14:textId="77777777" w:rsidR="001752BF" w:rsidRPr="005403A1"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p>
    <w:p w14:paraId="610FECD6" w14:textId="77777777" w:rsidR="001752BF" w:rsidRPr="005403A1" w:rsidRDefault="001752BF" w:rsidP="001752BF">
      <w:pPr>
        <w:pStyle w:val="BodyText"/>
        <w:spacing w:line="276" w:lineRule="auto"/>
        <w:jc w:val="center"/>
        <w:rPr>
          <w:rFonts w:ascii="Times New Roman" w:eastAsiaTheme="majorEastAsia" w:hAnsi="Times New Roman" w:cs="Times New Roman"/>
          <w:b/>
          <w:bCs/>
          <w:color w:val="000000" w:themeColor="text1"/>
          <w:sz w:val="40"/>
          <w:szCs w:val="40"/>
        </w:rPr>
      </w:pPr>
    </w:p>
    <w:p w14:paraId="3AFDA9D4" w14:textId="77777777" w:rsidR="001752BF" w:rsidRDefault="001752BF" w:rsidP="001752BF">
      <w:pPr>
        <w:jc w:val="center"/>
        <w:rPr>
          <w:rFonts w:ascii="Times New Roman" w:hAnsi="Times New Roman" w:cs="Times New Roman"/>
        </w:rPr>
      </w:pPr>
    </w:p>
    <w:p w14:paraId="30690CEC" w14:textId="77777777" w:rsidR="001752BF" w:rsidRDefault="001752BF" w:rsidP="001752BF">
      <w:pPr>
        <w:jc w:val="center"/>
        <w:rPr>
          <w:rFonts w:ascii="Times New Roman" w:hAnsi="Times New Roman" w:cs="Times New Roman"/>
        </w:rPr>
      </w:pPr>
    </w:p>
    <w:p w14:paraId="31C72D7D" w14:textId="77777777" w:rsidR="001752BF" w:rsidRDefault="001752BF" w:rsidP="001752BF">
      <w:pPr>
        <w:rPr>
          <w:rFonts w:ascii="Times New Roman" w:hAnsi="Times New Roman" w:cs="Times New Roman"/>
          <w:b/>
          <w:bCs/>
          <w:sz w:val="28"/>
          <w:szCs w:val="28"/>
        </w:rPr>
      </w:pPr>
    </w:p>
    <w:p w14:paraId="5D14B04D" w14:textId="596278F5" w:rsidR="001752BF" w:rsidRPr="001752BF" w:rsidRDefault="001752BF" w:rsidP="001752BF">
      <w:pPr>
        <w:rPr>
          <w:rFonts w:ascii="Times New Roman" w:hAnsi="Times New Roman" w:cs="Times New Roman"/>
          <w:b/>
          <w:bCs/>
          <w:sz w:val="28"/>
          <w:szCs w:val="28"/>
        </w:rPr>
      </w:pPr>
      <w:r w:rsidRPr="001752BF">
        <w:rPr>
          <w:rFonts w:ascii="Times New Roman" w:hAnsi="Times New Roman" w:cs="Times New Roman"/>
          <w:b/>
          <w:bCs/>
          <w:sz w:val="28"/>
          <w:szCs w:val="28"/>
        </w:rPr>
        <w:t>Objective</w:t>
      </w:r>
    </w:p>
    <w:p w14:paraId="3F7D467D" w14:textId="7B018A28" w:rsidR="001752BF" w:rsidRPr="001752BF" w:rsidRDefault="001752BF" w:rsidP="001752BF">
      <w:pPr>
        <w:rPr>
          <w:rFonts w:ascii="Times New Roman" w:hAnsi="Times New Roman" w:cs="Times New Roman"/>
        </w:rPr>
      </w:pPr>
      <w:r w:rsidRPr="001752BF">
        <w:rPr>
          <w:rFonts w:ascii="Times New Roman" w:hAnsi="Times New Roman" w:cs="Times New Roman"/>
        </w:rPr>
        <w:t xml:space="preserve">The objective of this experiment was to compare the computational efficiency and environmental impact of different Large Language Models (LLMs) during inference. The experiments focused on measuring execution time, GPU utilization, estimated energy consumption, and carbon emissions using </w:t>
      </w:r>
      <w:proofErr w:type="spellStart"/>
      <w:r w:rsidRPr="001752BF">
        <w:rPr>
          <w:rFonts w:ascii="Times New Roman" w:hAnsi="Times New Roman" w:cs="Times New Roman"/>
        </w:rPr>
        <w:t>CodeCarbon</w:t>
      </w:r>
      <w:proofErr w:type="spellEnd"/>
      <w:r w:rsidRPr="001752BF">
        <w:rPr>
          <w:rFonts w:ascii="Times New Roman" w:hAnsi="Times New Roman" w:cs="Times New Roman"/>
        </w:rPr>
        <w:t>. Four transformer-based language models were evaluated under identical experimental conditions to understand how model architecture and size influence energy usage and sustainability.</w:t>
      </w:r>
    </w:p>
    <w:p w14:paraId="44060E0A" w14:textId="77777777" w:rsidR="001752BF" w:rsidRPr="001752BF" w:rsidRDefault="001752BF" w:rsidP="001752BF">
      <w:pPr>
        <w:rPr>
          <w:rFonts w:ascii="Times New Roman" w:hAnsi="Times New Roman" w:cs="Times New Roman"/>
          <w:b/>
          <w:bCs/>
          <w:sz w:val="28"/>
          <w:szCs w:val="28"/>
        </w:rPr>
      </w:pPr>
      <w:r w:rsidRPr="001752BF">
        <w:rPr>
          <w:rFonts w:ascii="Times New Roman" w:hAnsi="Times New Roman" w:cs="Times New Roman"/>
          <w:b/>
          <w:bCs/>
          <w:sz w:val="28"/>
          <w:szCs w:val="28"/>
        </w:rPr>
        <w:t>Experimental Setup</w:t>
      </w:r>
    </w:p>
    <w:p w14:paraId="37556D4D"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All experiments were performed using the Kaggle Notebook environment equipped with an NVIDIA Tesla T4 GPU. The same inference prompts, execution workflow, and measurement methodology were used for every model to ensure consistency and fairness during comparison.</w:t>
      </w:r>
    </w:p>
    <w:p w14:paraId="634EEA61" w14:textId="77777777" w:rsidR="001752BF" w:rsidRPr="001752BF" w:rsidRDefault="001752BF" w:rsidP="001752BF">
      <w:pPr>
        <w:rPr>
          <w:rFonts w:ascii="Times New Roman" w:hAnsi="Times New Roman" w:cs="Times New Roman"/>
          <w:sz w:val="28"/>
          <w:szCs w:val="28"/>
        </w:rPr>
      </w:pPr>
      <w:r w:rsidRPr="001752BF">
        <w:rPr>
          <w:rFonts w:ascii="Times New Roman" w:hAnsi="Times New Roman" w:cs="Times New Roman"/>
          <w:b/>
          <w:bCs/>
          <w:sz w:val="28"/>
          <w:szCs w:val="28"/>
        </w:rPr>
        <w:t>Experimental Environment</w:t>
      </w:r>
    </w:p>
    <w:p w14:paraId="6582690C" w14:textId="77777777" w:rsidR="001752BF" w:rsidRPr="001752BF" w:rsidRDefault="001752BF" w:rsidP="001752BF">
      <w:pPr>
        <w:numPr>
          <w:ilvl w:val="0"/>
          <w:numId w:val="1"/>
        </w:numPr>
        <w:rPr>
          <w:rFonts w:ascii="Times New Roman" w:hAnsi="Times New Roman" w:cs="Times New Roman"/>
        </w:rPr>
      </w:pPr>
      <w:r w:rsidRPr="001752BF">
        <w:rPr>
          <w:rFonts w:ascii="Times New Roman" w:hAnsi="Times New Roman" w:cs="Times New Roman"/>
        </w:rPr>
        <w:t xml:space="preserve">Platform: Kaggle Notebook </w:t>
      </w:r>
    </w:p>
    <w:p w14:paraId="5704DB15" w14:textId="77777777" w:rsidR="001752BF" w:rsidRPr="001752BF" w:rsidRDefault="001752BF" w:rsidP="001752BF">
      <w:pPr>
        <w:numPr>
          <w:ilvl w:val="0"/>
          <w:numId w:val="1"/>
        </w:numPr>
        <w:rPr>
          <w:rFonts w:ascii="Times New Roman" w:hAnsi="Times New Roman" w:cs="Times New Roman"/>
        </w:rPr>
      </w:pPr>
      <w:r w:rsidRPr="001752BF">
        <w:rPr>
          <w:rFonts w:ascii="Times New Roman" w:hAnsi="Times New Roman" w:cs="Times New Roman"/>
        </w:rPr>
        <w:t xml:space="preserve">GPU: NVIDIA Tesla T4 (16 GB) </w:t>
      </w:r>
    </w:p>
    <w:p w14:paraId="705599C8" w14:textId="77777777" w:rsidR="001752BF" w:rsidRPr="001752BF" w:rsidRDefault="001752BF" w:rsidP="001752BF">
      <w:pPr>
        <w:numPr>
          <w:ilvl w:val="0"/>
          <w:numId w:val="1"/>
        </w:numPr>
        <w:rPr>
          <w:rFonts w:ascii="Times New Roman" w:hAnsi="Times New Roman" w:cs="Times New Roman"/>
        </w:rPr>
      </w:pPr>
      <w:r w:rsidRPr="001752BF">
        <w:rPr>
          <w:rFonts w:ascii="Times New Roman" w:hAnsi="Times New Roman" w:cs="Times New Roman"/>
        </w:rPr>
        <w:t xml:space="preserve">Framework: Hugging Face Transformers </w:t>
      </w:r>
    </w:p>
    <w:p w14:paraId="1EF96FBD" w14:textId="77777777" w:rsidR="001752BF" w:rsidRPr="001752BF" w:rsidRDefault="001752BF" w:rsidP="001752BF">
      <w:pPr>
        <w:numPr>
          <w:ilvl w:val="0"/>
          <w:numId w:val="1"/>
        </w:numPr>
        <w:rPr>
          <w:rFonts w:ascii="Times New Roman" w:hAnsi="Times New Roman" w:cs="Times New Roman"/>
        </w:rPr>
      </w:pPr>
      <w:r w:rsidRPr="001752BF">
        <w:rPr>
          <w:rFonts w:ascii="Times New Roman" w:hAnsi="Times New Roman" w:cs="Times New Roman"/>
        </w:rPr>
        <w:t xml:space="preserve">Deep Learning Library: </w:t>
      </w:r>
      <w:proofErr w:type="spellStart"/>
      <w:r w:rsidRPr="001752BF">
        <w:rPr>
          <w:rFonts w:ascii="Times New Roman" w:hAnsi="Times New Roman" w:cs="Times New Roman"/>
        </w:rPr>
        <w:t>PyTorch</w:t>
      </w:r>
      <w:proofErr w:type="spellEnd"/>
      <w:r w:rsidRPr="001752BF">
        <w:rPr>
          <w:rFonts w:ascii="Times New Roman" w:hAnsi="Times New Roman" w:cs="Times New Roman"/>
        </w:rPr>
        <w:t xml:space="preserve"> </w:t>
      </w:r>
    </w:p>
    <w:p w14:paraId="624076A8" w14:textId="77777777" w:rsidR="001752BF" w:rsidRPr="001752BF" w:rsidRDefault="001752BF" w:rsidP="001752BF">
      <w:pPr>
        <w:numPr>
          <w:ilvl w:val="0"/>
          <w:numId w:val="1"/>
        </w:numPr>
        <w:rPr>
          <w:rFonts w:ascii="Times New Roman" w:hAnsi="Times New Roman" w:cs="Times New Roman"/>
        </w:rPr>
      </w:pPr>
      <w:r w:rsidRPr="001752BF">
        <w:rPr>
          <w:rFonts w:ascii="Times New Roman" w:hAnsi="Times New Roman" w:cs="Times New Roman"/>
        </w:rPr>
        <w:t xml:space="preserve">Carbon Measurement Tool: </w:t>
      </w:r>
      <w:proofErr w:type="spellStart"/>
      <w:r w:rsidRPr="001752BF">
        <w:rPr>
          <w:rFonts w:ascii="Times New Roman" w:hAnsi="Times New Roman" w:cs="Times New Roman"/>
        </w:rPr>
        <w:t>CodeCarbon</w:t>
      </w:r>
      <w:proofErr w:type="spellEnd"/>
      <w:r w:rsidRPr="001752BF">
        <w:rPr>
          <w:rFonts w:ascii="Times New Roman" w:hAnsi="Times New Roman" w:cs="Times New Roman"/>
        </w:rPr>
        <w:t xml:space="preserve"> </w:t>
      </w:r>
    </w:p>
    <w:p w14:paraId="5E14F26E" w14:textId="77777777" w:rsidR="001752BF" w:rsidRPr="001752BF" w:rsidRDefault="001752BF" w:rsidP="001752BF">
      <w:pPr>
        <w:numPr>
          <w:ilvl w:val="0"/>
          <w:numId w:val="1"/>
        </w:numPr>
        <w:rPr>
          <w:rFonts w:ascii="Times New Roman" w:hAnsi="Times New Roman" w:cs="Times New Roman"/>
        </w:rPr>
      </w:pPr>
      <w:r w:rsidRPr="001752BF">
        <w:rPr>
          <w:rFonts w:ascii="Times New Roman" w:hAnsi="Times New Roman" w:cs="Times New Roman"/>
        </w:rPr>
        <w:t xml:space="preserve">Number of Prompts: 5 </w:t>
      </w:r>
    </w:p>
    <w:p w14:paraId="64A55946" w14:textId="77777777" w:rsidR="001752BF" w:rsidRPr="001752BF" w:rsidRDefault="001752BF" w:rsidP="001752BF">
      <w:pPr>
        <w:numPr>
          <w:ilvl w:val="0"/>
          <w:numId w:val="1"/>
        </w:numPr>
        <w:rPr>
          <w:rFonts w:ascii="Times New Roman" w:hAnsi="Times New Roman" w:cs="Times New Roman"/>
        </w:rPr>
      </w:pPr>
      <w:r w:rsidRPr="001752BF">
        <w:rPr>
          <w:rFonts w:ascii="Times New Roman" w:hAnsi="Times New Roman" w:cs="Times New Roman"/>
        </w:rPr>
        <w:t xml:space="preserve">Inference Runs per Model: 25 </w:t>
      </w:r>
    </w:p>
    <w:p w14:paraId="365EC12D"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The evaluated models were:</w:t>
      </w:r>
    </w:p>
    <w:p w14:paraId="6C25A0A7" w14:textId="77777777" w:rsidR="001752BF" w:rsidRPr="001752BF" w:rsidRDefault="001752BF" w:rsidP="001752BF">
      <w:pPr>
        <w:numPr>
          <w:ilvl w:val="0"/>
          <w:numId w:val="2"/>
        </w:numPr>
        <w:rPr>
          <w:rFonts w:ascii="Times New Roman" w:hAnsi="Times New Roman" w:cs="Times New Roman"/>
        </w:rPr>
      </w:pPr>
      <w:r w:rsidRPr="001752BF">
        <w:rPr>
          <w:rFonts w:ascii="Times New Roman" w:hAnsi="Times New Roman" w:cs="Times New Roman"/>
        </w:rPr>
        <w:t xml:space="preserve">GPT-2 </w:t>
      </w:r>
    </w:p>
    <w:p w14:paraId="7A91278B" w14:textId="77777777" w:rsidR="001752BF" w:rsidRPr="001752BF" w:rsidRDefault="001752BF" w:rsidP="001752BF">
      <w:pPr>
        <w:numPr>
          <w:ilvl w:val="0"/>
          <w:numId w:val="2"/>
        </w:numPr>
        <w:rPr>
          <w:rFonts w:ascii="Times New Roman" w:hAnsi="Times New Roman" w:cs="Times New Roman"/>
        </w:rPr>
      </w:pPr>
      <w:r w:rsidRPr="001752BF">
        <w:rPr>
          <w:rFonts w:ascii="Times New Roman" w:hAnsi="Times New Roman" w:cs="Times New Roman"/>
        </w:rPr>
        <w:t xml:space="preserve">GPT-2 Medium </w:t>
      </w:r>
    </w:p>
    <w:p w14:paraId="2DA6E985" w14:textId="77777777" w:rsidR="001752BF" w:rsidRPr="001752BF" w:rsidRDefault="001752BF" w:rsidP="001752BF">
      <w:pPr>
        <w:numPr>
          <w:ilvl w:val="0"/>
          <w:numId w:val="2"/>
        </w:numPr>
        <w:rPr>
          <w:rFonts w:ascii="Times New Roman" w:hAnsi="Times New Roman" w:cs="Times New Roman"/>
        </w:rPr>
      </w:pPr>
      <w:r w:rsidRPr="001752BF">
        <w:rPr>
          <w:rFonts w:ascii="Times New Roman" w:hAnsi="Times New Roman" w:cs="Times New Roman"/>
        </w:rPr>
        <w:t xml:space="preserve">GPT-2 Large </w:t>
      </w:r>
    </w:p>
    <w:p w14:paraId="3CDFE7A7" w14:textId="361E5952" w:rsidR="001752BF" w:rsidRPr="001752BF" w:rsidRDefault="001752BF" w:rsidP="001752BF">
      <w:pPr>
        <w:numPr>
          <w:ilvl w:val="0"/>
          <w:numId w:val="2"/>
        </w:numPr>
        <w:rPr>
          <w:rFonts w:ascii="Times New Roman" w:hAnsi="Times New Roman" w:cs="Times New Roman"/>
        </w:rPr>
      </w:pPr>
      <w:r w:rsidRPr="001752BF">
        <w:rPr>
          <w:rFonts w:ascii="Times New Roman" w:hAnsi="Times New Roman" w:cs="Times New Roman"/>
        </w:rPr>
        <w:t xml:space="preserve">TinyLlama-1.1B-Chat-v1.0 </w:t>
      </w:r>
    </w:p>
    <w:p w14:paraId="74C6C01D" w14:textId="77777777" w:rsidR="001752BF" w:rsidRPr="001752BF" w:rsidRDefault="001752BF" w:rsidP="001752BF">
      <w:pPr>
        <w:rPr>
          <w:rFonts w:ascii="Times New Roman" w:hAnsi="Times New Roman" w:cs="Times New Roman"/>
          <w:b/>
          <w:bCs/>
          <w:sz w:val="28"/>
          <w:szCs w:val="28"/>
        </w:rPr>
      </w:pPr>
      <w:r w:rsidRPr="001752BF">
        <w:rPr>
          <w:rFonts w:ascii="Times New Roman" w:hAnsi="Times New Roman" w:cs="Times New Roman"/>
          <w:b/>
          <w:bCs/>
          <w:sz w:val="28"/>
          <w:szCs w:val="28"/>
        </w:rPr>
        <w:t>Experimental Results</w:t>
      </w:r>
    </w:p>
    <w:p w14:paraId="07C51F8F"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The following table summarizes the experimental measurements obtained during inference.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690"/>
        <w:gridCol w:w="1091"/>
        <w:gridCol w:w="1234"/>
        <w:gridCol w:w="1227"/>
        <w:gridCol w:w="1266"/>
        <w:gridCol w:w="1020"/>
        <w:gridCol w:w="1395"/>
      </w:tblGrid>
      <w:tr w:rsidR="001752BF" w:rsidRPr="001752BF" w14:paraId="22C61BD2" w14:textId="77777777" w:rsidTr="001752BF">
        <w:trPr>
          <w:tblHeader/>
          <w:tblCellSpacing w:w="15" w:type="dxa"/>
          <w:jc w:val="center"/>
        </w:trPr>
        <w:tc>
          <w:tcPr>
            <w:tcW w:w="0" w:type="auto"/>
            <w:vAlign w:val="center"/>
            <w:hideMark/>
          </w:tcPr>
          <w:p w14:paraId="305870B7" w14:textId="77777777" w:rsidR="001752BF" w:rsidRPr="001752BF" w:rsidRDefault="001752BF" w:rsidP="001752BF">
            <w:pPr>
              <w:rPr>
                <w:rFonts w:ascii="Times New Roman" w:hAnsi="Times New Roman" w:cs="Times New Roman"/>
                <w:b/>
                <w:bCs/>
              </w:rPr>
            </w:pPr>
            <w:r w:rsidRPr="001752BF">
              <w:rPr>
                <w:rFonts w:ascii="Times New Roman" w:hAnsi="Times New Roman" w:cs="Times New Roman"/>
                <w:b/>
                <w:bCs/>
              </w:rPr>
              <w:lastRenderedPageBreak/>
              <w:t>Model</w:t>
            </w:r>
          </w:p>
        </w:tc>
        <w:tc>
          <w:tcPr>
            <w:tcW w:w="0" w:type="auto"/>
            <w:vAlign w:val="center"/>
            <w:hideMark/>
          </w:tcPr>
          <w:p w14:paraId="4BE8E60F" w14:textId="77777777" w:rsidR="001752BF" w:rsidRPr="001752BF" w:rsidRDefault="001752BF" w:rsidP="001752BF">
            <w:pPr>
              <w:rPr>
                <w:rFonts w:ascii="Times New Roman" w:hAnsi="Times New Roman" w:cs="Times New Roman"/>
                <w:b/>
                <w:bCs/>
              </w:rPr>
            </w:pPr>
            <w:r w:rsidRPr="001752BF">
              <w:rPr>
                <w:rFonts w:ascii="Times New Roman" w:hAnsi="Times New Roman" w:cs="Times New Roman"/>
                <w:b/>
                <w:bCs/>
              </w:rPr>
              <w:t>Total Runs</w:t>
            </w:r>
          </w:p>
        </w:tc>
        <w:tc>
          <w:tcPr>
            <w:tcW w:w="0" w:type="auto"/>
            <w:vAlign w:val="center"/>
            <w:hideMark/>
          </w:tcPr>
          <w:p w14:paraId="40CEB586" w14:textId="77777777" w:rsidR="001752BF" w:rsidRPr="001752BF" w:rsidRDefault="001752BF" w:rsidP="001752BF">
            <w:pPr>
              <w:rPr>
                <w:rFonts w:ascii="Times New Roman" w:hAnsi="Times New Roman" w:cs="Times New Roman"/>
                <w:b/>
                <w:bCs/>
              </w:rPr>
            </w:pPr>
            <w:r w:rsidRPr="001752BF">
              <w:rPr>
                <w:rFonts w:ascii="Times New Roman" w:hAnsi="Times New Roman" w:cs="Times New Roman"/>
                <w:b/>
                <w:bCs/>
              </w:rPr>
              <w:t>Total Runtime (s)</w:t>
            </w:r>
          </w:p>
        </w:tc>
        <w:tc>
          <w:tcPr>
            <w:tcW w:w="0" w:type="auto"/>
            <w:vAlign w:val="center"/>
            <w:hideMark/>
          </w:tcPr>
          <w:p w14:paraId="5516BAFB" w14:textId="77777777" w:rsidR="001752BF" w:rsidRPr="001752BF" w:rsidRDefault="001752BF" w:rsidP="001752BF">
            <w:pPr>
              <w:rPr>
                <w:rFonts w:ascii="Times New Roman" w:hAnsi="Times New Roman" w:cs="Times New Roman"/>
                <w:b/>
                <w:bCs/>
              </w:rPr>
            </w:pPr>
            <w:r w:rsidRPr="001752BF">
              <w:rPr>
                <w:rFonts w:ascii="Times New Roman" w:hAnsi="Times New Roman" w:cs="Times New Roman"/>
                <w:b/>
                <w:bCs/>
              </w:rPr>
              <w:t>CO₂ Emissions (kg)</w:t>
            </w:r>
          </w:p>
        </w:tc>
        <w:tc>
          <w:tcPr>
            <w:tcW w:w="0" w:type="auto"/>
            <w:vAlign w:val="center"/>
            <w:hideMark/>
          </w:tcPr>
          <w:p w14:paraId="64101F33" w14:textId="77777777" w:rsidR="001752BF" w:rsidRPr="001752BF" w:rsidRDefault="001752BF" w:rsidP="001752BF">
            <w:pPr>
              <w:rPr>
                <w:rFonts w:ascii="Times New Roman" w:hAnsi="Times New Roman" w:cs="Times New Roman"/>
                <w:b/>
                <w:bCs/>
              </w:rPr>
            </w:pPr>
            <w:r w:rsidRPr="001752BF">
              <w:rPr>
                <w:rFonts w:ascii="Times New Roman" w:hAnsi="Times New Roman" w:cs="Times New Roman"/>
                <w:b/>
                <w:bCs/>
              </w:rPr>
              <w:t>CO₂ per Inference (kg)</w:t>
            </w:r>
          </w:p>
        </w:tc>
        <w:tc>
          <w:tcPr>
            <w:tcW w:w="0" w:type="auto"/>
            <w:vAlign w:val="center"/>
            <w:hideMark/>
          </w:tcPr>
          <w:p w14:paraId="5989D692" w14:textId="77777777" w:rsidR="001752BF" w:rsidRPr="001752BF" w:rsidRDefault="001752BF" w:rsidP="001752BF">
            <w:pPr>
              <w:rPr>
                <w:rFonts w:ascii="Times New Roman" w:hAnsi="Times New Roman" w:cs="Times New Roman"/>
                <w:b/>
                <w:bCs/>
              </w:rPr>
            </w:pPr>
            <w:r w:rsidRPr="001752BF">
              <w:rPr>
                <w:rFonts w:ascii="Times New Roman" w:hAnsi="Times New Roman" w:cs="Times New Roman"/>
                <w:b/>
                <w:bCs/>
              </w:rPr>
              <w:t>Runtime per Inference (s)</w:t>
            </w:r>
          </w:p>
        </w:tc>
        <w:tc>
          <w:tcPr>
            <w:tcW w:w="0" w:type="auto"/>
            <w:vAlign w:val="center"/>
            <w:hideMark/>
          </w:tcPr>
          <w:p w14:paraId="17F98039" w14:textId="77777777" w:rsidR="001752BF" w:rsidRPr="001752BF" w:rsidRDefault="001752BF" w:rsidP="001752BF">
            <w:pPr>
              <w:rPr>
                <w:rFonts w:ascii="Times New Roman" w:hAnsi="Times New Roman" w:cs="Times New Roman"/>
                <w:b/>
                <w:bCs/>
              </w:rPr>
            </w:pPr>
            <w:r w:rsidRPr="001752BF">
              <w:rPr>
                <w:rFonts w:ascii="Times New Roman" w:hAnsi="Times New Roman" w:cs="Times New Roman"/>
                <w:b/>
                <w:bCs/>
              </w:rPr>
              <w:t>GPU Hours</w:t>
            </w:r>
          </w:p>
        </w:tc>
        <w:tc>
          <w:tcPr>
            <w:tcW w:w="0" w:type="auto"/>
            <w:vAlign w:val="center"/>
            <w:hideMark/>
          </w:tcPr>
          <w:p w14:paraId="59B8D4BC" w14:textId="77777777" w:rsidR="001752BF" w:rsidRPr="001752BF" w:rsidRDefault="001752BF" w:rsidP="001752BF">
            <w:pPr>
              <w:rPr>
                <w:rFonts w:ascii="Times New Roman" w:hAnsi="Times New Roman" w:cs="Times New Roman"/>
                <w:b/>
                <w:bCs/>
              </w:rPr>
            </w:pPr>
            <w:r w:rsidRPr="001752BF">
              <w:rPr>
                <w:rFonts w:ascii="Times New Roman" w:hAnsi="Times New Roman" w:cs="Times New Roman"/>
                <w:b/>
                <w:bCs/>
              </w:rPr>
              <w:t>Estimated kWh per Inference</w:t>
            </w:r>
          </w:p>
        </w:tc>
      </w:tr>
      <w:tr w:rsidR="001752BF" w:rsidRPr="001752BF" w14:paraId="2C42A8AB" w14:textId="77777777" w:rsidTr="001752BF">
        <w:trPr>
          <w:tblCellSpacing w:w="15" w:type="dxa"/>
          <w:jc w:val="center"/>
        </w:trPr>
        <w:tc>
          <w:tcPr>
            <w:tcW w:w="0" w:type="auto"/>
            <w:vAlign w:val="center"/>
            <w:hideMark/>
          </w:tcPr>
          <w:p w14:paraId="252613DE"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GPT-2</w:t>
            </w:r>
          </w:p>
        </w:tc>
        <w:tc>
          <w:tcPr>
            <w:tcW w:w="0" w:type="auto"/>
            <w:vAlign w:val="center"/>
            <w:hideMark/>
          </w:tcPr>
          <w:p w14:paraId="40D4F78D"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25</w:t>
            </w:r>
          </w:p>
        </w:tc>
        <w:tc>
          <w:tcPr>
            <w:tcW w:w="0" w:type="auto"/>
            <w:vAlign w:val="center"/>
            <w:hideMark/>
          </w:tcPr>
          <w:p w14:paraId="4529B623"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13.1031</w:t>
            </w:r>
          </w:p>
        </w:tc>
        <w:tc>
          <w:tcPr>
            <w:tcW w:w="0" w:type="auto"/>
            <w:vAlign w:val="center"/>
            <w:hideMark/>
          </w:tcPr>
          <w:p w14:paraId="6C3D355A"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0.000166</w:t>
            </w:r>
          </w:p>
        </w:tc>
        <w:tc>
          <w:tcPr>
            <w:tcW w:w="0" w:type="auto"/>
            <w:vAlign w:val="center"/>
            <w:hideMark/>
          </w:tcPr>
          <w:p w14:paraId="0334B955"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0.000007</w:t>
            </w:r>
          </w:p>
        </w:tc>
        <w:tc>
          <w:tcPr>
            <w:tcW w:w="0" w:type="auto"/>
            <w:vAlign w:val="center"/>
            <w:hideMark/>
          </w:tcPr>
          <w:p w14:paraId="18B69A45"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0.524124</w:t>
            </w:r>
          </w:p>
        </w:tc>
        <w:tc>
          <w:tcPr>
            <w:tcW w:w="0" w:type="auto"/>
            <w:vAlign w:val="center"/>
            <w:hideMark/>
          </w:tcPr>
          <w:p w14:paraId="3048F8E0"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0.003640</w:t>
            </w:r>
          </w:p>
        </w:tc>
        <w:tc>
          <w:tcPr>
            <w:tcW w:w="0" w:type="auto"/>
            <w:vAlign w:val="center"/>
            <w:hideMark/>
          </w:tcPr>
          <w:p w14:paraId="7A806F81"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0.000014</w:t>
            </w:r>
          </w:p>
        </w:tc>
      </w:tr>
      <w:tr w:rsidR="001752BF" w:rsidRPr="001752BF" w14:paraId="6C91097B" w14:textId="77777777" w:rsidTr="001752BF">
        <w:trPr>
          <w:tblCellSpacing w:w="15" w:type="dxa"/>
          <w:jc w:val="center"/>
        </w:trPr>
        <w:tc>
          <w:tcPr>
            <w:tcW w:w="0" w:type="auto"/>
            <w:vAlign w:val="center"/>
            <w:hideMark/>
          </w:tcPr>
          <w:p w14:paraId="144D64E4"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GPT-2 Medium</w:t>
            </w:r>
          </w:p>
        </w:tc>
        <w:tc>
          <w:tcPr>
            <w:tcW w:w="0" w:type="auto"/>
            <w:vAlign w:val="center"/>
            <w:hideMark/>
          </w:tcPr>
          <w:p w14:paraId="78243E37"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25</w:t>
            </w:r>
          </w:p>
        </w:tc>
        <w:tc>
          <w:tcPr>
            <w:tcW w:w="0" w:type="auto"/>
            <w:vAlign w:val="center"/>
            <w:hideMark/>
          </w:tcPr>
          <w:p w14:paraId="2173B772"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22.9730</w:t>
            </w:r>
          </w:p>
        </w:tc>
        <w:tc>
          <w:tcPr>
            <w:tcW w:w="0" w:type="auto"/>
            <w:vAlign w:val="center"/>
            <w:hideMark/>
          </w:tcPr>
          <w:p w14:paraId="6F5166CE"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0.000355</w:t>
            </w:r>
          </w:p>
        </w:tc>
        <w:tc>
          <w:tcPr>
            <w:tcW w:w="0" w:type="auto"/>
            <w:vAlign w:val="center"/>
            <w:hideMark/>
          </w:tcPr>
          <w:p w14:paraId="20E1D73D"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0.000014</w:t>
            </w:r>
          </w:p>
        </w:tc>
        <w:tc>
          <w:tcPr>
            <w:tcW w:w="0" w:type="auto"/>
            <w:vAlign w:val="center"/>
            <w:hideMark/>
          </w:tcPr>
          <w:p w14:paraId="130AEFF1"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0.918920</w:t>
            </w:r>
          </w:p>
        </w:tc>
        <w:tc>
          <w:tcPr>
            <w:tcW w:w="0" w:type="auto"/>
            <w:vAlign w:val="center"/>
            <w:hideMark/>
          </w:tcPr>
          <w:p w14:paraId="25A3AD8B"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0.006381</w:t>
            </w:r>
          </w:p>
        </w:tc>
        <w:tc>
          <w:tcPr>
            <w:tcW w:w="0" w:type="auto"/>
            <w:vAlign w:val="center"/>
            <w:hideMark/>
          </w:tcPr>
          <w:p w14:paraId="134581CB"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0.000030</w:t>
            </w:r>
          </w:p>
        </w:tc>
      </w:tr>
      <w:tr w:rsidR="001752BF" w:rsidRPr="001752BF" w14:paraId="0EE661A8" w14:textId="77777777" w:rsidTr="001752BF">
        <w:trPr>
          <w:tblCellSpacing w:w="15" w:type="dxa"/>
          <w:jc w:val="center"/>
        </w:trPr>
        <w:tc>
          <w:tcPr>
            <w:tcW w:w="0" w:type="auto"/>
            <w:vAlign w:val="center"/>
            <w:hideMark/>
          </w:tcPr>
          <w:p w14:paraId="1325B17E"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GPT-2 Large</w:t>
            </w:r>
          </w:p>
        </w:tc>
        <w:tc>
          <w:tcPr>
            <w:tcW w:w="0" w:type="auto"/>
            <w:vAlign w:val="center"/>
            <w:hideMark/>
          </w:tcPr>
          <w:p w14:paraId="2816E15A"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25</w:t>
            </w:r>
          </w:p>
        </w:tc>
        <w:tc>
          <w:tcPr>
            <w:tcW w:w="0" w:type="auto"/>
            <w:vAlign w:val="center"/>
            <w:hideMark/>
          </w:tcPr>
          <w:p w14:paraId="10D0047A"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34.1321</w:t>
            </w:r>
          </w:p>
        </w:tc>
        <w:tc>
          <w:tcPr>
            <w:tcW w:w="0" w:type="auto"/>
            <w:vAlign w:val="center"/>
            <w:hideMark/>
          </w:tcPr>
          <w:p w14:paraId="17487A70"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0.000606</w:t>
            </w:r>
          </w:p>
        </w:tc>
        <w:tc>
          <w:tcPr>
            <w:tcW w:w="0" w:type="auto"/>
            <w:vAlign w:val="center"/>
            <w:hideMark/>
          </w:tcPr>
          <w:p w14:paraId="528DE46B"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0.000024</w:t>
            </w:r>
          </w:p>
        </w:tc>
        <w:tc>
          <w:tcPr>
            <w:tcW w:w="0" w:type="auto"/>
            <w:vAlign w:val="center"/>
            <w:hideMark/>
          </w:tcPr>
          <w:p w14:paraId="2880AC86"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1.365284</w:t>
            </w:r>
          </w:p>
        </w:tc>
        <w:tc>
          <w:tcPr>
            <w:tcW w:w="0" w:type="auto"/>
            <w:vAlign w:val="center"/>
            <w:hideMark/>
          </w:tcPr>
          <w:p w14:paraId="6B674760"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0.009481</w:t>
            </w:r>
          </w:p>
        </w:tc>
        <w:tc>
          <w:tcPr>
            <w:tcW w:w="0" w:type="auto"/>
            <w:vAlign w:val="center"/>
            <w:hideMark/>
          </w:tcPr>
          <w:p w14:paraId="742A1EA4"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0.000051</w:t>
            </w:r>
          </w:p>
        </w:tc>
      </w:tr>
      <w:tr w:rsidR="001752BF" w:rsidRPr="001752BF" w14:paraId="64744B8C" w14:textId="77777777" w:rsidTr="001752BF">
        <w:trPr>
          <w:tblCellSpacing w:w="15" w:type="dxa"/>
          <w:jc w:val="center"/>
        </w:trPr>
        <w:tc>
          <w:tcPr>
            <w:tcW w:w="0" w:type="auto"/>
            <w:vAlign w:val="center"/>
            <w:hideMark/>
          </w:tcPr>
          <w:p w14:paraId="373D290C"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TinyLlama-1.1B-Chat-v1.0</w:t>
            </w:r>
          </w:p>
        </w:tc>
        <w:tc>
          <w:tcPr>
            <w:tcW w:w="0" w:type="auto"/>
            <w:vAlign w:val="center"/>
            <w:hideMark/>
          </w:tcPr>
          <w:p w14:paraId="405C81FC"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25</w:t>
            </w:r>
          </w:p>
        </w:tc>
        <w:tc>
          <w:tcPr>
            <w:tcW w:w="0" w:type="auto"/>
            <w:vAlign w:val="center"/>
            <w:hideMark/>
          </w:tcPr>
          <w:p w14:paraId="37F3651B"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2.4338</w:t>
            </w:r>
          </w:p>
        </w:tc>
        <w:tc>
          <w:tcPr>
            <w:tcW w:w="0" w:type="auto"/>
            <w:vAlign w:val="center"/>
            <w:hideMark/>
          </w:tcPr>
          <w:p w14:paraId="0F7A9E5E"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0.000049</w:t>
            </w:r>
          </w:p>
        </w:tc>
        <w:tc>
          <w:tcPr>
            <w:tcW w:w="0" w:type="auto"/>
            <w:vAlign w:val="center"/>
            <w:hideMark/>
          </w:tcPr>
          <w:p w14:paraId="6E1A42A7"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0.000002</w:t>
            </w:r>
          </w:p>
        </w:tc>
        <w:tc>
          <w:tcPr>
            <w:tcW w:w="0" w:type="auto"/>
            <w:vAlign w:val="center"/>
            <w:hideMark/>
          </w:tcPr>
          <w:p w14:paraId="007BFDF4"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0.097352</w:t>
            </w:r>
          </w:p>
        </w:tc>
        <w:tc>
          <w:tcPr>
            <w:tcW w:w="0" w:type="auto"/>
            <w:vAlign w:val="center"/>
            <w:hideMark/>
          </w:tcPr>
          <w:p w14:paraId="2FCA21BB"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0.000676</w:t>
            </w:r>
          </w:p>
        </w:tc>
        <w:tc>
          <w:tcPr>
            <w:tcW w:w="0" w:type="auto"/>
            <w:vAlign w:val="center"/>
            <w:hideMark/>
          </w:tcPr>
          <w:p w14:paraId="787CBD3A"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0.000004</w:t>
            </w:r>
          </w:p>
        </w:tc>
      </w:tr>
    </w:tbl>
    <w:p w14:paraId="5C832AA0" w14:textId="5E73639C" w:rsidR="001752BF" w:rsidRPr="001752BF" w:rsidRDefault="001752BF" w:rsidP="001752BF">
      <w:pPr>
        <w:rPr>
          <w:rFonts w:ascii="Times New Roman" w:hAnsi="Times New Roman" w:cs="Times New Roman"/>
        </w:rPr>
      </w:pPr>
    </w:p>
    <w:p w14:paraId="2F072420" w14:textId="77777777" w:rsidR="001752BF" w:rsidRPr="001752BF" w:rsidRDefault="001752BF" w:rsidP="001752BF">
      <w:pPr>
        <w:rPr>
          <w:rFonts w:ascii="Times New Roman" w:hAnsi="Times New Roman" w:cs="Times New Roman"/>
          <w:b/>
          <w:bCs/>
          <w:sz w:val="28"/>
          <w:szCs w:val="28"/>
        </w:rPr>
      </w:pPr>
      <w:r w:rsidRPr="001752BF">
        <w:rPr>
          <w:rFonts w:ascii="Times New Roman" w:hAnsi="Times New Roman" w:cs="Times New Roman"/>
          <w:b/>
          <w:bCs/>
          <w:sz w:val="28"/>
          <w:szCs w:val="28"/>
        </w:rPr>
        <w:t>Discussion</w:t>
      </w:r>
    </w:p>
    <w:p w14:paraId="4001BDF6"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The experimental results demonstrate a clear relationship between computational workload and environmental impact for the GPT-2 model family. As the model size increased from GPT-2 to GPT-2 Large, both execution time and estimated carbon emissions increased significantly. GPT-2 Large required the longest execution time and produced the highest estimated carbon emissions among all evaluated models.</w:t>
      </w:r>
    </w:p>
    <w:p w14:paraId="1DE15425"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GPT-2 Small completed the experiments more quickly than the larger GPT-2 variants and therefore consumed less energy and generated lower carbon emissions. GPT-2 Medium showed intermediate performance, reflecting the expected increase in computational demand with larger model architectures.</w:t>
      </w:r>
    </w:p>
    <w:p w14:paraId="6865D7BF"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 xml:space="preserve">TinyLlama-1.1B-Chat-v1.0 exhibited the shortest measured runtime and the lowest estimated carbon emissions during the experiments. Although </w:t>
      </w:r>
      <w:proofErr w:type="spellStart"/>
      <w:r w:rsidRPr="001752BF">
        <w:rPr>
          <w:rFonts w:ascii="Times New Roman" w:hAnsi="Times New Roman" w:cs="Times New Roman"/>
        </w:rPr>
        <w:t>TinyLlama</w:t>
      </w:r>
      <w:proofErr w:type="spellEnd"/>
      <w:r w:rsidRPr="001752BF">
        <w:rPr>
          <w:rFonts w:ascii="Times New Roman" w:hAnsi="Times New Roman" w:cs="Times New Roman"/>
        </w:rPr>
        <w:t xml:space="preserve"> contains more parameters than GPT-2 Large, it benefits from a modern transformer architecture and optimized inference implementation, which contributed to higher execution efficiency within the Kaggle environment.</w:t>
      </w:r>
    </w:p>
    <w:p w14:paraId="336E13FE" w14:textId="302D8C7D" w:rsidR="001752BF" w:rsidRPr="001752BF" w:rsidRDefault="001752BF" w:rsidP="001752BF">
      <w:pPr>
        <w:rPr>
          <w:rFonts w:ascii="Times New Roman" w:hAnsi="Times New Roman" w:cs="Times New Roman"/>
        </w:rPr>
      </w:pPr>
      <w:r w:rsidRPr="001752BF">
        <w:rPr>
          <w:rFonts w:ascii="Times New Roman" w:hAnsi="Times New Roman" w:cs="Times New Roman"/>
        </w:rPr>
        <w:t>The experiments illustrate that model size alone does not completely determine environmental impact. Factors such as architecture design, inference optimizations, hardware acceleration, and software implementation also influence runtime, energy consumption, and carbon emissions.</w:t>
      </w:r>
    </w:p>
    <w:p w14:paraId="2101BA90" w14:textId="77777777" w:rsidR="001752BF" w:rsidRPr="001752BF" w:rsidRDefault="001752BF" w:rsidP="001752BF">
      <w:pPr>
        <w:rPr>
          <w:rFonts w:ascii="Times New Roman" w:hAnsi="Times New Roman" w:cs="Times New Roman"/>
          <w:b/>
          <w:bCs/>
          <w:sz w:val="28"/>
          <w:szCs w:val="28"/>
        </w:rPr>
      </w:pPr>
      <w:r w:rsidRPr="001752BF">
        <w:rPr>
          <w:rFonts w:ascii="Times New Roman" w:hAnsi="Times New Roman" w:cs="Times New Roman"/>
          <w:b/>
          <w:bCs/>
          <w:sz w:val="28"/>
          <w:szCs w:val="28"/>
        </w:rPr>
        <w:t>Key Findings</w:t>
      </w:r>
    </w:p>
    <w:p w14:paraId="5A5EDE22" w14:textId="77777777" w:rsidR="001752BF" w:rsidRPr="001752BF" w:rsidRDefault="001752BF" w:rsidP="001752BF">
      <w:pPr>
        <w:numPr>
          <w:ilvl w:val="0"/>
          <w:numId w:val="3"/>
        </w:numPr>
        <w:rPr>
          <w:rFonts w:ascii="Times New Roman" w:hAnsi="Times New Roman" w:cs="Times New Roman"/>
        </w:rPr>
      </w:pPr>
      <w:r w:rsidRPr="001752BF">
        <w:rPr>
          <w:rFonts w:ascii="Times New Roman" w:hAnsi="Times New Roman" w:cs="Times New Roman"/>
        </w:rPr>
        <w:lastRenderedPageBreak/>
        <w:t>GPT-2 Large recorded the highest runtime (</w:t>
      </w:r>
      <w:r w:rsidRPr="001752BF">
        <w:rPr>
          <w:rFonts w:ascii="Times New Roman" w:hAnsi="Times New Roman" w:cs="Times New Roman"/>
          <w:b/>
          <w:bCs/>
        </w:rPr>
        <w:t>34.1321 seconds</w:t>
      </w:r>
      <w:r w:rsidRPr="001752BF">
        <w:rPr>
          <w:rFonts w:ascii="Times New Roman" w:hAnsi="Times New Roman" w:cs="Times New Roman"/>
        </w:rPr>
        <w:t>) and the highest carbon emissions (</w:t>
      </w:r>
      <w:r w:rsidRPr="001752BF">
        <w:rPr>
          <w:rFonts w:ascii="Times New Roman" w:hAnsi="Times New Roman" w:cs="Times New Roman"/>
          <w:b/>
          <w:bCs/>
        </w:rPr>
        <w:t>0.000606 kg CO₂</w:t>
      </w:r>
      <w:r w:rsidRPr="001752BF">
        <w:rPr>
          <w:rFonts w:ascii="Times New Roman" w:hAnsi="Times New Roman" w:cs="Times New Roman"/>
        </w:rPr>
        <w:t xml:space="preserve">). </w:t>
      </w:r>
    </w:p>
    <w:p w14:paraId="047CA48F" w14:textId="77777777" w:rsidR="001752BF" w:rsidRPr="001752BF" w:rsidRDefault="001752BF" w:rsidP="001752BF">
      <w:pPr>
        <w:numPr>
          <w:ilvl w:val="0"/>
          <w:numId w:val="3"/>
        </w:numPr>
        <w:rPr>
          <w:rFonts w:ascii="Times New Roman" w:hAnsi="Times New Roman" w:cs="Times New Roman"/>
        </w:rPr>
      </w:pPr>
      <w:r w:rsidRPr="001752BF">
        <w:rPr>
          <w:rFonts w:ascii="Times New Roman" w:hAnsi="Times New Roman" w:cs="Times New Roman"/>
        </w:rPr>
        <w:t xml:space="preserve">GPT-2 Medium required more computational resources than GPT-2 Small but less than GPT-2 Large. </w:t>
      </w:r>
    </w:p>
    <w:p w14:paraId="3CC1AC22" w14:textId="77777777" w:rsidR="001752BF" w:rsidRPr="001752BF" w:rsidRDefault="001752BF" w:rsidP="001752BF">
      <w:pPr>
        <w:numPr>
          <w:ilvl w:val="0"/>
          <w:numId w:val="3"/>
        </w:numPr>
        <w:rPr>
          <w:rFonts w:ascii="Times New Roman" w:hAnsi="Times New Roman" w:cs="Times New Roman"/>
        </w:rPr>
      </w:pPr>
      <w:r w:rsidRPr="001752BF">
        <w:rPr>
          <w:rFonts w:ascii="Times New Roman" w:hAnsi="Times New Roman" w:cs="Times New Roman"/>
        </w:rPr>
        <w:t xml:space="preserve">GPT-2 Small demonstrated the lowest computational cost among the GPT-2 variants. </w:t>
      </w:r>
    </w:p>
    <w:p w14:paraId="6CF5784E" w14:textId="77777777" w:rsidR="001752BF" w:rsidRPr="001752BF" w:rsidRDefault="001752BF" w:rsidP="001752BF">
      <w:pPr>
        <w:numPr>
          <w:ilvl w:val="0"/>
          <w:numId w:val="3"/>
        </w:numPr>
        <w:rPr>
          <w:rFonts w:ascii="Times New Roman" w:hAnsi="Times New Roman" w:cs="Times New Roman"/>
        </w:rPr>
      </w:pPr>
      <w:r w:rsidRPr="001752BF">
        <w:rPr>
          <w:rFonts w:ascii="Times New Roman" w:hAnsi="Times New Roman" w:cs="Times New Roman"/>
        </w:rPr>
        <w:t>TinyLlama-1.1B-Chat-v1.0 achieved the lowest measured runtime (</w:t>
      </w:r>
      <w:r w:rsidRPr="001752BF">
        <w:rPr>
          <w:rFonts w:ascii="Times New Roman" w:hAnsi="Times New Roman" w:cs="Times New Roman"/>
          <w:b/>
          <w:bCs/>
        </w:rPr>
        <w:t>2.4338 seconds</w:t>
      </w:r>
      <w:r w:rsidRPr="001752BF">
        <w:rPr>
          <w:rFonts w:ascii="Times New Roman" w:hAnsi="Times New Roman" w:cs="Times New Roman"/>
        </w:rPr>
        <w:t>) and the lowest estimated carbon emissions (</w:t>
      </w:r>
      <w:r w:rsidRPr="001752BF">
        <w:rPr>
          <w:rFonts w:ascii="Times New Roman" w:hAnsi="Times New Roman" w:cs="Times New Roman"/>
          <w:b/>
          <w:bCs/>
        </w:rPr>
        <w:t>0.000049 kg CO₂</w:t>
      </w:r>
      <w:r w:rsidRPr="001752BF">
        <w:rPr>
          <w:rFonts w:ascii="Times New Roman" w:hAnsi="Times New Roman" w:cs="Times New Roman"/>
        </w:rPr>
        <w:t xml:space="preserve">) under the experimental conditions. </w:t>
      </w:r>
    </w:p>
    <w:p w14:paraId="20152E04" w14:textId="77777777" w:rsidR="001752BF" w:rsidRPr="001752BF" w:rsidRDefault="001752BF" w:rsidP="001752BF">
      <w:pPr>
        <w:numPr>
          <w:ilvl w:val="0"/>
          <w:numId w:val="3"/>
        </w:numPr>
        <w:rPr>
          <w:rFonts w:ascii="Times New Roman" w:hAnsi="Times New Roman" w:cs="Times New Roman"/>
        </w:rPr>
      </w:pPr>
      <w:r w:rsidRPr="001752BF">
        <w:rPr>
          <w:rFonts w:ascii="Times New Roman" w:hAnsi="Times New Roman" w:cs="Times New Roman"/>
        </w:rPr>
        <w:t xml:space="preserve">Carbon emissions generally increased with computational workload across the GPT-2 models. </w:t>
      </w:r>
    </w:p>
    <w:p w14:paraId="10B2D5CE" w14:textId="2E27A1BD" w:rsidR="001752BF" w:rsidRPr="001752BF" w:rsidRDefault="001752BF" w:rsidP="001752BF">
      <w:pPr>
        <w:numPr>
          <w:ilvl w:val="0"/>
          <w:numId w:val="3"/>
        </w:numPr>
        <w:rPr>
          <w:rFonts w:ascii="Times New Roman" w:hAnsi="Times New Roman" w:cs="Times New Roman"/>
        </w:rPr>
      </w:pPr>
      <w:r w:rsidRPr="001752BF">
        <w:rPr>
          <w:rFonts w:ascii="Times New Roman" w:hAnsi="Times New Roman" w:cs="Times New Roman"/>
        </w:rPr>
        <w:t xml:space="preserve">The use of GPU acceleration and optimized model implementation significantly influenced overall inference efficiency. </w:t>
      </w:r>
    </w:p>
    <w:p w14:paraId="37C0F868" w14:textId="77777777" w:rsidR="001752BF" w:rsidRPr="001752BF" w:rsidRDefault="001752BF" w:rsidP="001752BF">
      <w:pPr>
        <w:rPr>
          <w:rFonts w:ascii="Times New Roman" w:hAnsi="Times New Roman" w:cs="Times New Roman"/>
          <w:b/>
          <w:bCs/>
          <w:sz w:val="28"/>
          <w:szCs w:val="28"/>
        </w:rPr>
      </w:pPr>
      <w:r w:rsidRPr="001752BF">
        <w:rPr>
          <w:rFonts w:ascii="Times New Roman" w:hAnsi="Times New Roman" w:cs="Times New Roman"/>
          <w:b/>
          <w:bCs/>
          <w:sz w:val="28"/>
          <w:szCs w:val="28"/>
        </w:rPr>
        <w:t>Conclusion</w:t>
      </w:r>
    </w:p>
    <w:p w14:paraId="01068CF2" w14:textId="77777777" w:rsidR="001752BF" w:rsidRPr="001752BF" w:rsidRDefault="001752BF" w:rsidP="001752BF">
      <w:pPr>
        <w:rPr>
          <w:rFonts w:ascii="Times New Roman" w:hAnsi="Times New Roman" w:cs="Times New Roman"/>
        </w:rPr>
      </w:pPr>
      <w:r w:rsidRPr="001752BF">
        <w:rPr>
          <w:rFonts w:ascii="Times New Roman" w:hAnsi="Times New Roman" w:cs="Times New Roman"/>
        </w:rPr>
        <w:t xml:space="preserve">This study compared the energy consumption and carbon emissions of four transformer-based language models using a consistent experimental setup and </w:t>
      </w:r>
      <w:proofErr w:type="spellStart"/>
      <w:r w:rsidRPr="001752BF">
        <w:rPr>
          <w:rFonts w:ascii="Times New Roman" w:hAnsi="Times New Roman" w:cs="Times New Roman"/>
        </w:rPr>
        <w:t>CodeCarbon</w:t>
      </w:r>
      <w:proofErr w:type="spellEnd"/>
      <w:r w:rsidRPr="001752BF">
        <w:rPr>
          <w:rFonts w:ascii="Times New Roman" w:hAnsi="Times New Roman" w:cs="Times New Roman"/>
        </w:rPr>
        <w:t xml:space="preserve"> for environmental impact measurement. The results indicate that larger GPT-2 models required greater computational resources, leading to longer execution times, higher energy consumption, and increased carbon emissions. TinyLlama-1.1B-Chat-v1.0 demonstrated the lowest measured runtime and environmental impact in the experimental environment, highlighting the importance of efficient model architectures for sustainable AI deployment.</w:t>
      </w:r>
    </w:p>
    <w:p w14:paraId="53B18D95" w14:textId="57339BB0" w:rsidR="00390845" w:rsidRPr="001752BF" w:rsidRDefault="001752BF">
      <w:pPr>
        <w:rPr>
          <w:rFonts w:ascii="Times New Roman" w:hAnsi="Times New Roman" w:cs="Times New Roman"/>
        </w:rPr>
      </w:pPr>
      <w:r w:rsidRPr="001752BF">
        <w:rPr>
          <w:rFonts w:ascii="Times New Roman" w:hAnsi="Times New Roman" w:cs="Times New Roman"/>
        </w:rPr>
        <w:t xml:space="preserve">The findings emphasize that both model selection and implementation efficiency play important roles in reducing the environmental footprint of Generative AI systems. Monitoring computational resources and carbon emissions using tools such as </w:t>
      </w:r>
      <w:proofErr w:type="spellStart"/>
      <w:r w:rsidRPr="001752BF">
        <w:rPr>
          <w:rFonts w:ascii="Times New Roman" w:hAnsi="Times New Roman" w:cs="Times New Roman"/>
        </w:rPr>
        <w:t>CodeCarbon</w:t>
      </w:r>
      <w:proofErr w:type="spellEnd"/>
      <w:r w:rsidRPr="001752BF">
        <w:rPr>
          <w:rFonts w:ascii="Times New Roman" w:hAnsi="Times New Roman" w:cs="Times New Roman"/>
        </w:rPr>
        <w:t xml:space="preserve"> enables researchers to make informed decisions when designing environmentally responsible AI applications.</w:t>
      </w:r>
    </w:p>
    <w:sectPr w:rsidR="00390845" w:rsidRPr="00175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26EB2"/>
    <w:multiLevelType w:val="multilevel"/>
    <w:tmpl w:val="E52C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0B7DA0"/>
    <w:multiLevelType w:val="multilevel"/>
    <w:tmpl w:val="735E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80321B"/>
    <w:multiLevelType w:val="multilevel"/>
    <w:tmpl w:val="E66A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964970">
    <w:abstractNumId w:val="2"/>
  </w:num>
  <w:num w:numId="2" w16cid:durableId="943540686">
    <w:abstractNumId w:val="1"/>
  </w:num>
  <w:num w:numId="3" w16cid:durableId="150123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2BF"/>
    <w:rsid w:val="001752BF"/>
    <w:rsid w:val="00390845"/>
    <w:rsid w:val="00C41DDB"/>
    <w:rsid w:val="00D76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69ADA"/>
  <w15:chartTrackingRefBased/>
  <w15:docId w15:val="{0A7B72E2-59FC-4A03-BB9F-0B99A551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2BF"/>
    <w:rPr>
      <w:rFonts w:eastAsiaTheme="majorEastAsia" w:cstheme="majorBidi"/>
      <w:color w:val="272727" w:themeColor="text1" w:themeTint="D8"/>
    </w:rPr>
  </w:style>
  <w:style w:type="paragraph" w:styleId="Title">
    <w:name w:val="Title"/>
    <w:basedOn w:val="Normal"/>
    <w:next w:val="Normal"/>
    <w:link w:val="TitleChar"/>
    <w:uiPriority w:val="10"/>
    <w:qFormat/>
    <w:rsid w:val="0017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2BF"/>
    <w:pPr>
      <w:spacing w:before="160"/>
      <w:jc w:val="center"/>
    </w:pPr>
    <w:rPr>
      <w:i/>
      <w:iCs/>
      <w:color w:val="404040" w:themeColor="text1" w:themeTint="BF"/>
    </w:rPr>
  </w:style>
  <w:style w:type="character" w:customStyle="1" w:styleId="QuoteChar">
    <w:name w:val="Quote Char"/>
    <w:basedOn w:val="DefaultParagraphFont"/>
    <w:link w:val="Quote"/>
    <w:uiPriority w:val="29"/>
    <w:rsid w:val="001752BF"/>
    <w:rPr>
      <w:i/>
      <w:iCs/>
      <w:color w:val="404040" w:themeColor="text1" w:themeTint="BF"/>
    </w:rPr>
  </w:style>
  <w:style w:type="paragraph" w:styleId="ListParagraph">
    <w:name w:val="List Paragraph"/>
    <w:basedOn w:val="Normal"/>
    <w:uiPriority w:val="34"/>
    <w:qFormat/>
    <w:rsid w:val="001752BF"/>
    <w:pPr>
      <w:ind w:left="720"/>
      <w:contextualSpacing/>
    </w:pPr>
  </w:style>
  <w:style w:type="character" w:styleId="IntenseEmphasis">
    <w:name w:val="Intense Emphasis"/>
    <w:basedOn w:val="DefaultParagraphFont"/>
    <w:uiPriority w:val="21"/>
    <w:qFormat/>
    <w:rsid w:val="001752BF"/>
    <w:rPr>
      <w:i/>
      <w:iCs/>
      <w:color w:val="0F4761" w:themeColor="accent1" w:themeShade="BF"/>
    </w:rPr>
  </w:style>
  <w:style w:type="paragraph" w:styleId="IntenseQuote">
    <w:name w:val="Intense Quote"/>
    <w:basedOn w:val="Normal"/>
    <w:next w:val="Normal"/>
    <w:link w:val="IntenseQuoteChar"/>
    <w:uiPriority w:val="30"/>
    <w:qFormat/>
    <w:rsid w:val="0017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2BF"/>
    <w:rPr>
      <w:i/>
      <w:iCs/>
      <w:color w:val="0F4761" w:themeColor="accent1" w:themeShade="BF"/>
    </w:rPr>
  </w:style>
  <w:style w:type="character" w:styleId="IntenseReference">
    <w:name w:val="Intense Reference"/>
    <w:basedOn w:val="DefaultParagraphFont"/>
    <w:uiPriority w:val="32"/>
    <w:qFormat/>
    <w:rsid w:val="001752BF"/>
    <w:rPr>
      <w:b/>
      <w:bCs/>
      <w:smallCaps/>
      <w:color w:val="0F4761" w:themeColor="accent1" w:themeShade="BF"/>
      <w:spacing w:val="5"/>
    </w:rPr>
  </w:style>
  <w:style w:type="paragraph" w:styleId="BodyText">
    <w:name w:val="Body Text"/>
    <w:basedOn w:val="Normal"/>
    <w:link w:val="BodyTextChar"/>
    <w:qFormat/>
    <w:rsid w:val="001752BF"/>
    <w:pPr>
      <w:spacing w:before="180" w:after="180" w:line="240" w:lineRule="auto"/>
    </w:pPr>
    <w:rPr>
      <w:kern w:val="0"/>
      <w14:ligatures w14:val="none"/>
    </w:rPr>
  </w:style>
  <w:style w:type="character" w:customStyle="1" w:styleId="BodyTextChar">
    <w:name w:val="Body Text Char"/>
    <w:basedOn w:val="DefaultParagraphFont"/>
    <w:link w:val="BodyText"/>
    <w:rsid w:val="001752B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1</cp:revision>
  <dcterms:created xsi:type="dcterms:W3CDTF">2026-06-29T18:55:00Z</dcterms:created>
  <dcterms:modified xsi:type="dcterms:W3CDTF">2026-06-29T18:58:00Z</dcterms:modified>
</cp:coreProperties>
</file>