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8C40B" w14:textId="77777777" w:rsidR="004E28BC" w:rsidRDefault="004E28BC" w:rsidP="004E28BC">
      <w:pPr>
        <w:pStyle w:val="Title"/>
      </w:pPr>
    </w:p>
    <w:p w14:paraId="45F77327" w14:textId="77777777" w:rsidR="004E28BC" w:rsidRDefault="004E28BC" w:rsidP="004E28BC">
      <w:pPr>
        <w:pStyle w:val="Title"/>
      </w:pPr>
    </w:p>
    <w:p w14:paraId="22743EE9" w14:textId="77777777" w:rsidR="004E28BC" w:rsidRDefault="004E28BC" w:rsidP="004E28BC">
      <w:pPr>
        <w:pStyle w:val="Title"/>
      </w:pPr>
    </w:p>
    <w:p w14:paraId="31044698" w14:textId="77777777" w:rsidR="004E28BC" w:rsidRDefault="004E28BC" w:rsidP="004E28BC">
      <w:pPr>
        <w:pStyle w:val="Title"/>
      </w:pPr>
    </w:p>
    <w:p w14:paraId="1DCD312F" w14:textId="77777777" w:rsidR="004E28BC" w:rsidRDefault="004E28BC" w:rsidP="004E28BC">
      <w:pPr>
        <w:pStyle w:val="Title"/>
      </w:pPr>
    </w:p>
    <w:p w14:paraId="569B9A6A" w14:textId="77777777" w:rsidR="004E28BC" w:rsidRDefault="004E28BC" w:rsidP="004E28BC">
      <w:pPr>
        <w:pStyle w:val="Title"/>
      </w:pPr>
    </w:p>
    <w:p w14:paraId="7EC38456" w14:textId="77777777" w:rsidR="004E28BC" w:rsidRDefault="004E28BC" w:rsidP="004E28BC">
      <w:pPr>
        <w:pStyle w:val="Title"/>
      </w:pPr>
    </w:p>
    <w:p w14:paraId="28A0D168" w14:textId="77777777" w:rsidR="004E28BC" w:rsidRDefault="004E28BC" w:rsidP="004E28BC">
      <w:pPr>
        <w:pStyle w:val="Title"/>
      </w:pPr>
    </w:p>
    <w:p w14:paraId="05A0AD17" w14:textId="2DB8E11D" w:rsidR="00576451" w:rsidRPr="004E28BC" w:rsidRDefault="00000000" w:rsidP="004E28BC">
      <w:pPr>
        <w:pStyle w:val="Title"/>
      </w:pPr>
      <w:r w:rsidRPr="004E28BC">
        <w:t>Identifying Ethical Challenges during AI/HCI Design</w:t>
      </w:r>
    </w:p>
    <w:p w14:paraId="1ED5012D" w14:textId="77777777" w:rsidR="004E28BC" w:rsidRDefault="004E28BC" w:rsidP="004E28BC">
      <w:pPr>
        <w:spacing w:after="160" w:line="480" w:lineRule="auto"/>
        <w:jc w:val="right"/>
        <w:rPr>
          <w:rFonts w:ascii="Times New Roman" w:hAnsi="Times New Roman" w:cs="Times New Roman"/>
          <w:i/>
          <w:sz w:val="24"/>
          <w:szCs w:val="24"/>
        </w:rPr>
      </w:pPr>
    </w:p>
    <w:p w14:paraId="0F022C85" w14:textId="77777777" w:rsidR="004E28BC" w:rsidRDefault="004E28BC" w:rsidP="004E28BC">
      <w:pPr>
        <w:spacing w:after="160" w:line="480" w:lineRule="auto"/>
        <w:jc w:val="right"/>
        <w:rPr>
          <w:rFonts w:ascii="Times New Roman" w:hAnsi="Times New Roman" w:cs="Times New Roman"/>
          <w:i/>
          <w:sz w:val="24"/>
          <w:szCs w:val="24"/>
        </w:rPr>
      </w:pPr>
    </w:p>
    <w:p w14:paraId="04F4083C" w14:textId="77777777" w:rsidR="004E28BC" w:rsidRDefault="004E28BC" w:rsidP="004E28BC">
      <w:pPr>
        <w:spacing w:after="160" w:line="480" w:lineRule="auto"/>
        <w:jc w:val="right"/>
        <w:rPr>
          <w:rFonts w:ascii="Times New Roman" w:hAnsi="Times New Roman" w:cs="Times New Roman"/>
          <w:i/>
          <w:sz w:val="24"/>
          <w:szCs w:val="24"/>
        </w:rPr>
      </w:pPr>
    </w:p>
    <w:p w14:paraId="2CD585BA" w14:textId="77777777" w:rsidR="004E28BC" w:rsidRDefault="004E28BC" w:rsidP="004E28BC">
      <w:pPr>
        <w:spacing w:after="160" w:line="480" w:lineRule="auto"/>
        <w:jc w:val="right"/>
        <w:rPr>
          <w:rFonts w:ascii="Times New Roman" w:hAnsi="Times New Roman" w:cs="Times New Roman"/>
          <w:i/>
          <w:sz w:val="24"/>
          <w:szCs w:val="24"/>
        </w:rPr>
      </w:pPr>
    </w:p>
    <w:p w14:paraId="15BB7540" w14:textId="77777777" w:rsidR="004E28BC" w:rsidRDefault="004E28BC" w:rsidP="004E28BC">
      <w:pPr>
        <w:spacing w:after="160" w:line="480" w:lineRule="auto"/>
        <w:jc w:val="right"/>
        <w:rPr>
          <w:rFonts w:ascii="Times New Roman" w:hAnsi="Times New Roman" w:cs="Times New Roman"/>
          <w:i/>
          <w:sz w:val="24"/>
          <w:szCs w:val="24"/>
        </w:rPr>
      </w:pPr>
    </w:p>
    <w:p w14:paraId="41518521" w14:textId="77777777" w:rsidR="004E28BC" w:rsidRDefault="004E28BC" w:rsidP="004E28BC">
      <w:pPr>
        <w:spacing w:after="160" w:line="480" w:lineRule="auto"/>
        <w:jc w:val="right"/>
        <w:rPr>
          <w:rFonts w:ascii="Times New Roman" w:hAnsi="Times New Roman" w:cs="Times New Roman"/>
          <w:i/>
          <w:sz w:val="24"/>
          <w:szCs w:val="24"/>
        </w:rPr>
      </w:pPr>
    </w:p>
    <w:p w14:paraId="451AC3AA" w14:textId="77777777" w:rsidR="004E28BC" w:rsidRDefault="004E28BC" w:rsidP="004E28BC">
      <w:pPr>
        <w:spacing w:after="160" w:line="480" w:lineRule="auto"/>
        <w:jc w:val="right"/>
        <w:rPr>
          <w:rFonts w:ascii="Times New Roman" w:hAnsi="Times New Roman" w:cs="Times New Roman"/>
          <w:i/>
          <w:sz w:val="24"/>
          <w:szCs w:val="24"/>
        </w:rPr>
      </w:pPr>
    </w:p>
    <w:p w14:paraId="644F4D6C" w14:textId="6F932C84" w:rsidR="004E28BC" w:rsidRPr="004E28BC" w:rsidRDefault="00000000" w:rsidP="004E28BC">
      <w:pPr>
        <w:spacing w:after="160" w:line="480" w:lineRule="auto"/>
        <w:jc w:val="right"/>
        <w:rPr>
          <w:rFonts w:ascii="Times New Roman" w:hAnsi="Times New Roman" w:cs="Times New Roman"/>
          <w:sz w:val="24"/>
          <w:szCs w:val="24"/>
        </w:rPr>
      </w:pPr>
      <w:r w:rsidRPr="004E28BC">
        <w:rPr>
          <w:rFonts w:ascii="Times New Roman" w:hAnsi="Times New Roman" w:cs="Times New Roman"/>
          <w:i/>
          <w:sz w:val="24"/>
          <w:szCs w:val="24"/>
        </w:rPr>
        <w:t>Name</w:t>
      </w:r>
      <w:r w:rsidR="004E28BC">
        <w:rPr>
          <w:rFonts w:ascii="Times New Roman" w:hAnsi="Times New Roman" w:cs="Times New Roman"/>
          <w:i/>
          <w:sz w:val="24"/>
          <w:szCs w:val="24"/>
        </w:rPr>
        <w:t xml:space="preserve">: </w:t>
      </w:r>
      <w:r w:rsidR="004E28BC" w:rsidRPr="00AD5169">
        <w:rPr>
          <w:rFonts w:ascii="Times New Roman" w:hAnsi="Times New Roman" w:cs="Times New Roman"/>
          <w:b/>
          <w:bCs/>
          <w:i/>
          <w:sz w:val="24"/>
          <w:szCs w:val="24"/>
        </w:rPr>
        <w:t>Rahul Motha</w:t>
      </w:r>
      <w:r w:rsidRPr="004E28BC">
        <w:rPr>
          <w:rFonts w:ascii="Times New Roman" w:hAnsi="Times New Roman" w:cs="Times New Roman"/>
          <w:i/>
          <w:sz w:val="24"/>
          <w:szCs w:val="24"/>
        </w:rPr>
        <w:br/>
        <w:t>Institution Name</w:t>
      </w:r>
      <w:r w:rsidR="004E28BC">
        <w:rPr>
          <w:rFonts w:ascii="Times New Roman" w:hAnsi="Times New Roman" w:cs="Times New Roman"/>
          <w:i/>
          <w:sz w:val="24"/>
          <w:szCs w:val="24"/>
        </w:rPr>
        <w:t>:</w:t>
      </w:r>
      <w:r w:rsidR="00AD5169" w:rsidRPr="00AD5169">
        <w:rPr>
          <w:rFonts w:ascii="Open Sans" w:hAnsi="Open Sans" w:cs="Open Sans"/>
          <w:b/>
          <w:bCs/>
          <w:color w:val="262626"/>
          <w:sz w:val="21"/>
          <w:szCs w:val="21"/>
          <w:shd w:val="clear" w:color="auto" w:fill="FFFFFF"/>
        </w:rPr>
        <w:t xml:space="preserve"> </w:t>
      </w:r>
      <w:r w:rsidR="00AD5169" w:rsidRPr="00AD5169">
        <w:rPr>
          <w:rFonts w:ascii="Times New Roman" w:hAnsi="Times New Roman" w:cs="Times New Roman"/>
          <w:b/>
          <w:bCs/>
          <w:i/>
          <w:sz w:val="24"/>
          <w:szCs w:val="24"/>
        </w:rPr>
        <w:t>Alan Dennis</w:t>
      </w:r>
      <w:r w:rsidRPr="004E28BC">
        <w:rPr>
          <w:rFonts w:ascii="Times New Roman" w:hAnsi="Times New Roman" w:cs="Times New Roman"/>
          <w:i/>
          <w:sz w:val="24"/>
          <w:szCs w:val="24"/>
        </w:rPr>
        <w:br/>
        <w:t>Course: MSAI-631-A01 – Artificial Intelligence for Human-Computer Interaction</w:t>
      </w:r>
      <w:r w:rsidRPr="004E28BC">
        <w:rPr>
          <w:rFonts w:ascii="Times New Roman" w:hAnsi="Times New Roman" w:cs="Times New Roman"/>
          <w:i/>
          <w:sz w:val="24"/>
          <w:szCs w:val="24"/>
        </w:rPr>
        <w:br/>
      </w:r>
      <w:r w:rsidR="004E28BC">
        <w:rPr>
          <w:rFonts w:ascii="Times New Roman" w:hAnsi="Times New Roman" w:cs="Times New Roman"/>
          <w:i/>
          <w:sz w:val="24"/>
          <w:szCs w:val="24"/>
        </w:rPr>
        <w:t>University: University of the Cumberlands</w:t>
      </w:r>
    </w:p>
    <w:p w14:paraId="4428D864" w14:textId="77777777" w:rsidR="004E28BC" w:rsidRDefault="004E28BC" w:rsidP="004E28BC">
      <w:pPr>
        <w:spacing w:after="160" w:line="480" w:lineRule="auto"/>
        <w:rPr>
          <w:rFonts w:ascii="Times New Roman" w:hAnsi="Times New Roman" w:cs="Times New Roman"/>
          <w:sz w:val="24"/>
          <w:szCs w:val="24"/>
        </w:rPr>
      </w:pPr>
    </w:p>
    <w:p w14:paraId="2C163CAB" w14:textId="6B26A22F" w:rsidR="00576451" w:rsidRPr="004E28BC" w:rsidRDefault="00000000" w:rsidP="004E28BC">
      <w:pPr>
        <w:spacing w:after="160" w:line="480" w:lineRule="auto"/>
        <w:ind w:firstLine="720"/>
        <w:rPr>
          <w:rFonts w:ascii="Times New Roman" w:hAnsi="Times New Roman" w:cs="Times New Roman"/>
          <w:sz w:val="24"/>
          <w:szCs w:val="24"/>
        </w:rPr>
      </w:pPr>
      <w:r w:rsidRPr="004E28BC">
        <w:rPr>
          <w:rFonts w:ascii="Times New Roman" w:hAnsi="Times New Roman" w:cs="Times New Roman"/>
          <w:sz w:val="24"/>
          <w:szCs w:val="24"/>
        </w:rPr>
        <w:lastRenderedPageBreak/>
        <w:t>As artificial intelligence (AI) systems become increasingly embedded in user-facing applications</w:t>
      </w:r>
      <w:r w:rsidR="004E28BC" w:rsidRPr="004E28BC">
        <w:rPr>
          <w:rFonts w:ascii="Times New Roman" w:hAnsi="Times New Roman" w:cs="Times New Roman"/>
          <w:sz w:val="24"/>
          <w:szCs w:val="24"/>
        </w:rPr>
        <w:t xml:space="preserve"> </w:t>
      </w:r>
      <w:r w:rsidRPr="004E28BC">
        <w:rPr>
          <w:rFonts w:ascii="Times New Roman" w:hAnsi="Times New Roman" w:cs="Times New Roman"/>
          <w:sz w:val="24"/>
          <w:szCs w:val="24"/>
        </w:rPr>
        <w:t>such as conversational agents, predictive personalization, and adaptive user interfaces</w:t>
      </w:r>
      <w:r w:rsidR="004E28BC" w:rsidRPr="004E28BC">
        <w:rPr>
          <w:rFonts w:ascii="Times New Roman" w:hAnsi="Times New Roman" w:cs="Times New Roman"/>
          <w:sz w:val="24"/>
          <w:szCs w:val="24"/>
        </w:rPr>
        <w:t xml:space="preserve">, </w:t>
      </w:r>
      <w:r w:rsidRPr="004E28BC">
        <w:rPr>
          <w:rFonts w:ascii="Times New Roman" w:hAnsi="Times New Roman" w:cs="Times New Roman"/>
          <w:sz w:val="24"/>
          <w:szCs w:val="24"/>
        </w:rPr>
        <w:t>the importance of ethical design in human–computer interaction (HCI) cannot be overstated. Human-Centered AI (HCAI) emphasizes placing human values, needs, and agency at the center of system design (Shneiderman, 2020). Ethical AI broadly refers to systems that respect human rights, fairness, transparency, accountability, and autonomy (Khan et al., 2021). Identifying ethical challenges early helps avoid unintended harm, build user trust, and align with regulatory norms.</w:t>
      </w:r>
    </w:p>
    <w:p w14:paraId="6C224210" w14:textId="77777777" w:rsidR="00576451" w:rsidRPr="004E28BC" w:rsidRDefault="00000000" w:rsidP="004E28BC">
      <w:pPr>
        <w:pStyle w:val="Heading2"/>
        <w:spacing w:line="480" w:lineRule="auto"/>
        <w:rPr>
          <w:rFonts w:ascii="Times New Roman" w:hAnsi="Times New Roman" w:cs="Times New Roman"/>
          <w:sz w:val="24"/>
          <w:szCs w:val="24"/>
        </w:rPr>
      </w:pPr>
      <w:r w:rsidRPr="004E28BC">
        <w:rPr>
          <w:rFonts w:ascii="Times New Roman" w:hAnsi="Times New Roman" w:cs="Times New Roman"/>
          <w:sz w:val="24"/>
          <w:szCs w:val="24"/>
        </w:rPr>
        <w:t>Methods for Identifying Ethical Challenges in AI/HCI Design</w:t>
      </w:r>
    </w:p>
    <w:p w14:paraId="794D46C3" w14:textId="77777777" w:rsidR="00576451" w:rsidRPr="004E28BC" w:rsidRDefault="00000000" w:rsidP="004E28BC">
      <w:pPr>
        <w:spacing w:after="160" w:line="480" w:lineRule="auto"/>
        <w:ind w:firstLine="720"/>
        <w:rPr>
          <w:rFonts w:ascii="Times New Roman" w:hAnsi="Times New Roman" w:cs="Times New Roman"/>
          <w:sz w:val="24"/>
          <w:szCs w:val="24"/>
        </w:rPr>
      </w:pPr>
      <w:r w:rsidRPr="004E28BC">
        <w:rPr>
          <w:rFonts w:ascii="Times New Roman" w:hAnsi="Times New Roman" w:cs="Times New Roman"/>
          <w:sz w:val="24"/>
          <w:szCs w:val="24"/>
        </w:rPr>
        <w:t>Designers and researchers can adopt several approaches to identify ethical challenges during the AI/HCI design process: Value Sensitive Design (VSD), Ethics-by-Design, Participatory Design, and Algorithmic Auditing.</w:t>
      </w:r>
    </w:p>
    <w:p w14:paraId="24A096DC" w14:textId="77777777" w:rsidR="00576451" w:rsidRPr="004E28BC" w:rsidRDefault="00000000" w:rsidP="004E28BC">
      <w:p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1. Value Sensitive Design (VSD) involves conceptual, empirical, and technical investigations to consider human values throughout the design process (Friedman &amp; Hendry, 2019).</w:t>
      </w:r>
    </w:p>
    <w:p w14:paraId="3FC83EAD" w14:textId="72739C79" w:rsidR="00576451" w:rsidRPr="004E28BC" w:rsidRDefault="00000000" w:rsidP="004E28BC">
      <w:p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2. Ethics-by-Design integrates ethical reflection throughout the AI lifecycle using checklists and ethical gates (Vayena et al., 2023).</w:t>
      </w:r>
    </w:p>
    <w:p w14:paraId="00195B01" w14:textId="77777777" w:rsidR="00576451" w:rsidRPr="004E28BC" w:rsidRDefault="00000000" w:rsidP="004E28BC">
      <w:p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3. Participatory Design invites stakeholders into ideation sessions to identify concerns like privacy or fairness (Sadek et al., 2023).</w:t>
      </w:r>
    </w:p>
    <w:p w14:paraId="67C4D4E8" w14:textId="77777777" w:rsidR="00576451" w:rsidRPr="004E28BC" w:rsidRDefault="00000000" w:rsidP="004E28BC">
      <w:p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4. Algorithmic Auditing empirically tests AI models for fairness, transparency, and accountability through simulation or demographic error rate comparison.</w:t>
      </w:r>
    </w:p>
    <w:p w14:paraId="0528B42F" w14:textId="77777777" w:rsidR="00576451" w:rsidRPr="004E28BC" w:rsidRDefault="00000000" w:rsidP="004E28BC">
      <w:pPr>
        <w:pStyle w:val="Heading2"/>
        <w:spacing w:line="480" w:lineRule="auto"/>
        <w:rPr>
          <w:rFonts w:ascii="Times New Roman" w:hAnsi="Times New Roman" w:cs="Times New Roman"/>
          <w:sz w:val="24"/>
          <w:szCs w:val="24"/>
        </w:rPr>
      </w:pPr>
      <w:r w:rsidRPr="004E28BC">
        <w:rPr>
          <w:rFonts w:ascii="Times New Roman" w:hAnsi="Times New Roman" w:cs="Times New Roman"/>
          <w:sz w:val="24"/>
          <w:szCs w:val="24"/>
        </w:rPr>
        <w:t>Common Ethical Challenges in AI/HCI Design</w:t>
      </w:r>
    </w:p>
    <w:p w14:paraId="05951F68" w14:textId="1DEF8829" w:rsidR="00576451" w:rsidRPr="004E28BC" w:rsidRDefault="004E28BC" w:rsidP="004E28BC">
      <w:pPr>
        <w:spacing w:after="160" w:line="480" w:lineRule="auto"/>
        <w:ind w:firstLine="720"/>
        <w:rPr>
          <w:rFonts w:ascii="Times New Roman" w:hAnsi="Times New Roman" w:cs="Times New Roman"/>
          <w:sz w:val="24"/>
          <w:szCs w:val="24"/>
        </w:rPr>
      </w:pPr>
      <w:r w:rsidRPr="004E28BC">
        <w:rPr>
          <w:rFonts w:ascii="Times New Roman" w:hAnsi="Times New Roman" w:cs="Times New Roman"/>
          <w:sz w:val="24"/>
          <w:szCs w:val="24"/>
        </w:rPr>
        <w:t>Ethical</w:t>
      </w:r>
      <w:r w:rsidR="00000000" w:rsidRPr="004E28BC">
        <w:rPr>
          <w:rFonts w:ascii="Times New Roman" w:hAnsi="Times New Roman" w:cs="Times New Roman"/>
          <w:sz w:val="24"/>
          <w:szCs w:val="24"/>
        </w:rPr>
        <w:t xml:space="preserve"> challenges include bias, transparency, privacy, user autonomy, and accountability (Mittelstadt, 2019). Bias arises from unrepresentative data or unfair model logic. Transparency issues occur when decisions are opaque. Privacy concerns stem from </w:t>
      </w:r>
      <w:r w:rsidRPr="004E28BC">
        <w:rPr>
          <w:rFonts w:ascii="Times New Roman" w:hAnsi="Times New Roman" w:cs="Times New Roman"/>
          <w:sz w:val="24"/>
          <w:szCs w:val="24"/>
        </w:rPr>
        <w:t xml:space="preserve">the </w:t>
      </w:r>
      <w:r w:rsidR="00000000" w:rsidRPr="004E28BC">
        <w:rPr>
          <w:rFonts w:ascii="Times New Roman" w:hAnsi="Times New Roman" w:cs="Times New Roman"/>
          <w:sz w:val="24"/>
          <w:szCs w:val="24"/>
        </w:rPr>
        <w:t xml:space="preserve">overcollection of user data. </w:t>
      </w:r>
      <w:r w:rsidRPr="004E28BC">
        <w:rPr>
          <w:rFonts w:ascii="Times New Roman" w:hAnsi="Times New Roman" w:cs="Times New Roman"/>
          <w:sz w:val="24"/>
          <w:szCs w:val="24"/>
        </w:rPr>
        <w:t>Manipulative designs or dark patterns threaten autonomy</w:t>
      </w:r>
      <w:r w:rsidR="00000000" w:rsidRPr="004E28BC">
        <w:rPr>
          <w:rFonts w:ascii="Times New Roman" w:hAnsi="Times New Roman" w:cs="Times New Roman"/>
          <w:sz w:val="24"/>
          <w:szCs w:val="24"/>
        </w:rPr>
        <w:t>. Accountability issues surface when harm occurs without clear responsibility.</w:t>
      </w:r>
    </w:p>
    <w:p w14:paraId="44E29254" w14:textId="77777777" w:rsidR="00576451" w:rsidRPr="004E28BC" w:rsidRDefault="00000000" w:rsidP="004E28BC">
      <w:pPr>
        <w:pStyle w:val="Heading2"/>
        <w:spacing w:line="480" w:lineRule="auto"/>
        <w:rPr>
          <w:rFonts w:ascii="Times New Roman" w:hAnsi="Times New Roman" w:cs="Times New Roman"/>
          <w:sz w:val="24"/>
          <w:szCs w:val="24"/>
        </w:rPr>
      </w:pPr>
      <w:r w:rsidRPr="004E28BC">
        <w:rPr>
          <w:rFonts w:ascii="Times New Roman" w:hAnsi="Times New Roman" w:cs="Times New Roman"/>
          <w:sz w:val="24"/>
          <w:szCs w:val="24"/>
        </w:rPr>
        <w:lastRenderedPageBreak/>
        <w:t>Remediation Strategies</w:t>
      </w:r>
    </w:p>
    <w:p w14:paraId="4314672C" w14:textId="77777777" w:rsidR="00576451" w:rsidRPr="004E28BC" w:rsidRDefault="00000000" w:rsidP="004E28BC">
      <w:pPr>
        <w:spacing w:after="160" w:line="480" w:lineRule="auto"/>
        <w:ind w:firstLine="720"/>
        <w:rPr>
          <w:rFonts w:ascii="Times New Roman" w:hAnsi="Times New Roman" w:cs="Times New Roman"/>
          <w:sz w:val="24"/>
          <w:szCs w:val="24"/>
        </w:rPr>
      </w:pPr>
      <w:r w:rsidRPr="004E28BC">
        <w:rPr>
          <w:rFonts w:ascii="Times New Roman" w:hAnsi="Times New Roman" w:cs="Times New Roman"/>
          <w:sz w:val="24"/>
          <w:szCs w:val="24"/>
        </w:rPr>
        <w:t xml:space="preserve">Potential remediations include human oversight, fairness-aware algorithms, explainable AI interfaces, and inclusive design processes. Ethical audits and stakeholder engagement throughout the </w:t>
      </w:r>
      <w:proofErr w:type="gramStart"/>
      <w:r w:rsidRPr="004E28BC">
        <w:rPr>
          <w:rFonts w:ascii="Times New Roman" w:hAnsi="Times New Roman" w:cs="Times New Roman"/>
          <w:sz w:val="24"/>
          <w:szCs w:val="24"/>
        </w:rPr>
        <w:t>lifecycle</w:t>
      </w:r>
      <w:proofErr w:type="gramEnd"/>
      <w:r w:rsidRPr="004E28BC">
        <w:rPr>
          <w:rFonts w:ascii="Times New Roman" w:hAnsi="Times New Roman" w:cs="Times New Roman"/>
          <w:sz w:val="24"/>
          <w:szCs w:val="24"/>
        </w:rPr>
        <w:t xml:space="preserve"> reinforce trustworthiness.</w:t>
      </w:r>
    </w:p>
    <w:p w14:paraId="00C6E7D8" w14:textId="77777777" w:rsidR="00576451" w:rsidRPr="004E28BC" w:rsidRDefault="00000000" w:rsidP="004E28BC">
      <w:pPr>
        <w:pStyle w:val="Heading2"/>
        <w:spacing w:line="480" w:lineRule="auto"/>
        <w:rPr>
          <w:rFonts w:ascii="Times New Roman" w:hAnsi="Times New Roman" w:cs="Times New Roman"/>
          <w:sz w:val="24"/>
          <w:szCs w:val="24"/>
        </w:rPr>
      </w:pPr>
      <w:r w:rsidRPr="004E28BC">
        <w:rPr>
          <w:rFonts w:ascii="Times New Roman" w:hAnsi="Times New Roman" w:cs="Times New Roman"/>
          <w:sz w:val="24"/>
          <w:szCs w:val="24"/>
        </w:rPr>
        <w:t>Example of Ethical Challenge</w:t>
      </w:r>
    </w:p>
    <w:p w14:paraId="69B8E950" w14:textId="77777777" w:rsidR="00576451" w:rsidRPr="004E28BC" w:rsidRDefault="00000000" w:rsidP="004E28BC">
      <w:pPr>
        <w:spacing w:after="160" w:line="480" w:lineRule="auto"/>
        <w:ind w:firstLine="720"/>
        <w:rPr>
          <w:rFonts w:ascii="Times New Roman" w:hAnsi="Times New Roman" w:cs="Times New Roman"/>
          <w:sz w:val="24"/>
          <w:szCs w:val="24"/>
        </w:rPr>
      </w:pPr>
      <w:r w:rsidRPr="004E28BC">
        <w:rPr>
          <w:rFonts w:ascii="Times New Roman" w:hAnsi="Times New Roman" w:cs="Times New Roman"/>
          <w:sz w:val="24"/>
          <w:szCs w:val="24"/>
        </w:rPr>
        <w:t>A workplace once implemented productivity-monitoring software that tracked keystrokes and idle time without transparent disclosure. This raised ethical issues around privacy invasion, opacity, and autonomy erosion. Remediations could include transparency in data use, user consent, and human review of performance metrics.</w:t>
      </w:r>
    </w:p>
    <w:p w14:paraId="75DB8378" w14:textId="77777777" w:rsidR="00576451" w:rsidRPr="004E28BC" w:rsidRDefault="00000000" w:rsidP="004E28BC">
      <w:pPr>
        <w:pStyle w:val="Heading2"/>
        <w:spacing w:line="480" w:lineRule="auto"/>
        <w:rPr>
          <w:rFonts w:ascii="Times New Roman" w:hAnsi="Times New Roman" w:cs="Times New Roman"/>
          <w:sz w:val="24"/>
          <w:szCs w:val="24"/>
        </w:rPr>
      </w:pPr>
      <w:r w:rsidRPr="004E28BC">
        <w:rPr>
          <w:rFonts w:ascii="Times New Roman" w:hAnsi="Times New Roman" w:cs="Times New Roman"/>
          <w:sz w:val="24"/>
          <w:szCs w:val="24"/>
        </w:rPr>
        <w:t>Conclusion</w:t>
      </w:r>
    </w:p>
    <w:p w14:paraId="014F7CFF" w14:textId="1D90FC40" w:rsidR="00576451" w:rsidRPr="004E28BC" w:rsidRDefault="00000000" w:rsidP="004E28BC">
      <w:pPr>
        <w:spacing w:after="160" w:line="480" w:lineRule="auto"/>
        <w:ind w:firstLine="720"/>
        <w:rPr>
          <w:rFonts w:ascii="Times New Roman" w:hAnsi="Times New Roman" w:cs="Times New Roman"/>
          <w:sz w:val="24"/>
          <w:szCs w:val="24"/>
        </w:rPr>
      </w:pPr>
      <w:r w:rsidRPr="004E28BC">
        <w:rPr>
          <w:rFonts w:ascii="Times New Roman" w:hAnsi="Times New Roman" w:cs="Times New Roman"/>
          <w:sz w:val="24"/>
          <w:szCs w:val="24"/>
        </w:rPr>
        <w:t xml:space="preserve">Ethical identification in AI/HCI design is a continuous, multidisciplinary process. Frameworks like VSD, Ethics-by-Design, and participatory methods enable teams to </w:t>
      </w:r>
      <w:r w:rsidR="004E28BC" w:rsidRPr="004E28BC">
        <w:rPr>
          <w:rFonts w:ascii="Times New Roman" w:hAnsi="Times New Roman" w:cs="Times New Roman"/>
          <w:sz w:val="24"/>
          <w:szCs w:val="24"/>
        </w:rPr>
        <w:t>proactively detect and mitigate ethical risks</w:t>
      </w:r>
      <w:r w:rsidRPr="004E28BC">
        <w:rPr>
          <w:rFonts w:ascii="Times New Roman" w:hAnsi="Times New Roman" w:cs="Times New Roman"/>
          <w:sz w:val="24"/>
          <w:szCs w:val="24"/>
        </w:rPr>
        <w:t>. By embedding ethics at every stage, designers can ensure that AI systems uphold human dignity, fairness, and accountability.</w:t>
      </w:r>
    </w:p>
    <w:p w14:paraId="617AF36A" w14:textId="77777777" w:rsidR="00576451" w:rsidRPr="004E28BC" w:rsidRDefault="00000000" w:rsidP="004E28BC">
      <w:pPr>
        <w:pStyle w:val="Heading2"/>
        <w:spacing w:line="480" w:lineRule="auto"/>
        <w:rPr>
          <w:rFonts w:ascii="Times New Roman" w:hAnsi="Times New Roman" w:cs="Times New Roman"/>
          <w:sz w:val="24"/>
          <w:szCs w:val="24"/>
        </w:rPr>
      </w:pPr>
      <w:r w:rsidRPr="004E28BC">
        <w:rPr>
          <w:rFonts w:ascii="Times New Roman" w:hAnsi="Times New Roman" w:cs="Times New Roman"/>
          <w:sz w:val="24"/>
          <w:szCs w:val="24"/>
        </w:rPr>
        <w:t>References</w:t>
      </w:r>
    </w:p>
    <w:p w14:paraId="44D90CDD" w14:textId="77777777" w:rsidR="00576451" w:rsidRPr="004E28BC" w:rsidRDefault="00000000" w:rsidP="004E28BC">
      <w:pPr>
        <w:pStyle w:val="ListParagraph"/>
        <w:numPr>
          <w:ilvl w:val="0"/>
          <w:numId w:val="10"/>
        </w:num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Friedman, B., &amp; Hendry, D. G. (2019). Value Sensitive Design: Shaping Technology with Moral Imagination. MIT Press.</w:t>
      </w:r>
    </w:p>
    <w:p w14:paraId="55CF5A0B" w14:textId="77777777" w:rsidR="00576451" w:rsidRPr="004E28BC" w:rsidRDefault="00000000" w:rsidP="004E28BC">
      <w:pPr>
        <w:pStyle w:val="ListParagraph"/>
        <w:numPr>
          <w:ilvl w:val="0"/>
          <w:numId w:val="10"/>
        </w:num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Khan, A. A., Badshah, S., Liang, P., Khan, B., Waseem, M., Niazi, M., &amp; Akbar, M. (2021). Ethics of AI: A Systematic Literature Review of Principles and Challenges. arXiv preprint arXiv:2109.07906.</w:t>
      </w:r>
    </w:p>
    <w:p w14:paraId="0EBE3715" w14:textId="77777777" w:rsidR="00576451" w:rsidRPr="004E28BC" w:rsidRDefault="00000000" w:rsidP="004E28BC">
      <w:pPr>
        <w:pStyle w:val="ListParagraph"/>
        <w:numPr>
          <w:ilvl w:val="0"/>
          <w:numId w:val="10"/>
        </w:num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Mittelstadt, B. D. (2019). Principles alone cannot guarantee ethical AI. Nature Machine Intelligence, 1(11), 501–507.</w:t>
      </w:r>
    </w:p>
    <w:p w14:paraId="3253E75D" w14:textId="77777777" w:rsidR="00576451" w:rsidRPr="004E28BC" w:rsidRDefault="00000000" w:rsidP="004E28BC">
      <w:pPr>
        <w:pStyle w:val="ListParagraph"/>
        <w:numPr>
          <w:ilvl w:val="0"/>
          <w:numId w:val="10"/>
        </w:num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t>Sadek, M., Calvo, R. A., &amp; Mougenot, C. (2023). Designing value-sensitive AI: A critical review and recommendations for socio-technical design processes. AI and Ethics, 3(2), 219–236.</w:t>
      </w:r>
    </w:p>
    <w:p w14:paraId="57DFA03E" w14:textId="77777777" w:rsidR="00576451" w:rsidRDefault="00000000" w:rsidP="004E28BC">
      <w:pPr>
        <w:pStyle w:val="ListParagraph"/>
        <w:numPr>
          <w:ilvl w:val="0"/>
          <w:numId w:val="10"/>
        </w:numPr>
        <w:spacing w:after="160" w:line="480" w:lineRule="auto"/>
        <w:rPr>
          <w:rFonts w:ascii="Times New Roman" w:hAnsi="Times New Roman" w:cs="Times New Roman"/>
          <w:sz w:val="24"/>
          <w:szCs w:val="24"/>
        </w:rPr>
      </w:pPr>
      <w:r w:rsidRPr="004E28BC">
        <w:rPr>
          <w:rFonts w:ascii="Times New Roman" w:hAnsi="Times New Roman" w:cs="Times New Roman"/>
          <w:sz w:val="24"/>
          <w:szCs w:val="24"/>
        </w:rPr>
        <w:lastRenderedPageBreak/>
        <w:t>Shneiderman, B. (2020). Bridging the gap between ethics and practice: Guidelines for reliable, safe, and trustworthy Human-Centered AI systems. ACM Transactions on Interactive Intelligent Systems, 10(4), 1–31.</w:t>
      </w:r>
    </w:p>
    <w:p w14:paraId="566444EA" w14:textId="77777777" w:rsidR="004E28BC" w:rsidRPr="004E28BC" w:rsidRDefault="004E28BC" w:rsidP="004E28BC">
      <w:pPr>
        <w:pStyle w:val="NormalWeb"/>
        <w:spacing w:line="480" w:lineRule="auto"/>
        <w:ind w:left="360"/>
      </w:pPr>
      <w:r w:rsidRPr="004E28BC">
        <w:rPr>
          <w:rFonts w:eastAsiaTheme="majorEastAsia"/>
          <w:color w:val="4F81BD" w:themeColor="accent1"/>
        </w:rPr>
        <w:t>Note:</w:t>
      </w:r>
      <w:r w:rsidRPr="004E28BC">
        <w:t xml:space="preserve"> </w:t>
      </w:r>
    </w:p>
    <w:p w14:paraId="67454F53" w14:textId="3C4FA471" w:rsidR="004E28BC" w:rsidRPr="004E28BC" w:rsidRDefault="004E28BC" w:rsidP="004E28BC">
      <w:pPr>
        <w:pStyle w:val="NormalWeb"/>
        <w:spacing w:line="480" w:lineRule="auto"/>
        <w:ind w:left="360" w:firstLine="360"/>
      </w:pPr>
      <w:r w:rsidRPr="004E28BC">
        <w:t>Perplexity was used to find and understand reputable references. Grammarly helped with grammar and sentence structure.</w:t>
      </w:r>
    </w:p>
    <w:p w14:paraId="2F053F17" w14:textId="77777777" w:rsidR="004E28BC" w:rsidRPr="004E28BC" w:rsidRDefault="004E28BC" w:rsidP="004E28BC">
      <w:pPr>
        <w:pStyle w:val="NormalWeb"/>
        <w:spacing w:line="480" w:lineRule="auto"/>
        <w:ind w:left="360"/>
      </w:pPr>
      <w:r w:rsidRPr="004E28BC">
        <w:rPr>
          <w:rFonts w:eastAsiaTheme="majorEastAsia"/>
          <w:b/>
          <w:bCs/>
          <w:color w:val="4F81BD" w:themeColor="accent1"/>
        </w:rPr>
        <w:t>Disclosure:</w:t>
      </w:r>
      <w:r w:rsidRPr="004E28BC">
        <w:t xml:space="preserve"> </w:t>
      </w:r>
    </w:p>
    <w:p w14:paraId="285F98D9" w14:textId="5FB49D59" w:rsidR="004E28BC" w:rsidRPr="004E28BC" w:rsidRDefault="004E28BC" w:rsidP="004E28BC">
      <w:pPr>
        <w:pStyle w:val="NormalWeb"/>
        <w:spacing w:line="480" w:lineRule="auto"/>
        <w:ind w:left="360" w:firstLine="360"/>
      </w:pPr>
      <w:r w:rsidRPr="004E28BC">
        <w:t>This paper was assisted by AI tools, including ChatGPT, for drafting and organizing content. All analysis, sources, and conclusions are my own.</w:t>
      </w:r>
    </w:p>
    <w:sectPr w:rsidR="004E28BC" w:rsidRPr="004E28BC" w:rsidSect="004E28BC">
      <w:headerReference w:type="default" r:id="rId8"/>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B2210" w14:textId="77777777" w:rsidR="00B17BEC" w:rsidRDefault="00B17BEC" w:rsidP="004E28BC">
      <w:pPr>
        <w:spacing w:after="0" w:line="240" w:lineRule="auto"/>
      </w:pPr>
      <w:r>
        <w:separator/>
      </w:r>
    </w:p>
  </w:endnote>
  <w:endnote w:type="continuationSeparator" w:id="0">
    <w:p w14:paraId="2CB52B03" w14:textId="77777777" w:rsidR="00B17BEC" w:rsidRDefault="00B17BEC" w:rsidP="004E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59791" w14:textId="77777777" w:rsidR="00B17BEC" w:rsidRDefault="00B17BEC" w:rsidP="004E28BC">
      <w:pPr>
        <w:spacing w:after="0" w:line="240" w:lineRule="auto"/>
      </w:pPr>
      <w:r>
        <w:separator/>
      </w:r>
    </w:p>
  </w:footnote>
  <w:footnote w:type="continuationSeparator" w:id="0">
    <w:p w14:paraId="301B5C97" w14:textId="77777777" w:rsidR="00B17BEC" w:rsidRDefault="00B17BEC" w:rsidP="004E2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805853593"/>
      <w:docPartObj>
        <w:docPartGallery w:val="Page Numbers (Top of Page)"/>
        <w:docPartUnique/>
      </w:docPartObj>
    </w:sdtPr>
    <w:sdtEndPr>
      <w:rPr>
        <w:b/>
        <w:bCs/>
        <w:noProof/>
        <w:color w:val="auto"/>
        <w:spacing w:val="0"/>
      </w:rPr>
    </w:sdtEndPr>
    <w:sdtContent>
      <w:p w14:paraId="7DE8C3C0" w14:textId="5AE19BFF" w:rsidR="004E28BC" w:rsidRDefault="004E28B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D57E08E" w14:textId="77777777" w:rsidR="004E28BC" w:rsidRDefault="004E2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3B4E5D"/>
    <w:multiLevelType w:val="hybridMultilevel"/>
    <w:tmpl w:val="290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681965">
    <w:abstractNumId w:val="8"/>
  </w:num>
  <w:num w:numId="2" w16cid:durableId="728188704">
    <w:abstractNumId w:val="6"/>
  </w:num>
  <w:num w:numId="3" w16cid:durableId="220024334">
    <w:abstractNumId w:val="5"/>
  </w:num>
  <w:num w:numId="4" w16cid:durableId="566233536">
    <w:abstractNumId w:val="4"/>
  </w:num>
  <w:num w:numId="5" w16cid:durableId="765342495">
    <w:abstractNumId w:val="7"/>
  </w:num>
  <w:num w:numId="6" w16cid:durableId="1059477730">
    <w:abstractNumId w:val="3"/>
  </w:num>
  <w:num w:numId="7" w16cid:durableId="1677342523">
    <w:abstractNumId w:val="2"/>
  </w:num>
  <w:num w:numId="8" w16cid:durableId="2055620546">
    <w:abstractNumId w:val="1"/>
  </w:num>
  <w:num w:numId="9" w16cid:durableId="1714231215">
    <w:abstractNumId w:val="0"/>
  </w:num>
  <w:num w:numId="10" w16cid:durableId="475074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8BC"/>
    <w:rsid w:val="00576451"/>
    <w:rsid w:val="00AA1D8D"/>
    <w:rsid w:val="00AD5169"/>
    <w:rsid w:val="00B17BEC"/>
    <w:rsid w:val="00B47730"/>
    <w:rsid w:val="00C130E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BE50F5"/>
  <w14:defaultImageDpi w14:val="300"/>
  <w15:docId w15:val="{89C73F01-7DD3-404F-9110-E2BD448D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E28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565</Words>
  <Characters>3744</Characters>
  <Application>Microsoft Office Word</Application>
  <DocSecurity>0</DocSecurity>
  <Lines>74</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motha rahul</cp:lastModifiedBy>
  <cp:revision>2</cp:revision>
  <dcterms:created xsi:type="dcterms:W3CDTF">2013-12-23T23:15:00Z</dcterms:created>
  <dcterms:modified xsi:type="dcterms:W3CDTF">2025-10-06T02:12:00Z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6d254c86-8a34-423e-87ee-d0aeeda438f7</vt:lpwstr>
  </property>
</Properties>
</file>