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 = turtle.Turtle()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t.shape("turtle")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t.speed(10)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t.up()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t.forward(10)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t.left(90)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t.down()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t.forward(30)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t.write("1")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t.backward(60)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t.up()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t.goto(0,0)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t.right(90)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t.forward(275)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t.left(90)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t.down()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t.forward(30)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t.write("2")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t.backward(60)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t.up()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t.goto(0,0)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t.right(90)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t.down()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t.color("red")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jump = 10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t.forward(jump)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