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2BDB" w14:textId="77777777" w:rsidR="007C274D" w:rsidRPr="007C274D" w:rsidRDefault="007C274D">
      <w:pPr>
        <w:rPr>
          <w:b/>
          <w:bCs/>
          <w:sz w:val="32"/>
          <w:szCs w:val="32"/>
        </w:rPr>
      </w:pPr>
      <w:r w:rsidRPr="007C274D">
        <w:rPr>
          <w:b/>
          <w:bCs/>
          <w:sz w:val="32"/>
          <w:szCs w:val="32"/>
        </w:rPr>
        <w:t xml:space="preserve">Flexbox (Flexible Box Layout) </w:t>
      </w:r>
    </w:p>
    <w:p w14:paraId="5F8737CF" w14:textId="77777777" w:rsidR="007C274D" w:rsidRPr="007C274D" w:rsidRDefault="007C274D">
      <w:pPr>
        <w:rPr>
          <w:sz w:val="32"/>
          <w:szCs w:val="32"/>
        </w:rPr>
      </w:pPr>
      <w:r w:rsidRPr="007C274D">
        <w:rPr>
          <w:sz w:val="32"/>
          <w:szCs w:val="32"/>
        </w:rPr>
        <w:t xml:space="preserve">1. </w:t>
      </w:r>
      <w:r w:rsidRPr="007C274D">
        <w:rPr>
          <w:b/>
          <w:bCs/>
          <w:sz w:val="32"/>
          <w:szCs w:val="32"/>
        </w:rPr>
        <w:t>Flex Container</w:t>
      </w:r>
      <w:r w:rsidRPr="007C274D">
        <w:rPr>
          <w:sz w:val="32"/>
          <w:szCs w:val="32"/>
        </w:rPr>
        <w:t xml:space="preserve">: A parent element that uses display: flex to arrange its child elements in a flexible layout. </w:t>
      </w:r>
    </w:p>
    <w:p w14:paraId="6013474C" w14:textId="77777777" w:rsidR="007C274D" w:rsidRPr="007C274D" w:rsidRDefault="007C274D">
      <w:pPr>
        <w:rPr>
          <w:sz w:val="32"/>
          <w:szCs w:val="32"/>
        </w:rPr>
      </w:pPr>
      <w:r w:rsidRPr="007C274D">
        <w:rPr>
          <w:sz w:val="32"/>
          <w:szCs w:val="32"/>
        </w:rPr>
        <w:t xml:space="preserve">2. </w:t>
      </w:r>
      <w:r w:rsidRPr="007C274D">
        <w:rPr>
          <w:b/>
          <w:bCs/>
          <w:sz w:val="32"/>
          <w:szCs w:val="32"/>
        </w:rPr>
        <w:t>Flex Direction</w:t>
      </w:r>
      <w:r w:rsidRPr="007C274D">
        <w:rPr>
          <w:sz w:val="32"/>
          <w:szCs w:val="32"/>
        </w:rPr>
        <w:t>: Defines the direction of items inside the container (row, row-reverse, column, column-reverse).</w:t>
      </w:r>
    </w:p>
    <w:p w14:paraId="305CABE1" w14:textId="77777777" w:rsidR="007C274D" w:rsidRPr="007C274D" w:rsidRDefault="007C274D">
      <w:pPr>
        <w:rPr>
          <w:sz w:val="32"/>
          <w:szCs w:val="32"/>
        </w:rPr>
      </w:pPr>
      <w:r w:rsidRPr="007C274D">
        <w:rPr>
          <w:sz w:val="32"/>
          <w:szCs w:val="32"/>
        </w:rPr>
        <w:t xml:space="preserve"> 3.</w:t>
      </w:r>
      <w:r w:rsidRPr="007C274D">
        <w:rPr>
          <w:b/>
          <w:bCs/>
          <w:sz w:val="32"/>
          <w:szCs w:val="32"/>
        </w:rPr>
        <w:t xml:space="preserve"> Justify Content</w:t>
      </w:r>
      <w:r w:rsidRPr="007C274D">
        <w:rPr>
          <w:sz w:val="32"/>
          <w:szCs w:val="32"/>
        </w:rPr>
        <w:t xml:space="preserve">: Aligns items horizontally along the main axis (e.g., </w:t>
      </w:r>
      <w:proofErr w:type="spellStart"/>
      <w:r w:rsidRPr="007C274D">
        <w:rPr>
          <w:sz w:val="32"/>
          <w:szCs w:val="32"/>
        </w:rPr>
        <w:t>center</w:t>
      </w:r>
      <w:proofErr w:type="spellEnd"/>
      <w:r w:rsidRPr="007C274D">
        <w:rPr>
          <w:sz w:val="32"/>
          <w:szCs w:val="32"/>
        </w:rPr>
        <w:t xml:space="preserve">, space-between, space-around). </w:t>
      </w:r>
    </w:p>
    <w:p w14:paraId="5CCE6CD9" w14:textId="77777777" w:rsidR="007C274D" w:rsidRPr="007C274D" w:rsidRDefault="007C274D">
      <w:pPr>
        <w:rPr>
          <w:sz w:val="32"/>
          <w:szCs w:val="32"/>
        </w:rPr>
      </w:pPr>
      <w:r w:rsidRPr="007C274D">
        <w:rPr>
          <w:sz w:val="32"/>
          <w:szCs w:val="32"/>
        </w:rPr>
        <w:t xml:space="preserve">4. </w:t>
      </w:r>
      <w:r w:rsidRPr="007C274D">
        <w:rPr>
          <w:b/>
          <w:bCs/>
          <w:sz w:val="32"/>
          <w:szCs w:val="32"/>
        </w:rPr>
        <w:t>Align Items</w:t>
      </w:r>
      <w:r w:rsidRPr="007C274D">
        <w:rPr>
          <w:sz w:val="32"/>
          <w:szCs w:val="32"/>
        </w:rPr>
        <w:t xml:space="preserve">: Aligns items vertically along the cross axis (e.g., </w:t>
      </w:r>
      <w:proofErr w:type="spellStart"/>
      <w:r w:rsidRPr="007C274D">
        <w:rPr>
          <w:sz w:val="32"/>
          <w:szCs w:val="32"/>
        </w:rPr>
        <w:t>center</w:t>
      </w:r>
      <w:proofErr w:type="spellEnd"/>
      <w:r w:rsidRPr="007C274D">
        <w:rPr>
          <w:sz w:val="32"/>
          <w:szCs w:val="32"/>
        </w:rPr>
        <w:t xml:space="preserve">, flex-start, flex-end). </w:t>
      </w:r>
    </w:p>
    <w:p w14:paraId="133E524A" w14:textId="77777777" w:rsidR="007C274D" w:rsidRPr="007C274D" w:rsidRDefault="007C274D">
      <w:pPr>
        <w:rPr>
          <w:sz w:val="32"/>
          <w:szCs w:val="32"/>
        </w:rPr>
      </w:pPr>
      <w:r w:rsidRPr="007C274D">
        <w:rPr>
          <w:sz w:val="32"/>
          <w:szCs w:val="32"/>
        </w:rPr>
        <w:t xml:space="preserve">5. </w:t>
      </w:r>
      <w:r w:rsidRPr="007C274D">
        <w:rPr>
          <w:b/>
          <w:bCs/>
          <w:sz w:val="32"/>
          <w:szCs w:val="32"/>
        </w:rPr>
        <w:t>Gap</w:t>
      </w:r>
      <w:r w:rsidRPr="007C274D">
        <w:rPr>
          <w:sz w:val="32"/>
          <w:szCs w:val="32"/>
        </w:rPr>
        <w:t>: Adds spacing between flex items without using margins.</w:t>
      </w:r>
    </w:p>
    <w:p w14:paraId="3F377432" w14:textId="7632BB09" w:rsidR="00A361BD" w:rsidRDefault="007C274D">
      <w:r w:rsidRPr="007C274D">
        <w:rPr>
          <w:b/>
          <w:bCs/>
          <w:sz w:val="32"/>
          <w:szCs w:val="32"/>
        </w:rPr>
        <w:t xml:space="preserve"> Example</w:t>
      </w:r>
      <w:r w:rsidRPr="007C274D">
        <w:rPr>
          <w:sz w:val="32"/>
          <w:szCs w:val="32"/>
        </w:rPr>
        <w:t>: A flex container with 3 boxes can be created using display: flex, setting direction to row or column, and using justify-content, align-items, and gap to control layout and spacing</w:t>
      </w:r>
      <w:r w:rsidRPr="007C274D">
        <w:t>.</w:t>
      </w:r>
    </w:p>
    <w:sectPr w:rsidR="00A36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4D"/>
    <w:rsid w:val="004504E0"/>
    <w:rsid w:val="007C274D"/>
    <w:rsid w:val="00A361BD"/>
    <w:rsid w:val="00B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C650"/>
  <w15:chartTrackingRefBased/>
  <w15:docId w15:val="{E2F402E8-AC3B-4A0A-8B97-5A1E1EA8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2026-03-23T17:28:00Z</dcterms:created>
  <dcterms:modified xsi:type="dcterms:W3CDTF">2026-03-23T17:31:00Z</dcterms:modified>
</cp:coreProperties>
</file>