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Sistem de Gestiune și Simulare Joc de Cărți: Blackjack Web Edition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Aplicația este o platformă web care permite utilizatorilor să joace Blackjack împotriva unui dealer automat. Sistemul pune accent pe persistența datelor (balanța jucătorului) și pe respectarea regulilor oficiale de cazino, oferind o experiență interactivă prin intermediul unei interfețe grafice moderne.</w:t>
      </w:r>
    </w:p>
    <w:p>
      <w:pPr>
        <w:pStyle w:val="BodyText"/>
        <w:bidi w:val="0"/>
        <w:jc w:val="start"/>
        <w:rPr>
          <w:b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/>
          <w:bCs w:val="false"/>
          <w:sz w:val="24"/>
          <w:szCs w:val="24"/>
        </w:rPr>
        <w:t>Sistem de Autentificare (Login):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Validarea identității utilizatorului prin compararea numelui și a parolei hash-uite cu înregistrările din baza de date.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Gestiunea Persistenței Balanței (ORM):</w:t>
      </w:r>
      <w:r>
        <w:rPr/>
        <w:t xml:space="preserve"> Încărcarea automată a soldului la logare și actualizarea acestuia în baza de date SQL la finalul fiecărei mâini.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Plasarea Pariului:</w:t>
      </w:r>
      <w:r>
        <w:rPr/>
        <w:t xml:space="preserve"> Permite jucătorului să seteze miza pentru runda curentă, cu verificarea automată a disponibilității fondurilor.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Simularea Pachetului de Cărți (Shoe Management):</w:t>
      </w:r>
      <w:r>
        <w:rPr/>
        <w:t xml:space="preserve"> Gestionarea unui set de mai multe pachete de cărți, amestecarea lor și extragerea aleatorie fără repetiție în cadrul aceleiași runde.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Distribuirea Cărților (Deal):</w:t>
      </w:r>
      <w:r>
        <w:rPr/>
        <w:t xml:space="preserve"> Inițializarea rundei prin împărțirea a două cărți jucătorului și două dealerului (una fiind ascunsă).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Acțiunea "Hit" (Cere Carte):</w:t>
      </w:r>
      <w:r>
        <w:rPr/>
        <w:t xml:space="preserve"> Adăugarea de cărți în mâna jucătorului și calcularea în timp real a scorului pentru a detecta starea de "Bust" (depășire 21).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Acțiunea "Stand" (Rămâi):</w:t>
      </w:r>
      <w:r>
        <w:rPr/>
        <w:t xml:space="preserve"> Oprirea rândului jucătorului și activarea logicii dealerului, care trebuie să tragă cărți până la un scor de minim 17.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Determinarea Rezultatului și Plată:</w:t>
      </w:r>
      <w:r>
        <w:rPr/>
        <w:t xml:space="preserve"> Compararea scorurilor finale și atribuirea câștigurilor (ex: 2:1 pentru Blackjack, 1:1 pentru victorie simplă).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Logica de "Double Down":</w:t>
      </w:r>
      <w:r>
        <w:rPr/>
        <w:t xml:space="preserve"> Permite jucătorului să dubleze pariul inițial în schimbul primirii unei singure cărți suplimentare, oferind un strat strategic avansat.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b/>
        </w:rPr>
        <w:t>Logica de "Split":</w:t>
      </w:r>
      <w:r>
        <w:rPr/>
        <w:t xml:space="preserve"> Posibilitatea de a împărți o mână formată din două cărți identice în două mâini separate, jucate independent, fiecare cu propriul pariu.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273</Words>
  <Characters>1646</Characters>
  <CharactersWithSpaces>1897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2026-03-29T21:36:29Z</dcterms:created>
  <dc:creator/>
  <dc:description/>
  <dc:language>en-US</dc:language>
  <cp:lastModifiedBy/>
  <dcterms:modified xsi:type="dcterms:W3CDTF">2026-03-29T21:40:09Z</dcterms:modified>
  <cp:revision>1</cp:revision>
  <dc:subject/>
  <dc:title/>
</cp:coreProperties>
</file>