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E100" w14:textId="77777777" w:rsidR="00F47569" w:rsidRDefault="00000000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PARTEA I: JAVA – CONCEPTE FUNDAMENTALE (OOP)</w:t>
      </w:r>
    </w:p>
    <w:p w14:paraId="47A18CF3" w14:textId="77777777" w:rsidR="00F47569" w:rsidRDefault="00000000">
      <w:pPr>
        <w:pStyle w:val="Heading3"/>
        <w:rPr>
          <w:rFonts w:ascii="Times New Roman" w:hAnsi="Times New Roman"/>
        </w:rPr>
      </w:pPr>
      <w:r>
        <w:rPr>
          <w:rFonts w:ascii="Times New Roman" w:hAnsi="Times New Roman"/>
        </w:rPr>
        <w:t>1. Concepte de bază</w:t>
      </w:r>
    </w:p>
    <w:p w14:paraId="1BA918DA" w14:textId="77777777" w:rsidR="00F47569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Clasa:</w:t>
      </w:r>
      <w:r>
        <w:rPr>
          <w:rFonts w:ascii="Times New Roman" w:hAnsi="Times New Roman"/>
        </w:rPr>
        <w:t xml:space="preserve"> Schița (blueprint) care definește structura și comportamentul.</w:t>
      </w:r>
    </w:p>
    <w:p w14:paraId="412B1D1D" w14:textId="77777777" w:rsidR="00F47569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Obiectul:</w:t>
      </w:r>
      <w:r>
        <w:rPr>
          <w:rFonts w:ascii="Times New Roman" w:hAnsi="Times New Roman"/>
        </w:rPr>
        <w:t xml:space="preserve"> Instanța concretă a clasei, creată în memorie (</w:t>
      </w:r>
      <w:r>
        <w:rPr>
          <w:rStyle w:val="SourceText"/>
          <w:rFonts w:ascii="Times New Roman" w:hAnsi="Times New Roman"/>
        </w:rPr>
        <w:t>new Clasa()</w:t>
      </w:r>
      <w:r>
        <w:rPr>
          <w:rFonts w:ascii="Times New Roman" w:hAnsi="Times New Roman"/>
        </w:rPr>
        <w:t>).</w:t>
      </w:r>
    </w:p>
    <w:p w14:paraId="2E08CB09" w14:textId="77777777" w:rsidR="00F47569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Încapsulare:</w:t>
      </w:r>
      <w:r>
        <w:rPr>
          <w:rFonts w:ascii="Times New Roman" w:hAnsi="Times New Roman"/>
        </w:rPr>
        <w:t xml:space="preserve"> Protejarea stării interne a obiectului. Variabilele sunt </w:t>
      </w:r>
      <w:r>
        <w:rPr>
          <w:rStyle w:val="SourceText"/>
          <w:rFonts w:ascii="Times New Roman" w:hAnsi="Times New Roman"/>
        </w:rPr>
        <w:t>private</w:t>
      </w:r>
      <w:r>
        <w:rPr>
          <w:rFonts w:ascii="Times New Roman" w:hAnsi="Times New Roman"/>
        </w:rPr>
        <w:t>, iar accesul se face prin metode publice (</w:t>
      </w:r>
      <w:r>
        <w:rPr>
          <w:rStyle w:val="SourceText"/>
          <w:rFonts w:ascii="Times New Roman" w:hAnsi="Times New Roman"/>
        </w:rPr>
        <w:t>getters/setters</w:t>
      </w:r>
      <w:r>
        <w:rPr>
          <w:rFonts w:ascii="Times New Roman" w:hAnsi="Times New Roman"/>
        </w:rPr>
        <w:t>).</w:t>
      </w:r>
    </w:p>
    <w:p w14:paraId="2261E885" w14:textId="77777777" w:rsidR="00F47569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Moștenire:</w:t>
      </w:r>
      <w:r>
        <w:rPr>
          <w:rFonts w:ascii="Times New Roman" w:hAnsi="Times New Roman"/>
        </w:rPr>
        <w:t xml:space="preserve"> Reutilizarea codului. O clasă copil preia atributele/metodele părintelui (</w:t>
      </w:r>
      <w:r>
        <w:rPr>
          <w:rStyle w:val="SourceText"/>
          <w:rFonts w:ascii="Times New Roman" w:hAnsi="Times New Roman"/>
        </w:rPr>
        <w:t>extends</w:t>
      </w:r>
      <w:r>
        <w:rPr>
          <w:rFonts w:ascii="Times New Roman" w:hAnsi="Times New Roman"/>
        </w:rPr>
        <w:t>).</w:t>
      </w:r>
    </w:p>
    <w:p w14:paraId="2121FE66" w14:textId="77777777" w:rsidR="00F47569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Polimorfism:</w:t>
      </w:r>
      <w:r>
        <w:rPr>
          <w:rFonts w:ascii="Times New Roman" w:hAnsi="Times New Roman"/>
        </w:rPr>
        <w:t xml:space="preserve"> Capacitatea unui obiect de a fi tratat ca instanță a clasei părinte, dar de a se comporta conform clasei copil (la rulare).</w:t>
      </w:r>
    </w:p>
    <w:p w14:paraId="30295EDB" w14:textId="77777777" w:rsidR="00F47569" w:rsidRDefault="00000000">
      <w:pPr>
        <w:pStyle w:val="Heading3"/>
      </w:pPr>
      <w:r>
        <w:t xml:space="preserve">2. Overloading vs. Overriding </w:t>
      </w:r>
    </w:p>
    <w:p w14:paraId="3E28BC31" w14:textId="77777777" w:rsidR="00F47569" w:rsidRDefault="00F47569">
      <w:pPr>
        <w:pStyle w:val="BodyText"/>
      </w:pPr>
    </w:p>
    <w:tbl>
      <w:tblPr>
        <w:tblW w:w="9638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149"/>
        <w:gridCol w:w="3366"/>
        <w:gridCol w:w="4123"/>
      </w:tblGrid>
      <w:tr w:rsidR="00F47569" w14:paraId="67D9378B" w14:textId="77777777">
        <w:trPr>
          <w:tblHeader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88C54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Caracteristică</w:t>
            </w:r>
          </w:p>
        </w:tc>
        <w:tc>
          <w:tcPr>
            <w:tcW w:w="3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C34E8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Overloading (Supraîncărcare)</w:t>
            </w:r>
          </w:p>
        </w:tc>
        <w:tc>
          <w:tcPr>
            <w:tcW w:w="4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465936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Overriding (Suprascriere)</w:t>
            </w:r>
          </w:p>
        </w:tc>
      </w:tr>
      <w:tr w:rsidR="00F47569" w14:paraId="2E287CCA" w14:textId="77777777"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34C1EA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Definiție</w:t>
            </w:r>
          </w:p>
        </w:tc>
        <w:tc>
          <w:tcPr>
            <w:tcW w:w="3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FFEF7E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Aceeași metodă, parametri diferiți.</w:t>
            </w:r>
          </w:p>
        </w:tc>
        <w:tc>
          <w:tcPr>
            <w:tcW w:w="4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93AB8A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Aceeași metodă și parametri, în clasa copil.</w:t>
            </w:r>
          </w:p>
        </w:tc>
      </w:tr>
      <w:tr w:rsidR="00F47569" w14:paraId="4A992A3E" w14:textId="77777777"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4818F0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Locație</w:t>
            </w:r>
          </w:p>
        </w:tc>
        <w:tc>
          <w:tcPr>
            <w:tcW w:w="3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F19AF0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În aceeași clasă.</w:t>
            </w:r>
          </w:p>
        </w:tc>
        <w:tc>
          <w:tcPr>
            <w:tcW w:w="4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D1A44F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În clase diferite (Părinte - Copil).</w:t>
            </w:r>
          </w:p>
        </w:tc>
      </w:tr>
      <w:tr w:rsidR="00F47569" w14:paraId="5C849B3B" w14:textId="77777777"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F65830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Momentul deciziei</w:t>
            </w:r>
          </w:p>
        </w:tc>
        <w:tc>
          <w:tcPr>
            <w:tcW w:w="3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22BE3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eastAsia="Google Sans Text;sans-serif" w:hAnsi="Google Sans Text;sans-serif" w:cs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Compilare (Static / Early Binding)</w:t>
            </w:r>
            <w:r>
              <w:rPr>
                <w:rFonts w:ascii="Google Sans Text;sans-serif" w:hAnsi="Google Sans Text;sans-serif"/>
                <w:color w:val="444746"/>
              </w:rPr>
              <w:t>7</w:t>
            </w:r>
            <w:r>
              <w:rPr>
                <w:rFonts w:ascii="Google Sans Text;sans-serif" w:hAnsi="Google Sans Text;sans-serif"/>
                <w:color w:val="1F1F1F"/>
              </w:rPr>
              <w:t>.</w:t>
            </w:r>
          </w:p>
        </w:tc>
        <w:tc>
          <w:tcPr>
            <w:tcW w:w="4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7A8672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eastAsia="Google Sans Text;sans-serif" w:hAnsi="Google Sans Text;sans-serif" w:cs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Rulare (Dinamic / Late Binding)</w:t>
            </w:r>
            <w:r>
              <w:rPr>
                <w:rFonts w:ascii="Google Sans Text;sans-serif" w:hAnsi="Google Sans Text;sans-serif"/>
                <w:color w:val="444746"/>
              </w:rPr>
              <w:t>8</w:t>
            </w:r>
            <w:r>
              <w:rPr>
                <w:rFonts w:ascii="Google Sans Text;sans-serif" w:hAnsi="Google Sans Text;sans-serif"/>
                <w:color w:val="1F1F1F"/>
              </w:rPr>
              <w:t>.</w:t>
            </w:r>
          </w:p>
        </w:tc>
      </w:tr>
      <w:tr w:rsidR="00F47569" w14:paraId="318720CD" w14:textId="77777777"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43FBC6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Scop</w:t>
            </w:r>
          </w:p>
        </w:tc>
        <w:tc>
          <w:tcPr>
            <w:tcW w:w="3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1ED6DC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Flexibilitate în apelare.</w:t>
            </w:r>
          </w:p>
        </w:tc>
        <w:tc>
          <w:tcPr>
            <w:tcW w:w="4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25A066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Modificarea comportamentului specific.</w:t>
            </w:r>
          </w:p>
        </w:tc>
      </w:tr>
    </w:tbl>
    <w:p w14:paraId="280237B5" w14:textId="77777777" w:rsidR="00F47569" w:rsidRDefault="00F47569">
      <w:pPr>
        <w:pStyle w:val="BodyText"/>
      </w:pPr>
    </w:p>
    <w:p w14:paraId="781FEF6B" w14:textId="77777777" w:rsidR="00F47569" w:rsidRDefault="00000000">
      <w:pPr>
        <w:pStyle w:val="Heading3"/>
      </w:pPr>
      <w:r>
        <w:t xml:space="preserve">3. Abstractizare </w:t>
      </w:r>
    </w:p>
    <w:p w14:paraId="7C30E5D0" w14:textId="77777777" w:rsidR="00F47569" w:rsidRDefault="00000000">
      <w:pPr>
        <w:pStyle w:val="BodyText"/>
        <w:numPr>
          <w:ilvl w:val="0"/>
          <w:numId w:val="3"/>
        </w:numPr>
        <w:tabs>
          <w:tab w:val="left" w:pos="720"/>
        </w:tabs>
      </w:pPr>
      <w:r>
        <w:rPr>
          <w:b/>
        </w:rPr>
        <w:t>Clasa Abstractă (</w:t>
      </w:r>
      <w:r>
        <w:rPr>
          <w:rStyle w:val="SourceText"/>
          <w:b/>
        </w:rPr>
        <w:t>abstract class</w:t>
      </w:r>
      <w:r>
        <w:rPr>
          <w:b/>
        </w:rPr>
        <w:t>):</w:t>
      </w:r>
    </w:p>
    <w:p w14:paraId="7AED45D5" w14:textId="77777777" w:rsidR="00F47569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Poate avea stare (variabile), constructori și metode concrete.</w:t>
      </w:r>
    </w:p>
    <w:p w14:paraId="7B9D0485" w14:textId="77777777" w:rsidR="00F47569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Folosită pentru relația </w:t>
      </w:r>
      <w:r>
        <w:rPr>
          <w:b/>
        </w:rPr>
        <w:t>"IS-A"</w:t>
      </w:r>
      <w:r>
        <w:t xml:space="preserve"> (este un).</w:t>
      </w:r>
    </w:p>
    <w:p w14:paraId="51C3642B" w14:textId="77777777" w:rsidR="00F47569" w:rsidRDefault="00000000">
      <w:pPr>
        <w:pStyle w:val="BodyText"/>
        <w:numPr>
          <w:ilvl w:val="0"/>
          <w:numId w:val="5"/>
        </w:numPr>
        <w:tabs>
          <w:tab w:val="left" w:pos="720"/>
        </w:tabs>
      </w:pPr>
      <w:r>
        <w:rPr>
          <w:b/>
        </w:rPr>
        <w:t>Interfața (</w:t>
      </w:r>
      <w:r>
        <w:rPr>
          <w:rStyle w:val="SourceText"/>
          <w:b/>
        </w:rPr>
        <w:t>interface</w:t>
      </w:r>
      <w:r>
        <w:rPr>
          <w:b/>
        </w:rPr>
        <w:t>):</w:t>
      </w:r>
    </w:p>
    <w:p w14:paraId="4FE69738" w14:textId="77777777" w:rsidR="00F47569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>Definește un contract (ce știe să facă).</w:t>
      </w:r>
    </w:p>
    <w:p w14:paraId="5C4411C3" w14:textId="77777777" w:rsidR="00F47569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 xml:space="preserve">Nu are stare (doar constante </w:t>
      </w:r>
      <w:r>
        <w:rPr>
          <w:rStyle w:val="SourceText"/>
        </w:rPr>
        <w:t>static final</w:t>
      </w:r>
      <w:r>
        <w:t>).</w:t>
      </w:r>
    </w:p>
    <w:p w14:paraId="3A6A5E8D" w14:textId="77777777" w:rsidR="00F47569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 xml:space="preserve">Folosită pentru relația </w:t>
      </w:r>
      <w:r>
        <w:rPr>
          <w:b/>
        </w:rPr>
        <w:t>"CAN-DO"</w:t>
      </w:r>
      <w:r>
        <w:t xml:space="preserve"> (abilități).</w:t>
      </w:r>
    </w:p>
    <w:p w14:paraId="1DBA129A" w14:textId="77777777" w:rsidR="00F47569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>Permite moștenirea multiplă de tip (o clasă implementează n interfețe).</w:t>
      </w:r>
    </w:p>
    <w:p w14:paraId="06686D73" w14:textId="77777777" w:rsidR="00F47569" w:rsidRDefault="00000000">
      <w:pPr>
        <w:pStyle w:val="Heading3"/>
      </w:pPr>
      <w:r>
        <w:lastRenderedPageBreak/>
        <w:t xml:space="preserve">4. Principii SOLID </w:t>
      </w:r>
    </w:p>
    <w:p w14:paraId="6F3B7D89" w14:textId="77777777" w:rsidR="00F4756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S</w:t>
      </w:r>
      <w:r>
        <w:t>ingle Responsibility: O clasă are un singur motiv să se schimbe.</w:t>
      </w:r>
    </w:p>
    <w:p w14:paraId="584BE9C7" w14:textId="77777777" w:rsidR="00F4756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O</w:t>
      </w:r>
      <w:r>
        <w:t>pen/Closed: Deschisă pentru extindere, închisă pentru modificare.</w:t>
      </w:r>
    </w:p>
    <w:p w14:paraId="73545E9E" w14:textId="77777777" w:rsidR="00F4756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L</w:t>
      </w:r>
      <w:r>
        <w:t>iskov Substitution: Un obiect derivat trebuie să poată înlocui obiectul de bază.</w:t>
      </w:r>
    </w:p>
    <w:p w14:paraId="06BEBFC0" w14:textId="77777777" w:rsidR="00F4756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I</w:t>
      </w:r>
      <w:r>
        <w:t>nterface Segregation: Mai bine multe interfețe mici decât una mare ("fat").</w:t>
      </w:r>
    </w:p>
    <w:p w14:paraId="5ECECF09" w14:textId="77777777" w:rsidR="00F4756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D</w:t>
      </w:r>
      <w:r>
        <w:t>ependency Inversion: Depinde de abstracții, nu de implementări concrete.</w:t>
      </w:r>
    </w:p>
    <w:p w14:paraId="3EE98581" w14:textId="77777777" w:rsidR="00F47569" w:rsidRDefault="00F47569">
      <w:pPr>
        <w:pStyle w:val="BodyText"/>
      </w:pPr>
    </w:p>
    <w:p w14:paraId="1FB37BA9" w14:textId="77777777" w:rsidR="00F47569" w:rsidRDefault="00000000">
      <w:pPr>
        <w:pStyle w:val="Heading2"/>
      </w:pPr>
      <w:r>
        <w:t>PARTEA II: JAVA – GENERICITATE ȘI COLECȚII</w:t>
      </w:r>
    </w:p>
    <w:p w14:paraId="439BB50C" w14:textId="77777777" w:rsidR="00F47569" w:rsidRDefault="00000000">
      <w:pPr>
        <w:pStyle w:val="BodyText"/>
      </w:pPr>
      <w:r>
        <w:rPr>
          <w:b/>
        </w:rPr>
        <w:t>Genericitate (</w:t>
      </w:r>
      <w:r>
        <w:rPr>
          <w:rStyle w:val="SourceText"/>
          <w:b/>
        </w:rPr>
        <w:t>&lt;T&gt;</w:t>
      </w:r>
      <w:r>
        <w:rPr>
          <w:b/>
        </w:rPr>
        <w:t>):</w:t>
      </w:r>
      <w:r>
        <w:t xml:space="preserve"> Permite scrierea de cod care funcționează cu tipuri diferite, asigurând </w:t>
      </w:r>
      <w:r>
        <w:rPr>
          <w:b/>
        </w:rPr>
        <w:t>Type Safety</w:t>
      </w:r>
      <w:r>
        <w:t xml:space="preserve"> la compilare (fără cast-uri manuale).</w:t>
      </w:r>
    </w:p>
    <w:p w14:paraId="477D5F1B" w14:textId="77777777" w:rsidR="00F47569" w:rsidRDefault="00000000">
      <w:pPr>
        <w:pStyle w:val="BodyText"/>
      </w:pPr>
      <w:r>
        <w:t xml:space="preserve">Wildcards (Jokeri) </w:t>
      </w:r>
    </w:p>
    <w:p w14:paraId="2FB66F2B" w14:textId="77777777" w:rsidR="00F4756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ourceText"/>
        </w:rPr>
        <w:t>List&lt;?&gt;</w:t>
      </w:r>
      <w:r>
        <w:t>: Orice tip.</w:t>
      </w:r>
    </w:p>
    <w:p w14:paraId="04D38EBB" w14:textId="77777777" w:rsidR="00F4756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ourceText"/>
        </w:rPr>
        <w:t>List&lt;? extends Number&gt;</w:t>
      </w:r>
      <w:r>
        <w:t xml:space="preserve">: </w:t>
      </w:r>
      <w:r>
        <w:rPr>
          <w:b/>
        </w:rPr>
        <w:t>Upper Bounded</w:t>
      </w:r>
      <w:r>
        <w:t xml:space="preserve">. Acceptă </w:t>
      </w:r>
      <w:r>
        <w:rPr>
          <w:rStyle w:val="SourceText"/>
        </w:rPr>
        <w:t>Number</w:t>
      </w:r>
      <w:r>
        <w:t xml:space="preserve"> sau subclase (</w:t>
      </w:r>
      <w:r>
        <w:rPr>
          <w:rStyle w:val="SourceText"/>
        </w:rPr>
        <w:t>Integer</w:t>
      </w:r>
      <w:r>
        <w:t xml:space="preserve">, </w:t>
      </w:r>
      <w:r>
        <w:rPr>
          <w:rStyle w:val="SourceText"/>
        </w:rPr>
        <w:t>Double</w:t>
      </w:r>
      <w:r>
        <w:t xml:space="preserve">). Poți </w:t>
      </w:r>
      <w:r>
        <w:rPr>
          <w:b/>
        </w:rPr>
        <w:t>citi</w:t>
      </w:r>
      <w:r>
        <w:t>, dar nu poți adăuga (Producer).</w:t>
      </w:r>
    </w:p>
    <w:p w14:paraId="431741B3" w14:textId="77777777" w:rsidR="00F4756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Style w:val="SourceText"/>
        </w:rPr>
        <w:t>List&lt;? super Integer&gt;</w:t>
      </w:r>
      <w:r>
        <w:t xml:space="preserve">: </w:t>
      </w:r>
      <w:r>
        <w:rPr>
          <w:b/>
        </w:rPr>
        <w:t>Lower Bounded</w:t>
      </w:r>
      <w:r>
        <w:t xml:space="preserve">. Acceptă </w:t>
      </w:r>
      <w:r>
        <w:rPr>
          <w:rStyle w:val="SourceText"/>
        </w:rPr>
        <w:t>Integer</w:t>
      </w:r>
      <w:r>
        <w:t xml:space="preserve"> sau superclase (</w:t>
      </w:r>
      <w:r>
        <w:rPr>
          <w:rStyle w:val="SourceText"/>
        </w:rPr>
        <w:t>Number</w:t>
      </w:r>
      <w:r>
        <w:t xml:space="preserve">, </w:t>
      </w:r>
      <w:r>
        <w:rPr>
          <w:rStyle w:val="SourceText"/>
        </w:rPr>
        <w:t>Object</w:t>
      </w:r>
      <w:r>
        <w:t xml:space="preserve">). Poți </w:t>
      </w:r>
      <w:r>
        <w:rPr>
          <w:b/>
        </w:rPr>
        <w:t>adăuga</w:t>
      </w:r>
      <w:r>
        <w:t xml:space="preserve"> (Consumer).</w:t>
      </w:r>
    </w:p>
    <w:p w14:paraId="6E40387B" w14:textId="77777777" w:rsidR="00F47569" w:rsidRDefault="00F47569">
      <w:pPr>
        <w:pStyle w:val="BodyText"/>
      </w:pPr>
    </w:p>
    <w:p w14:paraId="30C3B953" w14:textId="77777777" w:rsidR="00F47569" w:rsidRDefault="00000000">
      <w:pPr>
        <w:pStyle w:val="Heading2"/>
        <w:spacing w:before="0" w:after="0"/>
        <w:rPr>
          <w:vanish/>
          <w:specVanish/>
        </w:rPr>
      </w:pPr>
      <w:r>
        <w:t>PARTEA III: JAVA – EXCEPȚII</w:t>
      </w:r>
    </w:p>
    <w:p w14:paraId="5FA97BB1" w14:textId="77777777" w:rsidR="00F47569" w:rsidRDefault="00000000">
      <w:pPr>
        <w:pStyle w:val="BodyText"/>
      </w:pPr>
      <w:r>
        <w:t xml:space="preserve"> </w:t>
      </w:r>
    </w:p>
    <w:p w14:paraId="03FB2DA4" w14:textId="77777777" w:rsidR="00F47569" w:rsidRDefault="00000000">
      <w:pPr>
        <w:pStyle w:val="Heading3"/>
        <w:spacing w:before="0" w:after="140" w:line="276" w:lineRule="auto"/>
      </w:pPr>
      <w:r>
        <w:t>Clasificare</w:t>
      </w:r>
    </w:p>
    <w:p w14:paraId="5612951D" w14:textId="77777777" w:rsidR="00F47569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b/>
        </w:rPr>
      </w:pPr>
      <w:r>
        <w:rPr>
          <w:b/>
        </w:rPr>
        <w:t>Checked Exceptions (Verificate):</w:t>
      </w:r>
    </w:p>
    <w:p w14:paraId="21EF5DA4" w14:textId="77777777" w:rsidR="00F4756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Moștenesc </w:t>
      </w:r>
      <w:r>
        <w:rPr>
          <w:rStyle w:val="SourceText"/>
        </w:rPr>
        <w:t>Exception</w:t>
      </w:r>
      <w:r>
        <w:t>.</w:t>
      </w:r>
    </w:p>
    <w:p w14:paraId="76E829D3" w14:textId="77777777" w:rsidR="00F4756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Compilatorul te obligă să le tratezi (</w:t>
      </w:r>
      <w:r>
        <w:rPr>
          <w:rStyle w:val="SourceText"/>
        </w:rPr>
        <w:t>try-catch</w:t>
      </w:r>
      <w:r>
        <w:t>) sau să le arunci (</w:t>
      </w:r>
      <w:r>
        <w:rPr>
          <w:rStyle w:val="SourceText"/>
        </w:rPr>
        <w:t>throws</w:t>
      </w:r>
      <w:r>
        <w:t>).</w:t>
      </w:r>
    </w:p>
    <w:p w14:paraId="43998E45" w14:textId="77777777" w:rsidR="00F4756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Exemple: </w:t>
      </w:r>
      <w:r>
        <w:rPr>
          <w:rStyle w:val="SourceText"/>
        </w:rPr>
        <w:t>IOException</w:t>
      </w:r>
      <w:r>
        <w:t xml:space="preserve">, </w:t>
      </w:r>
      <w:r>
        <w:rPr>
          <w:rStyle w:val="SourceText"/>
        </w:rPr>
        <w:t>SQLException</w:t>
      </w:r>
      <w:r>
        <w:t xml:space="preserve">, </w:t>
      </w:r>
      <w:r>
        <w:rPr>
          <w:rStyle w:val="SourceText"/>
        </w:rPr>
        <w:t>FileNotFoundException</w:t>
      </w:r>
      <w:r>
        <w:t>.</w:t>
      </w:r>
    </w:p>
    <w:p w14:paraId="74F3C867" w14:textId="77777777" w:rsidR="00F47569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b/>
        </w:rPr>
      </w:pPr>
      <w:r>
        <w:rPr>
          <w:b/>
        </w:rPr>
        <w:t>Unchecked Exceptions (Neverificate):</w:t>
      </w:r>
    </w:p>
    <w:p w14:paraId="475C015E" w14:textId="77777777" w:rsidR="00F4756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Moștenesc </w:t>
      </w:r>
      <w:r>
        <w:rPr>
          <w:rStyle w:val="SourceText"/>
        </w:rPr>
        <w:t>RuntimeException</w:t>
      </w:r>
      <w:r>
        <w:t>.</w:t>
      </w:r>
    </w:p>
    <w:p w14:paraId="2FAD46FF" w14:textId="77777777" w:rsidR="00F4756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Reprezintă erori de programare (bug-uri). Nu ești obligat să le prinzi.</w:t>
      </w:r>
    </w:p>
    <w:p w14:paraId="258961EE" w14:textId="77777777" w:rsidR="00F47569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Exemple: </w:t>
      </w:r>
      <w:r>
        <w:rPr>
          <w:rStyle w:val="SourceText"/>
        </w:rPr>
        <w:t>NullPointerException</w:t>
      </w:r>
      <w:r>
        <w:t xml:space="preserve">, </w:t>
      </w:r>
      <w:r>
        <w:rPr>
          <w:rStyle w:val="SourceText"/>
        </w:rPr>
        <w:t>IndexOutOfBoundsException</w:t>
      </w:r>
      <w:r>
        <w:t xml:space="preserve">, </w:t>
      </w:r>
      <w:r>
        <w:rPr>
          <w:rStyle w:val="SourceText"/>
        </w:rPr>
        <w:t>IllegalArgumentException</w:t>
      </w:r>
      <w:r>
        <w:t>.</w:t>
      </w:r>
    </w:p>
    <w:p w14:paraId="227EB144" w14:textId="77777777" w:rsidR="00F47569" w:rsidRDefault="00000000">
      <w:pPr>
        <w:pStyle w:val="BodyText"/>
      </w:pPr>
      <w:r>
        <w:rPr>
          <w:b/>
        </w:rPr>
        <w:t xml:space="preserve">Blocul </w:t>
      </w:r>
      <w:r>
        <w:rPr>
          <w:rStyle w:val="SourceText"/>
          <w:b/>
        </w:rPr>
        <w:t>finally</w:t>
      </w:r>
      <w:r>
        <w:rPr>
          <w:b/>
        </w:rPr>
        <w:t>:</w:t>
      </w:r>
      <w:r>
        <w:t xml:space="preserve"> Se execută </w:t>
      </w:r>
      <w:r>
        <w:rPr>
          <w:b/>
        </w:rPr>
        <w:t>întotdeauna</w:t>
      </w:r>
      <w:r>
        <w:t>, indiferent dacă s-a aruncat o excepție sau nu. Folosit pentru închiderea resurselor (fișiere, conexiuni DB).</w:t>
      </w:r>
    </w:p>
    <w:p w14:paraId="71635451" w14:textId="77777777" w:rsidR="00F47569" w:rsidRDefault="00F47569">
      <w:pPr>
        <w:pStyle w:val="BodyText"/>
      </w:pPr>
    </w:p>
    <w:p w14:paraId="0AA6A6BC" w14:textId="77777777" w:rsidR="00F47569" w:rsidRDefault="00000000">
      <w:pPr>
        <w:pStyle w:val="Heading2"/>
        <w:spacing w:before="0" w:after="0"/>
        <w:rPr>
          <w:vanish/>
          <w:specVanish/>
        </w:rPr>
      </w:pPr>
      <w:r>
        <w:lastRenderedPageBreak/>
        <w:t>PARTEA IV: JAVA 8 – PROGRAMARE FUNCȚIONALĂ</w:t>
      </w:r>
    </w:p>
    <w:p w14:paraId="36571ECA" w14:textId="77777777" w:rsidR="00F47569" w:rsidRDefault="00000000">
      <w:pPr>
        <w:pStyle w:val="BodyText"/>
      </w:pPr>
      <w:r>
        <w:t xml:space="preserve"> </w:t>
      </w:r>
    </w:p>
    <w:p w14:paraId="4744F077" w14:textId="77777777" w:rsidR="00F47569" w:rsidRDefault="00000000">
      <w:pPr>
        <w:pStyle w:val="Heading3"/>
        <w:spacing w:before="0" w:after="140" w:line="276" w:lineRule="auto"/>
      </w:pPr>
      <w:r>
        <w:t>1. Interfețe Funcționale (java.util.function)</w:t>
      </w:r>
    </w:p>
    <w:p w14:paraId="3AC9F134" w14:textId="77777777" w:rsidR="00F47569" w:rsidRDefault="00000000">
      <w:pPr>
        <w:pStyle w:val="BodyText"/>
      </w:pPr>
      <w:r>
        <w:t xml:space="preserve">Sunt interfețe cu </w:t>
      </w:r>
      <w:r>
        <w:rPr>
          <w:b/>
        </w:rPr>
        <w:t>o singură metodă abstractă</w:t>
      </w:r>
      <w:r>
        <w:t xml:space="preserve"> (SAM). Pot fi implementate prin expresii Lambda.</w:t>
      </w:r>
    </w:p>
    <w:p w14:paraId="703727E9" w14:textId="77777777" w:rsidR="00F47569" w:rsidRDefault="00F47569">
      <w:pPr>
        <w:pStyle w:val="BodyText"/>
      </w:pPr>
    </w:p>
    <w:tbl>
      <w:tblPr>
        <w:tblW w:w="9638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827"/>
        <w:gridCol w:w="1781"/>
        <w:gridCol w:w="3247"/>
        <w:gridCol w:w="2783"/>
      </w:tblGrid>
      <w:tr w:rsidR="00F47569" w14:paraId="080C6697" w14:textId="77777777">
        <w:trPr>
          <w:tblHeader/>
        </w:trPr>
        <w:tc>
          <w:tcPr>
            <w:tcW w:w="1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03158D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Interfață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5E781A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Metoda Abstractă</w:t>
            </w:r>
          </w:p>
        </w:tc>
        <w:tc>
          <w:tcPr>
            <w:tcW w:w="3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322190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Ce face?</w:t>
            </w:r>
          </w:p>
        </w:tc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3E59EC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Exemplu Lambda</w:t>
            </w:r>
          </w:p>
        </w:tc>
      </w:tr>
      <w:tr w:rsidR="00F47569" w14:paraId="04998B88" w14:textId="77777777">
        <w:tc>
          <w:tcPr>
            <w:tcW w:w="1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C856A4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eastAsia="Google Sans Text;sans-serif" w:hAnsi="Google Sans Text;sans-serif" w:cs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Predicate&lt;T&gt;</w:t>
            </w:r>
            <w:r>
              <w:rPr>
                <w:rFonts w:ascii="Google Sans Text;sans-serif" w:hAnsi="Google Sans Text;sans-serif"/>
                <w:color w:val="1F1F1F"/>
              </w:rPr>
              <w:t xml:space="preserve"> </w:t>
            </w:r>
            <w:r>
              <w:rPr>
                <w:rFonts w:ascii="Google Sans Text;sans-serif" w:hAnsi="Google Sans Text;sans-serif"/>
                <w:color w:val="444746"/>
              </w:rPr>
              <w:t>19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0BCBA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boolean test(T t)</w:t>
            </w:r>
          </w:p>
        </w:tc>
        <w:tc>
          <w:tcPr>
            <w:tcW w:w="3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44FBAC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Verifică o condiție (Filtru).</w:t>
            </w:r>
          </w:p>
        </w:tc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77AFA1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x -&gt; x &gt; 5</w:t>
            </w:r>
          </w:p>
        </w:tc>
      </w:tr>
      <w:tr w:rsidR="00F47569" w14:paraId="7CCF3603" w14:textId="77777777">
        <w:tc>
          <w:tcPr>
            <w:tcW w:w="1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8AA44B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eastAsia="Google Sans Text;sans-serif" w:hAnsi="Google Sans Text;sans-serif" w:cs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Consumer&lt;T&gt;</w:t>
            </w:r>
            <w:r>
              <w:rPr>
                <w:rFonts w:ascii="Google Sans Text;sans-serif" w:hAnsi="Google Sans Text;sans-serif"/>
                <w:color w:val="1F1F1F"/>
              </w:rPr>
              <w:t xml:space="preserve"> </w:t>
            </w:r>
            <w:r>
              <w:rPr>
                <w:rFonts w:ascii="Google Sans Text;sans-serif" w:hAnsi="Google Sans Text;sans-serif"/>
                <w:color w:val="444746"/>
              </w:rPr>
              <w:t>20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CD9A74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void accept(T t)</w:t>
            </w:r>
          </w:p>
        </w:tc>
        <w:tc>
          <w:tcPr>
            <w:tcW w:w="3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AB1961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Primește valoare, nu returnează nimic.</w:t>
            </w:r>
          </w:p>
        </w:tc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94B6C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x -&gt; System.out.println(x)</w:t>
            </w:r>
          </w:p>
        </w:tc>
      </w:tr>
      <w:tr w:rsidR="00F47569" w14:paraId="468DFE01" w14:textId="77777777">
        <w:tc>
          <w:tcPr>
            <w:tcW w:w="1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581D35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eastAsia="Google Sans Text;sans-serif" w:hAnsi="Google Sans Text;sans-serif" w:cs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Supplier&lt;T&gt;</w:t>
            </w:r>
            <w:r>
              <w:rPr>
                <w:rFonts w:ascii="Google Sans Text;sans-serif" w:hAnsi="Google Sans Text;sans-serif"/>
                <w:color w:val="1F1F1F"/>
              </w:rPr>
              <w:t xml:space="preserve"> </w:t>
            </w:r>
            <w:r>
              <w:rPr>
                <w:rFonts w:ascii="Google Sans Text;sans-serif" w:hAnsi="Google Sans Text;sans-serif"/>
                <w:color w:val="444746"/>
              </w:rPr>
              <w:t>21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654782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T get()</w:t>
            </w:r>
          </w:p>
        </w:tc>
        <w:tc>
          <w:tcPr>
            <w:tcW w:w="3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75041E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Nu primește nimic, oferă rezultat (Factory).</w:t>
            </w:r>
          </w:p>
        </w:tc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2BCE16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() -&gt; new User()</w:t>
            </w:r>
          </w:p>
        </w:tc>
      </w:tr>
      <w:tr w:rsidR="00F47569" w14:paraId="671A197B" w14:textId="77777777">
        <w:tc>
          <w:tcPr>
            <w:tcW w:w="1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56484D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eastAsia="Google Sans Text;sans-serif" w:hAnsi="Google Sans Text;sans-serif" w:cs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Function&lt;T,R&gt;</w:t>
            </w:r>
            <w:r>
              <w:rPr>
                <w:rFonts w:ascii="Google Sans Text;sans-serif" w:hAnsi="Google Sans Text;sans-serif"/>
                <w:color w:val="1F1F1F"/>
              </w:rPr>
              <w:t xml:space="preserve"> </w:t>
            </w:r>
            <w:r>
              <w:rPr>
                <w:rFonts w:ascii="Google Sans Text;sans-serif" w:hAnsi="Google Sans Text;sans-serif"/>
                <w:color w:val="444746"/>
              </w:rPr>
              <w:t>22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2086F2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R apply(T t)</w:t>
            </w:r>
          </w:p>
        </w:tc>
        <w:tc>
          <w:tcPr>
            <w:tcW w:w="3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E5A4A5" w14:textId="77777777" w:rsidR="00F47569" w:rsidRDefault="00000000">
            <w:pPr>
              <w:pStyle w:val="TableContents"/>
              <w:widowControl/>
              <w:spacing w:line="274" w:lineRule="auto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Transformă input T în output R (Map).</w:t>
            </w:r>
          </w:p>
        </w:tc>
        <w:tc>
          <w:tcPr>
            <w:tcW w:w="2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EA004A" w14:textId="77777777" w:rsidR="00F47569" w:rsidRDefault="00000000">
            <w:pPr>
              <w:pStyle w:val="TableContents"/>
              <w:widowControl/>
              <w:spacing w:line="274" w:lineRule="auto"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x -&gt; x.toString()</w:t>
            </w:r>
          </w:p>
        </w:tc>
      </w:tr>
    </w:tbl>
    <w:p w14:paraId="6F507499" w14:textId="77777777" w:rsidR="00F47569" w:rsidRDefault="00F47569">
      <w:pPr>
        <w:pStyle w:val="BodyText"/>
      </w:pPr>
    </w:p>
    <w:p w14:paraId="7C960784" w14:textId="77777777" w:rsidR="00F47569" w:rsidRDefault="00000000">
      <w:pPr>
        <w:pStyle w:val="Heading3"/>
      </w:pPr>
      <w:r>
        <w:t xml:space="preserve">2. Stream API </w:t>
      </w:r>
    </w:p>
    <w:p w14:paraId="22AB4F90" w14:textId="77777777" w:rsidR="00F47569" w:rsidRDefault="00000000">
      <w:pPr>
        <w:pStyle w:val="BodyText"/>
      </w:pPr>
      <w:r>
        <w:t>Permite procesarea declarativă a colecțiilor.</w:t>
      </w:r>
    </w:p>
    <w:p w14:paraId="2117FD7D" w14:textId="77777777" w:rsidR="00F4756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Operații Intermediare (Lazy):</w:t>
      </w:r>
      <w:r>
        <w:t xml:space="preserve"> Nu se execută până nu este chemată o operație terminală.</w:t>
      </w:r>
    </w:p>
    <w:p w14:paraId="30646466" w14:textId="77777777" w:rsidR="00F4756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rPr>
          <w:rStyle w:val="SourceText"/>
        </w:rPr>
        <w:t>filter(Predicate)</w:t>
      </w:r>
      <w:r>
        <w:t>: Păstrează elementele care trec testul.</w:t>
      </w:r>
    </w:p>
    <w:p w14:paraId="166C7B8B" w14:textId="77777777" w:rsidR="00F4756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rPr>
          <w:rStyle w:val="SourceText"/>
        </w:rPr>
        <w:t>map(Function)</w:t>
      </w:r>
      <w:r>
        <w:t>: Transformă elementele.</w:t>
      </w:r>
    </w:p>
    <w:p w14:paraId="5ACC38D8" w14:textId="77777777" w:rsidR="00F4756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rPr>
          <w:rStyle w:val="SourceText"/>
        </w:rPr>
        <w:t>sorted(Comparator)</w:t>
      </w:r>
      <w:r>
        <w:t>: Sortează fluxul.</w:t>
      </w:r>
    </w:p>
    <w:p w14:paraId="67AD9CE5" w14:textId="77777777" w:rsidR="00F4756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Operații Terminale (Eager):</w:t>
      </w:r>
      <w:r>
        <w:t xml:space="preserve"> Declanșează procesarea și închid stream-ul.</w:t>
      </w:r>
    </w:p>
    <w:p w14:paraId="0A68E2A6" w14:textId="77777777" w:rsidR="00F4756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rPr>
          <w:rStyle w:val="SourceText"/>
        </w:rPr>
        <w:t>forEach(Consumer)</w:t>
      </w:r>
      <w:r>
        <w:t>: Iterează.</w:t>
      </w:r>
    </w:p>
    <w:p w14:paraId="74CBAB88" w14:textId="77777777" w:rsidR="00F4756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rPr>
          <w:rStyle w:val="SourceText"/>
        </w:rPr>
        <w:t>collect()</w:t>
      </w:r>
      <w:r>
        <w:t>: Transformă stream-ul în List/Set/Map (</w:t>
      </w:r>
      <w:r>
        <w:rPr>
          <w:rStyle w:val="SourceText"/>
        </w:rPr>
        <w:t>Collectors.toList()</w:t>
      </w:r>
      <w:r>
        <w:t>).</w:t>
      </w:r>
    </w:p>
    <w:p w14:paraId="44806735" w14:textId="77777777" w:rsidR="00F4756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rPr>
          <w:rStyle w:val="SourceText"/>
        </w:rPr>
        <w:t>reduce()</w:t>
      </w:r>
      <w:r>
        <w:t>: Reduce stream-ul la o singură valoare.</w:t>
      </w:r>
    </w:p>
    <w:p w14:paraId="0D043E30" w14:textId="77777777" w:rsidR="00F47569" w:rsidRDefault="00000000">
      <w:pPr>
        <w:pStyle w:val="BodyText"/>
        <w:numPr>
          <w:ilvl w:val="1"/>
          <w:numId w:val="10"/>
        </w:numPr>
        <w:tabs>
          <w:tab w:val="left" w:pos="1418"/>
        </w:tabs>
      </w:pPr>
      <w:r>
        <w:rPr>
          <w:rStyle w:val="SourceText"/>
        </w:rPr>
        <w:t>anyMatch</w:t>
      </w:r>
      <w:r>
        <w:t xml:space="preserve"> / </w:t>
      </w:r>
      <w:r>
        <w:rPr>
          <w:rStyle w:val="SourceText"/>
        </w:rPr>
        <w:t>allMatch</w:t>
      </w:r>
      <w:r>
        <w:t>: Verificări booleene</w:t>
      </w:r>
    </w:p>
    <w:p w14:paraId="76D27A6C" w14:textId="77777777" w:rsidR="00F47569" w:rsidRDefault="00000000">
      <w:pPr>
        <w:pStyle w:val="BodyText"/>
      </w:pPr>
      <w:r>
        <w:t xml:space="preserve">PARTEA VII: LINQ (C#) </w:t>
      </w:r>
    </w:p>
    <w:p w14:paraId="03AF69EA" w14:textId="77777777" w:rsidR="00F47569" w:rsidRDefault="00000000">
      <w:pPr>
        <w:pStyle w:val="BodyText"/>
      </w:pPr>
      <w:r>
        <w:t>LINQ = Language Integrated Query. Echivalentul mai puternic al Stream-urilor din Java.</w:t>
      </w:r>
    </w:p>
    <w:p w14:paraId="7B7EE00A" w14:textId="77777777" w:rsidR="00F47569" w:rsidRDefault="00000000">
      <w:pPr>
        <w:pStyle w:val="Heading3"/>
        <w:spacing w:before="0" w:after="140" w:line="276" w:lineRule="auto"/>
      </w:pPr>
      <w:r>
        <w:t>Sintaxă</w:t>
      </w:r>
    </w:p>
    <w:p w14:paraId="4D65DC03" w14:textId="77777777" w:rsidR="00F47569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rPr>
          <w:b/>
        </w:rPr>
        <w:t>Query Syntax (SQL-like):</w:t>
      </w:r>
      <w:r>
        <w:t xml:space="preserve"> </w:t>
      </w:r>
      <w:r>
        <w:rPr>
          <w:rStyle w:val="SourceText"/>
        </w:rPr>
        <w:t>from x in list where x &gt; 5 select x</w:t>
      </w:r>
      <w:r>
        <w:t>.</w:t>
      </w:r>
    </w:p>
    <w:p w14:paraId="57B64D02" w14:textId="77777777" w:rsidR="00F47569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rPr>
          <w:b/>
        </w:rPr>
        <w:t>Method Syntax (Lambda):</w:t>
      </w:r>
      <w:r>
        <w:t xml:space="preserve"> </w:t>
      </w:r>
      <w:r>
        <w:rPr>
          <w:rStyle w:val="SourceText"/>
        </w:rPr>
        <w:t>list.Where(x =&gt; x &gt; 5).Select(x =&gt; x)</w:t>
      </w:r>
      <w:r>
        <w:t>.</w:t>
      </w:r>
    </w:p>
    <w:p w14:paraId="07B5317A" w14:textId="77777777" w:rsidR="00F47569" w:rsidRDefault="00000000">
      <w:pPr>
        <w:pStyle w:val="BodyText"/>
      </w:pPr>
      <w:r>
        <w:lastRenderedPageBreak/>
        <w:t xml:space="preserve">Execuție </w:t>
      </w:r>
    </w:p>
    <w:p w14:paraId="4D37D070" w14:textId="77777777" w:rsidR="00F47569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Deferred Execution (Amânată):</w:t>
      </w:r>
      <w:r>
        <w:t xml:space="preserve"> Interogarea </w:t>
      </w:r>
      <w:r>
        <w:rPr>
          <w:b/>
        </w:rPr>
        <w:t>nu</w:t>
      </w:r>
      <w:r>
        <w:t xml:space="preserve"> se execută când este definită, ci când este iterată (</w:t>
      </w:r>
      <w:r>
        <w:rPr>
          <w:rStyle w:val="SourceText"/>
        </w:rPr>
        <w:t>foreach</w:t>
      </w:r>
      <w:r>
        <w:t xml:space="preserve">). Valabil pentru </w:t>
      </w:r>
      <w:r>
        <w:rPr>
          <w:rStyle w:val="SourceText"/>
        </w:rPr>
        <w:t>Where</w:t>
      </w:r>
      <w:r>
        <w:t xml:space="preserve">, </w:t>
      </w:r>
      <w:r>
        <w:rPr>
          <w:rStyle w:val="SourceText"/>
        </w:rPr>
        <w:t>Select</w:t>
      </w:r>
      <w:r>
        <w:t>.</w:t>
      </w:r>
    </w:p>
    <w:p w14:paraId="71443E96" w14:textId="77777777" w:rsidR="00F47569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Immediate Execution (Imediată):</w:t>
      </w:r>
      <w:r>
        <w:t xml:space="preserve"> Se execută pe loc și returnează datele. Valabil pentru </w:t>
      </w:r>
      <w:r>
        <w:rPr>
          <w:rStyle w:val="SourceText"/>
        </w:rPr>
        <w:t>ToList()</w:t>
      </w:r>
      <w:r>
        <w:t xml:space="preserve">, </w:t>
      </w:r>
      <w:r>
        <w:rPr>
          <w:rStyle w:val="SourceText"/>
        </w:rPr>
        <w:t>Count()</w:t>
      </w:r>
      <w:r>
        <w:t xml:space="preserve">, </w:t>
      </w:r>
      <w:r>
        <w:rPr>
          <w:rStyle w:val="SourceText"/>
        </w:rPr>
        <w:t>ToArray()</w:t>
      </w:r>
      <w:r>
        <w:t>.</w:t>
      </w:r>
    </w:p>
    <w:p w14:paraId="622201E4" w14:textId="77777777" w:rsidR="00F47569" w:rsidRDefault="00000000">
      <w:pPr>
        <w:pStyle w:val="Heading3"/>
        <w:spacing w:before="0" w:after="140" w:line="276" w:lineRule="auto"/>
      </w:pPr>
      <w:r>
        <w:t>Operatori LINQ Importanți</w:t>
      </w:r>
    </w:p>
    <w:p w14:paraId="4DAF7C57" w14:textId="77777777" w:rsidR="00F4756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rStyle w:val="SourceText"/>
        </w:rPr>
        <w:t>Where</w:t>
      </w:r>
      <w:r>
        <w:t xml:space="preserve"> (Filtrare).</w:t>
      </w:r>
    </w:p>
    <w:p w14:paraId="604200C0" w14:textId="77777777" w:rsidR="00F4756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rStyle w:val="SourceText"/>
        </w:rPr>
        <w:t>Select</w:t>
      </w:r>
      <w:r>
        <w:t xml:space="preserve"> (Mapare/Proiecție).</w:t>
      </w:r>
    </w:p>
    <w:p w14:paraId="5F23BC36" w14:textId="77777777" w:rsidR="00F4756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rStyle w:val="SourceText"/>
        </w:rPr>
        <w:t>SelectMany</w:t>
      </w:r>
      <w:r>
        <w:t xml:space="preserve"> (FlatMap - aplatizare liste).</w:t>
      </w:r>
    </w:p>
    <w:p w14:paraId="78F8441F" w14:textId="77777777" w:rsidR="00F4756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rStyle w:val="SourceText"/>
        </w:rPr>
        <w:t>Aggregate</w:t>
      </w:r>
      <w:r>
        <w:t xml:space="preserve"> (Reduce).</w:t>
      </w:r>
    </w:p>
    <w:p w14:paraId="675A57AA" w14:textId="77777777" w:rsidR="00F4756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rStyle w:val="SourceText"/>
        </w:rPr>
        <w:t>GroupBy</w:t>
      </w:r>
      <w:r>
        <w:t xml:space="preserve"> (Grupare după cheie).</w:t>
      </w:r>
    </w:p>
    <w:p w14:paraId="0FE1FF16" w14:textId="77777777" w:rsidR="00F4756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rStyle w:val="SourceText"/>
        </w:rPr>
        <w:t>Join</w:t>
      </w:r>
      <w:r>
        <w:t xml:space="preserve"> (Unire tabele/liste).</w:t>
      </w:r>
    </w:p>
    <w:p w14:paraId="6C0398CD" w14:textId="77777777" w:rsidR="00F4756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rStyle w:val="SourceText"/>
        </w:rPr>
        <w:t>ElementAtOrDefault</w:t>
      </w:r>
      <w:r>
        <w:t xml:space="preserve"> (Returnează elementul sau null, fără a crăpa).</w:t>
      </w:r>
    </w:p>
    <w:p w14:paraId="6109D7F2" w14:textId="77777777" w:rsidR="00F47569" w:rsidRDefault="00F47569">
      <w:pPr>
        <w:pStyle w:val="BodyText"/>
      </w:pPr>
    </w:p>
    <w:p w14:paraId="51AE5945" w14:textId="77777777" w:rsidR="00F47569" w:rsidRDefault="00000000">
      <w:pPr>
        <w:pStyle w:val="Heading2"/>
        <w:rPr>
          <w:vanish/>
          <w:specVanish/>
        </w:rPr>
      </w:pPr>
      <w:r>
        <w:t>PARTEA V: CONCURENȚĂ ȘI MULTITHREADING</w:t>
      </w:r>
    </w:p>
    <w:p w14:paraId="28A39DA9" w14:textId="77777777" w:rsidR="00F47569" w:rsidRDefault="00000000">
      <w:pPr>
        <w:pStyle w:val="Heading2"/>
      </w:pPr>
      <w:r>
        <w:t xml:space="preserve"> </w:t>
      </w:r>
    </w:p>
    <w:p w14:paraId="27E41DF5" w14:textId="77777777" w:rsidR="00F4756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Thread vs Runnable:</w:t>
      </w:r>
      <w:r>
        <w:t xml:space="preserve"> </w:t>
      </w:r>
      <w:r>
        <w:rPr>
          <w:rStyle w:val="SourceText"/>
        </w:rPr>
        <w:t>Runnable</w:t>
      </w:r>
      <w:r>
        <w:t xml:space="preserve"> reprezintă task-ul (ce se execută), </w:t>
      </w:r>
      <w:r>
        <w:rPr>
          <w:rStyle w:val="SourceText"/>
        </w:rPr>
        <w:t>Thread</w:t>
      </w:r>
      <w:r>
        <w:t xml:space="preserve"> este mecanismul de execuție.</w:t>
      </w:r>
    </w:p>
    <w:p w14:paraId="755E175E" w14:textId="77777777" w:rsidR="00F4756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ExecutorService:</w:t>
      </w:r>
      <w:r>
        <w:t xml:space="preserve"> Un framework care gestionează un </w:t>
      </w:r>
      <w:r>
        <w:rPr>
          <w:b/>
        </w:rPr>
        <w:t>Thread Pool</w:t>
      </w:r>
      <w:r>
        <w:t xml:space="preserve"> (o "piscină" de thread-uri refolosibile). Evită costul creării manuale a thread-urilor (</w:t>
      </w:r>
      <w:r>
        <w:rPr>
          <w:rStyle w:val="SourceText"/>
        </w:rPr>
        <w:t>new Thread()</w:t>
      </w:r>
      <w:r>
        <w:t>).</w:t>
      </w:r>
    </w:p>
    <w:p w14:paraId="35B36969" w14:textId="77777777" w:rsidR="00F47569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b/>
        </w:rPr>
      </w:pPr>
      <w:r>
        <w:rPr>
          <w:b/>
        </w:rPr>
        <w:t>Callable vs Runnable:</w:t>
      </w:r>
    </w:p>
    <w:p w14:paraId="3EDFA927" w14:textId="77777777" w:rsidR="00F47569" w:rsidRDefault="00000000">
      <w:pPr>
        <w:pStyle w:val="BodyText"/>
        <w:numPr>
          <w:ilvl w:val="1"/>
          <w:numId w:val="11"/>
        </w:numPr>
        <w:tabs>
          <w:tab w:val="left" w:pos="1418"/>
        </w:tabs>
      </w:pPr>
      <w:r>
        <w:rPr>
          <w:rStyle w:val="SourceText"/>
        </w:rPr>
        <w:t>Runnable</w:t>
      </w:r>
      <w:r>
        <w:t xml:space="preserve">: </w:t>
      </w:r>
      <w:r>
        <w:rPr>
          <w:rStyle w:val="SourceText"/>
        </w:rPr>
        <w:t>void run()</w:t>
      </w:r>
      <w:r>
        <w:t>, nu aruncă excepții.</w:t>
      </w:r>
    </w:p>
    <w:p w14:paraId="25690600" w14:textId="77777777" w:rsidR="00F47569" w:rsidRDefault="00000000">
      <w:pPr>
        <w:pStyle w:val="BodyText"/>
        <w:numPr>
          <w:ilvl w:val="1"/>
          <w:numId w:val="11"/>
        </w:numPr>
        <w:tabs>
          <w:tab w:val="left" w:pos="1418"/>
        </w:tabs>
      </w:pPr>
      <w:r>
        <w:rPr>
          <w:rStyle w:val="SourceText"/>
        </w:rPr>
        <w:t>Callable</w:t>
      </w:r>
      <w:r>
        <w:t xml:space="preserve">: </w:t>
      </w:r>
      <w:r>
        <w:rPr>
          <w:rStyle w:val="SourceText"/>
        </w:rPr>
        <w:t>V call()</w:t>
      </w:r>
      <w:r>
        <w:t>, returnează rezultat, poate arunca excepții.</w:t>
      </w:r>
    </w:p>
    <w:p w14:paraId="4917F6C1" w14:textId="77777777" w:rsidR="00F4756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Future:</w:t>
      </w:r>
      <w:r>
        <w:t xml:space="preserve"> Un obiect care deține rezultatul unei operații asincrone (</w:t>
      </w:r>
      <w:r>
        <w:rPr>
          <w:rStyle w:val="SourceText"/>
        </w:rPr>
        <w:t>Callable</w:t>
      </w:r>
      <w:r>
        <w:t xml:space="preserve">). Poți verifica dacă e gata sau aștepta rezultatul cu </w:t>
      </w:r>
      <w:r>
        <w:rPr>
          <w:rStyle w:val="SourceText"/>
        </w:rPr>
        <w:t>.get()</w:t>
      </w:r>
      <w:r>
        <w:t>.</w:t>
      </w:r>
    </w:p>
    <w:p w14:paraId="37623244" w14:textId="77777777" w:rsidR="00F47569" w:rsidRDefault="00F47569">
      <w:pPr>
        <w:pStyle w:val="BodyText"/>
      </w:pPr>
    </w:p>
    <w:p w14:paraId="4D2F209C" w14:textId="77777777" w:rsidR="00F47569" w:rsidRDefault="00000000">
      <w:pPr>
        <w:pStyle w:val="Heading2"/>
        <w:spacing w:before="0" w:after="0"/>
        <w:rPr>
          <w:vanish/>
          <w:specVanish/>
        </w:rPr>
      </w:pPr>
      <w:r>
        <w:t>PARTEA VI: C# vs JAVA</w:t>
      </w:r>
    </w:p>
    <w:p w14:paraId="2402EC92" w14:textId="77777777" w:rsidR="00F47569" w:rsidRDefault="00000000">
      <w:pPr>
        <w:pStyle w:val="BodyText"/>
      </w:pPr>
      <w:r>
        <w:t xml:space="preserve"> </w:t>
      </w:r>
    </w:p>
    <w:p w14:paraId="1F3A6619" w14:textId="77777777" w:rsidR="00F47569" w:rsidRDefault="00000000">
      <w:pPr>
        <w:pStyle w:val="Heading3"/>
        <w:spacing w:before="0" w:after="140" w:line="276" w:lineRule="auto"/>
      </w:pPr>
      <w:r>
        <w:t>Diferențe Sintactice și Structurale</w:t>
      </w:r>
    </w:p>
    <w:p w14:paraId="1E6B8462" w14:textId="77777777" w:rsidR="00F4756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Pachete:</w:t>
      </w:r>
      <w:r>
        <w:t xml:space="preserve"> Java folosește </w:t>
      </w:r>
      <w:r>
        <w:rPr>
          <w:rStyle w:val="SourceText"/>
        </w:rPr>
        <w:t>package</w:t>
      </w:r>
      <w:r>
        <w:t xml:space="preserve"> și </w:t>
      </w:r>
      <w:r>
        <w:rPr>
          <w:rStyle w:val="SourceText"/>
        </w:rPr>
        <w:t>import</w:t>
      </w:r>
      <w:r>
        <w:t xml:space="preserve">. C# folosește </w:t>
      </w:r>
      <w:r>
        <w:rPr>
          <w:rStyle w:val="SourceText"/>
        </w:rPr>
        <w:t>namespace</w:t>
      </w:r>
      <w:r>
        <w:t xml:space="preserve"> și </w:t>
      </w:r>
      <w:r>
        <w:rPr>
          <w:rStyle w:val="SourceText"/>
        </w:rPr>
        <w:t>using</w:t>
      </w:r>
      <w:r>
        <w:t>.</w:t>
      </w:r>
    </w:p>
    <w:p w14:paraId="1DC25907" w14:textId="77777777" w:rsidR="00F4756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Metode:</w:t>
      </w:r>
      <w:r>
        <w:t xml:space="preserve"> În C# metodele sunt implicit </w:t>
      </w:r>
      <w:r>
        <w:rPr>
          <w:rStyle w:val="SourceText"/>
        </w:rPr>
        <w:t>private</w:t>
      </w:r>
      <w:r>
        <w:t>, iar convenția este PascalCase (</w:t>
      </w:r>
      <w:r>
        <w:rPr>
          <w:rStyle w:val="SourceText"/>
        </w:rPr>
        <w:t>NumeMetoda</w:t>
      </w:r>
      <w:r>
        <w:t>), nu camelCase (</w:t>
      </w:r>
      <w:r>
        <w:rPr>
          <w:rStyle w:val="SourceText"/>
        </w:rPr>
        <w:t>numeMetoda</w:t>
      </w:r>
      <w:r>
        <w:t>).</w:t>
      </w:r>
    </w:p>
    <w:p w14:paraId="43DE2893" w14:textId="77777777" w:rsidR="00F4756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Moștenire:</w:t>
      </w:r>
      <w:r>
        <w:t xml:space="preserve"> Java: </w:t>
      </w:r>
      <w:r>
        <w:rPr>
          <w:rStyle w:val="SourceText"/>
        </w:rPr>
        <w:t>extends</w:t>
      </w:r>
      <w:r>
        <w:t xml:space="preserve">, </w:t>
      </w:r>
      <w:r>
        <w:rPr>
          <w:rStyle w:val="SourceText"/>
        </w:rPr>
        <w:t>implements</w:t>
      </w:r>
      <w:r>
        <w:t xml:space="preserve">. C#: </w:t>
      </w:r>
      <w:r>
        <w:rPr>
          <w:rStyle w:val="SourceText"/>
        </w:rPr>
        <w:t>:</w:t>
      </w:r>
      <w:r>
        <w:t xml:space="preserve"> (două puncte) pentru ambele.</w:t>
      </w:r>
    </w:p>
    <w:p w14:paraId="3CC770BC" w14:textId="77777777" w:rsidR="00F47569" w:rsidRDefault="00000000">
      <w:pPr>
        <w:pStyle w:val="Heading3"/>
        <w:spacing w:before="0" w:after="140" w:line="276" w:lineRule="auto"/>
      </w:pPr>
      <w:r>
        <w:lastRenderedPageBreak/>
        <w:t>Concepte Specifice C#</w:t>
      </w:r>
    </w:p>
    <w:p w14:paraId="4A3CB443" w14:textId="77777777" w:rsidR="00F47569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Proprietăți (Properties):</w:t>
      </w:r>
      <w:r>
        <w:t xml:space="preserve"> Simplifică getters/setters.</w:t>
      </w:r>
    </w:p>
    <w:p w14:paraId="15DC519F" w14:textId="77777777" w:rsidR="00F47569" w:rsidRDefault="00000000">
      <w:pPr>
        <w:pStyle w:val="BodyText"/>
      </w:pPr>
      <w:r>
        <w:t>public int Age { get; set; }</w:t>
      </w:r>
    </w:p>
    <w:p w14:paraId="40340E17" w14:textId="77777777" w:rsidR="00F47569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Delegates:</w:t>
      </w:r>
      <w:r>
        <w:t xml:space="preserve"> Pointeri către funcții, type-safe. Stau la baza evenimentelor și a expresiilor lambda.</w:t>
      </w:r>
    </w:p>
    <w:p w14:paraId="280D4D37" w14:textId="77777777" w:rsidR="00F47569" w:rsidRDefault="00000000">
      <w:pPr>
        <w:pStyle w:val="BodyText"/>
        <w:numPr>
          <w:ilvl w:val="0"/>
          <w:numId w:val="14"/>
        </w:numPr>
        <w:tabs>
          <w:tab w:val="left" w:pos="720"/>
        </w:tabs>
      </w:pPr>
      <w:r>
        <w:rPr>
          <w:b/>
        </w:rPr>
        <w:t>Extension Methods:</w:t>
      </w:r>
      <w:r>
        <w:t xml:space="preserve"> Permit adăugarea de metode noi unei clase existente (ex: String) fără a o modifica, folosind </w:t>
      </w:r>
      <w:r>
        <w:rPr>
          <w:rStyle w:val="SourceText"/>
        </w:rPr>
        <w:t>this</w:t>
      </w:r>
      <w:r>
        <w:t xml:space="preserve"> în parametrii unei metode statice.</w:t>
      </w:r>
    </w:p>
    <w:p w14:paraId="21580E0D" w14:textId="77777777" w:rsidR="00F47569" w:rsidRDefault="00000000">
      <w:pPr>
        <w:pStyle w:val="BodyText"/>
      </w:pPr>
      <w:r>
        <w:tab/>
      </w:r>
    </w:p>
    <w:p w14:paraId="4A1FBEBF" w14:textId="77777777" w:rsidR="00F47569" w:rsidRDefault="00000000">
      <w:pPr>
        <w:pStyle w:val="Heading2"/>
        <w:rPr>
          <w:vanish/>
          <w:specVanish/>
        </w:rPr>
      </w:pPr>
      <w:r>
        <w:t>PARTEA VII: LINQ (C#)</w:t>
      </w:r>
    </w:p>
    <w:p w14:paraId="3EE57DCD" w14:textId="77777777" w:rsidR="00F47569" w:rsidRDefault="00000000">
      <w:pPr>
        <w:pStyle w:val="BodyText"/>
      </w:pPr>
      <w:r>
        <w:t xml:space="preserve"> </w:t>
      </w:r>
    </w:p>
    <w:p w14:paraId="05180834" w14:textId="77777777" w:rsidR="00F47569" w:rsidRDefault="00000000">
      <w:pPr>
        <w:pStyle w:val="BodyText"/>
      </w:pPr>
      <w:r>
        <w:t>LINQ = Language Integrated Query. Echivalentul mai puternic al Stream-urilor din Java.</w:t>
      </w:r>
    </w:p>
    <w:p w14:paraId="05FF677F" w14:textId="77777777" w:rsidR="00F47569" w:rsidRDefault="00000000">
      <w:pPr>
        <w:pStyle w:val="Heading3"/>
        <w:spacing w:before="0" w:after="140" w:line="276" w:lineRule="auto"/>
      </w:pPr>
      <w:r>
        <w:t>Sintaxă</w:t>
      </w:r>
    </w:p>
    <w:p w14:paraId="323213E2" w14:textId="77777777" w:rsidR="00F47569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rPr>
          <w:b/>
        </w:rPr>
        <w:t>Query Syntax (SQL-like):</w:t>
      </w:r>
      <w:r>
        <w:t xml:space="preserve"> </w:t>
      </w:r>
      <w:r>
        <w:rPr>
          <w:rStyle w:val="SourceText"/>
        </w:rPr>
        <w:t>from x in list where x &gt; 5 select x</w:t>
      </w:r>
      <w:r>
        <w:t>.</w:t>
      </w:r>
    </w:p>
    <w:p w14:paraId="4631870A" w14:textId="77777777" w:rsidR="00F47569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rPr>
          <w:b/>
        </w:rPr>
        <w:t>Method Syntax (Lambda):</w:t>
      </w:r>
      <w:r>
        <w:t xml:space="preserve"> </w:t>
      </w:r>
      <w:r>
        <w:rPr>
          <w:rStyle w:val="SourceText"/>
        </w:rPr>
        <w:t>list.Where(x =&gt; x &gt; 5).Select(x =&gt; x)</w:t>
      </w:r>
      <w:r>
        <w:t>.</w:t>
      </w:r>
    </w:p>
    <w:p w14:paraId="75165E7A" w14:textId="77777777" w:rsidR="00F47569" w:rsidRDefault="00000000">
      <w:pPr>
        <w:pStyle w:val="BodyText"/>
      </w:pPr>
      <w:r>
        <w:t xml:space="preserve">Execuție </w:t>
      </w:r>
    </w:p>
    <w:p w14:paraId="763351F9" w14:textId="77777777" w:rsidR="00F47569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Deferred Execution (Amânată):</w:t>
      </w:r>
      <w:r>
        <w:t xml:space="preserve"> Interogarea </w:t>
      </w:r>
      <w:r>
        <w:rPr>
          <w:b/>
        </w:rPr>
        <w:t>nu</w:t>
      </w:r>
      <w:r>
        <w:t xml:space="preserve"> se execută când este definită, ci când este iterată (</w:t>
      </w:r>
      <w:r>
        <w:rPr>
          <w:rStyle w:val="SourceText"/>
        </w:rPr>
        <w:t>foreach</w:t>
      </w:r>
      <w:r>
        <w:t xml:space="preserve">). Valabil pentru </w:t>
      </w:r>
      <w:r>
        <w:rPr>
          <w:rStyle w:val="SourceText"/>
        </w:rPr>
        <w:t>Where</w:t>
      </w:r>
      <w:r>
        <w:t xml:space="preserve">, </w:t>
      </w:r>
      <w:r>
        <w:rPr>
          <w:rStyle w:val="SourceText"/>
        </w:rPr>
        <w:t>Select</w:t>
      </w:r>
      <w:r>
        <w:t>.</w:t>
      </w:r>
    </w:p>
    <w:p w14:paraId="29DCADC7" w14:textId="77777777" w:rsidR="00F47569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Immediate Execution (Imediată):</w:t>
      </w:r>
      <w:r>
        <w:t xml:space="preserve"> Se execută pe loc și returnează datele. Valabil pentru </w:t>
      </w:r>
      <w:r>
        <w:rPr>
          <w:rStyle w:val="SourceText"/>
        </w:rPr>
        <w:t>ToList()</w:t>
      </w:r>
      <w:r>
        <w:t xml:space="preserve">, </w:t>
      </w:r>
      <w:r>
        <w:rPr>
          <w:rStyle w:val="SourceText"/>
        </w:rPr>
        <w:t>Count()</w:t>
      </w:r>
      <w:r>
        <w:t xml:space="preserve">, </w:t>
      </w:r>
      <w:r>
        <w:rPr>
          <w:rStyle w:val="SourceText"/>
        </w:rPr>
        <w:t>ToArray()</w:t>
      </w:r>
      <w:r>
        <w:t>.</w:t>
      </w:r>
    </w:p>
    <w:p w14:paraId="12036990" w14:textId="77777777" w:rsidR="00F47569" w:rsidRDefault="00000000">
      <w:pPr>
        <w:pStyle w:val="Heading3"/>
        <w:spacing w:before="0" w:after="140" w:line="276" w:lineRule="auto"/>
      </w:pPr>
      <w:r>
        <w:t>Operatori LINQ Importanți</w:t>
      </w:r>
    </w:p>
    <w:p w14:paraId="27F56A9E" w14:textId="77777777" w:rsidR="00F4756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rStyle w:val="SourceText"/>
        </w:rPr>
        <w:t>Where</w:t>
      </w:r>
      <w:r>
        <w:t xml:space="preserve"> (Filtrare).</w:t>
      </w:r>
    </w:p>
    <w:p w14:paraId="0D07F6CF" w14:textId="77777777" w:rsidR="00F4756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rStyle w:val="SourceText"/>
        </w:rPr>
        <w:t>Select</w:t>
      </w:r>
      <w:r>
        <w:t xml:space="preserve"> (Mapare/Proiecție).</w:t>
      </w:r>
    </w:p>
    <w:p w14:paraId="05941AA6" w14:textId="77777777" w:rsidR="00F4756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rStyle w:val="SourceText"/>
        </w:rPr>
        <w:t>SelectMany</w:t>
      </w:r>
      <w:r>
        <w:t xml:space="preserve"> (FlatMap - aplatizare liste).</w:t>
      </w:r>
    </w:p>
    <w:p w14:paraId="1DCF15AB" w14:textId="77777777" w:rsidR="00F4756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rStyle w:val="SourceText"/>
        </w:rPr>
        <w:t>Aggregate</w:t>
      </w:r>
      <w:r>
        <w:t xml:space="preserve"> (Reduce).</w:t>
      </w:r>
    </w:p>
    <w:p w14:paraId="2C7EFFEA" w14:textId="77777777" w:rsidR="00F4756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rStyle w:val="SourceText"/>
        </w:rPr>
        <w:t>GroupBy</w:t>
      </w:r>
      <w:r>
        <w:t xml:space="preserve"> (Grupare după cheie).</w:t>
      </w:r>
    </w:p>
    <w:p w14:paraId="1F2C6FBA" w14:textId="77777777" w:rsidR="00F4756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rStyle w:val="SourceText"/>
        </w:rPr>
        <w:t>Join</w:t>
      </w:r>
      <w:r>
        <w:t xml:space="preserve"> (Unire tabele/liste).</w:t>
      </w:r>
    </w:p>
    <w:p w14:paraId="06C7037F" w14:textId="77777777" w:rsidR="00F4756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rStyle w:val="SourceText"/>
        </w:rPr>
        <w:t>ElementAtOrDefault</w:t>
      </w:r>
      <w:r>
        <w:t xml:space="preserve"> (Returnează elementul sau null, fără a crăpa).</w:t>
      </w:r>
    </w:p>
    <w:p w14:paraId="1BDDD935" w14:textId="77777777" w:rsidR="00F47569" w:rsidRDefault="00F47569">
      <w:pPr>
        <w:pStyle w:val="BodyText"/>
      </w:pPr>
    </w:p>
    <w:p w14:paraId="28E29754" w14:textId="77777777" w:rsidR="00F47569" w:rsidRDefault="00F47569">
      <w:pPr>
        <w:pStyle w:val="BodyText"/>
      </w:pPr>
    </w:p>
    <w:p w14:paraId="17D43986" w14:textId="77777777" w:rsidR="00F47569" w:rsidRDefault="00F47569">
      <w:pPr>
        <w:pStyle w:val="BodyText"/>
      </w:pPr>
    </w:p>
    <w:p w14:paraId="43AF9283" w14:textId="77777777" w:rsidR="00F47569" w:rsidRDefault="00F47569">
      <w:pPr>
        <w:pStyle w:val="BodyText"/>
      </w:pPr>
    </w:p>
    <w:sectPr w:rsidR="00F4756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BA7"/>
    <w:multiLevelType w:val="multilevel"/>
    <w:tmpl w:val="733C5F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1460AD5"/>
    <w:multiLevelType w:val="multilevel"/>
    <w:tmpl w:val="7A8480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20C44CC"/>
    <w:multiLevelType w:val="multilevel"/>
    <w:tmpl w:val="DCA2F1B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60E750B"/>
    <w:multiLevelType w:val="multilevel"/>
    <w:tmpl w:val="0CB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F846B01"/>
    <w:multiLevelType w:val="multilevel"/>
    <w:tmpl w:val="C7D003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E7D5576"/>
    <w:multiLevelType w:val="multilevel"/>
    <w:tmpl w:val="CC9068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C353A00"/>
    <w:multiLevelType w:val="multilevel"/>
    <w:tmpl w:val="7F9E7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92875A4"/>
    <w:multiLevelType w:val="multilevel"/>
    <w:tmpl w:val="DDF802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C0977B2"/>
    <w:multiLevelType w:val="multilevel"/>
    <w:tmpl w:val="88B03D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EAB5480"/>
    <w:multiLevelType w:val="multilevel"/>
    <w:tmpl w:val="E5ACA73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40A82DEF"/>
    <w:multiLevelType w:val="multilevel"/>
    <w:tmpl w:val="E9B44C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77A59A0"/>
    <w:multiLevelType w:val="multilevel"/>
    <w:tmpl w:val="28A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4B8564DB"/>
    <w:multiLevelType w:val="multilevel"/>
    <w:tmpl w:val="0340F7D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5338460B"/>
    <w:multiLevelType w:val="multilevel"/>
    <w:tmpl w:val="A09E581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5A1B0BFC"/>
    <w:multiLevelType w:val="multilevel"/>
    <w:tmpl w:val="D7A099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1274E85"/>
    <w:multiLevelType w:val="multilevel"/>
    <w:tmpl w:val="16D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A284C49"/>
    <w:multiLevelType w:val="multilevel"/>
    <w:tmpl w:val="ADCC16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75DE12B6"/>
    <w:multiLevelType w:val="multilevel"/>
    <w:tmpl w:val="1550E98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9631F15"/>
    <w:multiLevelType w:val="multilevel"/>
    <w:tmpl w:val="3F086C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7E927DCD"/>
    <w:multiLevelType w:val="multilevel"/>
    <w:tmpl w:val="E7568F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492187886">
    <w:abstractNumId w:val="2"/>
  </w:num>
  <w:num w:numId="2" w16cid:durableId="1222254623">
    <w:abstractNumId w:val="10"/>
  </w:num>
  <w:num w:numId="3" w16cid:durableId="592931227">
    <w:abstractNumId w:val="15"/>
  </w:num>
  <w:num w:numId="4" w16cid:durableId="850946041">
    <w:abstractNumId w:val="14"/>
  </w:num>
  <w:num w:numId="5" w16cid:durableId="858545645">
    <w:abstractNumId w:val="3"/>
  </w:num>
  <w:num w:numId="6" w16cid:durableId="1204292457">
    <w:abstractNumId w:val="16"/>
  </w:num>
  <w:num w:numId="7" w16cid:durableId="1467972238">
    <w:abstractNumId w:val="13"/>
  </w:num>
  <w:num w:numId="8" w16cid:durableId="2085910092">
    <w:abstractNumId w:val="1"/>
  </w:num>
  <w:num w:numId="9" w16cid:durableId="1291476047">
    <w:abstractNumId w:val="17"/>
  </w:num>
  <w:num w:numId="10" w16cid:durableId="1478916053">
    <w:abstractNumId w:val="4"/>
  </w:num>
  <w:num w:numId="11" w16cid:durableId="1896381927">
    <w:abstractNumId w:val="6"/>
  </w:num>
  <w:num w:numId="12" w16cid:durableId="990595062">
    <w:abstractNumId w:val="9"/>
  </w:num>
  <w:num w:numId="13" w16cid:durableId="231308294">
    <w:abstractNumId w:val="0"/>
  </w:num>
  <w:num w:numId="14" w16cid:durableId="548154138">
    <w:abstractNumId w:val="11"/>
  </w:num>
  <w:num w:numId="15" w16cid:durableId="298460572">
    <w:abstractNumId w:val="19"/>
  </w:num>
  <w:num w:numId="16" w16cid:durableId="1020812353">
    <w:abstractNumId w:val="18"/>
  </w:num>
  <w:num w:numId="17" w16cid:durableId="1680036470">
    <w:abstractNumId w:val="5"/>
  </w:num>
  <w:num w:numId="18" w16cid:durableId="31879673">
    <w:abstractNumId w:val="12"/>
  </w:num>
  <w:num w:numId="19" w16cid:durableId="1983845284">
    <w:abstractNumId w:val="7"/>
  </w:num>
  <w:num w:numId="20" w16cid:durableId="352271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569"/>
    <w:rsid w:val="005B6F90"/>
    <w:rsid w:val="00B674A9"/>
    <w:rsid w:val="00D61097"/>
    <w:rsid w:val="00F4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5897"/>
  <w15:docId w15:val="{FEE1FA90-4AB9-4220-929D-12FD2088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5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MATHYAS ACUL</cp:lastModifiedBy>
  <cp:revision>1</cp:revision>
  <dcterms:created xsi:type="dcterms:W3CDTF">2026-01-22T17:53:00Z</dcterms:created>
  <dcterms:modified xsi:type="dcterms:W3CDTF">2026-01-27T09:04:00Z</dcterms:modified>
  <dc:language>en-US</dc:language>
</cp:coreProperties>
</file>