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345052"/>
            <wp:effectExtent b="0" l="0" r="0" t="0"/>
            <wp:docPr descr="Концепт Fantasy Punk для листа персонажа SoyMan OneShot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6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t>План редизайна SoyMan OneShot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>Аудит визуала и план реализации Fantasy Punk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>Для владельца проекта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>Сентябрь 2026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>
      <w:pPr>
        <w:spacing w:before="360" w:after="320"/>
      </w:pPr>
      <w:r>
        <w:rPr>
          <w:rFonts w:ascii="Helvetica Neue" w:hAnsi="Helvetica Neue"/>
          <w:color w:val="000000"/>
          <w:sz w:val="48"/>
        </w:rPr>
        <w:t>Содержание</w:t>
      </w:r>
    </w:p>
    <w:p>
      <w:pPr>
        <w:keepLines w:val="0"/>
        <w:widowControl/>
        <w:spacing w:after="160"/>
        <w:ind w:left="144"/>
      </w:pPr>
      <w:r>
        <w:t>Краткий вывод</w:t>
      </w:r>
    </w:p>
    <w:p>
      <w:pPr>
        <w:keepLines w:val="0"/>
        <w:widowControl/>
        <w:spacing w:after="160"/>
        <w:ind w:left="144"/>
      </w:pPr>
      <w:r>
        <w:t>Ключевые находки</w:t>
      </w:r>
    </w:p>
    <w:p>
      <w:pPr>
        <w:keepLines w:val="0"/>
        <w:widowControl/>
        <w:spacing w:after="160"/>
        <w:ind w:left="144"/>
      </w:pPr>
      <w:r>
        <w:t>Рекомендации и порядок работ</w:t>
      </w:r>
    </w:p>
    <w:p>
      <w:pPr>
        <w:keepLines w:val="0"/>
        <w:widowControl/>
        <w:spacing w:after="160"/>
        <w:ind w:left="144"/>
      </w:pPr>
      <w:r>
        <w:t>Приложение: ассеты, источники и приёмка</w:t>
      </w:r>
    </w:p>
    <w:p>
      <w:pPr>
        <w:keepLines w:val="0"/>
        <w:widowControl/>
      </w:pPr>
      <w:r>
        <w:t>Документ фиксирует решения, согласованные для всего SoyMan OneShot. Его назначение — дать владельцу проекта и исполнителю единый визуальный ориентир и проверяемую последовательность работ.</w:t>
      </w:r>
    </w:p>
    <w:p>
      <w:pPr>
        <w:pStyle w:val="Heading1"/>
        <w:keepNext/>
        <w:pageBreakBefore/>
      </w:pPr>
      <w:r>
        <w:t>Краткий вывод</w:t>
      </w:r>
    </w:p>
    <w:p>
      <w:pPr>
        <w:keepLines w:val="0"/>
        <w:widowControl/>
      </w:pPr>
      <w:r>
        <w:t>Редизайн остановился после локального оформления листа персонажа. В нём уже есть работающий каркас: большая карта слева, рабочая область справа, плотные списки и узнаваемые кости для чисел. Но библиотека, визард, модальные окна и автономный HTML остаются в другом визуальном состоянии. На мобильном экране служебная оболочка забирает заметную часть первого экрана, а рабочая область сжимается.</w:t>
      </w:r>
    </w:p>
    <w:p>
      <w:pPr>
        <w:keepLines w:val="0"/>
        <w:widowControl/>
      </w:pPr>
      <w:r>
        <w:t>Следующий шаг — построить целостную систему OneShot вокруг композиции и информации. Concept_001 служит главным эталоном desktop-листа: тёплая бумага, чёрная рама, плотная редакционная сетка, ясные числа, редкие кислотные и маджентовые акценты. PC и Mobile из Redesign_Concepts задают настроение, но не структуру: они создавались без опоры на реальные функции приложения.</w:t>
      </w:r>
    </w:p>
    <w:p>
      <w:pPr>
        <w:keepLines/>
      </w:pPr>
      <w:r>
        <w:rPr>
          <w:b/>
        </w:rPr>
        <w:t xml:space="preserve">Главное решение. </w:t>
      </w:r>
      <w:r>
        <w:t>Сначала зафиксировать текущий baseline полным коммитом и источники визуальных правил; затем выстроить доставку малого набора ассетов и общие компоненты; после этого завершать экраны целыми блоками. Генерация новых изображений допустима и приветствуется, когда у каждого ассета есть роль в утверждённом экране.</w:t>
      </w:r>
    </w:p>
    <w:p>
      <w:pPr>
        <w:pStyle w:val="Heading2"/>
        <w:keepNext/>
      </w:pPr>
      <w:r>
        <w:t>Что уже подтверждено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816"/>
        <w:gridCol w:w="4104"/>
      </w:tblGrid>
      <w:tr>
        <w:trPr>
          <w:tblHeader w:val="1"/>
        </w:trP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Область</w:t>
            </w:r>
          </w:p>
        </w:tc>
        <w:tc>
          <w:tcPr>
            <w:tcW w:type="dxa" w:w="381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Наблюдение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Следствие</w:t>
            </w:r>
          </w:p>
        </w:tc>
      </w:tr>
      <w:t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Лист</w:t>
            </w:r>
          </w:p>
        </w:tc>
        <w:tc>
          <w:tcPr>
            <w:tcW w:type="dxa" w:w="381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Каркас близок к Concept_001; skin охватывает ранний набор R3.1–R3.2.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Эволюционный проход: иерархия, плотность, состояния, адаптивность.</w:t>
            </w:r>
          </w:p>
        </w:tc>
      </w:tr>
      <w:t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Остальные экраны</w:t>
            </w:r>
          </w:p>
        </w:tc>
        <w:tc>
          <w:tcPr>
            <w:tcW w:type="dxa" w:w="381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Главная, визард, модалки и экспорт не имеют общего Fantasy Punk слоя.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Проектировать по одному эталонному блоку, затем переносить правила.</w:t>
            </w:r>
          </w:p>
        </w:tc>
      </w:tr>
      <w:t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Ассеты</w:t>
            </w:r>
          </w:p>
        </w:tc>
        <w:tc>
          <w:tcPr>
            <w:tcW w:type="dxa" w:w="381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245 растровых файлов и 8 манифестов; код упоминает 19 WebP из 240 PNG/WebP.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Отбор и pipeline важнее дальнейшего накопления.</w:t>
            </w:r>
          </w:p>
        </w:tc>
      </w:tr>
    </w:tbl>
    <w:p>
      <w:pPr>
        <w:spacing w:after="60"/>
      </w:pPr>
    </w:p>
    <w:p>
      <w:pPr>
        <w:keepLines w:val="0"/>
        <w:widowControl/>
      </w:pPr>
      <w:r>
        <w:t>Объём: весь SoyMan OneShot. Бизнес-логика, данные, валидация визарда, навигационные возможности и сохранение остаются неизменными. Разрешены изменения композиции, представления, группировки служебных действий и выделение компонентов. Общие Sheet и Wizard получают специфический вид только через явный OneShot scope.</w:t>
      </w:r>
    </w:p>
    <w:p>
      <w:pPr>
        <w:pStyle w:val="Heading1"/>
        <w:keepNext/>
        <w:pageBreakBefore/>
      </w:pPr>
      <w:r>
        <w:t>Ключевые находки</w:t>
      </w:r>
    </w:p>
    <w:p>
      <w:pPr>
        <w:pStyle w:val="Heading2"/>
        <w:keepNext/>
      </w:pPr>
      <w:r>
        <w:t>Причина визуального тупика</w:t>
      </w:r>
    </w:p>
    <w:p>
      <w:pPr>
        <w:keepLines w:val="0"/>
        <w:widowControl/>
      </w:pPr>
      <w:r>
        <w:t>Текущий код трактует Fantasy Punk как локальный skin листа. Файл client/src/fantasy-punk-skin.css сам ограничивает область .oneshot-sheet и описывает поздние пакеты R3.3–R3.6 как отложенные. Между тем SoyMan_1shot/app/main.tsx продолжает показывать библиотеку узкой текстовой колонкой с именами и ссылками. Визард использует общие стили клиента, а portal-модалки находятся за пределами scope листа. Поэтому отдельные красивые детали не складываются в единый продукт.</w:t>
      </w:r>
    </w:p>
    <w:p>
      <w:pPr>
        <w:keepLines w:val="0"/>
        <w:widowControl/>
      </w:pPr>
      <w:r>
        <w:t>Дополнительный разрыв создаёт путь сборки: SoyMan_1shot/vite.config.mjs раздаёт client/public. В исследованном состоянии полный набор лежит в SoyMan_1shot/public/ui/fantasy-punk, а в client/public/ui/fantasy-punk есть только малая ранняя часть. Подключение поздних ассетов без явного копирования или единого источника не может быть проверено на реальном экране.</w:t>
      </w:r>
    </w:p>
    <w:p>
      <w:pPr>
        <w:pStyle w:val="Heading2"/>
        <w:keepNext/>
      </w:pPr>
      <w:r>
        <w:t>Концепт и фактический экран</w:t>
      </w:r>
    </w:p>
    <w:p>
      <w:pPr>
        <w:keepLines w:val="0"/>
        <w:widowControl/>
      </w:pPr>
      <w:r>
        <w:t>Concept_001 показывает строгий editorial/occult punk. Левая карта занимает примерно треть ширины, правая панель отдана плотным строкам заклинаний. Упорядоченная типографика и тонкие разделители несут больше смысла, чем декоративные взрывы. Поздняя библиотека ассетов смещается к comic/grunge: burst, tape, warning, chevron и scribble. Если добавлять их без отбора, сходство с эталоном падает.</w:t>
      </w:r>
    </w:p>
    <w:p>
      <w:pPr>
        <w:keepLines w:val="0"/>
        <w:widowControl/>
      </w:pPr>
      <w:r>
        <w:t>На живом desktop-экране при 1280 px уже видна правильная двухчастная структура, но служебная шапка, экспортные кнопки, рамки и пустые состояния имеют разный масштаб. На 390 px header распадается на несколько строк; до данных выбранной вкладки пользователь видит много служебного UI. Это проверено на локальной сборке с неполным QA-персонажем, поэтому вывод о плотных списках требует отдельной проверки на заполненном листе.</w:t>
      </w:r>
    </w:p>
    <w:p>
      <w:pPr>
        <w:pStyle w:val="Heading2"/>
        <w:keepNext/>
      </w:pPr>
      <w:r>
        <w:t>Сильные решения, которые надо сохранить</w:t>
      </w:r>
    </w:p>
    <w:p>
      <w:pPr>
        <w:keepLines/>
        <w:spacing w:after="60"/>
        <w:ind w:left="346" w:hanging="202"/>
      </w:pPr>
      <w:r>
        <w:t>•  Большая карта персонажа и рабочая область сохраняют текущую информационную архитектуру листа.</w:t>
      </w:r>
    </w:p>
    <w:p>
      <w:pPr>
        <w:keepLines/>
        <w:spacing w:after="60"/>
        <w:ind w:left="346" w:hanging="202"/>
      </w:pPr>
      <w:r>
        <w:t>•  Бесшовная бумага лежит под содержимым; критический текст и портрет не перекрываются зерном.</w:t>
      </w:r>
    </w:p>
    <w:p>
      <w:pPr>
        <w:keepLines/>
        <w:spacing w:after="60"/>
        <w:ind w:left="346" w:hanging="202"/>
      </w:pPr>
      <w:r>
        <w:t>•  Выбранная вкладка имеет цветовую подложку даже без bitmap marker; состояние не зависит только от изображения.</w:t>
      </w:r>
    </w:p>
    <w:p>
      <w:pPr>
        <w:keepLines/>
        <w:spacing w:after="60"/>
        <w:ind w:left="346" w:hanging="202"/>
      </w:pPr>
      <w:r>
        <w:t>•  Плотные списки остаются строками, а card-fan имеет правильную семантику и доступную область нажатия.</w:t>
      </w:r>
    </w:p>
    <w:p>
      <w:pPr>
        <w:pStyle w:val="Heading2"/>
        <w:keepNext/>
      </w:pPr>
      <w:r>
        <w:t>Следствие для дизайн-системы</w:t>
      </w:r>
    </w:p>
    <w:p>
      <w:pPr>
        <w:keepLines w:val="0"/>
        <w:widowControl/>
      </w:pPr>
      <w:r>
        <w:t>Корневая PUNK ZINE система даёт общую инфраструктуру токенов и правил доступности. Для OneShot требуется явно описанное исключение: бумага, почти чёрные чернила, acid yellow и magenta, с более строгим occult/editorial характером. Это снимает противоречие между docs/design-system-punk-zine.md и SoyMan_1shot/REDESIGN_RULES.md. Визуальный слой следует разделить на токены и asset URLs, примитивы, стили Library, Wizard, Sheet и Modal. Каждый OneShot override включается явным корневым scope или opt-in variant.</w:t>
      </w:r>
    </w:p>
    <w:p>
      <w:pPr>
        <w:pStyle w:val="Heading1"/>
        <w:keepNext/>
        <w:pageBreakBefore/>
      </w:pPr>
      <w:r>
        <w:t>Рекомендации и порядок работ</w:t>
      </w:r>
    </w:p>
    <w:p>
      <w:pPr>
        <w:pStyle w:val="Heading2"/>
        <w:keepNext/>
      </w:pPr>
      <w:r>
        <w:t>Целевой визуальный язык</w:t>
      </w:r>
    </w:p>
    <w:p>
      <w:pPr>
        <w:keepLines/>
      </w:pPr>
      <w:r>
        <w:rPr>
          <w:b/>
        </w:rPr>
        <w:t xml:space="preserve">Композиция. </w:t>
      </w:r>
      <w:r>
        <w:t>Сохранять жёсткую сетку и ясную иерархию. Декор привязывать к краю, шву, выбранному состоянию или портрету. Плотные игровые данные — числа, строки действий и заклинаний, описания — оставлять на спокойной бумажной поверхности.</w:t>
      </w:r>
    </w:p>
    <w:p>
      <w:pPr>
        <w:keepLines/>
      </w:pPr>
      <w:r>
        <w:rPr>
          <w:b/>
        </w:rPr>
        <w:t xml:space="preserve">Типографика. </w:t>
      </w:r>
      <w:r>
        <w:t>Сначала настроить существующие RussianPunk, Oswald и читаемую body-гарнитуру: контраст размеров, регистр, межстрочный интервал и ширину строк. Декоративная гарнитура используется для крупных имён и заголовков; механика остаётся легко читаемой.</w:t>
      </w:r>
    </w:p>
    <w:p>
      <w:pPr>
        <w:keepLines/>
      </w:pPr>
      <w:r>
        <w:rPr>
          <w:b/>
        </w:rPr>
        <w:t xml:space="preserve">Цвет и фактура. </w:t>
      </w:r>
      <w:r>
        <w:t>В каждой локальной композиции работают ink и один кислотный акцент; второй добавляется точечно. Материалы — paper, ink, marker и редкий halftone. Критические состояния выражаются текстом, формой и контрастом, а не только цветом или растровым знаком.</w:t>
      </w:r>
    </w:p>
    <w:p>
      <w:pPr>
        <w:keepLines/>
      </w:pPr>
      <w:r>
        <w:rPr>
          <w:b/>
        </w:rPr>
        <w:t xml:space="preserve">Ассеты. </w:t>
      </w:r>
      <w:r>
        <w:t>Production-ядро составляет примерно 6–10 семантических примитивов: три поверхности, два разделителя, выбранный marker, углы крупной карты, portrait breakup и card-fan. UUID-атласы нарезаются и получают имена; proof-листы и PNG-источники хранятся вне runtime. Новые ассеты создаются пакетами под конкретный экранный brief.</w:t>
      </w:r>
    </w:p>
    <w:p>
      <w:pPr>
        <w:pStyle w:val="Heading2"/>
        <w:keepNext/>
      </w:pPr>
      <w:r>
        <w:t>Схема Library на desktop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472"/>
        <w:gridCol w:w="2448"/>
      </w:tblGrid>
      <w:tr>
        <w:trPr>
          <w:tblHeader w:val="1"/>
        </w:trP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Зона</w:t>
            </w:r>
          </w:p>
        </w:tc>
        <w:tc>
          <w:tcPr>
            <w:tcW w:type="dxa" w:w="547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Содержимое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Визуальный приоритет</w:t>
            </w:r>
          </w:p>
        </w:tc>
      </w:tr>
      <w:t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Header</w:t>
            </w:r>
          </w:p>
        </w:tc>
        <w:tc>
          <w:tcPr>
            <w:tcW w:type="dxa" w:w="547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Лого, название, состояние хранения; utility-действия в явной группе.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Тихая чёрная полоса с одним активным акцентом.</w:t>
            </w:r>
          </w:p>
        </w:tc>
      </w:tr>
      <w:t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Основное поле</w:t>
            </w:r>
          </w:p>
        </w:tc>
        <w:tc>
          <w:tcPr>
            <w:tcW w:type="dxa" w:w="547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Создание персонажа; сетка реальных карточек с портретом, классом, уровнем, хитами и статусом; архив ниже.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Карточки дают массу экрана, главный CTA виден сразу.</w:t>
            </w:r>
          </w:p>
        </w:tc>
      </w:tr>
      <w:t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Utility-блок</w:t>
            </w:r>
          </w:p>
        </w:tc>
        <w:tc>
          <w:tcPr>
            <w:tcW w:type="dxa" w:w="547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Импорт, резервная копия, автономный HTML, синхронизация и подсказки.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Служебная область заметна, но не конкурирует с персонажами.</w:t>
            </w:r>
          </w:p>
        </w:tc>
      </w:tr>
    </w:tbl>
    <w:p>
      <w:pPr>
        <w:spacing w:after="60"/>
      </w:pPr>
    </w:p>
    <w:p>
      <w:pPr>
        <w:keepLines w:val="0"/>
        <w:widowControl/>
      </w:pPr>
      <w:r>
        <w:t>Library свободно меняет разметку, опираясь на реальные данные и действия. PC-концепт задаёт стилистику карточек и ритм, но его глобальные разделы, сайдбар и правый рельс не копируются как готовая структура.</w:t>
      </w:r>
    </w:p>
    <w:p>
      <w:pPr>
        <w:pStyle w:val="Heading2"/>
        <w:keepNext/>
      </w:pPr>
      <w:r>
        <w:t>Схема листа на desktop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976"/>
      </w:tblGrid>
      <w:tr>
        <w:trPr>
          <w:tblHeader w:val="1"/>
        </w:trPr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Левая карта</w:t>
            </w:r>
          </w:p>
        </w:tc>
        <w:tc>
          <w:tcPr>
            <w:tcW w:type="dxa" w:w="59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Правая рабочая область</w:t>
            </w:r>
          </w:p>
        </w:tc>
      </w:tr>
      <w:tr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Портрет и имя; уровень, класс, основные числа на костях. Рама выразительная, чтение чистое.</w:t>
            </w:r>
          </w:p>
        </w:tc>
        <w:tc>
          <w:tcPr>
            <w:tcW w:type="dxa" w:w="59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Вкладки; компактная строка действий; плоская поверхность; плотные списки с тонкими разделителями.</w:t>
            </w:r>
          </w:p>
        </w:tc>
      </w:tr>
      <w:tr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Постоянная ширина в разумном диапазоне; не расширять ради декора.</w:t>
            </w:r>
          </w:p>
        </w:tc>
        <w:tc>
          <w:tcPr>
            <w:tcW w:type="dxa" w:w="59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Остаток ширины; Магия и Особенности читаются в одном столбце; раскрытия не дробят список.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Схема листа на mobile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5184"/>
      </w:tblGrid>
      <w:tr>
        <w:trPr>
          <w:tblHeader w:val="1"/>
        </w:trP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Порядок сверху вниз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Правило</w:t>
            </w:r>
          </w:p>
        </w:tc>
      </w:tr>
      <w:t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Короткий header; имя и главные показатели; выбранная рабочая карта.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Служебные действия уходят в utility-menu; игровая информация появляется на первом экране.</w:t>
            </w:r>
          </w:p>
        </w:tc>
      </w:tr>
      <w:t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Горизонтальная полоса вкладок; контент выбранной вкладки; вторичные сведения по запросу.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Одна колонка; нет постоянной левой карты рядом с рабочей областью; крупные touch targets.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Карта работ</w:t>
      </w:r>
    </w:p>
    <w:p>
      <w:pPr>
        <w:keepLines w:val="0"/>
        <w:widowControl/>
      </w:pPr>
      <w:r>
        <w:t>Каждый пункт завершает самостоятельный проверяемый блок. После нулевого этапа изменения идут отдельными коммитами. Тикеты удобно оформить позднее по локальному правилу .scratch/&lt;feature-slug&gt;/issues/NN-slug.md; этот отчёт фиксирует содержание, но файлы пока не создаёт.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2520"/>
        <w:gridCol w:w="6235"/>
      </w:tblGrid>
      <w:tr>
        <w:trPr>
          <w:tblHeader w:val="1"/>
        </w:trP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8"/>
              </w:rPr>
              <w:t>№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8"/>
              </w:rPr>
              <w:t>Работа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8"/>
              </w:rPr>
              <w:t>Проверяемый результат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00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Полный baseline-коммит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Зафиксированы код, текущие концепты, rules, manifests и ассеты; снимки Library, Wizard, Sheet и mobile.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01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Источник истины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OneShot scope и приоритет REDESIGN_RULES/Design Codex явно описаны относительно корневой системы.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02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Pipeline ассетов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Один канонический source, manifest-driven копирование в runtime, проверка отсутствующих URL и веса сборки.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03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Токены и примитивы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Общие Button, ActionRow, Banner, input и выбранные состояния; опасные действия имеют danger-стиль.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04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Library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Новая композиция по реальным данным: карточки, создание, архив, utility, пустое состояние.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05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Wizard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Читабельные шаги и прогресс, preview и мобильная композиция; свободная навигация, validation и resume сохранены.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06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Sheet desktop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Concept_001 читается в массах, типографике, плотности и selected states; все основные вкладки покрыты.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07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Sheet mobile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Игровые числа и выбранная вкладка доступны без длинной служебной шапки; нет overflow.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08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Модальные окна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Portal-scope, общие формы, фокус, warning/confirm/danger без глобальных CSS-регрессий.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09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Автономный HTML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Экспорт сохраняет основные поверхности, типографику, состояния и self-contained ассеты.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10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Доступность и состояния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Keyboard, focus, контраст, reduced motion, длинные имена, no portrait, empty/full и игровые edge states.</w:t>
            </w:r>
          </w:p>
        </w:tc>
      </w:tr>
      <w:tr>
        <w:tc>
          <w:tcPr>
            <w:tcW w:type="dxa" w:w="60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11</w:t>
            </w:r>
          </w:p>
        </w:tc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Финальная консолидация</w:t>
            </w:r>
          </w:p>
        </w:tc>
        <w:tc>
          <w:tcPr>
            <w:tcW w:type="dxa" w:w="623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8"/>
              </w:rPr>
              <w:t>Удалены конфликтующие overrides, проверены все viewport и сборки; документация и asset manifest соответствуют экрану.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Проверка каждого блока</w:t>
      </w:r>
    </w:p>
    <w:p>
      <w:pPr>
        <w:keepLines w:val="0"/>
        <w:widowControl/>
      </w:pPr>
      <w:r>
        <w:t>После каждого этапа делается screenshot-pass на 1440×900, 1280×800, 430×932 и 390×844. Для листа нужны три состояния: заполненный заклинатель с портретом и плотной Магией; воин без заклинаний; пустой или незавершённый лист. Отдельно проверяются истощение, состояния, длинное имя и отсутствие портрета. Декоративные изображения временно отключаются: структура и состояние должны оставаться понятными. Полный набор функциональных тестов, typecheck и build запускается после завершения логического блока, как требуют REDESIGN_RULES.</w:t>
      </w:r>
    </w:p>
    <w:p>
      <w:pPr>
        <w:keepLines w:val="0"/>
        <w:widowControl/>
      </w:pPr>
      <w:r>
        <w:t>Готовность означает отсутствие горизонтального overflow, читаемый контраст, видимый keyboard focus, достаточные touch targets, стабильную геометрию при переключении вкладок и одинаково понятный визуальный язык в приложении и автономном HTML. По итогам каждого блока владелец принимает реальные скриншоты, а не отдельный asset proof.</w:t>
      </w:r>
    </w:p>
    <w:p>
      <w:pPr>
        <w:pStyle w:val="Heading1"/>
        <w:keepNext/>
        <w:pageBreakBefore/>
      </w:pPr>
      <w:r>
        <w:t>Приложение</w:t>
      </w:r>
    </w:p>
    <w:p>
      <w:pPr>
        <w:pStyle w:val="Heading2"/>
        <w:keepNext/>
      </w:pPr>
      <w:r>
        <w:t>Политика ассетов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464"/>
        <w:gridCol w:w="3384"/>
      </w:tblGrid>
      <w:tr>
        <w:trPr>
          <w:tblHeader w:val="1"/>
        </w:trP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Класс</w:t>
            </w:r>
          </w:p>
        </w:tc>
        <w:tc>
          <w:tcPr>
            <w:tcW w:type="dxa" w:w="446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Решение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Основание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Текстуры</w:t>
            </w:r>
          </w:p>
        </w:tc>
        <w:tc>
          <w:tcPr>
            <w:tcW w:type="dxa" w:w="446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Оставить paper-tile, paper-panel, ink-surface; acid и magenta применять локально.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Материал крупных плоскостей без шума под текстом.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UUID-атласы</w:t>
            </w:r>
          </w:p>
        </w:tc>
        <w:tc>
          <w:tcPr>
            <w:tcW w:type="dxa" w:w="446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Нарезать выбранные occult corners, nameplate-головки и 1–2 divider; дать семантические имена.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Атлас как единая картинка плохо масштабируется и не описывает роль.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bg_0000123</w:t>
            </w:r>
          </w:p>
        </w:tc>
        <w:tc>
          <w:tcPr>
            <w:tcW w:type="dxa" w:w="446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Использовать как исходник бумажного центра и независимых краёв; не растягивать весь bitmap на 16:9.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Исходный размер 1448×1086 и сложная альфа.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Comic/grunge</w:t>
            </w:r>
          </w:p>
        </w:tc>
        <w:tc>
          <w:tcPr>
            <w:tcW w:type="dxa" w:w="446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Держать вне первого production-прохода; подключать только по доказанному состоянию.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Burst/tape/scribble уводят от строгого Concept_001.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PNG и proofs</w:t>
            </w:r>
          </w:p>
        </w:tc>
        <w:tc>
          <w:tcPr>
            <w:tcW w:type="dxa" w:w="446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Хранить как source archive вне раздаваемого public; runtime WebP или кодовая геометрия.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103 пары PNG/WebP дублируют размер и роль; proofs не являются UI-слоем.</w:t>
            </w:r>
          </w:p>
        </w:tc>
      </w:tr>
    </w:tbl>
    <w:p>
      <w:pPr>
        <w:spacing w:after="60"/>
      </w:pPr>
    </w:p>
    <w:p>
      <w:pPr>
        <w:keepLines w:val="0"/>
        <w:widowControl/>
      </w:pPr>
      <w:r>
        <w:t>Новый пакет генерируется после brief конкретного блока: роль, размеры, прозрачность, допустимое растяжение, mobile-версия и поведение без изображения. Сначала смотрят contact sheet, затем отбирают, нарезают, оптимизируют, именуют и заносят в manifest. Непринятые варианты остаются в исходниках вне runtime.</w:t>
      </w:r>
    </w:p>
    <w:p>
      <w:pPr>
        <w:pStyle w:val="Heading2"/>
        <w:keepNext/>
      </w:pPr>
      <w:r>
        <w:t>Карта источников и ограничений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5184"/>
      </w:tblGrid>
      <w:tr>
        <w:trPr>
          <w:tblHeader w:val="1"/>
        </w:trP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Источник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2F2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b/>
                <w:color w:val="000000"/>
                <w:sz w:val="19"/>
              </w:rPr>
              <w:t>Что подтверждает</w:t>
            </w:r>
          </w:p>
        </w:tc>
      </w:tr>
      <w:t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SoyMan_1shot/REDESIGN_RULES.md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Порядок от layout к декору, noise budget, свобода Library/Wizard, эволюционный Sheet, тестовый цикл.</w:t>
            </w:r>
          </w:p>
        </w:tc>
      </w:tr>
      <w:t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SoyMan_1shot/Redesign_Concepts/Design_Codex_V1.md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Fantasy Punk направление и эталонные Library/Mobile Sheet; стилистический ориентир.</w:t>
            </w:r>
          </w:p>
        </w:tc>
      </w:tr>
      <w:t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SoyMan_1shot/public/ui/fantasy-punk/Concept_001.png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Композиционный эталон desktop-листа, палитра и плотность.</w:t>
            </w:r>
          </w:p>
        </w:tc>
      </w:tr>
      <w:t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SoyMan_1shot/app/main.tsx и app/shell.css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Текущий OneShot chrome, Library, header и точки подключения Sheet/Wizard.</w:t>
            </w:r>
          </w:p>
        </w:tc>
      </w:tr>
      <w:t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client/src/fantasy-punk-skin.css и dnd-sheet.css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Фактический scope skin, каркас листа, ранние R3.1–R3.2, responsive-порог.</w:t>
            </w:r>
          </w:p>
        </w:tc>
      </w:tr>
      <w:t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SoyMan_1shot/vite.config.mjs и build-standalone.mjs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AFAFA" w:val="clear"/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Раздаваемый publicDir и отдельные условия автономного HTML.</w:t>
            </w:r>
          </w:p>
        </w:tc>
      </w:tr>
      <w:tr>
        <w:tc>
          <w:tcPr>
            <w:tcW w:type="dxa" w:w="417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PRODUCT.md, DESIGN.md, docs/design-system-punk-zine.md</w:t>
            </w:r>
          </w:p>
        </w:tc>
        <w:tc>
          <w:tcPr>
            <w:tcW w:type="dxa" w:w="51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4" w:lineRule="auto"/>
            </w:pPr>
            <w:r>
              <w:rPr>
                <w:rFonts w:ascii="Helvetica Neue" w:hAnsi="Helvetica Neue"/>
                <w:color w:val="000000"/>
                <w:sz w:val="19"/>
              </w:rPr>
              <w:t>Контекст offline-first и in-person, корневой источник UI-токенов и конфликт палитр.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Риски и зависимости</w:t>
      </w:r>
    </w:p>
    <w:p>
      <w:pPr>
        <w:keepLines/>
        <w:spacing w:after="60"/>
        <w:ind w:left="346" w:hanging="202"/>
      </w:pPr>
      <w:r>
        <w:t>•  Общие DndCharacterForm и DndCharacterWizard используются основным SoyMan; специфическая верстка OneShot должна быть opt-in.</w:t>
      </w:r>
    </w:p>
    <w:p>
      <w:pPr>
        <w:keepLines/>
        <w:spacing w:after="60"/>
        <w:ind w:left="346" w:hanging="202"/>
      </w:pPr>
      <w:r>
        <w:t>•  Большие глобальные index.css и dnd-sheet.css повышают риск каскадных изменений. Проверять затронутые состояния основного клиента после shared-правок.</w:t>
      </w:r>
    </w:p>
    <w:p>
      <w:pPr>
        <w:keepLines/>
        <w:spacing w:after="60"/>
        <w:ind w:left="346" w:hanging="202"/>
      </w:pPr>
      <w:r>
        <w:t>•  Portal-модалки не наследуют токены .oneshot-sheet. Scope задаётся на корневом узле портала или через явный variant.</w:t>
      </w:r>
    </w:p>
    <w:p>
      <w:pPr>
        <w:keepLines/>
        <w:spacing w:after="60"/>
        <w:ind w:left="346" w:hanging="202"/>
      </w:pPr>
      <w:r>
        <w:t>•  Состояние репозитория до нового этапа содержит незакоммиченные работы. Полный baseline-коммит выполняется отдельно после принятия отчёта; перед ним проверяется точный состав файлов.</w:t>
      </w:r>
    </w:p>
    <w:p>
      <w:pPr>
        <w:pStyle w:val="Heading2"/>
        <w:keepNext/>
      </w:pPr>
      <w:r>
        <w:t>Решения владельца</w:t>
      </w:r>
    </w:p>
    <w:p>
      <w:pPr>
        <w:keepLines w:val="0"/>
        <w:widowControl/>
      </w:pPr>
      <w:r>
        <w:t>Согласовано 23 сентября 2026 года: весь OneShot; Concept_001 как композиционный эталон; mobile-first игровая проверка; свободная перевёрстка Library; сохранение логики и данных; существующие шрифты; разрешённая пакетная генерация ассетов; малое production-ядро; визуальное совпадение автономного HTML; полный baseline-коммит перед реализацией; один логический коммит на этап; 12 проверяемых работ. Отчёт является основанием для следующей задачи, в которой выполняются коммит и кодовые изменения.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SoyMan OneShot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Сентябрь 2026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6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План редизайна SoyMan OneShot</dc:title>
  <cp:lastModifiedBy>python-docx</cp:lastModifiedBy>
  <cp:revision>1</cp:revision>
  <dcterms:modified xsi:type="dcterms:W3CDTF">2026-09-23T06:13:12Z</dcterms:modified>
  <dc:subject>Аудит и план визуального редизайна SoyMan OneShot</dc:subject>
</cp:coreProperties>
</file>