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Delgaco</w:t>
      </w:r>
      <w:proofErr w:type="spellEnd"/>
      <w:r>
        <w:rPr>
          <w:rFonts w:ascii="Times New Roman" w:hAnsi="Times New Roman" w:cs="Times New Roman"/>
          <w:sz w:val="30"/>
          <w:szCs w:val="30"/>
        </w:rPr>
        <w:t xml:space="preserve">,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Alota</w:t>
      </w:r>
      <w:proofErr w:type="spellEnd"/>
      <w:r>
        <w:rPr>
          <w:rFonts w:ascii="Times New Roman" w:hAnsi="Times New Roman" w:cs="Times New Roman"/>
          <w:sz w:val="30"/>
          <w:szCs w:val="30"/>
        </w:rPr>
        <w:t xml:space="preserve">, Benjamin Jr. III A. </w:t>
      </w:r>
      <w:r>
        <w:rPr>
          <w:rFonts w:ascii="Times New Roman" w:hAnsi="Times New Roman" w:cs="Times New Roman"/>
          <w:sz w:val="30"/>
          <w:szCs w:val="30"/>
        </w:rPr>
        <w:br/>
        <w:t>Ramos, Jonas I</w:t>
      </w:r>
      <w:proofErr w:type="gramStart"/>
      <w:r>
        <w:rPr>
          <w:rFonts w:ascii="Times New Roman" w:hAnsi="Times New Roman" w:cs="Times New Roman"/>
          <w:sz w:val="30"/>
          <w:szCs w:val="30"/>
        </w:rPr>
        <w:t>.</w:t>
      </w:r>
      <w:proofErr w:type="gramEnd"/>
      <w:r>
        <w:rPr>
          <w:rFonts w:ascii="Times New Roman" w:hAnsi="Times New Roman" w:cs="Times New Roman"/>
          <w:sz w:val="30"/>
          <w:szCs w:val="30"/>
        </w:rPr>
        <w:br/>
      </w:r>
      <w:proofErr w:type="spellStart"/>
      <w:r>
        <w:rPr>
          <w:rFonts w:ascii="Times New Roman" w:hAnsi="Times New Roman" w:cs="Times New Roman"/>
          <w:sz w:val="30"/>
          <w:szCs w:val="30"/>
        </w:rPr>
        <w:t>Yangga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Jomari</w:t>
      </w:r>
      <w:proofErr w:type="spellEnd"/>
      <w:r>
        <w:rPr>
          <w:rFonts w:ascii="Times New Roman" w:hAnsi="Times New Roman" w:cs="Times New Roman"/>
          <w:sz w:val="30"/>
          <w:szCs w:val="30"/>
        </w:rPr>
        <w:t xml:space="preserve">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w:t>
      </w:r>
      <w:proofErr w:type="spellStart"/>
      <w:r w:rsidRPr="005D1A0E">
        <w:rPr>
          <w:rFonts w:ascii="Times New Roman" w:hAnsi="Times New Roman" w:cs="Times New Roman"/>
          <w:bCs/>
          <w:sz w:val="24"/>
          <w:szCs w:val="24"/>
        </w:rPr>
        <w:t>Filiz</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Konukman</w:t>
      </w:r>
      <w:proofErr w:type="spellEnd"/>
      <w:r w:rsidRPr="005D1A0E">
        <w:rPr>
          <w:rFonts w:ascii="Times New Roman" w:hAnsi="Times New Roman" w:cs="Times New Roman"/>
          <w:bCs/>
          <w:sz w:val="24"/>
          <w:szCs w:val="24"/>
        </w:rPr>
        <w:t xml:space="preserve">, 2020). According to </w:t>
      </w:r>
      <w:proofErr w:type="spellStart"/>
      <w:r w:rsidRPr="005D1A0E">
        <w:rPr>
          <w:rFonts w:ascii="Times New Roman" w:hAnsi="Times New Roman" w:cs="Times New Roman"/>
          <w:bCs/>
          <w:sz w:val="24"/>
          <w:szCs w:val="24"/>
        </w:rPr>
        <w:t>Gazali</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Mujiono</w:t>
      </w:r>
      <w:proofErr w:type="spellEnd"/>
      <w:r w:rsidRPr="005D1A0E">
        <w:rPr>
          <w:rFonts w:ascii="Times New Roman" w:hAnsi="Times New Roman" w:cs="Times New Roman"/>
          <w:bCs/>
          <w:sz w:val="24"/>
          <w:szCs w:val="24"/>
        </w:rPr>
        <w:t xml:space="preserve">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in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w:t>
      </w:r>
      <w:proofErr w:type="spellStart"/>
      <w:r w:rsidRPr="005D1A0E">
        <w:rPr>
          <w:rFonts w:ascii="Times New Roman" w:hAnsi="Times New Roman" w:cs="Times New Roman"/>
          <w:bCs/>
          <w:sz w:val="24"/>
          <w:szCs w:val="24"/>
        </w:rPr>
        <w:t>Capio</w:t>
      </w:r>
      <w:proofErr w:type="spellEnd"/>
      <w:r w:rsidRPr="005D1A0E">
        <w:rPr>
          <w:rFonts w:ascii="Times New Roman" w:hAnsi="Times New Roman" w:cs="Times New Roman"/>
          <w:bCs/>
          <w:sz w:val="24"/>
          <w:szCs w:val="24"/>
        </w:rPr>
        <w:t xml:space="preserve">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w:t>
      </w:r>
      <w:proofErr w:type="spellStart"/>
      <w:r w:rsidRPr="005D1A0E">
        <w:rPr>
          <w:rFonts w:ascii="Times New Roman" w:hAnsi="Times New Roman" w:cs="Times New Roman"/>
          <w:bCs/>
          <w:sz w:val="24"/>
          <w:szCs w:val="24"/>
        </w:rPr>
        <w:t>Apriyanto</w:t>
      </w:r>
      <w:proofErr w:type="spellEnd"/>
      <w:r w:rsidRPr="005D1A0E">
        <w:rPr>
          <w:rFonts w:ascii="Times New Roman" w:hAnsi="Times New Roman" w:cs="Times New Roman"/>
          <w:bCs/>
          <w:sz w:val="24"/>
          <w:szCs w:val="24"/>
        </w:rPr>
        <w:t xml:space="preserve"> (2021) stated that most students </w:t>
      </w:r>
      <w:r w:rsidRPr="005D1A0E">
        <w:rPr>
          <w:rFonts w:ascii="Times New Roman" w:hAnsi="Times New Roman" w:cs="Times New Roman"/>
          <w:bCs/>
          <w:sz w:val="24"/>
          <w:szCs w:val="24"/>
        </w:rPr>
        <w:lastRenderedPageBreak/>
        <w:t xml:space="preserve">during 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Website is a classroom-inspired 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effectively teach the student about physical education in motor learning through dance and sports by using a blended learning modality.</w:t>
      </w:r>
      <w:r w:rsidRPr="00061D6A">
        <w:rPr>
          <w:rFonts w:ascii="Times New Roman" w:hAnsi="Times New Roman" w:cs="Times New Roman"/>
          <w:sz w:val="24"/>
          <w:szCs w:val="24"/>
        </w:rPr>
        <w:tab/>
        <w:t xml:space="preserve">It has a tagline “LEARN AS YOU MOVE” which emphasizes learning as they executed given movements. It also highlighted that in every basic dance </w:t>
      </w:r>
      <w:r w:rsidR="00F6023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because of the website’s online and offline lectures and activities.</w:t>
      </w:r>
      <w:r w:rsidR="00061D6A">
        <w:rPr>
          <w:rFonts w:ascii="Times New Roman" w:hAnsi="Times New Roman" w:cs="Times New Roman"/>
          <w:sz w:val="24"/>
          <w:szCs w:val="24"/>
        </w:rPr>
        <w:t xml:space="preserve"> Online features offer extensive discussion, sample video presentations, and activities while offline features offer a downloadable file of the same information posted on the website but in more static examples and activities.</w:t>
      </w:r>
      <w:r w:rsidR="002948F8" w:rsidRPr="00061D6A">
        <w:rPr>
          <w:rFonts w:ascii="Times New Roman" w:hAnsi="Times New Roman" w:cs="Times New Roman"/>
          <w:sz w:val="24"/>
          <w:szCs w:val="24"/>
        </w:rPr>
        <w:t xml:space="preserve"> </w:t>
      </w:r>
      <w:r w:rsidR="0052339E" w:rsidRPr="00061D6A">
        <w:rPr>
          <w:rFonts w:ascii="Times New Roman" w:hAnsi="Times New Roman" w:cs="Times New Roman"/>
          <w:sz w:val="24"/>
          <w:szCs w:val="24"/>
        </w:rPr>
        <w:t xml:space="preserve">The target objective of the website is to allow students to experience the virtual classroom set up for more effective learning to happen, to </w:t>
      </w:r>
      <w:r w:rsidR="004227C6" w:rsidRPr="00061D6A">
        <w:rPr>
          <w:rFonts w:ascii="Times New Roman" w:hAnsi="Times New Roman" w:cs="Times New Roman"/>
          <w:sz w:val="24"/>
          <w:szCs w:val="24"/>
        </w:rPr>
        <w:t>provide a comprehensive discussion of motor learning in physical education through dance and sports and knowledge collaboration of other experts and researchers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061D6A">
        <w:rPr>
          <w:rFonts w:ascii="Times New Roman" w:hAnsi="Times New Roman" w:cs="Times New Roman"/>
          <w:sz w:val="24"/>
          <w:szCs w:val="24"/>
        </w:rPr>
        <w:t xml:space="preserve">on it </w:t>
      </w:r>
      <w:r w:rsidR="0052339E" w:rsidRPr="00061D6A">
        <w:rPr>
          <w:rFonts w:ascii="Times New Roman" w:hAnsi="Times New Roman" w:cs="Times New Roman"/>
          <w:sz w:val="24"/>
          <w:szCs w:val="24"/>
        </w:rPr>
        <w:t>and lastly,</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lectures and activities).</w:t>
      </w:r>
      <w:r w:rsidR="00B354B6">
        <w:rPr>
          <w:rFonts w:ascii="Times New Roman" w:hAnsi="Times New Roman" w:cs="Times New Roman"/>
          <w:sz w:val="24"/>
          <w:szCs w:val="24"/>
        </w:rPr>
        <w:t xml:space="preserve"> </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A346F1">
        <w:rPr>
          <w:rFonts w:ascii="Times New Roman" w:hAnsi="Times New Roman" w:cs="Times New Roman"/>
          <w:sz w:val="24"/>
          <w:szCs w:val="24"/>
        </w:rPr>
        <w:t xml:space="preserve">rooms </w:t>
      </w:r>
      <w:r w:rsidR="00690700">
        <w:rPr>
          <w:rFonts w:ascii="Times New Roman" w:hAnsi="Times New Roman" w:cs="Times New Roman"/>
          <w:sz w:val="24"/>
          <w:szCs w:val="24"/>
        </w:rPr>
        <w:t xml:space="preserve">that they are interested in, such as the dance room and sports room. </w:t>
      </w:r>
      <w:r w:rsidR="008763CE">
        <w:rPr>
          <w:rFonts w:ascii="Times New Roman" w:hAnsi="Times New Roman" w:cs="Times New Roman"/>
          <w:sz w:val="24"/>
          <w:szCs w:val="24"/>
        </w:rPr>
        <w:t>Each room provided voluminous information, sample video presentations, and activities as well as offline lectures and activities</w:t>
      </w:r>
      <w:r w:rsidR="003279C8">
        <w:rPr>
          <w:rFonts w:ascii="Times New Roman" w:hAnsi="Times New Roman" w:cs="Times New Roman"/>
          <w:sz w:val="24"/>
          <w:szCs w:val="24"/>
        </w:rPr>
        <w:t xml:space="preserve"> 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w:t>
      </w:r>
      <w:r w:rsidR="008763CE">
        <w:rPr>
          <w:rFonts w:ascii="Times New Roman" w:hAnsi="Times New Roman" w:cs="Times New Roman"/>
          <w:sz w:val="24"/>
          <w:szCs w:val="24"/>
        </w:rPr>
        <w:lastRenderedPageBreak/>
        <w:t xml:space="preserve">a platform for other researchers or experts to contribute knowledge towards motor learning in physical education through dance and sports. </w:t>
      </w:r>
      <w:r w:rsidR="003279C8">
        <w:rPr>
          <w:rFonts w:ascii="Times New Roman" w:hAnsi="Times New Roman" w:cs="Times New Roman"/>
          <w:sz w:val="24"/>
          <w:szCs w:val="24"/>
        </w:rPr>
        <w:t>Aside from that, students may be able to share their thoughts, comments, suggestions, and questions through the virtual forum.</w:t>
      </w:r>
    </w:p>
    <w:p w:rsidR="00F60232" w:rsidRDefault="00F60232" w:rsidP="009A1F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8D57E8" w:rsidRPr="00183AAB" w:rsidRDefault="00E221FC" w:rsidP="00604F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During</w:t>
      </w:r>
      <w:r w:rsidR="00147B3E">
        <w:rPr>
          <w:rFonts w:ascii="Times New Roman" w:hAnsi="Times New Roman" w:cs="Times New Roman"/>
          <w:sz w:val="24"/>
          <w:szCs w:val="24"/>
        </w:rPr>
        <w:t xml:space="preserve"> this time of the pandemic, students have a low understanding of the presence of motor learning during physical activities, therefore t</w:t>
      </w:r>
      <w:r w:rsidR="009A1F64">
        <w:rPr>
          <w:rFonts w:ascii="Times New Roman" w:hAnsi="Times New Roman" w:cs="Times New Roman"/>
          <w:sz w:val="24"/>
          <w:szCs w:val="24"/>
        </w:rPr>
        <w:t>he main goal of the researchers in creating the MotionLit website is to help students</w:t>
      </w:r>
      <w:r w:rsidR="00147B3E">
        <w:rPr>
          <w:rFonts w:ascii="Times New Roman" w:hAnsi="Times New Roman" w:cs="Times New Roman"/>
          <w:sz w:val="24"/>
          <w:szCs w:val="24"/>
        </w:rPr>
        <w:t xml:space="preserve"> </w:t>
      </w:r>
      <w:r w:rsidR="009A1F64">
        <w:rPr>
          <w:rFonts w:ascii="Times New Roman" w:hAnsi="Times New Roman" w:cs="Times New Roman"/>
          <w:sz w:val="24"/>
          <w:szCs w:val="24"/>
        </w:rPr>
        <w:t>gain optimal knowledge about motor learning in physical education through dance and sports</w:t>
      </w:r>
      <w:r w:rsidR="002763AD">
        <w:rPr>
          <w:rFonts w:ascii="Times New Roman" w:hAnsi="Times New Roman" w:cs="Times New Roman"/>
          <w:sz w:val="24"/>
          <w:szCs w:val="24"/>
        </w:rPr>
        <w:t xml:space="preserve"> by using </w:t>
      </w:r>
      <w:r w:rsidR="00147B3E">
        <w:rPr>
          <w:rFonts w:ascii="Times New Roman" w:hAnsi="Times New Roman" w:cs="Times New Roman"/>
          <w:sz w:val="24"/>
          <w:szCs w:val="24"/>
        </w:rPr>
        <w:t xml:space="preserve">a </w:t>
      </w:r>
      <w:r w:rsidR="002763AD">
        <w:rPr>
          <w:rFonts w:ascii="Times New Roman" w:hAnsi="Times New Roman" w:cs="Times New Roman"/>
          <w:sz w:val="24"/>
          <w:szCs w:val="24"/>
        </w:rPr>
        <w:t>blended learning modalit</w:t>
      </w:r>
      <w:r w:rsidR="00147B3E">
        <w:rPr>
          <w:rFonts w:ascii="Times New Roman" w:hAnsi="Times New Roman" w:cs="Times New Roman"/>
          <w:sz w:val="24"/>
          <w:szCs w:val="24"/>
        </w:rPr>
        <w:t xml:space="preserve">y. </w:t>
      </w:r>
      <w:r w:rsidR="00147B3E" w:rsidRPr="005D1A0E">
        <w:rPr>
          <w:rFonts w:ascii="Times New Roman" w:hAnsi="Times New Roman" w:cs="Times New Roman"/>
          <w:bCs/>
          <w:sz w:val="24"/>
          <w:szCs w:val="24"/>
        </w:rPr>
        <w:t>Students could read and watch directly on the website or could print out the lectures and activities</w:t>
      </w:r>
      <w:r w:rsidR="009C56C6">
        <w:rPr>
          <w:rFonts w:ascii="Times New Roman" w:hAnsi="Times New Roman" w:cs="Times New Roman"/>
          <w:bCs/>
          <w:sz w:val="24"/>
          <w:szCs w:val="24"/>
        </w:rPr>
        <w:t>.</w:t>
      </w:r>
      <w:r w:rsidR="00147B3E">
        <w:rPr>
          <w:rFonts w:ascii="Times New Roman" w:hAnsi="Times New Roman" w:cs="Times New Roman"/>
          <w:bCs/>
          <w:sz w:val="24"/>
          <w:szCs w:val="24"/>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604FAC" w:rsidRDefault="00604FAC"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lastRenderedPageBreak/>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 xml:space="preserve">According to </w:t>
      </w:r>
      <w:proofErr w:type="spellStart"/>
      <w:r w:rsidRPr="00BB38F3">
        <w:rPr>
          <w:rFonts w:ascii="Times New Roman" w:hAnsi="Times New Roman" w:cs="Times New Roman"/>
          <w:sz w:val="24"/>
        </w:rPr>
        <w:t>Donelly</w:t>
      </w:r>
      <w:proofErr w:type="spellEnd"/>
      <w:r w:rsidRPr="00BB38F3">
        <w:rPr>
          <w:rFonts w:ascii="Times New Roman" w:hAnsi="Times New Roman" w:cs="Times New Roman"/>
          <w:sz w:val="24"/>
        </w:rPr>
        <w:t xml:space="preserve">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proofErr w:type="spellStart"/>
      <w:r w:rsidRPr="00EC66C3">
        <w:rPr>
          <w:rFonts w:ascii="Times New Roman" w:hAnsi="Times New Roman" w:cs="Times New Roman"/>
          <w:sz w:val="24"/>
        </w:rPr>
        <w:t>Blasing</w:t>
      </w:r>
      <w:proofErr w:type="spellEnd"/>
      <w:r w:rsidRPr="00EC66C3">
        <w:rPr>
          <w:rFonts w:ascii="Times New Roman" w:hAnsi="Times New Roman" w:cs="Times New Roman"/>
          <w:sz w:val="24"/>
        </w:rPr>
        <w:t xml:space="preserve">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w:t>
      </w:r>
      <w:proofErr w:type="spellStart"/>
      <w:r w:rsidRPr="00457D6A">
        <w:rPr>
          <w:rFonts w:ascii="Times New Roman" w:hAnsi="Times New Roman" w:cs="Times New Roman"/>
          <w:sz w:val="24"/>
        </w:rPr>
        <w:t>Capio</w:t>
      </w:r>
      <w:proofErr w:type="spellEnd"/>
      <w:r w:rsidRPr="00457D6A">
        <w:rPr>
          <w:rFonts w:ascii="Times New Roman" w:hAnsi="Times New Roman" w:cs="Times New Roman"/>
          <w:sz w:val="24"/>
        </w:rPr>
        <w:t xml:space="preserve">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proofErr w:type="spellStart"/>
      <w:r>
        <w:rPr>
          <w:rFonts w:ascii="Times New Roman" w:hAnsi="Times New Roman" w:cs="Times New Roman"/>
          <w:sz w:val="24"/>
        </w:rPr>
        <w:t>D’isanto</w:t>
      </w:r>
      <w:proofErr w:type="spellEnd"/>
      <w:r>
        <w:rPr>
          <w:rFonts w:ascii="Times New Roman" w:hAnsi="Times New Roman" w:cs="Times New Roman"/>
          <w:sz w:val="24"/>
        </w:rPr>
        <w:t xml:space="preserve">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w:t>
      </w:r>
      <w:proofErr w:type="spellStart"/>
      <w:r>
        <w:rPr>
          <w:rFonts w:ascii="Times New Roman" w:hAnsi="Times New Roman" w:cs="Times New Roman"/>
          <w:color w:val="000000" w:themeColor="text1"/>
          <w:sz w:val="24"/>
        </w:rPr>
        <w:t>Krasnow</w:t>
      </w:r>
      <w:proofErr w:type="spellEnd"/>
      <w:r>
        <w:rPr>
          <w:rFonts w:ascii="Times New Roman" w:hAnsi="Times New Roman" w:cs="Times New Roman"/>
          <w:color w:val="000000" w:themeColor="text1"/>
          <w:sz w:val="24"/>
        </w:rPr>
        <w:t xml:space="preserve">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EC66C3">
        <w:rPr>
          <w:rFonts w:ascii="Times New Roman" w:hAnsi="Times New Roman" w:cs="Times New Roman"/>
          <w:color w:val="000000" w:themeColor="text1"/>
          <w:sz w:val="24"/>
        </w:rPr>
        <w:t>Krasnow</w:t>
      </w:r>
      <w:proofErr w:type="spellEnd"/>
      <w:r w:rsidRPr="00EC66C3">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According to </w:t>
      </w:r>
      <w:proofErr w:type="spellStart"/>
      <w:r w:rsidRPr="00EC66C3">
        <w:rPr>
          <w:rFonts w:ascii="Times New Roman" w:hAnsi="Times New Roman" w:cs="Times New Roman"/>
          <w:color w:val="000000" w:themeColor="text1"/>
          <w:sz w:val="24"/>
        </w:rPr>
        <w:t>Gose</w:t>
      </w:r>
      <w:proofErr w:type="spellEnd"/>
      <w:r w:rsidRPr="00EC66C3">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 xml:space="preserve">also discussed that there are categories of skills based on the accuracy of movement (gross to fine), arrangement of skill (discrete, serial, and continuous,) and constancy of the environment (open to </w:t>
      </w:r>
      <w:proofErr w:type="gramStart"/>
      <w:r w:rsidRPr="00EC66C3">
        <w:rPr>
          <w:rFonts w:ascii="Times New Roman" w:hAnsi="Times New Roman" w:cs="Times New Roman"/>
          <w:color w:val="000000" w:themeColor="text1"/>
          <w:sz w:val="24"/>
        </w:rPr>
        <w:t>closed</w:t>
      </w:r>
      <w:proofErr w:type="gramEnd"/>
      <w:r w:rsidRPr="00EC66C3">
        <w:rPr>
          <w:rFonts w:ascii="Times New Roman" w:hAnsi="Times New Roman" w:cs="Times New Roman"/>
          <w:color w:val="000000" w:themeColor="text1"/>
          <w:sz w:val="24"/>
        </w:rPr>
        <w:t>).</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discussed by </w:t>
      </w:r>
      <w:proofErr w:type="spellStart"/>
      <w:r>
        <w:rPr>
          <w:rFonts w:ascii="Times New Roman" w:hAnsi="Times New Roman" w:cs="Times New Roman"/>
          <w:color w:val="000000" w:themeColor="text1"/>
          <w:sz w:val="24"/>
        </w:rPr>
        <w:t>Agosti</w:t>
      </w:r>
      <w:proofErr w:type="spellEnd"/>
      <w:r>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w:t>
      </w:r>
      <w:proofErr w:type="spellStart"/>
      <w:r w:rsidRPr="00534014">
        <w:rPr>
          <w:rFonts w:ascii="Times New Roman" w:hAnsi="Times New Roman" w:cs="Times New Roman"/>
          <w:color w:val="000000" w:themeColor="text1"/>
          <w:sz w:val="24"/>
        </w:rPr>
        <w:t>Raiola</w:t>
      </w:r>
      <w:proofErr w:type="spellEnd"/>
      <w:r w:rsidRPr="00534014">
        <w:rPr>
          <w:rFonts w:ascii="Times New Roman" w:hAnsi="Times New Roman" w:cs="Times New Roman"/>
          <w:color w:val="000000" w:themeColor="text1"/>
          <w:sz w:val="24"/>
        </w:rPr>
        <w:t xml:space="preserve">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w:t>
      </w:r>
      <w:proofErr w:type="spellStart"/>
      <w:r>
        <w:rPr>
          <w:rFonts w:ascii="Times New Roman" w:hAnsi="Times New Roman" w:cs="Times New Roman"/>
          <w:color w:val="000000" w:themeColor="text1"/>
          <w:sz w:val="24"/>
        </w:rPr>
        <w:t>molding</w:t>
      </w:r>
      <w:proofErr w:type="spellEnd"/>
      <w:r>
        <w:rPr>
          <w:rFonts w:ascii="Times New Roman" w:hAnsi="Times New Roman" w:cs="Times New Roman"/>
          <w:color w:val="000000" w:themeColor="text1"/>
          <w:sz w:val="24"/>
        </w:rPr>
        <w:t xml:space="preserve">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Kal</w:t>
      </w:r>
      <w:proofErr w:type="spellEnd"/>
      <w:r>
        <w:rPr>
          <w:rFonts w:ascii="Times New Roman" w:hAnsi="Times New Roman" w:cs="Times New Roman"/>
          <w:color w:val="000000" w:themeColor="text1"/>
          <w:sz w:val="24"/>
        </w:rPr>
        <w:t xml:space="preserve"> et al (2018) stated that implied motor learning is known to be specifically efficient for acquiring sports-related motor skills. There will be an automatic movement that </w:t>
      </w:r>
      <w:proofErr w:type="spellStart"/>
      <w:r>
        <w:rPr>
          <w:rFonts w:ascii="Times New Roman" w:hAnsi="Times New Roman" w:cs="Times New Roman"/>
          <w:color w:val="000000" w:themeColor="text1"/>
          <w:sz w:val="24"/>
        </w:rPr>
        <w:t>hel</w:t>
      </w:r>
      <w:r w:rsidR="00E221FC">
        <w:rPr>
          <w:rFonts w:ascii="Times New Roman" w:hAnsi="Times New Roman" w:cs="Times New Roman"/>
          <w:color w:val="000000" w:themeColor="text1"/>
          <w:sz w:val="24"/>
        </w:rPr>
        <w:t>with</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ps</w:t>
      </w:r>
      <w:proofErr w:type="spellEnd"/>
      <w:r>
        <w:rPr>
          <w:rFonts w:ascii="Times New Roman" w:hAnsi="Times New Roman" w:cs="Times New Roman"/>
          <w:color w:val="000000" w:themeColor="text1"/>
          <w:sz w:val="24"/>
        </w:rPr>
        <w:t xml:space="preserve">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Burgueño</w:t>
      </w:r>
      <w:proofErr w:type="spellEnd"/>
      <w:r>
        <w:rPr>
          <w:rFonts w:ascii="Times New Roman" w:hAnsi="Times New Roman" w:cs="Times New Roman"/>
          <w:color w:val="000000" w:themeColor="text1"/>
          <w:sz w:val="24"/>
        </w:rPr>
        <w:t xml:space="preserve"> et al (2021) claimed that physical educators examined that blended learning implied over workload, exacerbated social </w:t>
      </w:r>
      <w:proofErr w:type="spellStart"/>
      <w:r>
        <w:rPr>
          <w:rFonts w:ascii="Times New Roman" w:hAnsi="Times New Roman" w:cs="Times New Roman"/>
          <w:color w:val="000000" w:themeColor="text1"/>
          <w:sz w:val="24"/>
        </w:rPr>
        <w:t>relationsh</w:t>
      </w:r>
      <w:r w:rsidR="00E221FC">
        <w:rPr>
          <w:rFonts w:ascii="Times New Roman" w:hAnsi="Times New Roman" w:cs="Times New Roman"/>
          <w:color w:val="000000" w:themeColor="text1"/>
          <w:sz w:val="24"/>
        </w:rPr>
        <w:t>and</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ips</w:t>
      </w:r>
      <w:proofErr w:type="spellEnd"/>
      <w:r>
        <w:rPr>
          <w:rFonts w:ascii="Times New Roman" w:hAnsi="Times New Roman" w:cs="Times New Roman"/>
          <w:color w:val="000000" w:themeColor="text1"/>
          <w:sz w:val="24"/>
        </w:rPr>
        <w:t>,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423820">
        <w:rPr>
          <w:rFonts w:ascii="Times New Roman" w:hAnsi="Times New Roman" w:cs="Times New Roman"/>
          <w:color w:val="000000" w:themeColor="text1"/>
          <w:sz w:val="24"/>
        </w:rPr>
        <w:t>Buschner</w:t>
      </w:r>
      <w:proofErr w:type="spellEnd"/>
      <w:r w:rsidRPr="00423820">
        <w:rPr>
          <w:rFonts w:ascii="Times New Roman" w:hAnsi="Times New Roman" w:cs="Times New Roman"/>
          <w:color w:val="000000" w:themeColor="text1"/>
          <w:sz w:val="24"/>
        </w:rPr>
        <w:t xml:space="preserve"> and </w:t>
      </w:r>
      <w:proofErr w:type="spellStart"/>
      <w:r w:rsidRPr="00423820">
        <w:rPr>
          <w:rFonts w:ascii="Times New Roman" w:hAnsi="Times New Roman" w:cs="Times New Roman"/>
          <w:color w:val="000000" w:themeColor="text1"/>
          <w:sz w:val="24"/>
        </w:rPr>
        <w:t>Daum</w:t>
      </w:r>
      <w:proofErr w:type="spellEnd"/>
      <w:r w:rsidRPr="00423820">
        <w:rPr>
          <w:rFonts w:ascii="Times New Roman" w:hAnsi="Times New Roman" w:cs="Times New Roman"/>
          <w:color w:val="000000" w:themeColor="text1"/>
          <w:sz w:val="24"/>
        </w:rPr>
        <w:t xml:space="preserve">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lastRenderedPageBreak/>
        <w:t>Results</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 xml:space="preserve">(This section summarizes your findings. Typically, the Results section presents merely the findings and </w:t>
      </w:r>
      <w:r>
        <w:rPr>
          <w:rFonts w:ascii="Times New Roman" w:hAnsi="Times New Roman" w:cs="Times New Roman"/>
          <w:sz w:val="24"/>
          <w:szCs w:val="24"/>
          <w:highlight w:val="yellow"/>
        </w:rPr>
        <w:t>does not attempt</w:t>
      </w:r>
      <w:r w:rsidRPr="00183AAB">
        <w:rPr>
          <w:rFonts w:ascii="Times New Roman" w:hAnsi="Times New Roman" w:cs="Times New Roman"/>
          <w:sz w:val="24"/>
          <w:szCs w:val="24"/>
          <w:highlight w:val="yellow"/>
        </w:rPr>
        <w:t xml:space="preserve"> to explain or comment on them. Generally, results sections are written in the past tense. This is where you will see the reliability of your work, would it be effective? What could be the hindrances? What are the restrictions you will encounter?) </w:t>
      </w:r>
      <w:r w:rsidRPr="00183AAB">
        <w:rPr>
          <w:rFonts w:ascii="Times New Roman" w:hAnsi="Times New Roman" w:cs="Times New Roman"/>
          <w:b/>
          <w:bCs/>
          <w:sz w:val="24"/>
          <w:szCs w:val="24"/>
          <w:highlight w:val="yellow"/>
        </w:rPr>
        <w:t xml:space="preserve">***Please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lastRenderedPageBreak/>
        <w:t>References</w:t>
      </w:r>
    </w:p>
    <w:p w:rsidR="008D57E8" w:rsidRDefault="008D57E8" w:rsidP="008D57E8">
      <w:pPr>
        <w:ind w:left="720" w:hanging="720"/>
        <w:rPr>
          <w:rFonts w:ascii="Times New Roman" w:hAnsi="Times New Roman" w:cs="Times New Roman"/>
          <w:bCs/>
          <w:color w:val="000000" w:themeColor="text1"/>
          <w:sz w:val="24"/>
        </w:rPr>
      </w:pPr>
      <w:proofErr w:type="spellStart"/>
      <w:r w:rsidRPr="002A3BFC">
        <w:rPr>
          <w:rFonts w:ascii="Times New Roman" w:hAnsi="Times New Roman" w:cs="Times New Roman"/>
          <w:bCs/>
          <w:color w:val="000000" w:themeColor="text1"/>
          <w:sz w:val="24"/>
        </w:rPr>
        <w:t>Agosti</w:t>
      </w:r>
      <w:proofErr w:type="spellEnd"/>
      <w:r w:rsidRPr="002A3BFC">
        <w:rPr>
          <w:rFonts w:ascii="Times New Roman" w:hAnsi="Times New Roman" w:cs="Times New Roman"/>
          <w:bCs/>
          <w:color w:val="000000" w:themeColor="text1"/>
          <w:sz w:val="24"/>
        </w:rPr>
        <w:t xml:space="preserve">,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proofErr w:type="spellStart"/>
      <w:r w:rsidRPr="005F1DAD">
        <w:rPr>
          <w:rFonts w:ascii="Times New Roman" w:hAnsi="Times New Roman" w:cs="Times New Roman"/>
          <w:bCs/>
          <w:color w:val="000000" w:themeColor="text1"/>
          <w:sz w:val="24"/>
        </w:rPr>
        <w:t>Apriyanto</w:t>
      </w:r>
      <w:proofErr w:type="spellEnd"/>
      <w:r w:rsidRPr="005F1DAD">
        <w:rPr>
          <w:rFonts w:ascii="Times New Roman" w:hAnsi="Times New Roman" w:cs="Times New Roman"/>
          <w:bCs/>
          <w:color w:val="000000" w:themeColor="text1"/>
          <w:sz w:val="24"/>
        </w:rPr>
        <w:t xml:space="preserve">,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w:t>
      </w:r>
      <w:proofErr w:type="gramStart"/>
      <w:r w:rsidRPr="005F1DAD">
        <w:rPr>
          <w:rFonts w:ascii="Times New Roman" w:hAnsi="Times New Roman" w:cs="Times New Roman"/>
          <w:bCs/>
          <w:color w:val="000000" w:themeColor="text1"/>
          <w:sz w:val="24"/>
        </w:rPr>
        <w:t>In</w:t>
      </w:r>
      <w:proofErr w:type="gramEnd"/>
      <w:r w:rsidRPr="005F1DAD">
        <w:rPr>
          <w:rFonts w:ascii="Times New Roman" w:hAnsi="Times New Roman" w:cs="Times New Roman"/>
          <w:bCs/>
          <w:color w:val="000000" w:themeColor="text1"/>
          <w:sz w:val="24"/>
        </w:rPr>
        <w:t xml:space="preserve"> Physical Education During Pandemic Covid 19. </w:t>
      </w:r>
      <w:proofErr w:type="spellStart"/>
      <w:proofErr w:type="gramStart"/>
      <w:r w:rsidRPr="005F1DAD">
        <w:rPr>
          <w:rFonts w:ascii="Times New Roman" w:hAnsi="Times New Roman" w:cs="Times New Roman"/>
          <w:bCs/>
          <w:color w:val="000000" w:themeColor="text1"/>
          <w:sz w:val="24"/>
        </w:rPr>
        <w:t>Kinestetik</w:t>
      </w:r>
      <w:proofErr w:type="spellEnd"/>
      <w:r w:rsidRPr="005F1DAD">
        <w:rPr>
          <w:rFonts w:ascii="Times New Roman" w:hAnsi="Times New Roman" w:cs="Times New Roman"/>
          <w:bCs/>
          <w:color w:val="000000" w:themeColor="text1"/>
          <w:sz w:val="24"/>
        </w:rPr>
        <w:t xml:space="preserve"> :</w:t>
      </w:r>
      <w:proofErr w:type="gram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Jurnal</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Ilmiah</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Pendidikan</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Jasmani</w:t>
      </w:r>
      <w:proofErr w:type="spellEnd"/>
      <w:r w:rsidRPr="005F1DAD">
        <w:rPr>
          <w:rFonts w:ascii="Times New Roman" w:hAnsi="Times New Roman" w:cs="Times New Roman"/>
          <w:bCs/>
          <w:color w:val="000000" w:themeColor="text1"/>
          <w:sz w:val="24"/>
        </w:rPr>
        <w:t xml:space="preserve">,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Bläsing</w:t>
      </w:r>
      <w:proofErr w:type="spellEnd"/>
      <w:r w:rsidRPr="00F65724">
        <w:rPr>
          <w:rFonts w:ascii="Times New Roman" w:hAnsi="Times New Roman" w:cs="Times New Roman"/>
          <w:bCs/>
          <w:color w:val="000000" w:themeColor="text1"/>
          <w:sz w:val="24"/>
        </w:rPr>
        <w:t xml:space="preserve">, B., </w:t>
      </w:r>
      <w:proofErr w:type="spellStart"/>
      <w:r w:rsidRPr="00F65724">
        <w:rPr>
          <w:rFonts w:ascii="Times New Roman" w:hAnsi="Times New Roman" w:cs="Times New Roman"/>
          <w:bCs/>
          <w:color w:val="000000" w:themeColor="text1"/>
          <w:sz w:val="24"/>
        </w:rPr>
        <w:t>Calvo</w:t>
      </w:r>
      <w:proofErr w:type="spellEnd"/>
      <w:r w:rsidRPr="00F65724">
        <w:rPr>
          <w:rFonts w:ascii="Times New Roman" w:hAnsi="Times New Roman" w:cs="Times New Roman"/>
          <w:bCs/>
          <w:color w:val="000000" w:themeColor="text1"/>
          <w:sz w:val="24"/>
        </w:rPr>
        <w:t xml:space="preserve">-Merino, B., Cross, E. S., </w:t>
      </w:r>
      <w:proofErr w:type="spellStart"/>
      <w:r w:rsidRPr="00F65724">
        <w:rPr>
          <w:rFonts w:ascii="Times New Roman" w:hAnsi="Times New Roman" w:cs="Times New Roman"/>
          <w:bCs/>
          <w:color w:val="000000" w:themeColor="text1"/>
          <w:sz w:val="24"/>
        </w:rPr>
        <w:t>Jola</w:t>
      </w:r>
      <w:proofErr w:type="spellEnd"/>
      <w:r w:rsidRPr="00F65724">
        <w:rPr>
          <w:rFonts w:ascii="Times New Roman" w:hAnsi="Times New Roman" w:cs="Times New Roman"/>
          <w:bCs/>
          <w:color w:val="000000" w:themeColor="text1"/>
          <w:sz w:val="24"/>
        </w:rPr>
        <w:t xml:space="preserve">, C., </w:t>
      </w:r>
      <w:proofErr w:type="spellStart"/>
      <w:r w:rsidRPr="00F65724">
        <w:rPr>
          <w:rFonts w:ascii="Times New Roman" w:hAnsi="Times New Roman" w:cs="Times New Roman"/>
          <w:bCs/>
          <w:color w:val="000000" w:themeColor="text1"/>
          <w:sz w:val="24"/>
        </w:rPr>
        <w:t>Honisch</w:t>
      </w:r>
      <w:proofErr w:type="spellEnd"/>
      <w:r w:rsidRPr="00F65724">
        <w:rPr>
          <w:rFonts w:ascii="Times New Roman" w:hAnsi="Times New Roman" w:cs="Times New Roman"/>
          <w:bCs/>
          <w:color w:val="000000" w:themeColor="text1"/>
          <w:sz w:val="24"/>
        </w:rPr>
        <w:t>, J., &amp; Stevens, C. J. (2012). Neurocognitive</w:t>
      </w:r>
      <w:r w:rsidRPr="00F65724">
        <w:rPr>
          <w:rFonts w:ascii="Times New Roman" w:hAnsi="Times New Roman" w:cs="Times New Roman"/>
          <w:bCs/>
          <w:sz w:val="24"/>
        </w:rPr>
        <w:t xml:space="preserve"> control in dance perception and performance. </w:t>
      </w:r>
      <w:proofErr w:type="spellStart"/>
      <w:r w:rsidRPr="00F65724">
        <w:rPr>
          <w:rFonts w:ascii="Times New Roman" w:hAnsi="Times New Roman" w:cs="Times New Roman"/>
          <w:bCs/>
          <w:sz w:val="24"/>
        </w:rPr>
        <w:t>Acta</w:t>
      </w:r>
      <w:proofErr w:type="spellEnd"/>
      <w:r w:rsidRPr="00F65724">
        <w:rPr>
          <w:rFonts w:ascii="Times New Roman" w:hAnsi="Times New Roman" w:cs="Times New Roman"/>
          <w:bCs/>
          <w:sz w:val="24"/>
        </w:rPr>
        <w:t xml:space="preserve"> </w:t>
      </w:r>
      <w:proofErr w:type="spellStart"/>
      <w:r w:rsidRPr="00F65724">
        <w:rPr>
          <w:rFonts w:ascii="Times New Roman" w:hAnsi="Times New Roman" w:cs="Times New Roman"/>
          <w:bCs/>
          <w:sz w:val="24"/>
        </w:rPr>
        <w:t>Psychologica</w:t>
      </w:r>
      <w:proofErr w:type="spellEnd"/>
      <w:r w:rsidRPr="00F65724">
        <w:rPr>
          <w:rFonts w:ascii="Times New Roman" w:hAnsi="Times New Roman" w:cs="Times New Roman"/>
          <w:bCs/>
          <w:sz w:val="24"/>
        </w:rPr>
        <w:t xml:space="preserve">,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Capio</w:t>
      </w:r>
      <w:proofErr w:type="spellEnd"/>
      <w:r w:rsidRPr="00F65724">
        <w:rPr>
          <w:rFonts w:ascii="Times New Roman" w:hAnsi="Times New Roman" w:cs="Times New Roman"/>
          <w:bCs/>
          <w:color w:val="000000" w:themeColor="text1"/>
          <w:sz w:val="24"/>
        </w:rPr>
        <w:t xml:space="preserve">,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proofErr w:type="spellStart"/>
      <w:r w:rsidRPr="002147D8">
        <w:rPr>
          <w:rFonts w:ascii="Times New Roman" w:hAnsi="Times New Roman" w:cs="Times New Roman"/>
          <w:bCs/>
          <w:color w:val="000000" w:themeColor="text1"/>
          <w:sz w:val="24"/>
        </w:rPr>
        <w:t>Clealand-Donelly</w:t>
      </w:r>
      <w:proofErr w:type="spellEnd"/>
      <w:r w:rsidRPr="002147D8">
        <w:rPr>
          <w:rFonts w:ascii="Times New Roman" w:hAnsi="Times New Roman" w:cs="Times New Roman"/>
          <w:bCs/>
          <w:color w:val="000000" w:themeColor="text1"/>
          <w:sz w:val="24"/>
        </w:rPr>
        <w:t xml:space="preserve">, F., Mueller, S. S., &amp; </w:t>
      </w:r>
      <w:proofErr w:type="spellStart"/>
      <w:r w:rsidRPr="002147D8">
        <w:rPr>
          <w:rFonts w:ascii="Times New Roman" w:hAnsi="Times New Roman" w:cs="Times New Roman"/>
          <w:bCs/>
          <w:color w:val="000000" w:themeColor="text1"/>
          <w:sz w:val="24"/>
        </w:rPr>
        <w:t>Gallahue</w:t>
      </w:r>
      <w:proofErr w:type="spellEnd"/>
      <w:r w:rsidRPr="002147D8">
        <w:rPr>
          <w:rFonts w:ascii="Times New Roman" w:hAnsi="Times New Roman" w:cs="Times New Roman"/>
          <w:bCs/>
          <w:color w:val="000000" w:themeColor="text1"/>
          <w:sz w:val="24"/>
        </w:rPr>
        <w:t>,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w:t>
      </w:r>
      <w:proofErr w:type="gramStart"/>
      <w:r w:rsidRPr="002147D8">
        <w:rPr>
          <w:rFonts w:ascii="Times New Roman" w:hAnsi="Times New Roman" w:cs="Times New Roman"/>
          <w:bCs/>
          <w:color w:val="000000" w:themeColor="text1"/>
          <w:sz w:val="24"/>
        </w:rPr>
        <w:t>ed</w:t>
      </w:r>
      <w:proofErr w:type="gramEnd"/>
      <w:r w:rsidRPr="002147D8">
        <w:rPr>
          <w:rFonts w:ascii="Times New Roman" w:hAnsi="Times New Roman" w:cs="Times New Roman"/>
          <w:bCs/>
          <w:color w:val="000000" w:themeColor="text1"/>
          <w:sz w:val="24"/>
        </w:rPr>
        <w:t xml:space="preserve">.). London: </w:t>
      </w:r>
      <w:proofErr w:type="spellStart"/>
      <w:r w:rsidRPr="002147D8">
        <w:rPr>
          <w:rFonts w:ascii="Times New Roman" w:hAnsi="Times New Roman" w:cs="Times New Roman"/>
          <w:bCs/>
          <w:color w:val="000000" w:themeColor="text1"/>
          <w:sz w:val="24"/>
        </w:rPr>
        <w:t>Routledge</w:t>
      </w:r>
      <w:proofErr w:type="spellEnd"/>
      <w:r w:rsidRPr="002147D8">
        <w:rPr>
          <w:rFonts w:ascii="Times New Roman" w:hAnsi="Times New Roman" w:cs="Times New Roman"/>
          <w:bCs/>
          <w:color w:val="000000" w:themeColor="text1"/>
          <w:sz w:val="24"/>
        </w:rPr>
        <w:t xml:space="preserv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proofErr w:type="spellStart"/>
      <w:r w:rsidRPr="00834473">
        <w:rPr>
          <w:rFonts w:ascii="Times New Roman" w:hAnsi="Times New Roman" w:cs="Times New Roman"/>
          <w:color w:val="000000" w:themeColor="text1"/>
          <w:sz w:val="24"/>
        </w:rPr>
        <w:t>Daum</w:t>
      </w:r>
      <w:proofErr w:type="spellEnd"/>
      <w:r w:rsidRPr="00834473">
        <w:rPr>
          <w:rFonts w:ascii="Times New Roman" w:hAnsi="Times New Roman" w:cs="Times New Roman"/>
          <w:color w:val="000000" w:themeColor="text1"/>
          <w:sz w:val="24"/>
        </w:rPr>
        <w:t xml:space="preserve">, D. N., &amp; </w:t>
      </w:r>
      <w:proofErr w:type="spellStart"/>
      <w:r w:rsidRPr="00834473">
        <w:rPr>
          <w:rFonts w:ascii="Times New Roman" w:hAnsi="Times New Roman" w:cs="Times New Roman"/>
          <w:color w:val="000000" w:themeColor="text1"/>
          <w:sz w:val="24"/>
        </w:rPr>
        <w:t>Buschner</w:t>
      </w:r>
      <w:proofErr w:type="spellEnd"/>
      <w:r w:rsidRPr="00834473">
        <w:rPr>
          <w:rFonts w:ascii="Times New Roman" w:hAnsi="Times New Roman" w:cs="Times New Roman"/>
          <w:color w:val="000000" w:themeColor="text1"/>
          <w:sz w:val="24"/>
        </w:rPr>
        <w:t xml:space="preserve">,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w:t>
      </w:r>
      <w:proofErr w:type="spellStart"/>
      <w:r w:rsidRPr="002A3BFC">
        <w:rPr>
          <w:rFonts w:ascii="Times New Roman" w:hAnsi="Times New Roman" w:cs="Times New Roman"/>
          <w:color w:val="000000" w:themeColor="text1"/>
          <w:sz w:val="24"/>
        </w:rPr>
        <w:t>Raiola</w:t>
      </w:r>
      <w:proofErr w:type="spellEnd"/>
      <w:r w:rsidRPr="002A3BFC">
        <w:rPr>
          <w:rFonts w:ascii="Times New Roman" w:hAnsi="Times New Roman" w:cs="Times New Roman"/>
          <w:color w:val="000000" w:themeColor="text1"/>
          <w:sz w:val="24"/>
        </w:rPr>
        <w:t xml:space="preserve">,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w:t>
      </w:r>
      <w:proofErr w:type="spellStart"/>
      <w:r w:rsidRPr="00F65724">
        <w:rPr>
          <w:rFonts w:ascii="Times New Roman" w:hAnsi="Times New Roman" w:cs="Times New Roman"/>
          <w:color w:val="000000" w:themeColor="text1"/>
          <w:sz w:val="24"/>
        </w:rPr>
        <w:t>Schiavo</w:t>
      </w:r>
      <w:proofErr w:type="spellEnd"/>
      <w:r w:rsidRPr="00F65724">
        <w:rPr>
          <w:rFonts w:ascii="Times New Roman" w:hAnsi="Times New Roman" w:cs="Times New Roman"/>
          <w:color w:val="000000" w:themeColor="text1"/>
          <w:sz w:val="24"/>
        </w:rPr>
        <w:t xml:space="preserve">, R., &amp; </w:t>
      </w:r>
      <w:proofErr w:type="spellStart"/>
      <w:r w:rsidRPr="00F65724">
        <w:rPr>
          <w:rFonts w:ascii="Times New Roman" w:hAnsi="Times New Roman" w:cs="Times New Roman"/>
          <w:color w:val="000000" w:themeColor="text1"/>
          <w:sz w:val="24"/>
        </w:rPr>
        <w:t>D’isanto</w:t>
      </w:r>
      <w:proofErr w:type="spellEnd"/>
      <w:r w:rsidRPr="00F65724">
        <w:rPr>
          <w:rFonts w:ascii="Times New Roman" w:hAnsi="Times New Roman" w:cs="Times New Roman"/>
          <w:color w:val="000000" w:themeColor="text1"/>
          <w:sz w:val="24"/>
        </w:rPr>
        <w:t xml:space="preserve">,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proofErr w:type="spellStart"/>
      <w:r w:rsidRPr="00A53D32">
        <w:rPr>
          <w:rFonts w:ascii="Times New Roman" w:hAnsi="Times New Roman" w:cs="Times New Roman"/>
          <w:sz w:val="24"/>
        </w:rPr>
        <w:lastRenderedPageBreak/>
        <w:t>Filiz</w:t>
      </w:r>
      <w:proofErr w:type="spellEnd"/>
      <w:r w:rsidRPr="00A53D32">
        <w:rPr>
          <w:rFonts w:ascii="Times New Roman" w:hAnsi="Times New Roman" w:cs="Times New Roman"/>
          <w:sz w:val="24"/>
        </w:rPr>
        <w:t xml:space="preserve">, B., &amp; </w:t>
      </w:r>
      <w:proofErr w:type="spellStart"/>
      <w:r w:rsidRPr="00A53D32">
        <w:rPr>
          <w:rFonts w:ascii="Times New Roman" w:hAnsi="Times New Roman" w:cs="Times New Roman"/>
          <w:sz w:val="24"/>
        </w:rPr>
        <w:t>Konukman</w:t>
      </w:r>
      <w:proofErr w:type="spellEnd"/>
      <w:r w:rsidRPr="00A53D32">
        <w:rPr>
          <w:rFonts w:ascii="Times New Roman" w:hAnsi="Times New Roman" w:cs="Times New Roman"/>
          <w:sz w:val="24"/>
        </w:rPr>
        <w:t xml:space="preserve">,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proofErr w:type="spellStart"/>
      <w:r w:rsidRPr="002A3BFC">
        <w:rPr>
          <w:rFonts w:ascii="Times New Roman" w:hAnsi="Times New Roman" w:cs="Times New Roman"/>
          <w:sz w:val="24"/>
        </w:rPr>
        <w:t>Kal</w:t>
      </w:r>
      <w:proofErr w:type="spellEnd"/>
      <w:r w:rsidRPr="002A3BFC">
        <w:rPr>
          <w:rFonts w:ascii="Times New Roman" w:hAnsi="Times New Roman" w:cs="Times New Roman"/>
          <w:sz w:val="24"/>
        </w:rPr>
        <w:t xml:space="preserve">, E., </w:t>
      </w:r>
      <w:proofErr w:type="spellStart"/>
      <w:r w:rsidRPr="002A3BFC">
        <w:rPr>
          <w:rFonts w:ascii="Times New Roman" w:hAnsi="Times New Roman" w:cs="Times New Roman"/>
          <w:sz w:val="24"/>
        </w:rPr>
        <w:t>Prosée</w:t>
      </w:r>
      <w:proofErr w:type="spellEnd"/>
      <w:r w:rsidRPr="002A3BFC">
        <w:rPr>
          <w:rFonts w:ascii="Times New Roman" w:hAnsi="Times New Roman" w:cs="Times New Roman"/>
          <w:sz w:val="24"/>
        </w:rPr>
        <w:t xml:space="preserve">, R., </w:t>
      </w:r>
      <w:proofErr w:type="gramStart"/>
      <w:r w:rsidRPr="002A3BFC">
        <w:rPr>
          <w:rFonts w:ascii="Times New Roman" w:hAnsi="Times New Roman" w:cs="Times New Roman"/>
          <w:sz w:val="24"/>
        </w:rPr>
        <w:t>Winters</w:t>
      </w:r>
      <w:proofErr w:type="gramEnd"/>
      <w:r w:rsidRPr="002A3BFC">
        <w:rPr>
          <w:rFonts w:ascii="Times New Roman" w:hAnsi="Times New Roman" w:cs="Times New Roman"/>
          <w:sz w:val="24"/>
        </w:rPr>
        <w:t xml:space="preserve">, M., &amp; van der Kamp, J. (2018). Does implicit motor learning lead to greater </w:t>
      </w:r>
      <w:proofErr w:type="spellStart"/>
      <w:r w:rsidRPr="002A3BFC">
        <w:rPr>
          <w:rFonts w:ascii="Times New Roman" w:hAnsi="Times New Roman" w:cs="Times New Roman"/>
          <w:sz w:val="24"/>
        </w:rPr>
        <w:t>automatization</w:t>
      </w:r>
      <w:proofErr w:type="spellEnd"/>
      <w:r w:rsidRPr="002A3BFC">
        <w:rPr>
          <w:rFonts w:ascii="Times New Roman" w:hAnsi="Times New Roman" w:cs="Times New Roman"/>
          <w:sz w:val="24"/>
        </w:rPr>
        <w:t xml:space="preserve">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Karin, J. (2016). </w:t>
      </w:r>
      <w:proofErr w:type="spellStart"/>
      <w:r w:rsidRPr="00F65724">
        <w:rPr>
          <w:rFonts w:ascii="Times New Roman" w:hAnsi="Times New Roman" w:cs="Times New Roman"/>
          <w:sz w:val="24"/>
        </w:rPr>
        <w:t>Recontextualizing</w:t>
      </w:r>
      <w:proofErr w:type="spellEnd"/>
      <w:r w:rsidRPr="00F65724">
        <w:rPr>
          <w:rFonts w:ascii="Times New Roman" w:hAnsi="Times New Roman" w:cs="Times New Roman"/>
          <w:sz w:val="24"/>
        </w:rPr>
        <w:t xml:space="preserve">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proofErr w:type="spellStart"/>
      <w:r w:rsidRPr="006F32BE">
        <w:rPr>
          <w:rFonts w:ascii="Times New Roman" w:hAnsi="Times New Roman" w:cs="Times New Roman"/>
          <w:color w:val="000000" w:themeColor="text1"/>
          <w:sz w:val="24"/>
        </w:rPr>
        <w:t>Krasnow</w:t>
      </w:r>
      <w:proofErr w:type="spellEnd"/>
      <w:r w:rsidRPr="006F32BE">
        <w:rPr>
          <w:rFonts w:ascii="Times New Roman" w:hAnsi="Times New Roman" w:cs="Times New Roman"/>
          <w:color w:val="000000" w:themeColor="text1"/>
          <w:sz w:val="24"/>
        </w:rPr>
        <w:t xml:space="preserve">, D. (2013, January 10). Motor Learning </w:t>
      </w:r>
      <w:proofErr w:type="gramStart"/>
      <w:r w:rsidRPr="006F32BE">
        <w:rPr>
          <w:rFonts w:ascii="Times New Roman" w:hAnsi="Times New Roman" w:cs="Times New Roman"/>
          <w:color w:val="000000" w:themeColor="text1"/>
          <w:sz w:val="24"/>
        </w:rPr>
        <w:t>In</w:t>
      </w:r>
      <w:proofErr w:type="gramEnd"/>
      <w:r w:rsidRPr="006F32BE">
        <w:rPr>
          <w:rFonts w:ascii="Times New Roman" w:hAnsi="Times New Roman" w:cs="Times New Roman"/>
          <w:color w:val="000000" w:themeColor="text1"/>
          <w:sz w:val="24"/>
        </w:rPr>
        <w:t xml:space="preserve">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proofErr w:type="spellStart"/>
      <w:r w:rsidRPr="00F65724">
        <w:rPr>
          <w:rFonts w:ascii="Times New Roman" w:hAnsi="Times New Roman" w:cs="Times New Roman"/>
          <w:color w:val="000000" w:themeColor="text1"/>
          <w:sz w:val="24"/>
        </w:rPr>
        <w:t>Krasnow</w:t>
      </w:r>
      <w:proofErr w:type="spellEnd"/>
      <w:r w:rsidRPr="00F65724">
        <w:rPr>
          <w:rFonts w:ascii="Times New Roman" w:hAnsi="Times New Roman" w:cs="Times New Roman"/>
          <w:color w:val="000000" w:themeColor="text1"/>
          <w:sz w:val="24"/>
        </w:rPr>
        <w:t xml:space="preserve">,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proofErr w:type="spellStart"/>
      <w:r w:rsidRPr="004C042E">
        <w:rPr>
          <w:rFonts w:ascii="Times New Roman" w:hAnsi="Times New Roman" w:cs="Times New Roman"/>
          <w:color w:val="000000" w:themeColor="text1"/>
          <w:sz w:val="24"/>
        </w:rPr>
        <w:t>López-Fernández</w:t>
      </w:r>
      <w:proofErr w:type="spellEnd"/>
      <w:r w:rsidRPr="004C042E">
        <w:rPr>
          <w:rFonts w:ascii="Times New Roman" w:hAnsi="Times New Roman" w:cs="Times New Roman"/>
          <w:color w:val="000000" w:themeColor="text1"/>
          <w:sz w:val="24"/>
        </w:rPr>
        <w:t xml:space="preserve">, I., </w:t>
      </w:r>
      <w:proofErr w:type="spellStart"/>
      <w:r w:rsidRPr="004C042E">
        <w:rPr>
          <w:rFonts w:ascii="Times New Roman" w:hAnsi="Times New Roman" w:cs="Times New Roman"/>
          <w:color w:val="000000" w:themeColor="text1"/>
          <w:sz w:val="24"/>
        </w:rPr>
        <w:t>Burgueño</w:t>
      </w:r>
      <w:proofErr w:type="spellEnd"/>
      <w:r w:rsidRPr="004C042E">
        <w:rPr>
          <w:rFonts w:ascii="Times New Roman" w:hAnsi="Times New Roman" w:cs="Times New Roman"/>
          <w:color w:val="000000" w:themeColor="text1"/>
          <w:sz w:val="24"/>
        </w:rPr>
        <w:t xml:space="preserve">,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proofErr w:type="spellStart"/>
      <w:r w:rsidRPr="00040A84">
        <w:rPr>
          <w:rFonts w:ascii="Times New Roman" w:hAnsi="Times New Roman" w:cs="Times New Roman"/>
          <w:color w:val="000000" w:themeColor="text1"/>
          <w:sz w:val="24"/>
        </w:rPr>
        <w:t>Mujiono</w:t>
      </w:r>
      <w:proofErr w:type="spellEnd"/>
      <w:r w:rsidRPr="00040A84">
        <w:rPr>
          <w:rFonts w:ascii="Times New Roman" w:hAnsi="Times New Roman" w:cs="Times New Roman"/>
          <w:color w:val="000000" w:themeColor="text1"/>
          <w:sz w:val="24"/>
        </w:rPr>
        <w:t xml:space="preserve">, M., &amp; </w:t>
      </w:r>
      <w:proofErr w:type="spellStart"/>
      <w:r w:rsidRPr="00040A84">
        <w:rPr>
          <w:rFonts w:ascii="Times New Roman" w:hAnsi="Times New Roman" w:cs="Times New Roman"/>
          <w:color w:val="000000" w:themeColor="text1"/>
          <w:sz w:val="24"/>
        </w:rPr>
        <w:t>Gazali</w:t>
      </w:r>
      <w:proofErr w:type="spellEnd"/>
      <w:r w:rsidRPr="00040A84">
        <w:rPr>
          <w:rFonts w:ascii="Times New Roman" w:hAnsi="Times New Roman" w:cs="Times New Roman"/>
          <w:color w:val="000000" w:themeColor="text1"/>
          <w:sz w:val="24"/>
        </w:rPr>
        <w:t xml:space="preserve">, N. (2021). Literature review: Physical education in the covid-19 pandemic | </w:t>
      </w:r>
      <w:proofErr w:type="gramStart"/>
      <w:r w:rsidRPr="00040A84">
        <w:rPr>
          <w:rFonts w:ascii="Times New Roman" w:hAnsi="Times New Roman" w:cs="Times New Roman"/>
          <w:color w:val="000000" w:themeColor="text1"/>
          <w:sz w:val="24"/>
        </w:rPr>
        <w:t>JUARA :</w:t>
      </w:r>
      <w:proofErr w:type="gram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JUARA: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proofErr w:type="spellStart"/>
      <w:r w:rsidRPr="00834473">
        <w:rPr>
          <w:rFonts w:ascii="Times New Roman" w:hAnsi="Times New Roman" w:cs="Times New Roman"/>
          <w:color w:val="000000" w:themeColor="text1"/>
          <w:sz w:val="24"/>
        </w:rPr>
        <w:t>Rahayu</w:t>
      </w:r>
      <w:proofErr w:type="spellEnd"/>
      <w:r w:rsidRPr="00834473">
        <w:rPr>
          <w:rFonts w:ascii="Times New Roman" w:hAnsi="Times New Roman" w:cs="Times New Roman"/>
          <w:color w:val="000000" w:themeColor="text1"/>
          <w:sz w:val="24"/>
        </w:rPr>
        <w:t xml:space="preserve">, T., Ali, M. A., </w:t>
      </w:r>
      <w:proofErr w:type="spellStart"/>
      <w:r w:rsidRPr="00834473">
        <w:rPr>
          <w:rFonts w:ascii="Times New Roman" w:hAnsi="Times New Roman" w:cs="Times New Roman"/>
          <w:color w:val="000000" w:themeColor="text1"/>
          <w:sz w:val="24"/>
        </w:rPr>
        <w:t>Anggita</w:t>
      </w:r>
      <w:proofErr w:type="spellEnd"/>
      <w:r w:rsidRPr="00834473">
        <w:rPr>
          <w:rFonts w:ascii="Times New Roman" w:hAnsi="Times New Roman" w:cs="Times New Roman"/>
          <w:color w:val="000000" w:themeColor="text1"/>
          <w:sz w:val="24"/>
        </w:rPr>
        <w:t xml:space="preserve">, G. M., &amp; </w:t>
      </w:r>
      <w:proofErr w:type="spellStart"/>
      <w:r w:rsidRPr="00834473">
        <w:rPr>
          <w:rFonts w:ascii="Times New Roman" w:hAnsi="Times New Roman" w:cs="Times New Roman"/>
          <w:color w:val="000000" w:themeColor="text1"/>
          <w:sz w:val="24"/>
        </w:rPr>
        <w:t>Castyana</w:t>
      </w:r>
      <w:proofErr w:type="spellEnd"/>
      <w:r w:rsidRPr="00834473">
        <w:rPr>
          <w:rFonts w:ascii="Times New Roman" w:hAnsi="Times New Roman" w:cs="Times New Roman"/>
          <w:color w:val="000000" w:themeColor="text1"/>
          <w:sz w:val="24"/>
        </w:rPr>
        <w:t xml:space="preserve">, B. (2022). BLENDED LEARNING for Physical Education [E-book]. Faculty of Sport Science. </w:t>
      </w:r>
      <w:bookmarkStart w:id="0" w:name="_GoBack"/>
      <w:bookmarkEnd w:id="0"/>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Pr="002D0A8F">
        <w:rPr>
          <w:rFonts w:ascii="Times New Roman" w:hAnsi="Times New Roman" w:cs="Times New Roman"/>
          <w:color w:val="000000" w:themeColor="text1"/>
          <w:sz w:val="24"/>
        </w:rPr>
        <w:t>ed</w:t>
      </w:r>
      <w:proofErr w:type="gramEnd"/>
      <w:r w:rsidRPr="002D0A8F">
        <w:rPr>
          <w:rFonts w:ascii="Times New Roman" w:hAnsi="Times New Roman" w:cs="Times New Roman"/>
          <w:color w:val="000000" w:themeColor="text1"/>
          <w:sz w:val="24"/>
        </w:rPr>
        <w:t>.).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proofErr w:type="spellStart"/>
      <w:r w:rsidRPr="004C042E">
        <w:rPr>
          <w:rFonts w:ascii="Times New Roman" w:hAnsi="Times New Roman" w:cs="Times New Roman"/>
          <w:color w:val="000000" w:themeColor="text1"/>
          <w:sz w:val="24"/>
        </w:rPr>
        <w:t>Vernadakis</w:t>
      </w:r>
      <w:proofErr w:type="spellEnd"/>
      <w:r w:rsidRPr="004C042E">
        <w:rPr>
          <w:rFonts w:ascii="Times New Roman" w:hAnsi="Times New Roman" w:cs="Times New Roman"/>
          <w:color w:val="000000" w:themeColor="text1"/>
          <w:sz w:val="24"/>
        </w:rPr>
        <w:t xml:space="preserve">, N., </w:t>
      </w:r>
      <w:proofErr w:type="spellStart"/>
      <w:r w:rsidRPr="004C042E">
        <w:rPr>
          <w:rFonts w:ascii="Times New Roman" w:hAnsi="Times New Roman" w:cs="Times New Roman"/>
          <w:color w:val="000000" w:themeColor="text1"/>
          <w:sz w:val="24"/>
        </w:rPr>
        <w:t>Giannousi</w:t>
      </w:r>
      <w:proofErr w:type="spellEnd"/>
      <w:r w:rsidRPr="004C042E">
        <w:rPr>
          <w:rFonts w:ascii="Times New Roman" w:hAnsi="Times New Roman" w:cs="Times New Roman"/>
          <w:color w:val="000000" w:themeColor="text1"/>
          <w:sz w:val="24"/>
        </w:rPr>
        <w:t xml:space="preserve">, M., </w:t>
      </w:r>
      <w:proofErr w:type="spellStart"/>
      <w:r w:rsidRPr="004C042E">
        <w:rPr>
          <w:rFonts w:ascii="Times New Roman" w:hAnsi="Times New Roman" w:cs="Times New Roman"/>
          <w:color w:val="000000" w:themeColor="text1"/>
          <w:sz w:val="24"/>
        </w:rPr>
        <w:t>Derri</w:t>
      </w:r>
      <w:proofErr w:type="spellEnd"/>
      <w:r w:rsidRPr="004C042E">
        <w:rPr>
          <w:rFonts w:ascii="Times New Roman" w:hAnsi="Times New Roman" w:cs="Times New Roman"/>
          <w:color w:val="000000" w:themeColor="text1"/>
          <w:sz w:val="24"/>
        </w:rPr>
        <w:t xml:space="preserve">, V., </w:t>
      </w:r>
      <w:proofErr w:type="spellStart"/>
      <w:r w:rsidRPr="004C042E">
        <w:rPr>
          <w:rFonts w:ascii="Times New Roman" w:hAnsi="Times New Roman" w:cs="Times New Roman"/>
          <w:color w:val="000000" w:themeColor="text1"/>
          <w:sz w:val="24"/>
        </w:rPr>
        <w:t>Michalopoulos</w:t>
      </w:r>
      <w:proofErr w:type="spellEnd"/>
      <w:r w:rsidRPr="004C042E">
        <w:rPr>
          <w:rFonts w:ascii="Times New Roman" w:hAnsi="Times New Roman" w:cs="Times New Roman"/>
          <w:color w:val="000000" w:themeColor="text1"/>
          <w:sz w:val="24"/>
        </w:rPr>
        <w:t xml:space="preserve">, M., &amp; </w:t>
      </w:r>
      <w:proofErr w:type="spellStart"/>
      <w:r w:rsidRPr="004C042E">
        <w:rPr>
          <w:rFonts w:ascii="Times New Roman" w:hAnsi="Times New Roman" w:cs="Times New Roman"/>
          <w:color w:val="000000" w:themeColor="text1"/>
          <w:sz w:val="24"/>
        </w:rPr>
        <w:t>Kioumourtzoglou</w:t>
      </w:r>
      <w:proofErr w:type="spellEnd"/>
      <w:r w:rsidRPr="004C042E">
        <w:rPr>
          <w:rFonts w:ascii="Times New Roman" w:hAnsi="Times New Roman" w:cs="Times New Roman"/>
          <w:color w:val="000000" w:themeColor="text1"/>
          <w:sz w:val="24"/>
        </w:rPr>
        <w:t xml:space="preserve">, E. (2012, January 1). The impact of blended and traditional instruction in </w:t>
      </w:r>
      <w:proofErr w:type="spellStart"/>
      <w:r w:rsidRPr="004C042E">
        <w:rPr>
          <w:rFonts w:ascii="Times New Roman" w:hAnsi="Times New Roman" w:cs="Times New Roman"/>
          <w:color w:val="000000" w:themeColor="text1"/>
          <w:sz w:val="24"/>
        </w:rPr>
        <w:t>studentsâ</w:t>
      </w:r>
      <w:proofErr w:type="spellEnd"/>
      <w:r w:rsidRPr="004C042E">
        <w:rPr>
          <w:rFonts w:ascii="Times New Roman" w:hAnsi="Times New Roman" w:cs="Times New Roman"/>
          <w:color w:val="000000" w:themeColor="text1"/>
          <w:sz w:val="24"/>
        </w:rPr>
        <w:t xml:space="preserve">™ performance. </w:t>
      </w:r>
      <w:proofErr w:type="spellStart"/>
      <w:r w:rsidRPr="004C042E">
        <w:rPr>
          <w:rFonts w:ascii="Times New Roman" w:hAnsi="Times New Roman" w:cs="Times New Roman"/>
          <w:color w:val="000000" w:themeColor="text1"/>
          <w:sz w:val="24"/>
        </w:rPr>
        <w:t>ScienceDirect</w:t>
      </w:r>
      <w:proofErr w:type="spellEnd"/>
      <w:r w:rsidRPr="004C042E">
        <w:rPr>
          <w:rFonts w:ascii="Times New Roman" w:hAnsi="Times New Roman" w:cs="Times New Roman"/>
          <w:color w:val="000000" w:themeColor="text1"/>
          <w:sz w:val="24"/>
        </w:rPr>
        <w:t xml:space="preserve">.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lastRenderedPageBreak/>
        <w:t xml:space="preserve">Zhu, F., </w:t>
      </w:r>
      <w:proofErr w:type="spellStart"/>
      <w:r w:rsidRPr="002A3BFC">
        <w:rPr>
          <w:rFonts w:ascii="Times New Roman" w:hAnsi="Times New Roman" w:cs="Times New Roman"/>
          <w:color w:val="000000" w:themeColor="text1"/>
          <w:sz w:val="24"/>
        </w:rPr>
        <w:t>Poolton</w:t>
      </w:r>
      <w:proofErr w:type="spellEnd"/>
      <w:r w:rsidRPr="002A3BFC">
        <w:rPr>
          <w:rFonts w:ascii="Times New Roman" w:hAnsi="Times New Roman" w:cs="Times New Roman"/>
          <w:color w:val="000000" w:themeColor="text1"/>
          <w:sz w:val="24"/>
        </w:rPr>
        <w:t xml:space="preserve">, J., &amp; Masters, R. (2014). </w:t>
      </w:r>
      <w:proofErr w:type="spellStart"/>
      <w:r w:rsidRPr="002A3BFC">
        <w:rPr>
          <w:rFonts w:ascii="Times New Roman" w:hAnsi="Times New Roman" w:cs="Times New Roman"/>
          <w:color w:val="000000" w:themeColor="text1"/>
          <w:sz w:val="24"/>
        </w:rPr>
        <w:t>Neuroscientific</w:t>
      </w:r>
      <w:proofErr w:type="spellEnd"/>
      <w:r w:rsidRPr="002A3BFC">
        <w:rPr>
          <w:rFonts w:ascii="Times New Roman" w:hAnsi="Times New Roman" w:cs="Times New Roman"/>
          <w:color w:val="000000" w:themeColor="text1"/>
          <w:sz w:val="24"/>
        </w:rPr>
        <w:t xml:space="preserve"> aspects of implicit motor learning in sport. In A. </w:t>
      </w:r>
      <w:proofErr w:type="spellStart"/>
      <w:r w:rsidRPr="002A3BFC">
        <w:rPr>
          <w:rFonts w:ascii="Times New Roman" w:hAnsi="Times New Roman" w:cs="Times New Roman"/>
          <w:color w:val="000000" w:themeColor="text1"/>
          <w:sz w:val="24"/>
        </w:rPr>
        <w:t>Gollhofer</w:t>
      </w:r>
      <w:proofErr w:type="spellEnd"/>
      <w:r w:rsidRPr="002A3BFC">
        <w:rPr>
          <w:rFonts w:ascii="Times New Roman" w:hAnsi="Times New Roman" w:cs="Times New Roman"/>
          <w:color w:val="000000" w:themeColor="text1"/>
          <w:sz w:val="24"/>
        </w:rPr>
        <w:t xml:space="preserve">, W. Taube, &amp; J. B. Nielsen (Eds.),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 xml:space="preserve"> handbook of motor control and motor learning (pp. 155–174).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/Taylor &amp; Francis Group.</w:t>
      </w:r>
    </w:p>
    <w:p w:rsidR="008D57E8" w:rsidRPr="008152C8"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General Information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 xml:space="preserve">Line Spacing: </w:t>
      </w:r>
      <w:r>
        <w:rPr>
          <w:rFonts w:ascii="Times New Roman" w:hAnsi="Times New Roman" w:cs="Times New Roman"/>
          <w:sz w:val="24"/>
          <w:szCs w:val="24"/>
        </w:rPr>
        <w:t>Double</w:t>
      </w:r>
      <w:r w:rsidRPr="00183AAB">
        <w:rPr>
          <w:rFonts w:ascii="Times New Roman" w:hAnsi="Times New Roman" w:cs="Times New Roman"/>
          <w:sz w:val="24"/>
          <w:szCs w:val="24"/>
        </w:rPr>
        <w:t xml:space="preserve"> </w:t>
      </w:r>
      <w:r>
        <w:rPr>
          <w:rFonts w:ascii="Times New Roman" w:hAnsi="Times New Roman" w:cs="Times New Roman"/>
          <w:sz w:val="24"/>
          <w:szCs w:val="24"/>
        </w:rPr>
        <w:t xml:space="preserve">Space </w:t>
      </w: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Alignment:</w:t>
      </w:r>
      <w:r w:rsidRPr="00183AAB">
        <w:rPr>
          <w:rFonts w:ascii="Times New Roman" w:hAnsi="Times New Roman" w:cs="Times New Roman"/>
          <w:sz w:val="24"/>
          <w:szCs w:val="24"/>
        </w:rPr>
        <w:t xml:space="preserve"> Justify</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w:t>
      </w:r>
      <w:r w:rsidRPr="00183AAB">
        <w:rPr>
          <w:rFonts w:ascii="Times New Roman" w:hAnsi="Times New Roman" w:cs="Times New Roman"/>
          <w:sz w:val="24"/>
          <w:szCs w:val="24"/>
        </w:rPr>
        <w:t xml:space="preserve"> Times New Roman </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 Size (Body):</w:t>
      </w:r>
      <w:r>
        <w:rPr>
          <w:rFonts w:ascii="Times New Roman" w:hAnsi="Times New Roman" w:cs="Times New Roman"/>
          <w:sz w:val="24"/>
          <w:szCs w:val="24"/>
        </w:rPr>
        <w:t xml:space="preserve"> 12</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Margin:</w:t>
      </w:r>
      <w:r>
        <w:rPr>
          <w:rFonts w:ascii="Times New Roman" w:hAnsi="Times New Roman" w:cs="Times New Roman"/>
          <w:sz w:val="24"/>
          <w:szCs w:val="24"/>
        </w:rPr>
        <w:t xml:space="preserve"> 1inch on all sides </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Page number:</w:t>
      </w:r>
      <w:r>
        <w:rPr>
          <w:rFonts w:ascii="Times New Roman" w:hAnsi="Times New Roman" w:cs="Times New Roman"/>
          <w:sz w:val="24"/>
          <w:szCs w:val="24"/>
        </w:rPr>
        <w:t xml:space="preserve"> Bottom Right </w:t>
      </w: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Maximum Page:</w:t>
      </w:r>
      <w:r>
        <w:rPr>
          <w:rFonts w:ascii="Times New Roman" w:hAnsi="Times New Roman" w:cs="Times New Roman"/>
          <w:sz w:val="24"/>
          <w:szCs w:val="24"/>
        </w:rPr>
        <w:t xml:space="preserve"> 25 pages </w:t>
      </w:r>
    </w:p>
    <w:p w:rsidR="00265111" w:rsidRDefault="00265111"/>
    <w:sectPr w:rsidR="002651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90C" w:rsidRDefault="0075090C">
      <w:pPr>
        <w:spacing w:after="0" w:line="240" w:lineRule="auto"/>
      </w:pPr>
      <w:r>
        <w:separator/>
      </w:r>
    </w:p>
  </w:endnote>
  <w:endnote w:type="continuationSeparator" w:id="0">
    <w:p w:rsidR="0075090C" w:rsidRDefault="0075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147B3E" w:rsidRDefault="00147B3E">
        <w:pPr>
          <w:pStyle w:val="Footer"/>
          <w:jc w:val="right"/>
        </w:pPr>
        <w:r>
          <w:fldChar w:fldCharType="begin"/>
        </w:r>
        <w:r>
          <w:instrText xml:space="preserve"> PAGE   \* MERGEFORMAT </w:instrText>
        </w:r>
        <w:r>
          <w:fldChar w:fldCharType="separate"/>
        </w:r>
        <w:r w:rsidR="00E221FC">
          <w:rPr>
            <w:noProof/>
          </w:rPr>
          <w:t>17</w:t>
        </w:r>
        <w:r>
          <w:rPr>
            <w:noProof/>
          </w:rPr>
          <w:fldChar w:fldCharType="end"/>
        </w:r>
      </w:p>
    </w:sdtContent>
  </w:sdt>
  <w:p w:rsidR="00147B3E" w:rsidRDefault="00147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90C" w:rsidRDefault="0075090C">
      <w:pPr>
        <w:spacing w:after="0" w:line="240" w:lineRule="auto"/>
      </w:pPr>
      <w:r>
        <w:separator/>
      </w:r>
    </w:p>
  </w:footnote>
  <w:footnote w:type="continuationSeparator" w:id="0">
    <w:p w:rsidR="0075090C" w:rsidRDefault="007509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61D6A"/>
    <w:rsid w:val="00147B3E"/>
    <w:rsid w:val="00265111"/>
    <w:rsid w:val="002763AD"/>
    <w:rsid w:val="002948F8"/>
    <w:rsid w:val="002F118A"/>
    <w:rsid w:val="003279C8"/>
    <w:rsid w:val="003C7185"/>
    <w:rsid w:val="004227C6"/>
    <w:rsid w:val="00450D7E"/>
    <w:rsid w:val="00486D0B"/>
    <w:rsid w:val="0052339E"/>
    <w:rsid w:val="00557138"/>
    <w:rsid w:val="00604FAC"/>
    <w:rsid w:val="00690700"/>
    <w:rsid w:val="00694620"/>
    <w:rsid w:val="006F6E19"/>
    <w:rsid w:val="0075090C"/>
    <w:rsid w:val="007602F7"/>
    <w:rsid w:val="008623B1"/>
    <w:rsid w:val="008763CE"/>
    <w:rsid w:val="008D57E8"/>
    <w:rsid w:val="009515FE"/>
    <w:rsid w:val="0096143F"/>
    <w:rsid w:val="009A1F64"/>
    <w:rsid w:val="009C56C6"/>
    <w:rsid w:val="00A346F1"/>
    <w:rsid w:val="00A34AC5"/>
    <w:rsid w:val="00B354B6"/>
    <w:rsid w:val="00D30206"/>
    <w:rsid w:val="00DC12AC"/>
    <w:rsid w:val="00DD07FF"/>
    <w:rsid w:val="00E221FC"/>
    <w:rsid w:val="00E90A70"/>
    <w:rsid w:val="00EE1BEE"/>
    <w:rsid w:val="00F34D8B"/>
    <w:rsid w:val="00F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E8"/>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17</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2022-03-25T05:35:00Z</dcterms:created>
  <dcterms:modified xsi:type="dcterms:W3CDTF">2022-04-14T23:41:00Z</dcterms:modified>
</cp:coreProperties>
</file>