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2.png" ContentType="image/png"/>
  <Override PartName="/word/media/rId89.png" ContentType="image/png"/>
  <Override PartName="/word/media/rId33.png" ContentType="image/png"/>
  <Override PartName="/word/media/rId16.png" ContentType="image/png"/>
  <Override PartName="/word/media/rId69.png" ContentType="image/png"/>
  <Override PartName="/word/media/rId63.png" ContentType="image/png"/>
  <Override PartName="/word/media/rId8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Body Image Trajectories and Parenting</w:t>
      </w:r>
    </w:p>
    <w:p>
      <w:pPr>
        <w:pStyle w:val="Subtitle"/>
      </w:pPr>
      <w:r>
        <w:t xml:space="preserve">Analysis report</w:t>
      </w:r>
    </w:p>
    <w:p>
      <w:pPr>
        <w:pStyle w:val="Author"/>
      </w:pPr>
      <w:r>
        <w:t xml:space="preserve">Taren Sanders</w:t>
      </w:r>
    </w:p>
    <w:p>
      <w:pPr>
        <w:pStyle w:val="Date"/>
      </w:pPr>
      <w:r>
        <w:t xml:space="preserve">2026-09-08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ethods"/>
    <w:p>
      <w:pPr>
        <w:pStyle w:val="Heading1"/>
      </w:pPr>
      <w:r>
        <w:t xml:space="preserve">1. Methods</w:t>
      </w:r>
    </w:p>
    <w:p>
      <w:pPr>
        <w:pStyle w:val="Compact"/>
        <w:numPr>
          <w:ilvl w:val="0"/>
          <w:numId w:val="1001"/>
        </w:numPr>
      </w:pPr>
      <w:r>
        <w:t xml:space="preserve">Body dissatisfaction scored as</w:t>
      </w:r>
      <w:r>
        <w:t xml:space="preserve"> </w:t>
      </w:r>
      <w:r>
        <w:rPr>
          <w:rStyle w:val="VerbatimChar"/>
        </w:rPr>
        <w:t xml:space="preserve">perceived - ideal</w:t>
      </w:r>
      <w:r>
        <w:t xml:space="preserve">. I also made a version which is binary (any form of body dissatisfaction, no measure of magnitude) as a sanity check</w:t>
      </w:r>
    </w:p>
    <w:p>
      <w:pPr>
        <w:pStyle w:val="Compact"/>
        <w:numPr>
          <w:ilvl w:val="0"/>
          <w:numId w:val="1001"/>
        </w:numPr>
      </w:pPr>
      <w:r>
        <w:t xml:space="preserve">Fit latent class growth analysis for 1-5 classes. Tested sex-stratified classes too.</w:t>
      </w:r>
    </w:p>
    <w:p>
      <w:pPr>
        <w:pStyle w:val="Compact"/>
        <w:numPr>
          <w:ilvl w:val="0"/>
          <w:numId w:val="1001"/>
        </w:numPr>
      </w:pPr>
      <w:r>
        <w:t xml:space="preserve">Used regression to see if the parenting variables predicted which class children were in. Includes a moderation by child sex.</w:t>
      </w:r>
    </w:p>
    <w:p>
      <w:pPr>
        <w:pStyle w:val="Compact"/>
        <w:numPr>
          <w:ilvl w:val="0"/>
          <w:numId w:val="1001"/>
        </w:numPr>
      </w:pPr>
      <w:r>
        <w:t xml:space="preserve">Main analysis is just the parent 1 varibles because of the significant loss of sample size. The sensitivity analysis includes both parents data.</w:t>
      </w:r>
    </w:p>
    <w:bookmarkEnd w:id="9"/>
    <w:bookmarkStart w:id="39" w:name="main-results"/>
    <w:p>
      <w:pPr>
        <w:pStyle w:val="Heading1"/>
      </w:pPr>
      <w:r>
        <w:t xml:space="preserve">2. Main results</w:t>
      </w:r>
    </w:p>
    <w:bookmarkStart w:id="11" w:name="analysis-sample"/>
    <w:p>
      <w:pPr>
        <w:pStyle w:val="Heading2"/>
      </w:pPr>
      <w:r>
        <w:t xml:space="preserve">2.1 Analysis sample</w:t>
      </w:r>
    </w:p>
    <w:p>
      <w:pPr>
        <w:pStyle w:val="FirstParagraph"/>
      </w:pPr>
      <w:r>
        <w:t xml:space="preserve">Body dissatisfaction was scored as the Pictorial Body Image (PBI) perceived − ideal figure discrepancy at ages 8, 10, and 12 (B and K cohorts pooled by age).</w:t>
      </w:r>
      <w:r>
        <w:t xml:space="preserve"> </w:t>
      </w:r>
      <w:r>
        <w:t xml:space="preserve">The trajectory analyses use children with scores at two or more ages (N = 7,843); the regressions additionally require complete baseline (age 8) covariates — sex, SES, BMI z-score, and Parent 1 warmth and anger (N = 7,090).</w:t>
      </w:r>
      <w:r>
        <w:t xml:space="preserve"> </w:t>
      </w:r>
      <w:r>
        <w:t xml:space="preserve">Parent 2 parenting is missing for ~38% of the sample (mostly no second-carer questionnaire), so the primary models use Parent 1 only, with a both-parent sensitivity model on the subset with second-carer data (N = 4,780;</w:t>
      </w:r>
      <w:r>
        <w:t xml:space="preserve"> </w:t>
      </w:r>
      <w:hyperlink w:anchor="sec-supp-sensitivity">
        <w:r>
          <w:rPr>
            <w:rStyle w:val="Hyperlink"/>
          </w:rPr>
          <w:t xml:space="preserve">Section 3.5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sample-flo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Sample flow from the cleaned data to the analysis samples.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17"/>
              <w:gridCol w:w="1001"/>
              <w:gridCol w:w="10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children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of 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Children in cleaned data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1 wave with a PBI 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2 waves with a PBI score (trajectory sample)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90.6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 3 waves with a PBI 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Complete baseline covariates, Parent 1 model (regression sample)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Complete baseline covariates incl. Parent 2 (sensitivity sample)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55.2</w:t>
                  </w:r>
                </w:p>
              </w:tc>
            </w:tr>
          </w:tbl>
          <w:bookmarkEnd w:id="10"/>
          <w:p/>
        </w:tc>
      </w:tr>
    </w:tbl>
    <w:bookmarkEnd w:id="11"/>
    <w:bookmarkStart w:id="15" w:name="descriptive-statistics"/>
    <w:p>
      <w:pPr>
        <w:pStyle w:val="Heading2"/>
      </w:pPr>
      <w:r>
        <w:t xml:space="preserve">2.2 Descriptive statistics</w:t>
      </w:r>
    </w:p>
    <w:p>
      <w:pPr>
        <w:pStyle w:val="TableCaption"/>
      </w:pPr>
      <w:r>
        <w:t xml:space="preserve">Descriptive statistics by age group (cohorts pooled).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by age group (cohorts pooled)."/>
      </w:tblPr>
      <w:tblGrid>
        <w:gridCol w:w="4668"/>
        <w:gridCol w:w="1083"/>
        <w:gridCol w:w="1083"/>
        <w:gridCol w:w="108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= Female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4109 (48.8)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3872 (48.8)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3583 (48.8)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 (0.47)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10.37 (0.48)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12.44 (0.50)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Socioeconomic Position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Mass Index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17.60 (2.84)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18.92 (3.73)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20.45 (3.85)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z-score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 (0.98)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(1.02)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(1.01)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Image (Current)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 (2.6)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679 (8.2)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 (4.3)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2293 (27.8)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1799 (23.5)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1601 (22.8)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3870 (46.9)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3779 (49.3)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3227 (45.9)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 (13.0)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1478 (19.3)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1623 (23.1)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(1.1)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 (2.6)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 (4.0)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Image (Ideal)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(6.7)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(1.5)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(0.6)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1223 (14.8)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 (7.3)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 (5.5)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 (36.5)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2674 (34.9)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2286 (32.5)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3064 (37.2)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3965 (51.7)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3862 (54.9)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 (4.4)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 (4.4)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 (6.1)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(0.3)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Dissatisfaction (Perceived - Ideal)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(1.04)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(0.82)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Dissatisfaction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Thinner than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889 (10.8)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 (7.2)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(6.8)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3882 (47.2)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4242 (55.4)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3932 (55.9)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Larger than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3462 (42.1)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2868 (37.4)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2617 (37.2)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Dissatisfaction (Any Direction) = Dissatisfied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4351 (52.8)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3420 (44.6)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3097 (44.1)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 (0.54)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 (0.58)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 (0.63)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 (0.61)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 (0.64)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(0.67)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2)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 (0.63)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 (0.65)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 (0.70)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(Parent 2)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 (0.61)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(0.62)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 (0.65)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(Mother)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 (0.54)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 (0.58)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 (0.62)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(Mother)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 (0.61)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 (0.64)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(0.67)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(Father)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 (0.63)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 (0.65)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 (0.70)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(Father)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 (0.61)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(0.62)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 (0.65)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Just under half of children pick an ideal figure different from their</w:t>
            </w:r>
            <w:r>
              <w:t xml:space="preserve"> </w:t>
            </w:r>
            <w:r>
              <w:t xml:space="preserve">current figure at every age, most often a thinner one.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Cohorts look near-identical at matched ages (</w:t>
            </w:r>
            <w:hyperlink w:anchor="sec-supp-descriptives">
              <w:r>
                <w:rPr>
                  <w:rStyle w:val="Hyperlink"/>
                </w:rPr>
                <w:t xml:space="preserve">Section 3.1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supporting pooling; sex-specific patterns are also shown there.</w:t>
            </w:r>
          </w:p>
          <w:p/>
        </w:tc>
      </w:tr>
    </w:tbl>
    <w:bookmarkEnd w:id="15"/>
    <w:bookmarkStart w:id="21" w:name="trajectory-classes"/>
    <w:p>
      <w:pPr>
        <w:pStyle w:val="Heading2"/>
      </w:pPr>
      <w:r>
        <w:t xml:space="preserve">2.3 Trajectory classes</w:t>
      </w:r>
    </w:p>
    <w:p>
      <w:pPr>
        <w:pStyle w:val="FirstParagraph"/>
      </w:pPr>
      <w:r>
        <w:t xml:space="preserve">Latent class growth analysis (LCGA — a model that sorts children into a small number of groups, each sharing an average trajectory) was fit with</w:t>
      </w:r>
      <w:r>
        <w:t xml:space="preserve"> </w:t>
      </w:r>
      <w:r>
        <w:rPr>
          <w:rStyle w:val="VerbatimChar"/>
        </w:rPr>
        <w:t xml:space="preserve">lcmm::hlme()</w:t>
      </w:r>
      <w:r>
        <w:t xml:space="preserve"> </w:t>
      </w:r>
      <w:r>
        <w:t xml:space="preserve">for 1–5 classes, each from 50 random starts. LCGA (no within-class random effects) was used rather than a latent growth mixture model because three timepoints with linear class trajectories cannot reliably identify within-class random slopes or growth-mixture variance components. Full enumeration statistics (including the number of final iterations each model took to converge) are in</w:t>
      </w:r>
      <w:r>
        <w:t xml:space="preserve"> </w:t>
      </w:r>
      <w:hyperlink w:anchor="sec-supp-enumeration">
        <w:r>
          <w:rPr>
            <w:rStyle w:val="Hyperlink"/>
          </w:rPr>
          <w:t xml:space="preserve">Section 3.3</w:t>
        </w:r>
      </w:hyperlink>
      <w:r>
        <w:t xml:space="preserve">; the three-class model was chosen on entropy (a 0–1 index of how cleanly children are classified into classes; higher is better, ≥0.8 is the rule of thumb for good allocation), class sizes, and interpretability. Entropy peaked at K = 3 (0.85), and a sex-stratified check (</w:t>
      </w:r>
      <w:hyperlink w:anchor="sec-supp-stratified">
        <w:r>
          <w:rPr>
            <w:rStyle w:val="Hyperlink"/>
          </w:rPr>
          <w:t xml:space="preserve">Section 3.4</w:t>
        </w:r>
      </w:hyperlink>
      <w:r>
        <w:t xml:space="preserve">) showed the same three classes in boys and girls so I left them as pooled (the moderation analysis still tests for sex differences).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Final three-class model: predicted trajectories (95% bands) and observed means by modal class." title="" id="17" name="Picture"/>
            <a:graphic>
              <a:graphicData uri="http://schemas.openxmlformats.org/drawingml/2006/picture">
                <pic:pic>
                  <pic:nvPicPr>
                    <pic:cNvPr descr="report_files/figure-docx/plot-lcga-classe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three-class model: predicted trajectories (95% bands) and observed means by modal class.</w:t>
      </w:r>
    </w:p>
    <w:p>
      <w:pPr>
        <w:pStyle w:val="TableCaption"/>
      </w:pPr>
      <w:r>
        <w:t xml:space="preserve">Class sizes and classification quality (posterior probability = the model’s estimated probability that a child belongs to their assigned class).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s sizes and classification quality (posterior probability = the model’s estimated probability that a child belongs to their assigned clas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posterior prob.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 posterior 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Class 1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“thinner than ideal, converging”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(2.8%):</w:t>
            </w:r>
            <w:r>
              <w:t xml:space="preserve"> </w:t>
            </w:r>
            <w:r>
              <w:t xml:space="preserve">starts ~−1.7 at age 8, closing to ~−0.4 by 12.</w:t>
            </w:r>
            <w:r>
              <w:t xml:space="preserve"> </w:t>
            </w:r>
            <w:r>
              <w:rPr>
                <w:b/>
                <w:bCs/>
              </w:rPr>
              <w:t xml:space="preserve">Class 2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“satisfied”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(83.8%):</w:t>
            </w:r>
            <w:r>
              <w:t xml:space="preserve"> </w:t>
            </w:r>
            <w:r>
              <w:t xml:space="preserve">flat, near zero.</w:t>
            </w:r>
            <w:r>
              <w:t xml:space="preserve"> </w:t>
            </w:r>
            <w:r>
              <w:rPr>
                <w:b/>
                <w:bCs/>
              </w:rPr>
              <w:t xml:space="preserve">Class 3 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“larger than ideal, declining”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(13.5%):</w:t>
            </w:r>
            <w:r>
              <w:t xml:space="preserve"> </w:t>
            </w:r>
            <w:r>
              <w:t xml:space="preserve">starts ~1.7, easing to ~1.3 — persistent dissatisfaction.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Even though Class 3 is declining, they still finish (on average) more than one full image different than their ideal. So while they are improving, it’s worth noting that it’s probably best classified as consistently dissatisfied.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Mean posterior probabilities (the probability that a child belongs to each trajectory class, given their observed scores) are all above the 0.70 rule of thumb; class names are working labels.</w:t>
            </w:r>
          </w:p>
          <w:p/>
        </w:tc>
      </w:tr>
    </w:tbl>
    <w:bookmarkEnd w:id="21"/>
    <w:bookmarkStart w:id="24" w:name="who-is-in-each-class"/>
    <w:p>
      <w:pPr>
        <w:pStyle w:val="Heading2"/>
      </w:pPr>
      <w:r>
        <w:t xml:space="preserve">2.4 Who is in each class?</w:t>
      </w:r>
    </w:p>
    <w:p>
      <w:pPr>
        <w:pStyle w:val="TableCaption"/>
      </w:pPr>
      <w:r>
        <w:t xml:space="preserve">Baseline (age 8) characteristics by modal trajectory class. Children without an age-8 record are not shown.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aseline (age 8) characteristics by modal trajectory class. Children without an age-8 record are not shown."/>
      </w:tblPr>
      <w:tblGrid>
        <w:gridCol w:w="4562"/>
        <w:gridCol w:w="1119"/>
        <w:gridCol w:w="1119"/>
        <w:gridCol w:w="111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= Female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(34.4)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3131 (48.9)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 (52.0)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Socioeconomic Position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(1.02)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 (0.91)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Mass Index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 (2.06)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17.14 (2.29)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20.63 (3.56)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z-score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 (1.01)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 (0.90)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 (0.81)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Dissatisfaction (Perceived - Ideal)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 (0.95)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(0.71)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 (1.00)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Dissatisfaction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Thinner than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(97.6)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 (9.3)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3569 (55.8)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Larger than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2233 (34.9)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979 (95.1)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 (0.56)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 (0.54)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 (0.56)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2)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 (0.62)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 (0.62)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 (0.67)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 (0.63)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 (0.60)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 (0.62)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Anger (Parent 2)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 (0.63)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 (0.61)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 (0.60)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Strong face validity, differing most sharply on BMI z-score: −0.68 (thinner than ideal) vs +0.26 (satisfied) vs +1.29 (larger than ideal). In other words, those in Class 3 have much higher BMIs than those in Class 1.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Class 3 is lower-SES and slightly majority-female; Class 1 is two-thirds male.</w:t>
            </w:r>
          </w:p>
          <w:p/>
        </w:tc>
      </w:tr>
    </w:tbl>
    <w:bookmarkEnd w:id="24"/>
    <w:bookmarkStart w:id="28" w:name="X27a4ff3eeb39de0f2b6c4a63475fb9e0744725a"/>
    <w:p>
      <w:pPr>
        <w:pStyle w:val="Heading2"/>
      </w:pPr>
      <w:r>
        <w:t xml:space="preserve">2.5 Parenting and trajectory class membership</w:t>
      </w:r>
    </w:p>
    <w:p>
      <w:pPr>
        <w:pStyle w:val="FirstParagraph"/>
      </w:pPr>
      <w:r>
        <w:t xml:space="preserve">I used the standard approach for the regressions.</w:t>
      </w:r>
      <w:r>
        <w:t xml:space="preserve"> </w:t>
      </w:r>
      <w:r>
        <w:t xml:space="preserve">Class membership was regressed on baseline parenting and covariates using a three-step approach (the trajectory model is fit first, then class membership is predicted in a separate regression): each child contributes one row per class, weighted by their posterior membership probabilities, which carries classification uncertainty into the regression. Models used the satisfied class as reference; confidence intervals come from a cluster bootstrap (refitting the model in 500 resamples drawn child-by-child).</w:t>
      </w:r>
      <w:r>
        <w:t xml:space="preserve"> </w:t>
      </w:r>
      <w:r>
        <w:t xml:space="preserve">N = 7,090.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parenting-mod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Primary model: relative risk ratios (RRR — the multiplicative change in the relative chance of being in a class vs the satisfied class, per SD of the predictor) with 95% bootstrap CIs.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2880"/>
              <w:gridCol w:w="2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 vs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 vs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 (0.90, 1.14); p=0.908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 (0.94, 1.06); p=0.910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 (0.99, 1.27); p=0.050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1.16 (1.09, 1.23);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Sex: 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0.58 (0.46, 0.74);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1.39 (1.23, 1.56);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0.85 (0.75, 0.97); p=0.011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 (0.73, 0.82);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(0.35, 0.43);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3.91 (3.61, 4.23); p=&lt;0.001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Warmth: no association</w:t>
            </w:r>
            <w:r>
              <w:t xml:space="preserve"> </w:t>
            </w:r>
            <w:r>
              <w:t xml:space="preserve">with class membership (RRRs ≈ 1.00) — H2 not supported.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Anger predicts both dissatisfied classes</w:t>
            </w:r>
            <w:r>
              <w:t xml:space="preserve">: per SD, RRR 1.16 (1.09–1.23) for larger-than-ideal and 1.13 (1.00–1.27) for thinner-than-ideal. Modest effects, in either direction of dissatisfaction.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Covariates are much stronger — BMI z dominates (RRR 3.91 / 0.39 per SD).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Sensitivity models (modal assignment; both parents) all agree (</w:t>
            </w:r>
            <w:hyperlink w:anchor="sec-supp-sensitivity">
              <w:r>
                <w:rPr>
                  <w:rStyle w:val="Hyperlink"/>
                </w:rPr>
                <w:t xml:space="preserve">Section 3.5</w:t>
              </w:r>
            </w:hyperlink>
            <w:r>
              <w:t xml:space="preserve">), so can be reasonably sure about the results.</w:t>
            </w:r>
          </w:p>
          <w:p/>
        </w:tc>
      </w:tr>
    </w:tbl>
    <w:bookmarkEnd w:id="28"/>
    <w:bookmarkStart w:id="31" w:name="sex-moderation"/>
    <w:p>
      <w:pPr>
        <w:pStyle w:val="Heading2"/>
      </w:pPr>
      <w:r>
        <w:t xml:space="preserve">2.6 Sex moderation</w:t>
      </w:r>
    </w:p>
    <w:p>
      <w:pPr>
        <w:pStyle w:val="TableCaption"/>
      </w:pPr>
      <w:r>
        <w:t xml:space="preserve">Joint tests of the sex × parenting interaction block (4 parameters).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oint tests of the sex × parenting interaction block (4 parameter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Likelihood ratio (approximate, 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Wald (cluster-bootstrap covariance)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 sex moderation</w:t>
            </w:r>
            <w:r>
              <w:t xml:space="preserve"> </w:t>
            </w:r>
            <w:r>
              <w:t xml:space="preserve">(H3): LR p = .81, bootstrap Wald p = .69; all interaction RRRs near 1. Full model and plot in</w:t>
            </w:r>
            <w:r>
              <w:t xml:space="preserve"> </w:t>
            </w:r>
            <w:hyperlink w:anchor="sec-supp-moderation">
              <w:r>
                <w:rPr>
                  <w:rStyle w:val="Hyperlink"/>
                </w:rPr>
                <w:t xml:space="preserve">Section 3.7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other words - the there doesn’t seem to be a lot of difference for boys and girls in terms of the effect that parenting has.</w:t>
            </w:r>
          </w:p>
          <w:p/>
        </w:tc>
      </w:tr>
    </w:tbl>
    <w:bookmarkEnd w:id="31"/>
    <w:bookmarkStart w:id="38" w:name="secondary-analysis-growth-models"/>
    <w:p>
      <w:pPr>
        <w:pStyle w:val="Heading2"/>
      </w:pPr>
      <w:r>
        <w:t xml:space="preserve">2.7 Secondary analysis: growth models</w:t>
      </w:r>
    </w:p>
    <w:p>
      <w:pPr>
        <w:pStyle w:val="FirstParagraph"/>
      </w:pPr>
      <w:r>
        <w:t xml:space="preserve">Because three timepoints separate classes mainly on level (the slopes are pretty small), multilevel linear growth models (regressions allowing each child their own starting</w:t>
      </w:r>
      <w:r>
        <w:t xml:space="preserve"> </w:t>
      </w:r>
      <w:r>
        <w:t xml:space="preserve">level and rate of change) complement the class analysis by estimating associations of baseline parenting with the level (age 8) and change (per year) of dissatisfaction.</w:t>
      </w:r>
      <w:r>
        <w:t xml:space="preserve"> </w:t>
      </w:r>
      <w:r>
        <w:t xml:space="preserve">Same sample as the primary regressions, for both the signed score and its absolute value.</w:t>
      </w:r>
      <w:r>
        <w:t xml:space="preserve"> </w:t>
      </w:r>
      <w:r>
        <w:t xml:space="preserve">We can report this as a supplementary analysis - it shows if our results are robust to the methods we chose.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growt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Growth model of absolute body dissatisfaction |perceived − ideal|.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 (95% CI)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0.217 (0.192, 0.241)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0.004 (-0.018, 0.026)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0.035 (0.013, 0.057)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-0.013 (-0.019, -0.006)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0.142 (0.116, 0.168)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-0.043 (-0.056, -0.029)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0.416 (0.403, 0.429)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× 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-0.001 (-0.008, 0.006)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× 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-0.005 (-0.012, 0.002)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0.147</w:t>
                  </w:r>
                </w:p>
              </w:tc>
            </w:tr>
          </w:tbl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 (95% CI)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0.601 (0.579, 0.623)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0.001 (-0.019, 0.020)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0.055 (0.035, 0.075)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-0.043 (-0.049, -0.037)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0.035 (0.010, 0.060)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-0.075 (-0.088, -0.063)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0.226 (0.214, 0.239)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× 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-0.004 (-0.010, 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× Time (per year)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-0.010 (-0.016, -0.003)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</w:t>
                  </w:r>
                </w:p>
              </w:tc>
            </w:tr>
          </w:tbl>
          <w:bookmarkEnd w:id="32"/>
          <w:p/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Predicted trajectories at ±1 SD of baseline parenting, by sex (other covariates at 0)." title="" id="34" name="Picture"/>
            <a:graphic>
              <a:graphicData uri="http://schemas.openxmlformats.org/drawingml/2006/picture">
                <pic:pic>
                  <pic:nvPicPr>
                    <pic:cNvPr descr="report_files/figure-docx/plot-growth-pred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trajectories at ±1 SD of baseline parenting, by sex (other covariates at 0).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Agrees with the class analysis:</w:t>
            </w:r>
            <w:r>
              <w:t xml:space="preserve"> </w:t>
            </w:r>
            <w:r>
              <w:rPr>
                <w:b/>
                <w:bCs/>
              </w:rPr>
              <w:t xml:space="preserve">anger, not warmth, and on level, not slope.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+0.035 (signed) and +0.055 (absolute) units per SD of anger at age 8; the only slope term is a slight narrowing of the anger gap in the absolute model (−0.010/yr).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Effects are small (BMI z: +0.42 per SD, for comparison)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No sex moderation (LR χ² = 4.93, p = 0.42).</w:t>
            </w:r>
          </w:p>
          <w:p/>
        </w:tc>
      </w:tr>
    </w:tbl>
    <w:bookmarkEnd w:id="38"/>
    <w:bookmarkEnd w:id="39"/>
    <w:bookmarkStart w:id="96" w:name="supplementary-material"/>
    <w:p>
      <w:pPr>
        <w:pStyle w:val="Heading1"/>
      </w:pPr>
      <w:r>
        <w:t xml:space="preserve">3. Supplementary material</w:t>
      </w:r>
    </w:p>
    <w:bookmarkStart w:id="54" w:name="sec-supp-descriptives"/>
    <w:p>
      <w:pPr>
        <w:pStyle w:val="Heading2"/>
      </w:pPr>
      <w:r>
        <w:t xml:space="preserve">3.1 Additional descriptive statistics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by-cohort-a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Descriptive statistics by cohort within age group.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09"/>
              <w:gridCol w:w="768"/>
              <w:gridCol w:w="768"/>
              <w:gridCol w:w="768"/>
              <w:gridCol w:w="768"/>
              <w:gridCol w:w="768"/>
              <w:gridCol w:w="7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B:Age 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K:Age 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B:Age 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K:Age 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B:Age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K:Age 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= Female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1989 (48.7)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2120 (48.9)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1835 (48.8)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2037 (48.9)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1647 (48.7)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1936 (48.9)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8.39 (0.49)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8.26 (0.44)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10.42 (0.49)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10.32 (0.47)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12.48 (0.51)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12.41 (0.49)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17.62 (2.84)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17.58 (2.84)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18.85 (3.55)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18.98 (3.87)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20.40 (3.80)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20.49 (3.88)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(1.00)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 (1.03)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 (1.00)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 (1.02)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Image (Current)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96 (2.4)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117 (2.8)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(0.6)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 (0.7)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(0.2)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337 (8.4)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342 (8.1)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152 (4.2)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179 (4.4)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 (3.1)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151 (3.9)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1182 (29.6)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1111 (26.2)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 (22.3)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999 (24.5)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669 (21.0)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932 (24.3)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1836 (45.9)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2034 (47.9)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1811 (50.5)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 (48.2)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1476 (46.2)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1751 (45.6)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493 (12.3)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577 (13.6)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694 (19.4)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784 (19.2)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779 (24.4)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844 (22.0)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 (1.1)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51 (1.2)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 (2.5)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109 (2.7)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136 (4.3)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145 (3.8)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 (0.6)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(0.3)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Image (Ideal)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260 (6.5)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295 (7.0)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(1.4)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 (1.6)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 (0.7)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 (0.6)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654 (16.4)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569 (13.4)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249 (6.9)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308 (7.5)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149 (4.7)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236 (6.1)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1538 (38.5)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1470 (34.7)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1214 (33.9)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1460 (35.7)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971 (30.4)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1315 (34.2)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1386 (34.7)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1678 (39.6)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1886 (52.6)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2079 (50.8)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1803 (56.5)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2059 (53.6)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143 (3.6)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216 (5.1)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171 (4.8)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165 (4.0)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231 (7.2)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 (5.1)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(0.3)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(0.0)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(Perceived - Ideal)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0.48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 (1.06)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(0.82)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 (0.88)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 (0.80)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 (0.83)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Thinner than 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342 (8.6)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547 (12.9)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243 (6.8)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309 (7.6)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205 (6.4)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275 (7.2)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1977 (49.5)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1905 (44.9)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 (56.3)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2226 (54.5)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1779 (55.8)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2153 (56.1)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Larger than 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1674 (41.9)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1788 (42.2)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1319 (36.9)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1549 (37.9)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1205 (37.8)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1412 (36.8)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(Any Direction) = Dissatisfied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 (50.5)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2335 (55.1)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1562 (43.7)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1858 (45.5)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1410 (44.2)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1687 (43.9)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4.43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4.32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4.35 (0.57)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4.27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4.21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4.16 (0.64)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2.12 (0.67)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2)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4.05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4.03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3.98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3.93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3.82 (0.69)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3.78 (0.70)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(Parent 2)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2.08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2.18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2.08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 (0.65)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(Mother)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4.44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4.33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4.36 (0.57)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4.28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4.22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4.16 (0.64)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(Mother)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2.12 (0.67)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(Father)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4.05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4.03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3.98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3.93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3.82 (0.69)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3.79 (0.70)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(Father)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2.08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2.08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 (0.65)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by-sex-a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Descriptive statistics by sex within age group (cohorts pooled).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61"/>
              <w:gridCol w:w="757"/>
              <w:gridCol w:w="757"/>
              <w:gridCol w:w="757"/>
              <w:gridCol w:w="815"/>
              <w:gridCol w:w="757"/>
              <w:gridCol w:w="81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8.32 (0.47)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8.33 (0.47)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10.37 (0.48)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10.37 (0.48)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12.44 (0.50)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12.45 (0.50)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 (0.97)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(1.00)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17.59 (2.86)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17.62 (2.81)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18.90 (3.57)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18.94 (3.89)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20.19 (3.88)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20.72 (3.79)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0.36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(1.03)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 (1.06)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(0.95)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Image (Current)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137 (3.3)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 (1.9)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 (0.8)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 (0.6)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(0.3)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340 (8.1)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339 (8.4)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(3.9)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177 (4.7)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133 (3.7)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118 (3.4)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1375 (32.6)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918 (22.8)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1059 (27.1)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740 (19.7)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955 (26.6)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646 (18.8)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1843 (43.7)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2027 (50.3)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1807 (46.2)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1972 (52.5)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1552 (43.3)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1675 (48.6)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462 (11.0)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608 (15.1)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736 (18.8)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742 (19.8)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765 (21.3)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858 (24.9)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 (1.1)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 (1.1)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109 (2.8)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 (2.3)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(4.3)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127 (3.7)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(0.5)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 (0.5)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(0.3)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Image (Ideal)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300 (7.1)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255 (6.3)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 (1.7)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(1.3)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(0.5)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 (0.8)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611 (14.5)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612 (15.2)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266 (6.8)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291 (7.8)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185 (5.2)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 (5.8)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1646 (39.1)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1362 (33.8)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1469 (37.5)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1205 (32.1)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1182 (33.0)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1104 (32.0)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1422 (33.8)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1642 (40.8)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1889 (48.2)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2076 (55.3)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1878 (52.4)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1984 (57.6)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209 (5.0)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 (3.7)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211 (5.4)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125 (3.3)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302 (8.4)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125 (3.6)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(0.3)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 (0.4)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(0.2)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Picture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(0.0)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(0.1)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(0.2)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(0.0)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(Perceived - Ideal)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(1.06)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0.52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(0.89)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 (0.80)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 (0.82)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 (0.81)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Thinner than 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555 (13.2)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334 (8.3)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330 (8.4)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222 (5.9)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321 (9.0)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159 (4.6)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 (46.5)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1924 (47.8)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2172 (55.5)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2070 (55.2)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2112 (58.9)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1820 (52.8)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Larger than ideal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1694 (40.3)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1768 (43.9)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1408 (36.0)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1460 (38.9)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1151 (32.1)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1466 (42.6)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Dissatisfaction (Any Direction) = Dissatisfied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2249 (53.5)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2102 (52.2)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1738 (44.5)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1682 (44.8)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1472 (41.1)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1625 (47.2)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4.37 (0.55)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4.39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4.30 (0.58)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4.32 (0.58)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4.16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4.21 (0.62)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2.22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2.09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2.19 (0.66)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2.09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2.19 (0.68)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2.07 (0.65)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2)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4.01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4.07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3.92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3.99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3.78 (0.71)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3.83 (0.69)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(Parent 2)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2.23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2.10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2.19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2.07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2.05 (0.64)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(Mother)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4.38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4.39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4.31 (0.58)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4.32 (0.58)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4.21 (0.63)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(Mother)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2.22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2.09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2.20 (0.66)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2.09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2.20 (0.68)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2.07 (0.65)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(Father)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4.00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4.08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3.92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4.00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3.78 (0.71)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3.83 (0.69)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 (Father)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2.22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2.10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2.19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2.07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2.06 (0.63)</w:t>
                  </w:r>
                </w:p>
              </w:tc>
            </w:tr>
          </w:tbl>
          <w:bookmarkEnd w:id="41"/>
          <w:p/>
        </w:tc>
      </w:tr>
    </w:tbl>
    <w:p>
      <w:pPr>
        <w:pStyle w:val="CaptionedFigure"/>
      </w:pPr>
      <w:r>
        <w:drawing>
          <wp:inline>
            <wp:extent cx="5334000" cy="3048000"/>
            <wp:effectExtent b="0" l="0" r="0" t="0"/>
            <wp:docPr descr="Body dissatisfaction category proportions by age and cohort." title="" id="43" name="Picture"/>
            <a:graphic>
              <a:graphicData uri="http://schemas.openxmlformats.org/drawingml/2006/picture">
                <pic:pic>
                  <pic:nvPicPr>
                    <pic:cNvPr descr="report_files/figure-docx/plot-body-dissat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Body dissatisfaction category proportions by age and cohort.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 and K cohorts are near-identical at matched ages, supporting pooling.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decline in dissatisfaction with age is mostly a boys’ pattern; girls</w:t>
            </w:r>
            <w:r>
              <w:t xml:space="preserve"> </w:t>
            </w:r>
            <w:r>
              <w:t xml:space="preserve">rebound at 12, driven by</w:t>
            </w:r>
            <w:r>
              <w:t xml:space="preserve"> </w:t>
            </w:r>
            <w:r>
              <w:t xml:space="preserve">“larger than ideal”</w:t>
            </w:r>
            <w:r>
              <w:t xml:space="preserve"> </w:t>
            </w:r>
            <w:r>
              <w:t xml:space="preserve">— motivating the</w:t>
            </w:r>
            <w:r>
              <w:t xml:space="preserve"> </w:t>
            </w:r>
            <w:r>
              <w:t xml:space="preserve">sex-stratified enumeration check and sex-moderation tests.</w:t>
            </w:r>
          </w:p>
          <w:p/>
        </w:tc>
      </w:tr>
    </w:tbl>
    <w:bookmarkStart w:id="53" w:name="X5580de68adcfe0dc678a8c225404f31f494caf4"/>
    <w:p>
      <w:pPr>
        <w:pStyle w:val="Heading3"/>
      </w:pPr>
      <w:r>
        <w:t xml:space="preserve">3.1.1 Distribution of the outcome within classes</w:t>
      </w:r>
    </w:p>
    <w:p>
      <w:pPr>
        <w:pStyle w:val="FirstParagraph"/>
      </w:pPr>
      <w:r>
        <w:rPr>
          <w:rStyle w:val="VerbatimChar"/>
        </w:rPr>
        <w:t xml:space="preserve">lcmm::hlme()</w:t>
      </w:r>
      <w:r>
        <w:t xml:space="preserve"> </w:t>
      </w:r>
      <w:r>
        <w:t xml:space="preserve">assumes the outcome is normal within each class.</w:t>
      </w:r>
      <w:r>
        <w:t xml:space="preserve"> </w:t>
      </w:r>
      <w:r>
        <w:t xml:space="preserve">The histograms show the distribution of scores by age within each trajectory class, and the table gives skewness and kurtosis (0 would mean normal).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stribution of body dissatisfaction by age within each latent class." title="" id="48" name="Picture"/>
            <a:graphic>
              <a:graphicData uri="http://schemas.openxmlformats.org/drawingml/2006/picture">
                <pic:pic>
                  <pic:nvPicPr>
                    <pic:cNvPr descr="report_files/figure-docx/plot-outcome-distribution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body dissatisfaction by age within each latent class.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outcome-norm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Skewness and excess kurtosis of body dissatisfaction by wave and by latent class.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12"/>
              <w:gridCol w:w="1712"/>
              <w:gridCol w:w="642"/>
              <w:gridCol w:w="642"/>
              <w:gridCol w:w="535"/>
              <w:gridCol w:w="963"/>
              <w:gridCol w:w="171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Skewness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Excess kurtosis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1, Age 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1, Age 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1, Age 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2, Age 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2, Age 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2, Age 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3, Age 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3, Age 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 class ×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3, Age 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</w:t>
                  </w:r>
                </w:p>
              </w:tc>
            </w:tr>
          </w:tbl>
          <w:bookmarkEnd w:id="5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There is a small amount of skewness (especially the “thinner than ideal class), probably because the outcome is discrete and bounded. So the assumption is approximate rather than exact.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sensitivity analyse all give the same result, (especially the absolute-discrepenacy analysis) which suggests that the minor non-normality</w:t>
            </w:r>
            <w:r>
              <w:t xml:space="preserve"> </w:t>
            </w:r>
            <w:r>
              <w:t xml:space="preserve">doesn’t change what we conclude.</w:t>
            </w:r>
          </w:p>
          <w:p/>
        </w:tc>
      </w:tr>
    </w:tbl>
    <w:bookmarkEnd w:id="53"/>
    <w:bookmarkEnd w:id="54"/>
    <w:bookmarkStart w:id="62" w:name="sec-supp-missingness"/>
    <w:p>
      <w:pPr>
        <w:pStyle w:val="Heading2"/>
      </w:pPr>
      <w:r>
        <w:t xml:space="preserve">3.2 Missingness and attrition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baseline-missingn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Baseline (age 8) covariate missingness in the trajectory sample.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missing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missing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(z)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1 (z)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2 (z)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1 (z)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2 (z)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38.0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Parent 2 warmth/anger missing for ~38% (largely single-parent households);</w:t>
            </w:r>
            <w:r>
              <w:t xml:space="preserve"> </w:t>
            </w:r>
            <w:r>
              <w:t xml:space="preserve">all other covariates under 9% — the basis for the Parent-1-primary</w:t>
            </w:r>
            <w:r>
              <w:t xml:space="preserve"> </w:t>
            </w:r>
            <w:r>
              <w:t xml:space="preserve">decision.</w:t>
            </w:r>
          </w:p>
          <w:p/>
        </w:tc>
      </w:tr>
    </w:tbl>
    <w:p>
      <w:pPr>
        <w:pStyle w:val="FirstParagraph"/>
      </w:pPr>
      <w:r>
        <w:t xml:space="preserve">To see if any baseline characteristics are related to attrition, the tables below compare children by how many waves of the outcome they contributed. Don’t just look at the p-value (the sample size inflates significance here). The standardized mean difference (SMD) is helpful to know if it is actually a big difference (SMD ≳ 0.1 is normally considered a non-trivial difference).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attrition-inclus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Baseline (age 8) characteristics of children included in vs excluded from the trajectory sample (&lt; 2 vs ≥ 2 waves).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540"/>
              <w:gridCol w:w="1304"/>
              <w:gridCol w:w="1304"/>
              <w:gridCol w:w="652"/>
              <w:gridCol w:w="465"/>
              <w:gridCol w:w="6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Excluded (&lt;2)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Included (≥2)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7843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= Female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306 (48.2)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3778 (49.0)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-0.36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 (0.97)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 (1.06)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(0.97)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1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4.42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4.38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1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0.449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2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4.08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4.04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2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attrition-wa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Baseline (age 8) characteristics by number of observed waves.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01"/>
              <w:gridCol w:w="1095"/>
              <w:gridCol w:w="1095"/>
              <w:gridCol w:w="1011"/>
              <w:gridCol w:w="589"/>
              <w:gridCol w:w="421"/>
              <w:gridCol w:w="5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waves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waves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6509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= Female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306 (48.2)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588 (48.8)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3190 (49.0)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0.921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-0.36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-0.23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 (0.96)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&lt;0.001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 (1.06)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0.42 (1.00)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 (0.97)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1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4.42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4.38 (0.57)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4.37 (0.54)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1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2.15 (0.60)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warmth, Parent 2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4.08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4.03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0.470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anger, Parent 2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0.964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0.008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SMDs are all pretty small, so attrition looks close to missing-at-random.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There is a small effect of socioeconomic position (which is pretty normal in longitudinal studies - lower SES families tend to dropout first), and maybe an effect of BMI (but, I’d say that is just because higher SES tends to mean higher BMI). I would probably report this, but say that the effect is small enough that it is unlikely to bias the results and so we went with MAR.</w:t>
            </w:r>
          </w:p>
          <w:p/>
        </w:tc>
      </w:tr>
    </w:tbl>
    <w:bookmarkEnd w:id="62"/>
    <w:bookmarkStart w:id="68" w:name="sec-supp-enumeration"/>
    <w:p>
      <w:pPr>
        <w:pStyle w:val="Heading2"/>
      </w:pPr>
      <w:r>
        <w:t xml:space="preserve">3.3 Trajectory class enumeration</w:t>
      </w:r>
    </w:p>
    <w:p>
      <w:pPr>
        <w:pStyle w:val="TableCaption"/>
      </w:pPr>
      <w:r>
        <w:t xml:space="preserve">Fit statistics for K = 1-5 latent class growth models of body dissatisfaction. BIC/SABIC are fit indices penalised for model complexity (lower is better).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t statistics for K = 1-5 latent class growth models of body dissatisfaction. BIC/SABIC are fit indices penalised for model complexity (lower is better)."/>
      </w:tblPr>
      <w:tblGrid>
        <w:gridCol w:w="224"/>
        <w:gridCol w:w="747"/>
        <w:gridCol w:w="821"/>
        <w:gridCol w:w="1120"/>
        <w:gridCol w:w="821"/>
        <w:gridCol w:w="448"/>
        <w:gridCol w:w="448"/>
        <w:gridCol w:w="448"/>
        <w:gridCol w:w="597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Converged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% (largest → smallest)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-29234.7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-27805.2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 / 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 / 13.5 /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-27142.6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/ 22.6 / 2.7 /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-26950.2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 / 19.1 / 4.4 / 2.8 / 1.6</w:t>
            </w:r>
          </w:p>
        </w:tc>
      </w:tr>
    </w:tbl>
    <w:p>
      <w:pPr>
        <w:pStyle w:val="CaptionedFigure"/>
      </w:pPr>
      <w:r>
        <w:drawing>
          <wp:inline>
            <wp:extent cx="5334000" cy="1866900"/>
            <wp:effectExtent b="0" l="0" r="0" t="0"/>
            <wp:docPr descr="Predicted class trajectories (95% bands) by number of classes. Dashed line: observed overall means." title="" id="64" name="Picture"/>
            <a:graphic>
              <a:graphicData uri="http://schemas.openxmlformats.org/drawingml/2006/picture">
                <pic:pic>
                  <pic:nvPicPr>
                    <pic:cNvPr descr="report_files/figure-docx/plot-lcga-trajectories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class trajectories (95% bands) by number of classes. Dashed line: observed overall means.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All models converged. AIC/BIC/SABIC fall through K = 5, as</w:t>
            </w:r>
            <w:r>
              <w:t xml:space="preserve"> </w:t>
            </w:r>
            <w:r>
              <w:t xml:space="preserve">expected at this N, so enumeration leans on entropy (peak 0.85 at K = 3),</w:t>
            </w:r>
            <w:r>
              <w:t xml:space="preserve"> </w:t>
            </w:r>
            <w:r>
              <w:t xml:space="preserve">class sizes, and interpretability.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The Iterations column reports the iterations of the final convergence refit. Because that refit starts from the best of the 50 random starts (based on the first model), the multi-class models finish in a single additional iteration.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K = 4–5 split off small (&lt;3%) fragments at the cost of entropy; the 2.8%</w:t>
            </w:r>
            <w:r>
              <w:t xml:space="preserve"> </w:t>
            </w:r>
            <w:r>
              <w:t xml:space="preserve">class at K = 3 maps onto the</w:t>
            </w:r>
            <w:r>
              <w:t xml:space="preserve"> </w:t>
            </w:r>
            <w:r>
              <w:t xml:space="preserve">“thinner than ideal”</w:t>
            </w:r>
            <w:r>
              <w:t xml:space="preserve"> </w:t>
            </w:r>
            <w:r>
              <w:t xml:space="preserve">group in the</w:t>
            </w:r>
            <w:r>
              <w:t xml:space="preserve"> </w:t>
            </w:r>
            <w:r>
              <w:t xml:space="preserve">descriptives, arguing for keeping it.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reporting, it’s worth knowing that I followed the usual BIC + entropy + size + interpretability approach (GRoLTS-consistent).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 only tested linear trajectories (three timepoints not enough to try quadratics).</w:t>
            </w:r>
          </w:p>
          <w:p/>
        </w:tc>
      </w:tr>
    </w:tbl>
    <w:bookmarkEnd w:id="68"/>
    <w:bookmarkStart w:id="74" w:name="sec-supp-stratified"/>
    <w:p>
      <w:pPr>
        <w:pStyle w:val="Heading2"/>
      </w:pPr>
      <w:r>
        <w:t xml:space="preserve">3.4 Sex-stratified enumeration check</w:t>
      </w:r>
    </w:p>
    <w:p>
      <w:pPr>
        <w:pStyle w:val="FirstParagraph"/>
      </w:pPr>
      <w:r>
        <w:t xml:space="preserve">The same K = 1–5 enumeration repeated separately by sex, to check whether the pooled classes are robust.</w:t>
      </w:r>
    </w:p>
    <w:p>
      <w:pPr>
        <w:pStyle w:val="TableCaption"/>
      </w:pPr>
      <w:r>
        <w:t xml:space="preserve">Class enumeration in the pooled sample and stratified by sex.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lass enumeration in the pooled sample and stratified by sex."/>
      </w:tblPr>
      <w:tblGrid>
        <w:gridCol w:w="792"/>
        <w:gridCol w:w="339"/>
        <w:gridCol w:w="1131"/>
        <w:gridCol w:w="678"/>
        <w:gridCol w:w="678"/>
        <w:gridCol w:w="90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Converged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% (largest → smallest)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 / 14.4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 / 12.6 /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 / 20.6 / 2.9 / 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 / 11.7 / 7.2 / 3.5 / 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 / 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 / 14.3 /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 / 20.9 / 4.0 /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 / 22.3 / 3.5 / 2.3 /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 / 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 / 13.5 / 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/ 22.6 / 2.7 / 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 / 19.1 / 4.4 / 2.8 / 1.6</w:t>
            </w:r>
          </w:p>
        </w:tc>
      </w:tr>
    </w:tbl>
    <w:p>
      <w:pPr>
        <w:pStyle w:val="CaptionedFigure"/>
      </w:pPr>
      <w:r>
        <w:drawing>
          <wp:inline>
            <wp:extent cx="5334000" cy="4267200"/>
            <wp:effectExtent b="0" l="0" r="0" t="0"/>
            <wp:docPr descr="Predicted class trajectories by sample (pooled, boys, girls) and number of classes. Dashed lines: observed means within each sample." title="" id="70" name="Picture"/>
            <a:graphic>
              <a:graphicData uri="http://schemas.openxmlformats.org/drawingml/2006/picture">
                <pic:pic>
                  <pic:nvPicPr>
                    <pic:cNvPr descr="report_files/figure-docx/plot-lcga-sex-comparis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class trajectories by sample (pooled, boys, girls) and number of classes. Dashed lines: observed means within each sample.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At K = 3 the class shapes replicate almost exactly in both sexes.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Entropy peaks at 0.85 in boys, girls, and pooled. Sexes differ in class</w:t>
            </w:r>
            <w:r>
              <w:t xml:space="preserve"> </w:t>
            </w:r>
            <w:r>
              <w:rPr>
                <w:i/>
                <w:iCs/>
              </w:rPr>
              <w:t xml:space="preserve">prevalence</w:t>
            </w:r>
            <w:r>
              <w:t xml:space="preserve"> </w:t>
            </w:r>
            <w:r>
              <w:t xml:space="preserve">(thinner-than-ideal ~2× as common in boys), not shape. This is handled by sex in the membership model.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pooled LCGA therefore makes sense as the primary specification.</w:t>
            </w:r>
          </w:p>
          <w:p/>
        </w:tc>
      </w:tr>
    </w:tbl>
    <w:bookmarkEnd w:id="74"/>
    <w:bookmarkStart w:id="78" w:name="sec-supp-sensitivity"/>
    <w:p>
      <w:pPr>
        <w:pStyle w:val="Heading2"/>
      </w:pPr>
      <w:r>
        <w:t xml:space="preserve">3.5 Parenting model sensitivity analyses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parenting-sensitiv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Sensitivity: both parents’ warmth and anger jointly (subset with second-carer data).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2880"/>
              <w:gridCol w:w="2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 vs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 vs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 (0.88, 1.20); p=0.816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 (0.94, 1.10); p=0.811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1.18 (1.01, 1.38); p=0.042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1.19 (1.10, 1.30);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Sex: 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 (0.38, 0.69);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1.32 (1.13, 1.52);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 (0.75, 0.99); p=0.057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 (0.68, 0.79);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 (0.33, 0.44);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4.34 (3.91, 4.87); p=&lt;0.001</w:t>
                  </w:r>
                </w:p>
              </w:tc>
            </w:tr>
          </w:tbl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2880"/>
              <w:gridCol w:w="2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1 vs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 vs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1.08 (0.92, 1.25); p=0.342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(0.92, 1.08); p=0.847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P2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 (0.74, 1.00); p=0.037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 (0.90, 1.06); p=0.505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1.07 (0.90, 1.28); p=0.454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1.14 (1.05, 1.24); p=0.002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P2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1.07 (0.91, 1.25); p=0.387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 (0.93, 1.09); p=0.834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Sex: 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0.60 (0.43, 0.80);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1.52 (1.32, 1.77);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 (0.84, 1.11); p=0.675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0.74 (0.68, 0.79);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0.39 (0.35, 0.44);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4.25 (3.86, 4.69); p=&lt;0.001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Both agree with the primary model. Modal assignment gives slightly larger anger RRRs (1.18–1.19), consistent with mild attenuation under weighting.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the both-parent subset (N = 4,780, two-parent households), Parent 1 anger → Class 3 holds (RRR 1.14). Parent 2 effects are essentially null</w:t>
            </w:r>
            <w:r>
              <w:t xml:space="preserve"> </w:t>
            </w:r>
            <w:r>
              <w:t xml:space="preserve">(I wouldn’t read into the the P2 warmth → Class 1 result. There’s no adjustment for multiplicity and it doesn’t show up elsewhere).</w:t>
            </w:r>
          </w:p>
          <w:p/>
        </w:tc>
      </w:tr>
    </w:tbl>
    <w:bookmarkEnd w:id="78"/>
    <w:bookmarkStart w:id="82" w:name="sec-supp-variance"/>
    <w:p>
      <w:pPr>
        <w:pStyle w:val="Heading2"/>
      </w:pPr>
      <w:r>
        <w:t xml:space="preserve">3.6 Between-class residual variance</w:t>
      </w:r>
    </w:p>
    <w:p>
      <w:pPr>
        <w:pStyle w:val="FirstParagraph"/>
      </w:pPr>
      <w:r>
        <w:t xml:space="preserve">The primary LCGA holds the residual variance equal across classes. As a check on that choice, the chosen K = 3 model was re-fit allowing class-specific (proportional) residual variances and compared on fit and classification quality.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nw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Primary equal-variance LCGA vs a class-specific residual-variance sensitivity, at K = 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60"/>
              <w:gridCol w:w="784"/>
              <w:gridCol w:w="470"/>
              <w:gridCol w:w="470"/>
              <w:gridCol w:w="627"/>
              <w:gridCol w:w="2274"/>
              <w:gridCol w:w="13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Converged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SABIC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Entropy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Class % (largest → smallest)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Smallest class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Equal variance (primary)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54867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83.8 / 13.5 / 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Class-specific variance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54878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83.8 / 13.5 / 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</w:t>
                  </w:r>
                </w:p>
              </w:tc>
            </w:tr>
          </w:tbl>
          <w:bookmarkEnd w:id="7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table shows whether allowing class-specific variances</w:t>
            </w:r>
            <w:r>
              <w:t xml:space="preserve"> </w:t>
            </w:r>
            <w:r>
              <w:t xml:space="preserve">improves BIC/SABIC/entropy and if it changes the classes. It does</w:t>
            </w:r>
            <w:r>
              <w:t xml:space="preserve"> </w:t>
            </w:r>
            <w:r>
              <w:t xml:space="preserve">not - the model we already had fits (very slightly better) and given that class-specific variance can be more prone to not converging we can just stick with the original model.</w:t>
            </w:r>
          </w:p>
          <w:p/>
        </w:tc>
      </w:tr>
    </w:tbl>
    <w:bookmarkEnd w:id="82"/>
    <w:bookmarkStart w:id="88" w:name="sec-supp-moderation"/>
    <w:p>
      <w:pPr>
        <w:pStyle w:val="Heading2"/>
      </w:pPr>
      <w:r>
        <w:t xml:space="preserve">3.7 Sex moderation: full model</w:t>
      </w:r>
    </w:p>
    <w:p>
      <w:pPr>
        <w:pStyle w:val="TableCaption"/>
      </w:pPr>
      <w:r>
        <w:t xml:space="preserve">Sex-moderation model: RRRs including sex × parenting interactions.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ex-moderation model: RRRs including sex × parenting interactions."/>
      </w:tblPr>
      <w:tblGrid>
        <w:gridCol w:w="2992"/>
        <w:gridCol w:w="2464"/>
        <w:gridCol w:w="24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 vs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3 vs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Warmth P1 (per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(0.86, 1.19); p=0.914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(0.94, 1.13); p=0.486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Sex: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(0.45, 0.72); p=&lt;0.001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(1.23, 1.56); p=&lt;0.001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Anger P1 (per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 (1.00, 1.37); p=0.075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 (1.11, 1.32); p=&lt;0.001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(per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(0.75, 0.97); p=0.011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 (0.73, 0.82); p=&lt;0.001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z-score (per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 (0.34, 0.43); p=&lt;0.001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3.91 (3.63, 4.26); p=&lt;0.001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Warmth P1 ×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(0.76, 1.29); p=0.975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(0.83, 1.06); p=0.277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sexFemale:parenting_angry_p1_z_bl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(0.73, 1.21); p=0.648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 (0.81, 1.04); p=0.176</w:t>
            </w:r>
          </w:p>
        </w:tc>
      </w:tr>
    </w:tbl>
    <w:p>
      <w:pPr>
        <w:pStyle w:val="CaptionedFigure"/>
      </w:pPr>
      <w:r>
        <w:drawing>
          <wp:inline>
            <wp:extent cx="5334000" cy="4667250"/>
            <wp:effectExtent b="0" l="0" r="0" t="0"/>
            <wp:docPr descr="Predicted class probabilities across baseline parenting, by sex (other covariates at sample mean)." title="" id="84" name="Picture"/>
            <a:graphic>
              <a:graphicData uri="http://schemas.openxmlformats.org/drawingml/2006/picture">
                <pic:pic>
                  <pic:nvPicPr>
                    <pic:cNvPr descr="report_files/figure-docx/plot-moderation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 class probabilities across baseline parenting, by sex (other covariates at sample mean).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Same qualitative pattern in both sexes: probabilities shift with anger,</w:t>
            </w:r>
            <w:r>
              <w:t xml:space="preserve"> </w:t>
            </w:r>
            <w:r>
              <w:t xml:space="preserve">barely with warmth; sex differences are in levels only (already captured</w:t>
            </w:r>
            <w:r>
              <w:t xml:space="preserve"> </w:t>
            </w:r>
            <w:r>
              <w:t xml:space="preserve">by the sex main effect).</w:t>
            </w:r>
          </w:p>
          <w:p/>
        </w:tc>
      </w:tr>
    </w:tbl>
    <w:bookmarkEnd w:id="88"/>
    <w:bookmarkStart w:id="95" w:name="X45eeef966f7c2603800a20af8759f1d34b09f76"/>
    <w:p>
      <w:pPr>
        <w:pStyle w:val="Heading2"/>
      </w:pPr>
      <w:r>
        <w:t xml:space="preserve">3.8 Sensitivity: absolute body dissatisfaction</w:t>
      </w:r>
    </w:p>
    <w:p>
      <w:pPr>
        <w:pStyle w:val="FirstParagraph"/>
      </w:pPr>
      <w:r>
        <w:t xml:space="preserve">The primary analyses use the signed discrepancy, in which</w:t>
      </w:r>
      <w:r>
        <w:t xml:space="preserve"> </w:t>
      </w:r>
      <w:r>
        <w:t xml:space="preserve">“thinner than ideal”</w:t>
      </w:r>
      <w:r>
        <w:t xml:space="preserve"> </w:t>
      </w:r>
      <w:r>
        <w:t xml:space="preserve">and</w:t>
      </w:r>
      <w:r>
        <w:t xml:space="preserve"> </w:t>
      </w:r>
      <w:r>
        <w:t xml:space="preserve">“larger than ideal”</w:t>
      </w:r>
      <w:r>
        <w:t xml:space="preserve"> </w:t>
      </w:r>
      <w:r>
        <w:t xml:space="preserve">offset. The full analysis was repeated on the absolute discrepancy |perceived − ideal|, which is more about</w:t>
      </w:r>
      <w:r>
        <w:t xml:space="preserve"> </w:t>
      </w:r>
      <w:r>
        <w:t xml:space="preserve">‘severity’</w:t>
      </w:r>
      <w:r>
        <w:t xml:space="preserve"> </w:t>
      </w:r>
      <w:r>
        <w:t xml:space="preserve">than direction.</w:t>
      </w:r>
    </w:p>
    <w:p>
      <w:pPr>
        <w:pStyle w:val="TableCaption"/>
      </w:pPr>
      <w:r>
        <w:t xml:space="preserve">Class enumeration for absolute body dissatisfaction.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s enumeration for absolute body dissatisfactio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Converged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% (largest → smallest)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 / 13.6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83.1 / 9.2 / 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 / 8.6 / 7.8 /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 / 18.2 / 6.4 / 2.5 / 1.5</w:t>
            </w: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Final three-class model of absolute body dissatisfaction." title="" id="90" name="Picture"/>
            <a:graphic>
              <a:graphicData uri="http://schemas.openxmlformats.org/drawingml/2006/picture">
                <pic:pic>
                  <pic:nvPicPr>
                    <pic:cNvPr descr="report_files/figure-docx/plot-classes-abs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three-class model of absolute body dissatisfaction.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parenting-ab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Three-step model for absolute-discrepancy classes: RRR (95% bootstrap CI) vs the stable-low class (Class 1).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2880"/>
              <w:gridCol w:w="2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2 vs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 3 vs 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Warmth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(0.87, 1.02); p=0.115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1.03 (0.96, 1.12); p=0.457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Anger P1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1.11 (1.02, 1.20); p=0.022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1.23 (1.13, 1.34);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Sex: 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1.17 (1.01, 1.37); p=0.033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1.11 (0.95, 1.29); p=0.169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0.80 (0.74, 0.86);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0.70 (0.64, 0.76); p=&lt;0.001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 z-score (per SD)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2.86 (2.57, 3.22); p=&lt;0.001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2.07 (1.88, 2.30); p=&lt;0.001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K = 3 again (entropy peak 0.87; only multi-class solution with all classes ≥5%): stable-low difference 83.1%,</w:t>
            </w:r>
            <w:r>
              <w:t xml:space="preserve"> </w:t>
            </w:r>
            <w:r>
              <w:rPr>
                <w:b/>
                <w:bCs/>
              </w:rPr>
              <w:t xml:space="preserve">worsening</w:t>
            </w:r>
            <w:r>
              <w:t xml:space="preserve"> </w:t>
            </w:r>
            <w:r>
              <w:t xml:space="preserve">7.7% (~1.2 → 2.0),</w:t>
            </w:r>
            <w:r>
              <w:t xml:space="preserve"> </w:t>
            </w:r>
            <w:r>
              <w:rPr>
                <w:b/>
                <w:bCs/>
              </w:rPr>
              <w:t xml:space="preserve">resolving</w:t>
            </w:r>
            <w:r>
              <w:t xml:space="preserve"> </w:t>
            </w:r>
            <w:r>
              <w:t xml:space="preserve">9.2% (~2.4 → 0.8).</w:t>
            </w:r>
            <w:r>
              <w:t xml:space="preserve"> </w:t>
            </w:r>
            <w:r>
              <w:t xml:space="preserve">These classes captures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dissatisfaction occurs where the signed one captured</w:t>
            </w:r>
            <w:r>
              <w:t xml:space="preserve"> </w:t>
            </w:r>
            <w:r>
              <w:rPr>
                <w:i/>
                <w:iCs/>
              </w:rPr>
              <w:t xml:space="preserve">direction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Results are broadly the same: anger predicts both non-stable classes (worsening RRR 1.11, resolving 1.23 per SD). That suggests that the primary model is fine - this doesn’t really change the results.</w:t>
            </w:r>
          </w:p>
          <w:p/>
        </w:tc>
      </w:tr>
    </w:tbl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2" Target="media/rId42.png" /><Relationship Type="http://schemas.openxmlformats.org/officeDocument/2006/relationships/image" Id="rId89" Target="media/rId89.png" /><Relationship Type="http://schemas.openxmlformats.org/officeDocument/2006/relationships/image" Id="rId33" Target="media/rId33.png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63" Target="media/rId63.png" /><Relationship Type="http://schemas.openxmlformats.org/officeDocument/2006/relationships/image" Id="rId83" Target="media/rId8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Image Trajectories and Parenting</dc:title>
  <dc:creator>Taren Sanders</dc:creator>
  <cp:keywords/>
  <dcterms:created xsi:type="dcterms:W3CDTF">2026-09-08T03:19:52Z</dcterms:created>
  <dcterms:modified xsi:type="dcterms:W3CDTF">2026-09-08T03:19:52Z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2026-09-08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Analysis report</vt:lpwstr>
  </property>
  <property fmtid="{D5CDD505-2E9C-101B-9397-08002B2CF9AE}" pid="13" name="toc-title">
    <vt:lpwstr>Table of contents</vt:lpwstr>
  </property>
</Properties>
</file>