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w:t>
      </w:r>
      <w:r>
        <w:t xml:space="preserve"> </w:t>
      </w:r>
      <w:r>
        <w:t xml:space="preserve">We appreciate the feedback that you and the reviewers have provided. In the following itemised list we respond to each comment point-by-point.</w:t>
      </w:r>
    </w:p>
    <w:p>
      <w:pPr>
        <w:pStyle w:val="BodyText"/>
      </w:pPr>
      <w:r>
        <w:t xml:space="preserve">Kind regards,</w:t>
      </w:r>
    </w:p>
    <w:p>
      <w:pPr>
        <w:pStyle w:val="BodyText"/>
      </w:pPr>
      <w:r>
        <w:t xml:space="preserve">Dr. Taren Sanders</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Discussion</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FirstParagraph"/>
      </w:pPr>
      <w:r>
        <w:t xml:space="preserve">We also note that in reviewing the manuscript, we sometimes used the term</w:t>
      </w:r>
      <w:r>
        <w:t xml:space="preserve"> </w:t>
      </w:r>
      <w:r>
        <w:t xml:space="preserve">‘</w:t>
      </w:r>
      <w:r>
        <w:t xml:space="preserve">screen time</w:t>
      </w:r>
      <w:r>
        <w:t xml:space="preserve">’</w:t>
      </w:r>
      <w:r>
        <w:t xml:space="preserve"> </w:t>
      </w:r>
      <w:r>
        <w:t xml:space="preserve">and in other places used</w:t>
      </w:r>
      <w:r>
        <w:t xml:space="preserve"> </w:t>
      </w:r>
      <w:r>
        <w:t xml:space="preserve">‘</w:t>
      </w:r>
      <w:r>
        <w:t xml:space="preserve">screen use</w:t>
      </w:r>
      <w:r>
        <w:t xml:space="preserve">’</w:t>
      </w:r>
      <w:r>
        <w:t xml:space="preserve">.</w:t>
      </w:r>
      <w:r>
        <w:t xml:space="preserve"> </w:t>
      </w:r>
      <w:r>
        <w:t xml:space="preserve">For the sake of being consistent, we have changed these to all be</w:t>
      </w:r>
      <w:r>
        <w:t xml:space="preserve"> </w:t>
      </w:r>
      <w:r>
        <w:t xml:space="preserve">‘</w:t>
      </w:r>
      <w:r>
        <w:t xml:space="preserve">screen use</w:t>
      </w:r>
      <w:r>
        <w:t xml:space="preserve">’</w:t>
      </w:r>
      <w:r>
        <w:t xml:space="preserve"> </w:t>
      </w:r>
      <w:r>
        <w:t xml:space="preserve">(which we think is more consistent with what is meant), and we also use this term for the rest of this letter.</w:t>
      </w:r>
      <w:r>
        <w:t xml:space="preserve"> </w:t>
      </w:r>
      <w:r>
        <w:t xml:space="preserve">This is just a stylistic change—we don’t think that changing between</w:t>
      </w:r>
      <w:r>
        <w:t xml:space="preserve"> </w:t>
      </w:r>
      <w:r>
        <w:t xml:space="preserve">‘</w:t>
      </w:r>
      <w:r>
        <w:t xml:space="preserve">time</w:t>
      </w:r>
      <w:r>
        <w:t xml:space="preserve">’</w:t>
      </w:r>
      <w:r>
        <w:t xml:space="preserve"> </w:t>
      </w:r>
      <w:r>
        <w:t xml:space="preserve">and</w:t>
      </w:r>
      <w:r>
        <w:t xml:space="preserve"> </w:t>
      </w:r>
      <w:r>
        <w:t xml:space="preserve">‘</w:t>
      </w:r>
      <w:r>
        <w:t xml:space="preserve">use</w:t>
      </w:r>
      <w:r>
        <w:t xml:space="preserve">’</w:t>
      </w:r>
      <w:r>
        <w:t xml:space="preserve"> </w:t>
      </w:r>
      <w:r>
        <w:t xml:space="preserve">is what the reviewer means.</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to draw inferences that the associations are due to screen use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36</w:t>
      </w:r>
      <w:r>
        <w:t xml:space="preserve"> </w:t>
      </w:r>
      <w:r>
        <w:t xml:space="preserve">Conversely, TV programs and movies were more strongly associated with lower physical activity for adolescents than for younger age groups.</w:t>
      </w:r>
      <w:r>
        <w:t xml:space="preserve">37</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reviewer was pointing to the following quote from the</w:t>
      </w:r>
      <w:r>
        <w:t xml:space="preserve"> </w:t>
      </w:r>
      <w:r>
        <w:rPr>
          <w:i/>
        </w:rPr>
        <w:t xml:space="preserve">Lancet</w:t>
      </w:r>
      <w:r>
        <w:t xml:space="preserve">:</w:t>
      </w:r>
      <w:r>
        <w:t xml:space="preserve"> </w:t>
      </w:r>
      <w:r>
        <w:t xml:space="preserve">“</w:t>
      </w:r>
      <w:r>
        <w:t xml:space="preserve">Our understanding of the benefits, harms, and risks of our rapidly changing digital landscape is sorely lacking.</w:t>
      </w:r>
      <w:r>
        <w:t xml:space="preserve">”</w:t>
      </w:r>
      <w:r>
        <w:t xml:space="preserve">.</w:t>
      </w:r>
      <w:r>
        <w:t xml:space="preserve"> </w:t>
      </w:r>
      <w:r>
        <w:t xml:space="preserve">It is not that the evidence is lacking, per se, but that our</w:t>
      </w:r>
      <w:r>
        <w:t xml:space="preserve"> </w:t>
      </w:r>
      <w:r>
        <w:rPr>
          <w:i/>
        </w:rPr>
        <w:t xml:space="preserve">understanding</w:t>
      </w:r>
      <w:r>
        <w:t xml:space="preserve"> </w:t>
      </w:r>
      <w:r>
        <w:t xml:space="preserve">is weak.</w:t>
      </w:r>
      <w:r>
        <w:t xml:space="preserve"> </w:t>
      </w:r>
      <w:r>
        <w:t xml:space="preserve">Our understanding is lacking partly because benefits of screen use (as seen in some educational literature) and reviewed separately from harms.</w:t>
      </w:r>
      <w:r>
        <w:t xml:space="preserve"> </w:t>
      </w:r>
      <w:r>
        <w:t xml:space="preserve">Our review aims to address this (see also Reviewer 1,</w:t>
      </w:r>
      <w:r>
        <w:t xml:space="preserve"> </w:t>
      </w:r>
      <w:r>
        <w:t xml:space="preserve">).</w:t>
      </w:r>
      <w:r>
        <w:t xml:space="preserve"> </w:t>
      </w:r>
      <w:r>
        <w:t xml:space="preserve">We think synthesising the trade-offs in one review can help us understand when screen use might be associated with good/poor outcomes, helping to better understand why.</w:t>
      </w:r>
    </w:p>
    <w:p>
      <w:pPr>
        <w:pStyle w:val="BodyText"/>
      </w:pPr>
      <w:r>
        <w:t xml:space="preserve">We have added this additional context to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 See the below for an example of the changes: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4"/>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Screen use is associated with a range of widespread outcomes.</w:t>
      </w:r>
      <w:r>
        <w:t xml:space="preserve"> </w:t>
      </w:r>
      <w:r>
        <w:t xml:space="preserve">Many reviews focus on a single exposure outcome pairing and miss the trade-offs that are inherent in focusing on just one area (see Reviewer 1,</w:t>
      </w:r>
      <w:r>
        <w:t xml:space="preserve"> </w:t>
      </w:r>
      <w:r>
        <w:t xml:space="preserve"> </w:t>
      </w:r>
      <w:r>
        <w:t xml:space="preserve">for further discussion).</w:t>
      </w:r>
      <w:r>
        <w:t xml:space="preserve"> </w:t>
      </w:r>
      <w:r>
        <w:t xml:space="preserve">By focusing on a broad range of outcomes (health and non-health), without trying to</w:t>
      </w:r>
      <w:r>
        <w:t xml:space="preserve"> </w:t>
      </w:r>
      <w:r>
        <w:rPr>
          <w:i/>
        </w:rPr>
        <w:t xml:space="preserve">a-priori</w:t>
      </w:r>
      <w:r>
        <w:t xml:space="preserve"> </w:t>
      </w:r>
      <w:r>
        <w:t xml:space="preserve">predict what areas should be investigated, we simultaneously quantify and compare these trade-offs.</w:t>
      </w:r>
    </w:p>
    <w:p>
      <w:pPr>
        <w:pStyle w:val="BodyText"/>
      </w:pP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pPr>
        <w:pStyle w:val="FirstParagraph"/>
      </w:pPr>
      <w:r>
        <w:t xml:space="preserve">and</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Guidelines are important and useful, but they should reflect both the most recent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mistake—you cannot make an informed decision about an action if you only examine the risks, you must weigh these against any potential benefits.</w:t>
      </w:r>
      <w:r>
        <w:t xml:space="preserve"> </w:t>
      </w:r>
      <w:r>
        <w:t xml:space="preserve">We have included a discussion of this in the</w:t>
      </w:r>
      <w:r>
        <w:t xml:space="preserve"> </w:t>
      </w:r>
      <w:r>
        <w:rPr>
          <w:i/>
        </w:rPr>
        <w:t xml:space="preserve">Discussion</w:t>
      </w:r>
      <w:r>
        <w:t xml:space="preserve"> </w:t>
      </w:r>
      <w:r>
        <w:t xml:space="preserve">section:</w:t>
      </w:r>
    </w:p>
    <w:p>
      <w:pPr>
        <w:pStyle w:val="BlockText"/>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 For example, our findings suggest that guidelines should discourage high levels of social media and internet use. Guidelines may also consider adapting recommendations that promote the use of educational apps and video games, although these recommendations need to be balanced against the (very small) risks to adiposity.</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appreciate it is not a direct contrast to compare overall limits of screen use against deleterious effects of screen use over 3-4 hours. As a result, we have removed the words</w:t>
      </w:r>
      <w:r>
        <w:t xml:space="preserve"> </w:t>
      </w:r>
      <w:r>
        <w:t xml:space="preserve">‘</w:t>
      </w:r>
      <w:r>
        <w:t xml:space="preserve">in contrast</w:t>
      </w:r>
      <w:r>
        <w:t xml:space="preserve">’</w:t>
      </w:r>
      <w:r>
        <w:t xml:space="preserve">:</w:t>
      </w:r>
    </w:p>
    <w:p>
      <w:pPr>
        <w:pStyle w:val="BlockText"/>
      </w:pPr>
      <w:r>
        <w:t xml:space="preserve">For example, the Australian Government guidelines regarding sedentary behaviour recommend that young children (under the age of two) should not spend any time watching screens. They also recommend that children aged 2-5 years should spend no more than one hour engaged in recreational sedentary screen use per day, while children aged 5-12 and adolescents should spend no more than two hours. However, recent evidence suggests that longer exposures may not have adverse effects on children’s behaviour or mental health—and might, in fact, benefit their well-being—as long as exposure does not reach extreme levels (e.g., 7 hours per day)</w:t>
      </w:r>
      <w:r>
        <w:t xml:space="preserve">16</w:t>
      </w:r>
      <w:r>
        <w:t xml:space="preserve">. Some research also indicates that content (e.g., video games vs television programs) plays an important role in determining the potential benefit or harm of youths’ exposure to screen-based media.</w:t>
      </w:r>
      <w:r>
        <w:t xml:space="preserve">17</w:t>
      </w:r>
      <w:r>
        <w:t xml:space="preserve"> </w:t>
      </w:r>
      <w:r>
        <w:t xml:space="preserve">Indeed, educational screen use is positively related to educational outcomes.</w:t>
      </w:r>
      <w:r>
        <w:t xml:space="preserve">18</w:t>
      </w:r>
      <w:r>
        <w:t xml:space="preserve"> </w:t>
      </w:r>
      <w:r>
        <w:t xml:space="preserve">This evidence has led some researchers to argue that a more nuanced approach to screen use guidelines is required.</w:t>
      </w:r>
      <w:r>
        <w:t xml:space="preserve">19</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5"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5"/>
    </w:p>
    <w:p>
      <w:pPr>
        <w:pStyle w:val="FirstParagraph"/>
      </w:pPr>
      <w:r>
        <w:t xml:space="preserve">As mentioned in other author responses, we have made a stronger effort to organise the review toward a cohesive purpose.</w:t>
      </w:r>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We have tried not to preempt the results section in the introduction, but do now refer to some expected outcomes.</w:t>
      </w:r>
      <w:r>
        <w:t xml:space="preserve"> </w:t>
      </w:r>
      <w:r>
        <w:t xml:space="preserve">For example:</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6"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6"/>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 regarding benefits and risks.</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As per</w:t>
      </w:r>
      <w:r>
        <w:t xml:space="preserve"> </w:t>
      </w:r>
      <w:r>
        <w:t xml:space="preserve"> </w:t>
      </w:r>
      <w:r>
        <w:t xml:space="preserve">above, we did not pre-specify outcomes and do not want to mislead readers on the process.</w:t>
      </w:r>
      <w:r>
        <w:t xml:space="preserve"> </w:t>
      </w:r>
      <w:r>
        <w:t xml:space="preserve">We have indicated some anticiapted outcomes, however.</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7"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7"/>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use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could be confusing to the reader.</w:t>
      </w:r>
      <w:r>
        <w:t xml:space="preserve"> </w:t>
      </w:r>
      <w:r>
        <w:t xml:space="preserve">The reason that we had inclusion/exclusion criteria across two sections is that we have separate criteria for reviews, and for the effect sizes within reviews.</w:t>
      </w:r>
      <w:r>
        <w:t xml:space="preserve"> </w:t>
      </w:r>
      <w:r>
        <w:t xml:space="preserve">The first section outlines the inclusion criteria for including a</w:t>
      </w:r>
      <w:r>
        <w:t xml:space="preserve"> </w:t>
      </w:r>
      <w:r>
        <w:rPr>
          <w:i/>
        </w:rPr>
        <w:t xml:space="preserve">review</w:t>
      </w:r>
      <w:r>
        <w:t xml:space="preserve">, whereas the subsequent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r>
        <w:t xml:space="preserve"> </w:t>
      </w:r>
      <w:r>
        <w:t xml:space="preserve">This section now reads:</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50,51</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agree our phrasing here was unclear. We meant that we intended to narratively summarise systematic reviews, as well as meta-analytic studies. We have changed this phrase to:</w:t>
      </w:r>
    </w:p>
    <w:p>
      <w:pPr>
        <w:pStyle w:val="BlockText"/>
      </w:pPr>
      <w:r>
        <w:t xml:space="preserve">As described above, we have summarised the meta-analytic findings from all included systematic reviews. In our protocol, we originally planned to also conduct a narrative synthesis of all systematic reviews, even those without meta-analyses. However, we determined that combining results from the meta-analyses alone allow readers to compare relative strength of associations more easily. Readers interested in the relevant systematic reviews (i.e., without meta-analysis) can consult the list of references in Supplementary File 4.</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pPr>
        <w:pStyle w:val="BodyText"/>
      </w:pPr>
      <w:r>
        <w:t xml:space="preserve">It is true that harmonising effect sizes does not perfectly retain the original information.</w:t>
      </w:r>
      <w:r>
        <w:t xml:space="preserve"> </w:t>
      </w:r>
      <w:r>
        <w:t xml:space="preserve">Different measures are able to capture different aspects of the underlying phenomenon.</w:t>
      </w:r>
      <w:r>
        <w:t xml:space="preserve"> </w:t>
      </w:r>
      <w:r>
        <w:t xml:space="preserve">However, it is better to harmonise for the purposes of crude comparisons than to try and subjectively compare completely different classes of effect sizes. We make this point in the limitations:</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In this study we had to choose between subjectively comparing various classes of effect sizes, or attempt to harmonise all effects so quantitative comparisons could easily be made. We elected to harmise the effect sizes so that we could better illustrate differences between studies. However, harmonisation is imperfect, and so to better understand the exact effect from meta-analyses we refer readers back to the original meta-analyses.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We appreciate we may have not explained this clearly.</w:t>
      </w:r>
      <w:r>
        <w:t xml:space="preserve"> </w:t>
      </w:r>
      <w:r>
        <w:t xml:space="preserve">We have brought our methods into line with other reviews.</w:t>
      </w:r>
      <w:r>
        <w:t xml:space="preserve"> </w:t>
      </w:r>
      <w:r>
        <w:t xml:space="preserve">In our protocol,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But using this criteria meant that we could never classify non-significant findings as strong evidence regardless of their precision,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8">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specific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52</w:t>
      </w:r>
      <w:r>
        <w:t xml:space="preserve"> </w:t>
      </w:r>
      <w:r>
        <w:t xml:space="preserve">very small (0.05 &lt; r &lt;= 0.1), small (0.1 &lt; r &lt;= 0.2), medium (0.2 &lt; r &lt;= 0.2), large (0.3 &lt; r &lt;= 0.4), and very large (r &gt;= 0.4). These are similar to other interpretations based on empirical data.</w:t>
      </w:r>
      <w:r>
        <w:t xml:space="preserve">53</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our reporting of the method could have been clearer, and have revised the text in this section to more clearly explain our method.</w:t>
      </w:r>
      <w:r>
        <w:t xml:space="preserve"> </w:t>
      </w:r>
      <w:r>
        <w:t xml:space="preserve">We designed this method to make it as objective as possible.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and we tested whether those methods would have led to different included reviews.</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w:t>
      </w:r>
      <w:r>
        <w:t xml:space="preserve"> </w:t>
      </w:r>
      <w:r>
        <w:t xml:space="preserve">We appreciate that making conversions between effect sizes relies upon some assumptions.</w:t>
      </w:r>
      <w:r>
        <w:t xml:space="preserve"> </w:t>
      </w:r>
      <w:r>
        <w:t xml:space="preserve">We made the decision what it was better to include these studies rather than omit them, and better to convert the effects rather than presenting different tables for each effect size.</w:t>
      </w:r>
      <w:r>
        <w:t xml:space="preserve"> </w:t>
      </w:r>
      <w:r>
        <w:t xml:space="preserve">Still, 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agree that the differences between the effects at different ages are important nuances.</w:t>
      </w:r>
      <w:r>
        <w:t xml:space="preserve"> </w:t>
      </w:r>
      <w:r>
        <w:t xml:space="preserve">We altered the analytical plan to make it more credible and reliable, but also want to make it so researchers can explore findings that we are less confident in</w:t>
      </w:r>
      <w:r>
        <w:t xml:space="preserve"> </w:t>
      </w:r>
      <w:r>
        <w:t xml:space="preserve">While we could offer a narrative synthesis of the 200+ effect sizes that did not meet our credibility criteria, we judged this was beyond the scope of this paper.</w:t>
      </w:r>
      <w:r>
        <w:t xml:space="preserve"> </w:t>
      </w:r>
      <w:r>
        <w:t xml:space="preserve">Doing so would involve some filtering and judgement, exacerbating the selection bias the reviewer points to.</w:t>
      </w:r>
      <w:r>
        <w:t xml:space="preserve"> </w:t>
      </w:r>
      <w:r>
        <w:t xml:space="preserve">As a result, we have presented those findings in supplementary materials for researchers and practitioners to explore the nuances relevant to them</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We agree both guidelines focus on merely reducing recreational screen use and have removed</w:t>
      </w:r>
      <w:r>
        <w:t xml:space="preserve"> </w:t>
      </w:r>
      <w:r>
        <w:t xml:space="preserve">“</w:t>
      </w:r>
      <w:r>
        <w:t xml:space="preserve">in all instances</w:t>
      </w:r>
      <w:r>
        <w:t xml:space="preserve">”</w:t>
      </w:r>
      <w:r>
        <w:t xml:space="preserve">.</w:t>
      </w:r>
      <w:r>
        <w:t xml:space="preserve"> </w:t>
      </w:r>
      <w:r>
        <w:t xml:space="preserve">Even within recreational screen use, however, our findings do not support guidelines which focus just on minimisation.</w:t>
      </w:r>
      <w:r>
        <w:t xml:space="preserve"> </w:t>
      </w:r>
      <w:r>
        <w:t xml:space="preserve">Video games, for example, are a recreational form of screen use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9" w:name="reviewer-3"/>
      <w:r>
        <w:t xml:space="preserve">3.1	Reviewer 3</w:t>
      </w:r>
      <w:bookmarkEnd w:id="29"/>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AMSTAR-2 and NHLBI overlap on many items, and as AMSTAR-2 taks 20-30min per review we didn’t feel that the extra length produced substantially more value.</w:t>
      </w:r>
      <w:r>
        <w:t xml:space="preserve"> </w:t>
      </w:r>
      <w:r>
        <w:t xml:space="preserve">We felt that the NHLBI was the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2023-03-13T08:49:04Z</dcterms:created>
  <dcterms:modified xsi:type="dcterms:W3CDTF">2023-03-13T08:49:04Z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