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35.jpg" ContentType="image/jpeg"/>
  <Override PartName="/word/media/rId40.jpg" ContentType="image/jpeg"/>
  <Override PartName="/word/media/rId45.jpg" ContentType="image/jpeg"/>
  <Override PartName="/word/media/rId50.jpg" ContentType="image/jpeg"/>
  <Override PartName="/word/media/rId29.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title</w:t>
      </w:r>
    </w:p>
    <w:p>
      <w:pPr>
        <w:pStyle w:val="Author"/>
      </w:pPr>
      <w:r>
        <w:t xml:space="preserve">First Author</w:t>
      </w:r>
      <w:r>
        <w:rPr>
          <w:vertAlign w:val="superscript"/>
        </w:rPr>
        <w:t xml:space="preserve">1</w:t>
      </w:r>
      <w:r>
        <w:t xml:space="preserve"> &amp; Ernst-August Doelle</w:t>
      </w:r>
      <w:r>
        <w:rPr>
          <w:vertAlign w:val="superscript"/>
        </w:rPr>
        <w:t xml:space="preserve">1,2</w:t>
      </w:r>
    </w:p>
    <w:p>
      <w:pPr>
        <w:pStyle w:val="Author"/>
      </w:pPr>
      <w:r>
        <w:rPr>
          <w:vertAlign w:val="superscript"/>
        </w:rPr>
        <w:t xml:space="preserve">1</w:t>
      </w:r>
      <w:r>
        <w:t xml:space="preserve"> </w:t>
      </w:r>
      <w:r>
        <w:t xml:space="preserve">Wilhelm-Wundt-University</w:t>
      </w:r>
    </w:p>
    <w:p>
      <w:pPr>
        <w:pStyle w:val="Author"/>
      </w:pPr>
      <w:r>
        <w:rPr>
          <w:vertAlign w:val="superscript"/>
        </w:rPr>
        <w:t xml:space="preserve">2</w:t>
      </w:r>
      <w:r>
        <w:t xml:space="preserve"> </w:t>
      </w:r>
      <w:r>
        <w:t xml:space="preserve">Konstanz Business School</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Add complete departmental affiliations for each author here. Each new line herein must be indented, like this line.</w:t>
      </w:r>
    </w:p>
    <w:p>
      <w:pPr>
        <w:pStyle w:val="authornote"/>
      </w:pPr>
      <w:r>
        <w:t xml:space="preserve">Enter author note here.</w:t>
      </w:r>
    </w:p>
    <w:p>
      <w:pPr>
        <w:pStyle w:val="authornote"/>
      </w:pPr>
      <w:r>
        <w:t xml:space="preserve">The authors made the following contributions. First Author: Conceptualization, Writing - Original Draft Preparation, Writing - Review &amp; Editing; Ernst-August Doelle: Writing - Review &amp; Editing, Supervision.</w:t>
      </w:r>
    </w:p>
    <w:p>
      <w:pPr>
        <w:pStyle w:val="authornote"/>
      </w:pPr>
      <w:r>
        <w:t xml:space="preserve">Correspondence concerning this article should be addressed to First Author, Postal address. E-mail:</w:t>
      </w:r>
      <w:r>
        <w:t xml:space="preserve"> </w:t>
      </w:r>
      <w:hyperlink r:id="rId20">
        <w:r>
          <w:rPr>
            <w:rStyle w:val="Hyperlink"/>
          </w:rPr>
          <w:t xml:space="preserve">my@email.com</w:t>
        </w:r>
      </w:hyperlink>
    </w:p>
    <w:p>
      <w:pPr>
        <w:pStyle w:val="h1-pagebreak"/>
      </w:pPr>
      <w:r>
        <w:t xml:space="preserve">Abstract</w:t>
      </w:r>
    </w:p>
    <w:p>
      <w:pPr>
        <w:pStyle w:val="Textkrper"/>
      </w:pPr>
      <w:r>
        <w:t xml:space="preserve">One or two sentences providing a</w:t>
      </w:r>
      <w:r>
        <w:t xml:space="preserve"> </w:t>
      </w:r>
      <w:r>
        <w:rPr>
          <w:b/>
          <w:bCs/>
        </w:rPr>
        <w:t xml:space="preserve">basic introduction</w:t>
      </w:r>
      <w:r>
        <w:t xml:space="preserve"> </w:t>
      </w:r>
      <w:r>
        <w:t xml:space="preserve">to the field, comprehensible to a scientist in any discipline.</w:t>
      </w:r>
    </w:p>
    <w:p>
      <w:pPr>
        <w:pStyle w:val="Textkrper"/>
      </w:pPr>
      <w:r>
        <w:rPr>
          <w:i/>
          <w:iCs/>
        </w:rPr>
        <w:t xml:space="preserve">Keywords:</w:t>
      </w:r>
      <w:r>
        <w:t xml:space="preserve"> </w:t>
      </w:r>
      <w:r>
        <w:t xml:space="preserve">keywords</w:t>
      </w:r>
    </w:p>
    <w:p>
      <w:pPr>
        <w:pStyle w:val="Textkrper"/>
      </w:pPr>
      <w:r>
        <w:rPr>
          <w:i/>
          <w:iCs/>
        </w:rPr>
        <w:t xml:space="preserve">Word count:</w:t>
      </w:r>
      <w:r>
        <w:t xml:space="preserve"> </w:t>
      </w:r>
      <w:r>
        <w:t xml:space="preserve">X</w:t>
      </w:r>
    </w:p>
    <w:p>
      <w:pPr>
        <w:pStyle w:val="h1-pagebreak"/>
      </w:pPr>
      <w:r>
        <w:t xml:space="preserve">The title</w:t>
      </w:r>
    </w:p>
    <w:bookmarkStart w:id="21" w:name="introduction"/>
    <w:p>
      <w:pPr>
        <w:pStyle w:val="berschrift1"/>
      </w:pPr>
      <w:r>
        <w:t xml:space="preserve">Introduction</w:t>
      </w:r>
    </w:p>
    <w:p>
      <w:pPr>
        <w:pStyle w:val="FirstParagraph"/>
      </w:pPr>
      <w:r>
        <w:t xml:space="preserve">Sleep is an important determinant of population health</w:t>
      </w:r>
      <w:r>
        <w:t xml:space="preserve"> </w:t>
      </w:r>
      <w:r>
        <w:t xml:space="preserve">[1]</w:t>
      </w:r>
      <w:r>
        <w:t xml:space="preserve">.</w:t>
      </w:r>
      <w:r>
        <w:t xml:space="preserve"> </w:t>
      </w:r>
      <w:r>
        <w:t xml:space="preserve">The consequences of poor sleep are profound and include increased all-cause mortality</w:t>
      </w:r>
      <w:r>
        <w:t xml:space="preserve"> </w:t>
      </w:r>
      <w:r>
        <w:t xml:space="preserve">[2]</w:t>
      </w:r>
      <w:r>
        <w:t xml:space="preserve">, cardiovascular disease</w:t>
      </w:r>
      <w:r>
        <w:t xml:space="preserve"> </w:t>
      </w:r>
      <w:r>
        <w:t xml:space="preserve">[3]</w:t>
      </w:r>
      <w:r>
        <w:t xml:space="preserve">, cancers</w:t>
      </w:r>
      <w:r>
        <w:t xml:space="preserve"> </w:t>
      </w:r>
      <w:r>
        <w:t xml:space="preserve">[4]</w:t>
      </w:r>
      <w:r>
        <w:t xml:space="preserve">, and poor mental health</w:t>
      </w:r>
      <w:r>
        <w:t xml:space="preserve"> </w:t>
      </w:r>
      <w:r>
        <w:t xml:space="preserve">[5]</w:t>
      </w:r>
      <w:r>
        <w:t xml:space="preserve">.</w:t>
      </w:r>
      <w:r>
        <w:t xml:space="preserve"> </w:t>
      </w:r>
      <w:r>
        <w:t xml:space="preserve">Poor sleep is common: over 50% of children and adolescents</w:t>
      </w:r>
      <w:r>
        <w:t xml:space="preserve"> </w:t>
      </w:r>
      <w:r>
        <w:t xml:space="preserve">[6]</w:t>
      </w:r>
      <w:r>
        <w:t xml:space="preserve"> </w:t>
      </w:r>
      <w:r>
        <w:t xml:space="preserve">and 35% of adults</w:t>
      </w:r>
      <w:r>
        <w:t xml:space="preserve"> </w:t>
      </w:r>
      <w:r>
        <w:t xml:space="preserve">[7]</w:t>
      </w:r>
      <w:r>
        <w:t xml:space="preserve"> </w:t>
      </w:r>
      <w:r>
        <w:t xml:space="preserve">report less sleep than recommended.</w:t>
      </w:r>
      <w:r>
        <w:t xml:space="preserve"> </w:t>
      </w:r>
      <w:r>
        <w:t xml:space="preserve">Improving sleep should be a priority for public health policy and more safe and accessible strategies that promote sleep are needed</w:t>
      </w:r>
      <w:r>
        <w:t xml:space="preserve"> </w:t>
      </w:r>
      <w:r>
        <w:t xml:space="preserve">[8]</w:t>
      </w:r>
      <w:r>
        <w:t xml:space="preserve">.</w:t>
      </w:r>
      <w:r>
        <w:t xml:space="preserve"> </w:t>
      </w:r>
      <w:r>
        <w:t xml:space="preserve">In adults, being physically active appears to improve both the quantity and quality of sleep</w:t>
      </w:r>
      <w:r>
        <w:t xml:space="preserve"> </w:t>
      </w:r>
      <w:r>
        <w:t xml:space="preserve">[9]</w:t>
      </w:r>
      <w:r>
        <w:t xml:space="preserve"> </w:t>
      </w:r>
      <w:r>
        <w:t xml:space="preserve">and the World Health Organisation recommends physical activity as a method to improve sleep in adults</w:t>
      </w:r>
      <w:r>
        <w:t xml:space="preserve"> </w:t>
      </w:r>
      <w:r>
        <w:t xml:space="preserve">[10]</w:t>
      </w:r>
      <w:r>
        <w:t xml:space="preserve">.</w:t>
      </w:r>
      <w:r>
        <w:t xml:space="preserve"> </w:t>
      </w:r>
      <w:r>
        <w:t xml:space="preserve">In children, adolescents, and older adults associations are unclear</w:t>
      </w:r>
      <w:r>
        <w:t xml:space="preserve"> </w:t>
      </w:r>
      <w:r>
        <w:t xml:space="preserve">[8,11,12]</w:t>
      </w:r>
      <w:r>
        <w:t xml:space="preserve"> </w:t>
      </w:r>
      <w:r>
        <w:t xml:space="preserve">and guidelines do not currently support a role for physical activity to improve sleep.</w:t>
      </w:r>
    </w:p>
    <w:p>
      <w:pPr>
        <w:pStyle w:val="Textkrper"/>
      </w:pPr>
      <w:r>
        <w:t xml:space="preserve">Promoting physical activity may be an effective method to improve sleep across the lifespan but the published literature to date has at least two limitations that prevent firm conclusions to support health guidelines.</w:t>
      </w:r>
      <w:r>
        <w:t xml:space="preserve"> </w:t>
      </w:r>
      <w:r>
        <w:t xml:space="preserve">First, most studies have relied on self-report measures of sleep and physical activity</w:t>
      </w:r>
      <w:r>
        <w:t xml:space="preserve"> </w:t>
      </w:r>
      <w:r>
        <w:t xml:space="preserve">[8,11,12]</w:t>
      </w:r>
      <w:r>
        <w:t xml:space="preserve">, which could confound associations and limit the precision of analyses designed to identify a dose-response relationship between physical activity and sleep.</w:t>
      </w:r>
      <w:r>
        <w:t xml:space="preserve"> </w:t>
      </w:r>
      <w:r>
        <w:t xml:space="preserve">Second, no study has collected data from a large sample that included participants across the lifespan.</w:t>
      </w:r>
      <w:r>
        <w:t xml:space="preserve"> </w:t>
      </w:r>
      <w:r>
        <w:t xml:space="preserve">Umbrella reviews</w:t>
      </w:r>
      <w:r>
        <w:t xml:space="preserve"> </w:t>
      </w:r>
      <w:r>
        <w:t xml:space="preserve">[8]</w:t>
      </w:r>
      <w:r>
        <w:t xml:space="preserve"> </w:t>
      </w:r>
      <w:r>
        <w:t xml:space="preserve">and meta-analyses</w:t>
      </w:r>
      <w:r>
        <w:t xml:space="preserve"> </w:t>
      </w:r>
      <w:r>
        <w:t xml:space="preserve">[3,4,9,11–28]</w:t>
      </w:r>
      <w:r>
        <w:t xml:space="preserve"> </w:t>
      </w:r>
      <w:r>
        <w:t xml:space="preserve">have provided some suggestive evidence about how physical activity as a means of improving sleep may vary across the lifespan.</w:t>
      </w:r>
      <w:r>
        <w:t xml:space="preserve"> </w:t>
      </w:r>
      <w:r>
        <w:t xml:space="preserve">However, their reliance on aggregated study-level effects limits the quality and scope of data that can be used to analyse the influence of age</w:t>
      </w:r>
      <w:r>
        <w:t xml:space="preserve"> </w:t>
      </w:r>
      <w:r>
        <w:t xml:space="preserve">[29]</w:t>
      </w:r>
      <w:r>
        <w:t xml:space="preserve">.</w:t>
      </w:r>
      <w:r>
        <w:t xml:space="preserve"> </w:t>
      </w:r>
      <w:r>
        <w:t xml:space="preserve">Individual participant data (IPD) analysis can overcome these limitations</w:t>
      </w:r>
      <w:r>
        <w:t xml:space="preserve"> </w:t>
      </w:r>
      <w:r>
        <w:t xml:space="preserve">[30]</w:t>
      </w:r>
      <w:r>
        <w:t xml:space="preserve">.</w:t>
      </w:r>
    </w:p>
    <w:p>
      <w:pPr>
        <w:pStyle w:val="Textkrper"/>
      </w:pPr>
      <w:r>
        <w:t xml:space="preserve">In this study we harmonised individual participant data (IPD) from activity monitor observations obtained from studies around the world.</w:t>
      </w:r>
      <w:r>
        <w:t xml:space="preserve"> </w:t>
      </w:r>
      <w:r>
        <w:t xml:space="preserve">The objective of this pooled IPD study was to investigate the relationship between device-measured physical activity and sleep across the lifespan.</w:t>
      </w:r>
      <w:r>
        <w:t xml:space="preserve"> </w:t>
      </w:r>
      <w:r>
        <w:t xml:space="preserve">We examined whether individuals who are more physically active have better sleep, whether age, sex, and socio-cultural factors moderate the association between physical activity and sleep, and whether there is a bidirectional association between physical activity and sleep.</w:t>
      </w:r>
    </w:p>
    <w:bookmarkEnd w:id="21"/>
    <w:bookmarkStart w:id="116" w:name="results"/>
    <w:p>
      <w:pPr>
        <w:pStyle w:val="berschrift1"/>
      </w:pPr>
      <w:r>
        <w:t xml:space="preserve">Results</w:t>
      </w:r>
    </w:p>
    <w:p>
      <w:pPr>
        <w:pStyle w:val="FirstParagraph"/>
      </w:pPr>
      <w:r>
        <w:t xml:space="preserve">The aggregated data-set describes 220,612 observations of daily physical activity and sleep from 28,823 unique participants.</w:t>
      </w:r>
      <w:r>
        <w:t xml:space="preserve"> </w:t>
      </w:r>
      <w:r>
        <w:t xml:space="preserve">Table</w:t>
      </w:r>
      <w:r>
        <w:t xml:space="preserve"> </w:t>
      </w:r>
      <w:r>
        <w:t xml:space="preserve">1</w:t>
      </w:r>
      <w:r>
        <w:t xml:space="preserve"> </w:t>
      </w:r>
      <w:r>
        <w:t xml:space="preserve">shows demographic information for all participants.</w:t>
      </w:r>
      <w:r>
        <w:t xml:space="preserve"> </w:t>
      </w:r>
      <w:r>
        <w:t xml:space="preserve">Observations were not uniform across the days of the week</w:t>
      </w:r>
      <w:r>
        <w:t xml:space="preserve"> </w:t>
      </w:r>
      <m:oMath>
        <m:sSubSup>
          <m:e>
            <m:r>
              <m:t>χ</m:t>
            </m:r>
          </m:e>
          <m:sub>
            <m:d>
              <m:dPr>
                <m:begChr m:val="("/>
                <m:endChr m:val=")"/>
                <m:sepChr m:val=""/>
                <m:grow/>
              </m:dPr>
              <m:e>
                <m:r>
                  <m:t>6</m:t>
                </m:r>
              </m:e>
            </m:d>
          </m:sub>
          <m:sup>
            <m:r>
              <m:t>2</m:t>
            </m:r>
          </m:sup>
        </m:sSubSup>
      </m:oMath>
      <w:r>
        <w:t xml:space="preserve"> </w:t>
      </w:r>
      <w:r>
        <w:t xml:space="preserve">= 80.75, p = &lt; .001.</w:t>
      </w:r>
      <w:r>
        <w:t xml:space="preserve"> </w:t>
      </w:r>
      <w:r>
        <w:t xml:space="preserve">There were fewer observations on Monday (z = -7.80) and Sunday (z = -3.01); and more on Wednesday (z = 2.98).</w:t>
      </w:r>
      <w:r>
        <w:t xml:space="preserve"> </w:t>
      </w:r>
      <w:r>
        <w:t xml:space="preserve">A table of study characteristics can be found in supplementary materials.</w:t>
      </w:r>
    </w:p>
    <w:p>
      <w:pPr>
        <w:pStyle w:val="TableCaption"/>
      </w:pPr>
      <w:bookmarkStart w:id="22" w:name="tab:demo-participants"/>
      <w:bookmarkEnd w:id="22"/>
      <w:r>
        <w:t xml:space="preserve">Table </w:t>
      </w:r>
      <w:r>
        <w:br/>
      </w:r>
      <w:r>
        <w:rPr>
          <w:i/>
          <w:iCs/>
        </w:rPr>
        <w:t xml:space="preserve"> </w:t>
      </w:r>
      <w:r>
        <w:rPr>
          <w:i/>
          <w:iCs/>
        </w:rPr>
        <w:t xml:space="preserve">Participant</w:t>
      </w:r>
      <w:r>
        <w:rPr>
          <w:i/>
          <w:iCs/>
        </w:rPr>
        <w:t xml:space="preserve"> </w:t>
      </w:r>
      <w:r>
        <w:rPr>
          <w:i/>
          <w:iCs/>
        </w:rPr>
        <w:t xml:space="preserve">characteristics</w:t>
      </w:r>
    </w:p>
    <w:tbl>
      <w:tblPr>
        <w:tblStyle w:val="Table"/>
        <w:tblW w:type="auto" w:w="0"/>
        <w:tblLook w:firstRow="1" w:lastRow="0" w:firstColumn="0" w:lastColumn="0" w:noHBand="0" w:noVBand="0" w:val="0020"/>
        <w:tblCaption w:val="Table   Participant characteristics"/>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left"/>
            </w:pPr>
            <w:r>
              <w:t xml:space="preserve">2-11 years</w:t>
            </w:r>
          </w:p>
        </w:tc>
        <w:tc>
          <w:tcPr/>
          <w:p>
            <w:pPr>
              <w:pStyle w:val="Compact"/>
              <w:jc w:val="left"/>
            </w:pPr>
            <w:r>
              <w:t xml:space="preserve">12-18 years</w:t>
            </w:r>
          </w:p>
        </w:tc>
        <w:tc>
          <w:tcPr/>
          <w:p>
            <w:pPr>
              <w:pStyle w:val="Compact"/>
              <w:jc w:val="left"/>
            </w:pPr>
            <w:r>
              <w:t xml:space="preserve">19-35 years</w:t>
            </w:r>
          </w:p>
        </w:tc>
        <w:tc>
          <w:tcPr/>
          <w:p>
            <w:pPr>
              <w:pStyle w:val="Compact"/>
              <w:jc w:val="left"/>
            </w:pPr>
            <w:r>
              <w:t xml:space="preserve">36-65 years</w:t>
            </w:r>
          </w:p>
        </w:tc>
        <w:tc>
          <w:tcPr/>
          <w:p>
            <w:pPr>
              <w:pStyle w:val="Compact"/>
              <w:jc w:val="left"/>
            </w:pPr>
            <w:r>
              <w:t xml:space="preserve">66+ years</w:t>
            </w:r>
          </w:p>
        </w:tc>
      </w:tr>
      <w:tr>
        <w:tc>
          <w:tcPr/>
          <w:p>
            <w:pPr>
              <w:pStyle w:val="Compact"/>
              <w:jc w:val="left"/>
            </w:pPr>
            <w:r>
              <w:t xml:space="preserve">Numeric variables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w:t>
            </w:r>
          </w:p>
        </w:tc>
        <w:tc>
          <w:tcPr/>
          <w:p>
            <w:pPr>
              <w:pStyle w:val="Compact"/>
              <w:jc w:val="left"/>
            </w:pPr>
            <w:r>
              <w:t xml:space="preserve">13,423</w:t>
            </w:r>
          </w:p>
        </w:tc>
        <w:tc>
          <w:tcPr/>
          <w:p>
            <w:pPr>
              <w:pStyle w:val="Compact"/>
              <w:jc w:val="left"/>
            </w:pPr>
            <w:r>
              <w:t xml:space="preserve">3,431</w:t>
            </w:r>
          </w:p>
        </w:tc>
        <w:tc>
          <w:tcPr/>
          <w:p>
            <w:pPr>
              <w:pStyle w:val="Compact"/>
              <w:jc w:val="left"/>
            </w:pPr>
            <w:r>
              <w:t xml:space="preserve">503</w:t>
            </w:r>
          </w:p>
        </w:tc>
        <w:tc>
          <w:tcPr/>
          <w:p>
            <w:pPr>
              <w:pStyle w:val="Compact"/>
              <w:jc w:val="left"/>
            </w:pPr>
            <w:r>
              <w:t xml:space="preserve">4,760</w:t>
            </w:r>
          </w:p>
        </w:tc>
        <w:tc>
          <w:tcPr/>
          <w:p>
            <w:pPr>
              <w:pStyle w:val="Compact"/>
              <w:jc w:val="left"/>
            </w:pPr>
            <w:r>
              <w:t xml:space="preserve">6,618</w:t>
            </w:r>
          </w:p>
        </w:tc>
      </w:tr>
      <w:tr>
        <w:tc>
          <w:tcPr/>
          <w:p>
            <w:pPr>
              <w:pStyle w:val="Compact"/>
              <w:jc w:val="left"/>
            </w:pPr>
            <w:r>
              <w:t xml:space="preserve">   Age</w:t>
            </w:r>
          </w:p>
        </w:tc>
        <w:tc>
          <w:tcPr/>
          <w:p>
            <w:pPr>
              <w:pStyle w:val="Compact"/>
              <w:jc w:val="left"/>
            </w:pPr>
            <w:r>
              <w:t xml:space="preserve">8.16 (2.74)</w:t>
            </w:r>
          </w:p>
        </w:tc>
        <w:tc>
          <w:tcPr/>
          <w:p>
            <w:pPr>
              <w:pStyle w:val="Compact"/>
              <w:jc w:val="left"/>
            </w:pPr>
            <w:r>
              <w:t xml:space="preserve">13.73 (2.40)</w:t>
            </w:r>
          </w:p>
        </w:tc>
        <w:tc>
          <w:tcPr/>
          <w:p>
            <w:pPr>
              <w:pStyle w:val="Compact"/>
              <w:jc w:val="left"/>
            </w:pPr>
            <w:r>
              <w:t xml:space="preserve">24.09 (6.18)</w:t>
            </w:r>
          </w:p>
        </w:tc>
        <w:tc>
          <w:tcPr/>
          <w:p>
            <w:pPr>
              <w:pStyle w:val="Compact"/>
              <w:jc w:val="left"/>
            </w:pPr>
            <w:r>
              <w:t xml:space="preserve">56.63 (7.62)</w:t>
            </w:r>
          </w:p>
        </w:tc>
        <w:tc>
          <w:tcPr/>
          <w:p>
            <w:pPr>
              <w:pStyle w:val="Compact"/>
              <w:jc w:val="left"/>
            </w:pPr>
            <w:r>
              <w:t xml:space="preserve">72.22 (4.74)</w:t>
            </w:r>
          </w:p>
        </w:tc>
      </w:tr>
      <w:tr>
        <w:tc>
          <w:tcPr/>
          <w:p>
            <w:pPr>
              <w:pStyle w:val="Compact"/>
              <w:jc w:val="left"/>
            </w:pPr>
            <w:r>
              <w:t xml:space="preserve">   BMI</w:t>
            </w:r>
          </w:p>
        </w:tc>
        <w:tc>
          <w:tcPr/>
          <w:p>
            <w:pPr>
              <w:pStyle w:val="Compact"/>
              <w:jc w:val="left"/>
            </w:pPr>
            <w:r>
              <w:t xml:space="preserve">17.62 (3.15)</w:t>
            </w:r>
          </w:p>
        </w:tc>
        <w:tc>
          <w:tcPr/>
          <w:p>
            <w:pPr>
              <w:pStyle w:val="Compact"/>
              <w:jc w:val="left"/>
            </w:pPr>
            <w:r>
              <w:t xml:space="preserve">20.43 (4.01)</w:t>
            </w:r>
          </w:p>
        </w:tc>
        <w:tc>
          <w:tcPr/>
          <w:p>
            <w:pPr>
              <w:pStyle w:val="Compact"/>
              <w:jc w:val="left"/>
            </w:pPr>
            <w:r>
              <w:t xml:space="preserve">24.89 (5.93)</w:t>
            </w:r>
          </w:p>
        </w:tc>
        <w:tc>
          <w:tcPr/>
          <w:p>
            <w:pPr>
              <w:pStyle w:val="Compact"/>
              <w:jc w:val="left"/>
            </w:pPr>
            <w:r>
              <w:t xml:space="preserve">26.91 (5.01)</w:t>
            </w:r>
          </w:p>
        </w:tc>
        <w:tc>
          <w:tcPr/>
          <w:p>
            <w:pPr>
              <w:pStyle w:val="Compact"/>
              <w:jc w:val="left"/>
            </w:pPr>
            <w:r>
              <w:t xml:space="preserve">27.09 (4.43)</w:t>
            </w:r>
          </w:p>
        </w:tc>
      </w:tr>
      <w:tr>
        <w:tc>
          <w:tcPr/>
          <w:p>
            <w:pPr>
              <w:pStyle w:val="Compact"/>
              <w:jc w:val="left"/>
            </w:pPr>
            <w:r>
              <w:t xml:space="preserve">   Valid weartime hours</w:t>
            </w:r>
          </w:p>
        </w:tc>
        <w:tc>
          <w:tcPr/>
          <w:p>
            <w:pPr>
              <w:pStyle w:val="Compact"/>
              <w:jc w:val="left"/>
            </w:pPr>
            <w:r>
              <w:t xml:space="preserve">22.12 (2.91)</w:t>
            </w:r>
          </w:p>
        </w:tc>
        <w:tc>
          <w:tcPr/>
          <w:p>
            <w:pPr>
              <w:pStyle w:val="Compact"/>
              <w:jc w:val="left"/>
            </w:pPr>
            <w:r>
              <w:t xml:space="preserve">21.16 (4.03)</w:t>
            </w:r>
          </w:p>
        </w:tc>
        <w:tc>
          <w:tcPr/>
          <w:p>
            <w:pPr>
              <w:pStyle w:val="Compact"/>
              <w:jc w:val="left"/>
            </w:pPr>
            <w:r>
              <w:t xml:space="preserve">21.65 (3.27)</w:t>
            </w:r>
          </w:p>
        </w:tc>
        <w:tc>
          <w:tcPr/>
          <w:p>
            <w:pPr>
              <w:pStyle w:val="Compact"/>
              <w:jc w:val="left"/>
            </w:pPr>
            <w:r>
              <w:t xml:space="preserve">22.61 (2.55)</w:t>
            </w:r>
          </w:p>
        </w:tc>
        <w:tc>
          <w:tcPr/>
          <w:p>
            <w:pPr>
              <w:pStyle w:val="Compact"/>
              <w:jc w:val="left"/>
            </w:pPr>
            <w:r>
              <w:t xml:space="preserve">23.78 (1.08)</w:t>
            </w:r>
          </w:p>
        </w:tc>
      </w:tr>
      <w:tr>
        <w:tc>
          <w:tcPr/>
          <w:p>
            <w:pPr>
              <w:pStyle w:val="Compact"/>
              <w:jc w:val="left"/>
            </w:pPr>
            <w:r>
              <w:t xml:space="preserve">   PA intensity</w:t>
            </w:r>
          </w:p>
        </w:tc>
        <w:tc>
          <w:tcPr/>
          <w:p>
            <w:pPr>
              <w:pStyle w:val="Compact"/>
              <w:jc w:val="left"/>
            </w:pPr>
            <w:r>
              <w:t xml:space="preserve">-2.12 (0.19)</w:t>
            </w:r>
          </w:p>
        </w:tc>
        <w:tc>
          <w:tcPr/>
          <w:p>
            <w:pPr>
              <w:pStyle w:val="Compact"/>
              <w:jc w:val="left"/>
            </w:pPr>
            <w:r>
              <w:t xml:space="preserve">-2.20 (0.19)</w:t>
            </w:r>
          </w:p>
        </w:tc>
        <w:tc>
          <w:tcPr/>
          <w:p>
            <w:pPr>
              <w:pStyle w:val="Compact"/>
              <w:jc w:val="left"/>
            </w:pPr>
            <w:r>
              <w:t xml:space="preserve">-2.37 (0.20)</w:t>
            </w:r>
          </w:p>
        </w:tc>
        <w:tc>
          <w:tcPr/>
          <w:p>
            <w:pPr>
              <w:pStyle w:val="Compact"/>
              <w:jc w:val="left"/>
            </w:pPr>
            <w:r>
              <w:t xml:space="preserve">-2.49 (0.20)</w:t>
            </w:r>
          </w:p>
        </w:tc>
        <w:tc>
          <w:tcPr/>
          <w:p>
            <w:pPr>
              <w:pStyle w:val="Compact"/>
              <w:jc w:val="left"/>
            </w:pPr>
            <w:r>
              <w:t xml:space="preserve">-2.67 (0.22)</w:t>
            </w:r>
          </w:p>
        </w:tc>
      </w:tr>
      <w:tr>
        <w:tc>
          <w:tcPr/>
          <w:p>
            <w:pPr>
              <w:pStyle w:val="Compact"/>
              <w:jc w:val="left"/>
            </w:pPr>
            <w:r>
              <w:t xml:space="preserve">   PA volume</w:t>
            </w:r>
          </w:p>
        </w:tc>
        <w:tc>
          <w:tcPr/>
          <w:p>
            <w:pPr>
              <w:pStyle w:val="Compact"/>
              <w:jc w:val="left"/>
            </w:pPr>
            <w:r>
              <w:t xml:space="preserve">43.23 (25.28)</w:t>
            </w:r>
          </w:p>
        </w:tc>
        <w:tc>
          <w:tcPr/>
          <w:p>
            <w:pPr>
              <w:pStyle w:val="Compact"/>
              <w:jc w:val="left"/>
            </w:pPr>
            <w:r>
              <w:t xml:space="preserve">42.28 (16.83)</w:t>
            </w:r>
          </w:p>
        </w:tc>
        <w:tc>
          <w:tcPr/>
          <w:p>
            <w:pPr>
              <w:pStyle w:val="Compact"/>
              <w:jc w:val="left"/>
            </w:pPr>
            <w:r>
              <w:t xml:space="preserve">40.39 (11.11)</w:t>
            </w:r>
          </w:p>
        </w:tc>
        <w:tc>
          <w:tcPr/>
          <w:p>
            <w:pPr>
              <w:pStyle w:val="Compact"/>
              <w:jc w:val="left"/>
            </w:pPr>
            <w:r>
              <w:t xml:space="preserve">39.58 (13.10)</w:t>
            </w:r>
          </w:p>
        </w:tc>
        <w:tc>
          <w:tcPr/>
          <w:p>
            <w:pPr>
              <w:pStyle w:val="Compact"/>
              <w:jc w:val="left"/>
            </w:pPr>
            <w:r>
              <w:t xml:space="preserve">31.23 (10.39)</w:t>
            </w:r>
          </w:p>
        </w:tc>
      </w:tr>
      <w:tr>
        <w:tc>
          <w:tcPr/>
          <w:p>
            <w:pPr>
              <w:pStyle w:val="Compact"/>
              <w:jc w:val="left"/>
            </w:pPr>
            <w:r>
              <w:t xml:space="preserve">   Sleep duration</w:t>
            </w:r>
          </w:p>
        </w:tc>
        <w:tc>
          <w:tcPr/>
          <w:p>
            <w:pPr>
              <w:pStyle w:val="Compact"/>
              <w:jc w:val="left"/>
            </w:pPr>
            <w:r>
              <w:t xml:space="preserve">424.66 (126.66)</w:t>
            </w:r>
          </w:p>
        </w:tc>
        <w:tc>
          <w:tcPr/>
          <w:p>
            <w:pPr>
              <w:pStyle w:val="Compact"/>
              <w:jc w:val="left"/>
            </w:pPr>
            <w:r>
              <w:t xml:space="preserve">374.98 (131.77)</w:t>
            </w:r>
          </w:p>
        </w:tc>
        <w:tc>
          <w:tcPr/>
          <w:p>
            <w:pPr>
              <w:pStyle w:val="Compact"/>
              <w:jc w:val="left"/>
            </w:pPr>
            <w:r>
              <w:t xml:space="preserve">349.94 (103.36)</w:t>
            </w:r>
          </w:p>
        </w:tc>
        <w:tc>
          <w:tcPr/>
          <w:p>
            <w:pPr>
              <w:pStyle w:val="Compact"/>
              <w:jc w:val="left"/>
            </w:pPr>
            <w:r>
              <w:t xml:space="preserve">398.32 (69.36)</w:t>
            </w:r>
          </w:p>
        </w:tc>
        <w:tc>
          <w:tcPr/>
          <w:p>
            <w:pPr>
              <w:pStyle w:val="Compact"/>
              <w:jc w:val="left"/>
            </w:pPr>
            <w:r>
              <w:t xml:space="preserve">397.36 (74.35)</w:t>
            </w:r>
          </w:p>
        </w:tc>
      </w:tr>
      <w:tr>
        <w:tc>
          <w:tcPr/>
          <w:p>
            <w:pPr>
              <w:pStyle w:val="Compact"/>
              <w:jc w:val="left"/>
            </w:pPr>
            <w:r>
              <w:t xml:space="preserve">   Sleep efficiency</w:t>
            </w:r>
          </w:p>
        </w:tc>
        <w:tc>
          <w:tcPr/>
          <w:p>
            <w:pPr>
              <w:pStyle w:val="Compact"/>
              <w:jc w:val="left"/>
            </w:pPr>
            <w:r>
              <w:t xml:space="preserve">0.78 (0.13)</w:t>
            </w:r>
          </w:p>
        </w:tc>
        <w:tc>
          <w:tcPr/>
          <w:p>
            <w:pPr>
              <w:pStyle w:val="Compact"/>
              <w:jc w:val="left"/>
            </w:pPr>
            <w:r>
              <w:t xml:space="preserve">0.80 (0.15)</w:t>
            </w:r>
          </w:p>
        </w:tc>
        <w:tc>
          <w:tcPr/>
          <w:p>
            <w:pPr>
              <w:pStyle w:val="Compact"/>
              <w:jc w:val="left"/>
            </w:pPr>
            <w:r>
              <w:t xml:space="preserve">0.87 (0.09)</w:t>
            </w:r>
          </w:p>
        </w:tc>
        <w:tc>
          <w:tcPr/>
          <w:p>
            <w:pPr>
              <w:pStyle w:val="Compact"/>
              <w:jc w:val="left"/>
            </w:pPr>
            <w:r>
              <w:t xml:space="preserve">0.87 (0.07)</w:t>
            </w:r>
          </w:p>
        </w:tc>
        <w:tc>
          <w:tcPr/>
          <w:p>
            <w:pPr>
              <w:pStyle w:val="Compact"/>
              <w:jc w:val="left"/>
            </w:pPr>
            <w:r>
              <w:t xml:space="preserve">0.86 (0.06)</w:t>
            </w:r>
          </w:p>
        </w:tc>
      </w:tr>
      <w:tr>
        <w:tc>
          <w:tcPr/>
          <w:p>
            <w:pPr>
              <w:pStyle w:val="Compact"/>
              <w:jc w:val="left"/>
            </w:pPr>
            <w:r>
              <w:t xml:space="preserve">   Sleep onset</w:t>
            </w:r>
          </w:p>
        </w:tc>
        <w:tc>
          <w:tcPr/>
          <w:p>
            <w:pPr>
              <w:pStyle w:val="Compact"/>
              <w:jc w:val="left"/>
            </w:pPr>
            <w:r>
              <w:t xml:space="preserve">20.93 (1.21)</w:t>
            </w:r>
          </w:p>
        </w:tc>
        <w:tc>
          <w:tcPr/>
          <w:p>
            <w:pPr>
              <w:pStyle w:val="Compact"/>
              <w:jc w:val="left"/>
            </w:pPr>
            <w:r>
              <w:t xml:space="preserve">22.17 (2.03)</w:t>
            </w:r>
          </w:p>
        </w:tc>
        <w:tc>
          <w:tcPr/>
          <w:p>
            <w:pPr>
              <w:pStyle w:val="Compact"/>
              <w:jc w:val="left"/>
            </w:pPr>
            <w:r>
              <w:t xml:space="preserve">23.97 (1.65)</w:t>
            </w:r>
          </w:p>
        </w:tc>
        <w:tc>
          <w:tcPr/>
          <w:p>
            <w:pPr>
              <w:pStyle w:val="Compact"/>
              <w:jc w:val="left"/>
            </w:pPr>
            <w:r>
              <w:t xml:space="preserve">23.65 (1.35)</w:t>
            </w:r>
          </w:p>
        </w:tc>
        <w:tc>
          <w:tcPr/>
          <w:p>
            <w:pPr>
              <w:pStyle w:val="Compact"/>
              <w:jc w:val="left"/>
            </w:pPr>
            <w:r>
              <w:t xml:space="preserve">24.41 (1.32)</w:t>
            </w:r>
          </w:p>
        </w:tc>
      </w:tr>
      <w:tr>
        <w:tc>
          <w:tcPr/>
          <w:p>
            <w:pPr>
              <w:pStyle w:val="Compact"/>
              <w:jc w:val="left"/>
            </w:pPr>
            <w:r>
              <w:t xml:space="preserve">   Sleep regularity</w:t>
            </w:r>
          </w:p>
        </w:tc>
        <w:tc>
          <w:tcPr/>
          <w:p>
            <w:pPr>
              <w:pStyle w:val="Compact"/>
              <w:jc w:val="left"/>
            </w:pPr>
            <w:r>
              <w:t xml:space="preserve">54.58 (12.72)</w:t>
            </w:r>
          </w:p>
        </w:tc>
        <w:tc>
          <w:tcPr/>
          <w:p>
            <w:pPr>
              <w:pStyle w:val="Compact"/>
              <w:jc w:val="left"/>
            </w:pPr>
            <w:r>
              <w:t xml:space="preserve">54.08 (13.27)</w:t>
            </w:r>
          </w:p>
        </w:tc>
        <w:tc>
          <w:tcPr/>
          <w:p>
            <w:pPr>
              <w:pStyle w:val="Compact"/>
              <w:jc w:val="left"/>
            </w:pPr>
            <w:r>
              <w:t xml:space="preserve">54.66 (13.11)</w:t>
            </w:r>
          </w:p>
        </w:tc>
        <w:tc>
          <w:tcPr/>
          <w:p>
            <w:pPr>
              <w:pStyle w:val="Compact"/>
              <w:jc w:val="left"/>
            </w:pPr>
            <w:r>
              <w:t xml:space="preserve">59.41 (11.59)</w:t>
            </w:r>
          </w:p>
        </w:tc>
        <w:tc>
          <w:tcPr/>
          <w:p>
            <w:pPr>
              <w:pStyle w:val="Compact"/>
              <w:jc w:val="left"/>
            </w:pPr>
            <w:r>
              <w:t xml:space="preserve">54.67 (12.59)</w:t>
            </w:r>
          </w:p>
        </w:tc>
      </w:tr>
      <w:tr>
        <w:tc>
          <w:tcPr/>
          <w:p>
            <w:pPr>
              <w:pStyle w:val="Compact"/>
              <w:jc w:val="left"/>
            </w:pPr>
            <w:r>
              <w:t xml:space="preserve">Accelerometer Wear Location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Wrist</w:t>
            </w:r>
          </w:p>
        </w:tc>
        <w:tc>
          <w:tcPr/>
          <w:p>
            <w:pPr>
              <w:pStyle w:val="Compact"/>
              <w:jc w:val="left"/>
            </w:pPr>
            <w:r>
              <w:t xml:space="preserve">5,547 (41.32%)</w:t>
            </w:r>
          </w:p>
        </w:tc>
        <w:tc>
          <w:tcPr/>
          <w:p>
            <w:pPr>
              <w:pStyle w:val="Compact"/>
              <w:jc w:val="left"/>
            </w:pPr>
            <w:r>
              <w:t xml:space="preserve">2,110 (61.50%)</w:t>
            </w:r>
          </w:p>
        </w:tc>
        <w:tc>
          <w:tcPr/>
          <w:p>
            <w:pPr>
              <w:pStyle w:val="Compact"/>
              <w:jc w:val="left"/>
            </w:pPr>
            <w:r>
              <w:t xml:space="preserve">503 (100.00%)</w:t>
            </w:r>
          </w:p>
        </w:tc>
        <w:tc>
          <w:tcPr/>
          <w:p>
            <w:pPr>
              <w:pStyle w:val="Compact"/>
              <w:jc w:val="left"/>
            </w:pPr>
            <w:r>
              <w:t xml:space="preserve">4,760 (100.00%)</w:t>
            </w:r>
          </w:p>
        </w:tc>
        <w:tc>
          <w:tcPr/>
          <w:p>
            <w:pPr>
              <w:pStyle w:val="Compact"/>
              <w:jc w:val="left"/>
            </w:pPr>
            <w:r>
              <w:t xml:space="preserve">6,618 (100.00%)</w:t>
            </w:r>
          </w:p>
        </w:tc>
      </w:tr>
      <w:tr>
        <w:tc>
          <w:tcPr/>
          <w:p>
            <w:pPr>
              <w:pStyle w:val="Compact"/>
              <w:jc w:val="left"/>
            </w:pPr>
            <w:r>
              <w:t xml:space="preserve">   Hip</w:t>
            </w:r>
          </w:p>
        </w:tc>
        <w:tc>
          <w:tcPr/>
          <w:p>
            <w:pPr>
              <w:pStyle w:val="Compact"/>
              <w:jc w:val="left"/>
            </w:pPr>
            <w:r>
              <w:t xml:space="preserve">7,876 (58.68%)</w:t>
            </w:r>
          </w:p>
        </w:tc>
        <w:tc>
          <w:tcPr/>
          <w:p>
            <w:pPr>
              <w:pStyle w:val="Compact"/>
              <w:jc w:val="left"/>
            </w:pPr>
            <w:r>
              <w:t xml:space="preserve">1,321 (38.50%)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Ethnicity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Non-white</w:t>
            </w:r>
          </w:p>
        </w:tc>
        <w:tc>
          <w:tcPr/>
          <w:p>
            <w:pPr>
              <w:pStyle w:val="Compact"/>
              <w:jc w:val="left"/>
            </w:pPr>
            <w:r>
              <w:t xml:space="preserve">2,460 (18.33%)</w:t>
            </w:r>
          </w:p>
        </w:tc>
        <w:tc>
          <w:tcPr/>
          <w:p>
            <w:pPr>
              <w:pStyle w:val="Compact"/>
              <w:jc w:val="left"/>
            </w:pPr>
            <w:r>
              <w:t xml:space="preserve">  492 (14.34%)</w:t>
            </w:r>
          </w:p>
        </w:tc>
        <w:tc>
          <w:tcPr/>
          <w:p>
            <w:pPr>
              <w:pStyle w:val="Compact"/>
              <w:jc w:val="left"/>
            </w:pPr>
            <w:r>
              <w:t xml:space="preserve">34 (6.76%)</w:t>
            </w:r>
          </w:p>
        </w:tc>
        <w:tc>
          <w:tcPr/>
          <w:p>
            <w:pPr>
              <w:pStyle w:val="Compact"/>
              <w:jc w:val="left"/>
            </w:pPr>
            <w:r>
              <w:t xml:space="preserve">   91 (1.91%)</w:t>
            </w:r>
          </w:p>
        </w:tc>
        <w:tc>
          <w:tcPr/>
          <w:p>
            <w:pPr>
              <w:pStyle w:val="Compact"/>
              <w:jc w:val="left"/>
            </w:pPr>
            <w:r>
              <w:t xml:space="preserve">  268 (4.05%)</w:t>
            </w:r>
          </w:p>
        </w:tc>
      </w:tr>
      <w:tr>
        <w:tc>
          <w:tcPr/>
          <w:p>
            <w:pPr>
              <w:pStyle w:val="Compact"/>
              <w:jc w:val="left"/>
            </w:pPr>
            <w:r>
              <w:t xml:space="preserve">   Unclear</w:t>
            </w:r>
          </w:p>
        </w:tc>
        <w:tc>
          <w:tcPr/>
          <w:p>
            <w:pPr>
              <w:pStyle w:val="Compact"/>
              <w:jc w:val="left"/>
            </w:pPr>
            <w:r>
              <w:t xml:space="preserve">4,787 (35.66%)</w:t>
            </w:r>
          </w:p>
        </w:tc>
        <w:tc>
          <w:tcPr/>
          <w:p>
            <w:pPr>
              <w:pStyle w:val="Compact"/>
              <w:jc w:val="left"/>
            </w:pPr>
            <w:r>
              <w:t xml:space="preserve">1,912 (55.73%)</w:t>
            </w:r>
          </w:p>
        </w:tc>
        <w:tc>
          <w:tcPr/>
          <w:p>
            <w:pPr>
              <w:pStyle w:val="Compact"/>
              <w:jc w:val="left"/>
            </w:pPr>
            <w:r>
              <w:t xml:space="preserve">260 (51.69%)</w:t>
            </w:r>
          </w:p>
        </w:tc>
        <w:tc>
          <w:tcPr/>
          <w:p>
            <w:pPr>
              <w:pStyle w:val="Compact"/>
              <w:jc w:val="left"/>
            </w:pPr>
            <w:r>
              <w:t xml:space="preserve">1,360 (28.57%)</w:t>
            </w:r>
          </w:p>
        </w:tc>
        <w:tc>
          <w:tcPr/>
          <w:p>
            <w:pPr>
              <w:pStyle w:val="Compact"/>
              <w:jc w:val="left"/>
            </w:pPr>
            <w:r>
              <w:t xml:space="preserve">2,497 (37.73%)</w:t>
            </w:r>
          </w:p>
        </w:tc>
      </w:tr>
      <w:tr>
        <w:tc>
          <w:tcPr/>
          <w:p>
            <w:pPr>
              <w:pStyle w:val="Compact"/>
              <w:jc w:val="left"/>
            </w:pPr>
            <w:r>
              <w:t xml:space="preserve">   White</w:t>
            </w:r>
          </w:p>
        </w:tc>
        <w:tc>
          <w:tcPr/>
          <w:p>
            <w:pPr>
              <w:pStyle w:val="Compact"/>
              <w:jc w:val="left"/>
            </w:pPr>
            <w:r>
              <w:t xml:space="preserve">6,176 (46.01%)</w:t>
            </w:r>
          </w:p>
        </w:tc>
        <w:tc>
          <w:tcPr/>
          <w:p>
            <w:pPr>
              <w:pStyle w:val="Compact"/>
              <w:jc w:val="left"/>
            </w:pPr>
            <w:r>
              <w:t xml:space="preserve">1,027 (29.93%)</w:t>
            </w:r>
          </w:p>
        </w:tc>
        <w:tc>
          <w:tcPr/>
          <w:p>
            <w:pPr>
              <w:pStyle w:val="Compact"/>
              <w:jc w:val="left"/>
            </w:pPr>
            <w:r>
              <w:t xml:space="preserve">209 (41.55%)</w:t>
            </w:r>
          </w:p>
        </w:tc>
        <w:tc>
          <w:tcPr/>
          <w:p>
            <w:pPr>
              <w:pStyle w:val="Compact"/>
              <w:jc w:val="left"/>
            </w:pPr>
            <w:r>
              <w:t xml:space="preserve">3,309 (69.52%)</w:t>
            </w:r>
          </w:p>
        </w:tc>
        <w:tc>
          <w:tcPr/>
          <w:p>
            <w:pPr>
              <w:pStyle w:val="Compact"/>
              <w:jc w:val="left"/>
            </w:pPr>
            <w:r>
              <w:t xml:space="preserve">3,853 (58.22%)</w:t>
            </w:r>
          </w:p>
        </w:tc>
      </w:tr>
      <w:tr>
        <w:tc>
          <w:tcPr/>
          <w:p>
            <w:pPr>
              <w:pStyle w:val="Compact"/>
              <w:jc w:val="left"/>
            </w:pPr>
            <w:r>
              <w:t xml:space="preserve">Region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Europe</w:t>
            </w:r>
          </w:p>
        </w:tc>
        <w:tc>
          <w:tcPr/>
          <w:p>
            <w:pPr>
              <w:pStyle w:val="Compact"/>
              <w:jc w:val="left"/>
            </w:pPr>
            <w:r>
              <w:t xml:space="preserve">3,396 (25.30%)</w:t>
            </w:r>
          </w:p>
        </w:tc>
        <w:tc>
          <w:tcPr/>
          <w:p>
            <w:pPr>
              <w:pStyle w:val="Compact"/>
              <w:jc w:val="left"/>
            </w:pPr>
            <w:r>
              <w:t xml:space="preserve">1,239 (36.11%)</w:t>
            </w:r>
          </w:p>
        </w:tc>
        <w:tc>
          <w:tcPr/>
          <w:p>
            <w:pPr>
              <w:pStyle w:val="Compact"/>
              <w:jc w:val="left"/>
            </w:pPr>
            <w:r>
              <w:t xml:space="preserve">237 (47.12%)</w:t>
            </w:r>
          </w:p>
        </w:tc>
        <w:tc>
          <w:tcPr/>
          <w:p>
            <w:pPr>
              <w:pStyle w:val="Compact"/>
              <w:jc w:val="left"/>
            </w:pPr>
            <w:r>
              <w:t xml:space="preserve">4,345 (91.28%)</w:t>
            </w:r>
          </w:p>
        </w:tc>
        <w:tc>
          <w:tcPr/>
          <w:p>
            <w:pPr>
              <w:pStyle w:val="Compact"/>
              <w:jc w:val="left"/>
            </w:pPr>
            <w:r>
              <w:t xml:space="preserve">6,615 (99.95%)</w:t>
            </w:r>
          </w:p>
        </w:tc>
      </w:tr>
      <w:tr>
        <w:tc>
          <w:tcPr/>
          <w:p>
            <w:pPr>
              <w:pStyle w:val="Compact"/>
              <w:jc w:val="left"/>
            </w:pPr>
            <w:r>
              <w:t xml:space="preserve">   Oceania</w:t>
            </w:r>
          </w:p>
        </w:tc>
        <w:tc>
          <w:tcPr/>
          <w:p>
            <w:pPr>
              <w:pStyle w:val="Compact"/>
              <w:jc w:val="left"/>
            </w:pPr>
            <w:r>
              <w:t xml:space="preserve">1,798 (13.39%)</w:t>
            </w:r>
          </w:p>
        </w:tc>
        <w:tc>
          <w:tcPr/>
          <w:p>
            <w:pPr>
              <w:pStyle w:val="Compact"/>
              <w:jc w:val="left"/>
            </w:pPr>
            <w:r>
              <w:t xml:space="preserve">  694 (20.23%)</w:t>
            </w:r>
          </w:p>
        </w:tc>
        <w:tc>
          <w:tcPr/>
          <w:p>
            <w:pPr>
              <w:pStyle w:val="Compact"/>
              <w:jc w:val="left"/>
            </w:pPr>
            <w:r>
              <w:t xml:space="preserve">146 (29.03%)</w:t>
            </w:r>
          </w:p>
        </w:tc>
        <w:tc>
          <w:tcPr/>
          <w:p>
            <w:pPr>
              <w:pStyle w:val="Compact"/>
              <w:jc w:val="left"/>
            </w:pPr>
            <w:r>
              <w:t xml:space="preserve">  415 (8.72%)</w:t>
            </w:r>
          </w:p>
        </w:tc>
        <w:tc>
          <w:tcPr/>
          <w:p>
            <w:pPr>
              <w:pStyle w:val="Compact"/>
              <w:jc w:val="left"/>
            </w:pPr>
            <w:r>
              <w:t xml:space="preserve">    3 (0.05%)</w:t>
            </w:r>
          </w:p>
        </w:tc>
      </w:tr>
      <w:tr>
        <w:tc>
          <w:tcPr/>
          <w:p>
            <w:pPr>
              <w:pStyle w:val="Compact"/>
              <w:jc w:val="left"/>
            </w:pPr>
            <w:r>
              <w:t xml:space="preserve">   South america</w:t>
            </w:r>
          </w:p>
        </w:tc>
        <w:tc>
          <w:tcPr/>
          <w:p>
            <w:pPr>
              <w:pStyle w:val="Compact"/>
              <w:jc w:val="left"/>
            </w:pPr>
            <w:r>
              <w:t xml:space="preserve">5,347 (39.83%)</w:t>
            </w:r>
          </w:p>
        </w:tc>
        <w:tc>
          <w:tcPr/>
          <w:p>
            <w:pPr>
              <w:pStyle w:val="Compact"/>
              <w:jc w:val="left"/>
            </w:pPr>
            <w:r>
              <w:t xml:space="preserve">1,144 (33.34%)</w:t>
            </w:r>
          </w:p>
        </w:tc>
        <w:tc>
          <w:tcPr/>
          <w:p>
            <w:pPr>
              <w:pStyle w:val="Compact"/>
              <w:jc w:val="left"/>
            </w:pPr>
            <w:r>
              <w:t xml:space="preserve">120 (23.86%)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Africa</w:t>
            </w:r>
          </w:p>
        </w:tc>
        <w:tc>
          <w:tcPr/>
          <w:p>
            <w:pPr>
              <w:pStyle w:val="Compact"/>
              <w:jc w:val="left"/>
            </w:pPr>
            <w:r>
              <w:t xml:space="preserve">  905 (6.74%)</w:t>
            </w:r>
          </w:p>
        </w:tc>
        <w:tc>
          <w:tcPr/>
          <w:p>
            <w:pPr>
              <w:pStyle w:val="Compact"/>
              <w:jc w:val="left"/>
            </w:pPr>
            <w:r>
              <w:t xml:space="preserve">  174 (5.07%)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Asia</w:t>
            </w:r>
          </w:p>
        </w:tc>
        <w:tc>
          <w:tcPr/>
          <w:p>
            <w:pPr>
              <w:pStyle w:val="Compact"/>
              <w:jc w:val="left"/>
            </w:pPr>
            <w:r>
              <w:t xml:space="preserve">  635 (4.73%)</w:t>
            </w:r>
          </w:p>
        </w:tc>
        <w:tc>
          <w:tcPr/>
          <w:p>
            <w:pPr>
              <w:pStyle w:val="Compact"/>
              <w:jc w:val="left"/>
            </w:pPr>
            <w:r>
              <w:t xml:space="preserve">   95 (2.77%)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   North america</w:t>
            </w:r>
          </w:p>
        </w:tc>
        <w:tc>
          <w:tcPr/>
          <w:p>
            <w:pPr>
              <w:pStyle w:val="Compact"/>
              <w:jc w:val="left"/>
            </w:pPr>
            <w:r>
              <w:t xml:space="preserve">1,342 (10.00%)</w:t>
            </w:r>
          </w:p>
        </w:tc>
        <w:tc>
          <w:tcPr/>
          <w:p>
            <w:pPr>
              <w:pStyle w:val="Compact"/>
              <w:jc w:val="left"/>
            </w:pPr>
            <w:r>
              <w:t xml:space="preserve">   85 (2.48%)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Season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Autumn</w:t>
            </w:r>
          </w:p>
        </w:tc>
        <w:tc>
          <w:tcPr/>
          <w:p>
            <w:pPr>
              <w:pStyle w:val="Compact"/>
              <w:jc w:val="left"/>
            </w:pPr>
            <w:r>
              <w:t xml:space="preserve">4,776 (35.58%)</w:t>
            </w:r>
          </w:p>
        </w:tc>
        <w:tc>
          <w:tcPr/>
          <w:p>
            <w:pPr>
              <w:pStyle w:val="Compact"/>
              <w:jc w:val="left"/>
            </w:pPr>
            <w:r>
              <w:t xml:space="preserve">  821 (23.93%)</w:t>
            </w:r>
          </w:p>
        </w:tc>
        <w:tc>
          <w:tcPr/>
          <w:p>
            <w:pPr>
              <w:pStyle w:val="Compact"/>
              <w:jc w:val="left"/>
            </w:pPr>
            <w:r>
              <w:t xml:space="preserve">54 (10.74%)</w:t>
            </w:r>
          </w:p>
        </w:tc>
        <w:tc>
          <w:tcPr/>
          <w:p>
            <w:pPr>
              <w:pStyle w:val="Compact"/>
              <w:jc w:val="left"/>
            </w:pPr>
            <w:r>
              <w:t xml:space="preserve">1,164 (24.45%)</w:t>
            </w:r>
          </w:p>
        </w:tc>
        <w:tc>
          <w:tcPr/>
          <w:p>
            <w:pPr>
              <w:pStyle w:val="Compact"/>
              <w:jc w:val="left"/>
            </w:pPr>
            <w:r>
              <w:t xml:space="preserve">1,412 (21.34%)</w:t>
            </w:r>
          </w:p>
        </w:tc>
      </w:tr>
      <w:tr>
        <w:tc>
          <w:tcPr/>
          <w:p>
            <w:pPr>
              <w:pStyle w:val="Compact"/>
              <w:jc w:val="left"/>
            </w:pPr>
            <w:r>
              <w:t xml:space="preserve">   Spring</w:t>
            </w:r>
          </w:p>
        </w:tc>
        <w:tc>
          <w:tcPr/>
          <w:p>
            <w:pPr>
              <w:pStyle w:val="Compact"/>
              <w:jc w:val="left"/>
            </w:pPr>
            <w:r>
              <w:t xml:space="preserve">2,620 (19.52%)</w:t>
            </w:r>
          </w:p>
        </w:tc>
        <w:tc>
          <w:tcPr/>
          <w:p>
            <w:pPr>
              <w:pStyle w:val="Compact"/>
              <w:jc w:val="left"/>
            </w:pPr>
            <w:r>
              <w:t xml:space="preserve">1,718 (50.07%)</w:t>
            </w:r>
          </w:p>
        </w:tc>
        <w:tc>
          <w:tcPr/>
          <w:p>
            <w:pPr>
              <w:pStyle w:val="Compact"/>
              <w:jc w:val="left"/>
            </w:pPr>
            <w:r>
              <w:t xml:space="preserve">285 (56.66%)</w:t>
            </w:r>
          </w:p>
        </w:tc>
        <w:tc>
          <w:tcPr/>
          <w:p>
            <w:pPr>
              <w:pStyle w:val="Compact"/>
              <w:jc w:val="left"/>
            </w:pPr>
            <w:r>
              <w:t xml:space="preserve">1,185 (24.89%)</w:t>
            </w:r>
          </w:p>
        </w:tc>
        <w:tc>
          <w:tcPr/>
          <w:p>
            <w:pPr>
              <w:pStyle w:val="Compact"/>
              <w:jc w:val="left"/>
            </w:pPr>
            <w:r>
              <w:t xml:space="preserve">2,149 (32.47%)</w:t>
            </w:r>
          </w:p>
        </w:tc>
      </w:tr>
      <w:tr>
        <w:tc>
          <w:tcPr/>
          <w:p>
            <w:pPr>
              <w:pStyle w:val="Compact"/>
              <w:jc w:val="left"/>
            </w:pPr>
            <w:r>
              <w:t xml:space="preserve">   Summer</w:t>
            </w:r>
          </w:p>
        </w:tc>
        <w:tc>
          <w:tcPr/>
          <w:p>
            <w:pPr>
              <w:pStyle w:val="Compact"/>
              <w:jc w:val="left"/>
            </w:pPr>
            <w:r>
              <w:t xml:space="preserve">2,088 (15.56%)</w:t>
            </w:r>
          </w:p>
        </w:tc>
        <w:tc>
          <w:tcPr/>
          <w:p>
            <w:pPr>
              <w:pStyle w:val="Compact"/>
              <w:jc w:val="left"/>
            </w:pPr>
            <w:r>
              <w:t xml:space="preserve">  372 (10.84%)</w:t>
            </w:r>
          </w:p>
        </w:tc>
        <w:tc>
          <w:tcPr/>
          <w:p>
            <w:pPr>
              <w:pStyle w:val="Compact"/>
              <w:jc w:val="left"/>
            </w:pPr>
            <w:r>
              <w:t xml:space="preserve">90 (17.89%)</w:t>
            </w:r>
          </w:p>
        </w:tc>
        <w:tc>
          <w:tcPr/>
          <w:p>
            <w:pPr>
              <w:pStyle w:val="Compact"/>
              <w:jc w:val="left"/>
            </w:pPr>
            <w:r>
              <w:t xml:space="preserve">1,200 (25.21%)</w:t>
            </w:r>
          </w:p>
        </w:tc>
        <w:tc>
          <w:tcPr/>
          <w:p>
            <w:pPr>
              <w:pStyle w:val="Compact"/>
              <w:jc w:val="left"/>
            </w:pPr>
            <w:r>
              <w:t xml:space="preserve">1,367 (20.66%)</w:t>
            </w:r>
          </w:p>
        </w:tc>
      </w:tr>
      <w:tr>
        <w:tc>
          <w:tcPr/>
          <w:p>
            <w:pPr>
              <w:pStyle w:val="Compact"/>
              <w:jc w:val="left"/>
            </w:pPr>
            <w:r>
              <w:t xml:space="preserve">   Winter</w:t>
            </w:r>
          </w:p>
        </w:tc>
        <w:tc>
          <w:tcPr/>
          <w:p>
            <w:pPr>
              <w:pStyle w:val="Compact"/>
              <w:jc w:val="left"/>
            </w:pPr>
            <w:r>
              <w:t xml:space="preserve">3,939 (29.35%)</w:t>
            </w:r>
          </w:p>
        </w:tc>
        <w:tc>
          <w:tcPr/>
          <w:p>
            <w:pPr>
              <w:pStyle w:val="Compact"/>
              <w:jc w:val="left"/>
            </w:pPr>
            <w:r>
              <w:t xml:space="preserve">  520 (15.16%)</w:t>
            </w:r>
          </w:p>
        </w:tc>
        <w:tc>
          <w:tcPr/>
          <w:p>
            <w:pPr>
              <w:pStyle w:val="Compact"/>
              <w:jc w:val="left"/>
            </w:pPr>
            <w:r>
              <w:t xml:space="preserve">74 (14.71%)</w:t>
            </w:r>
          </w:p>
        </w:tc>
        <w:tc>
          <w:tcPr/>
          <w:p>
            <w:pPr>
              <w:pStyle w:val="Compact"/>
              <w:jc w:val="left"/>
            </w:pPr>
            <w:r>
              <w:t xml:space="preserve">1,211 (25.44%)</w:t>
            </w:r>
          </w:p>
        </w:tc>
        <w:tc>
          <w:tcPr/>
          <w:p>
            <w:pPr>
              <w:pStyle w:val="Compact"/>
              <w:jc w:val="left"/>
            </w:pPr>
            <w:r>
              <w:t xml:space="preserve">1,690 (25.54%)</w:t>
            </w:r>
          </w:p>
        </w:tc>
      </w:tr>
      <w:tr>
        <w:tc>
          <w:tcPr/>
          <w:p>
            <w:pPr>
              <w:pStyle w:val="Compact"/>
              <w:jc w:val="left"/>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6,917 (51.53%)</w:t>
            </w:r>
          </w:p>
        </w:tc>
        <w:tc>
          <w:tcPr/>
          <w:p>
            <w:pPr>
              <w:pStyle w:val="Compact"/>
              <w:jc w:val="left"/>
            </w:pPr>
            <w:r>
              <w:t xml:space="preserve">1,757 (51.21%)</w:t>
            </w:r>
          </w:p>
        </w:tc>
        <w:tc>
          <w:tcPr/>
          <w:p>
            <w:pPr>
              <w:pStyle w:val="Compact"/>
              <w:jc w:val="left"/>
            </w:pPr>
            <w:r>
              <w:t xml:space="preserve">322 (64.02%)</w:t>
            </w:r>
          </w:p>
        </w:tc>
        <w:tc>
          <w:tcPr/>
          <w:p>
            <w:pPr>
              <w:pStyle w:val="Compact"/>
              <w:jc w:val="left"/>
            </w:pPr>
            <w:r>
              <w:t xml:space="preserve">2,671 (56.11%)</w:t>
            </w:r>
          </w:p>
        </w:tc>
        <w:tc>
          <w:tcPr/>
          <w:p>
            <w:pPr>
              <w:pStyle w:val="Compact"/>
              <w:jc w:val="left"/>
            </w:pPr>
            <w:r>
              <w:t xml:space="preserve">2,741 (41.42%)</w:t>
            </w:r>
          </w:p>
        </w:tc>
      </w:tr>
      <w:tr>
        <w:tc>
          <w:tcPr/>
          <w:p>
            <w:pPr>
              <w:pStyle w:val="Compact"/>
              <w:jc w:val="left"/>
            </w:pPr>
            <w:r>
              <w:t xml:space="preserve">   Male</w:t>
            </w:r>
          </w:p>
        </w:tc>
        <w:tc>
          <w:tcPr/>
          <w:p>
            <w:pPr>
              <w:pStyle w:val="Compact"/>
              <w:jc w:val="left"/>
            </w:pPr>
            <w:r>
              <w:t xml:space="preserve">6,506 (48.47%)</w:t>
            </w:r>
          </w:p>
        </w:tc>
        <w:tc>
          <w:tcPr/>
          <w:p>
            <w:pPr>
              <w:pStyle w:val="Compact"/>
              <w:jc w:val="left"/>
            </w:pPr>
            <w:r>
              <w:t xml:space="preserve">1,674 (48.79%)</w:t>
            </w:r>
          </w:p>
        </w:tc>
        <w:tc>
          <w:tcPr/>
          <w:p>
            <w:pPr>
              <w:pStyle w:val="Compact"/>
              <w:jc w:val="left"/>
            </w:pPr>
            <w:r>
              <w:t xml:space="preserve">181 (35.98%)</w:t>
            </w:r>
          </w:p>
        </w:tc>
        <w:tc>
          <w:tcPr/>
          <w:p>
            <w:pPr>
              <w:pStyle w:val="Compact"/>
              <w:jc w:val="left"/>
            </w:pPr>
            <w:r>
              <w:t xml:space="preserve">2,089 (43.89%)</w:t>
            </w:r>
          </w:p>
        </w:tc>
        <w:tc>
          <w:tcPr/>
          <w:p>
            <w:pPr>
              <w:pStyle w:val="Compact"/>
              <w:jc w:val="left"/>
            </w:pPr>
            <w:r>
              <w:t xml:space="preserve">3,877 (58.58%)</w:t>
            </w:r>
          </w:p>
        </w:tc>
      </w:tr>
      <w:tr>
        <w:tc>
          <w:tcPr/>
          <w:p>
            <w:pPr>
              <w:pStyle w:val="Compact"/>
              <w:jc w:val="left"/>
            </w:pPr>
            <w:r>
              <w:t xml:space="preserve">Sleep Conditions Reported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Yes</w:t>
            </w:r>
          </w:p>
        </w:tc>
        <w:tc>
          <w:tcPr/>
          <w:p>
            <w:pPr>
              <w:pStyle w:val="Compact"/>
              <w:jc w:val="left"/>
            </w:pPr>
            <w:r>
              <w:t xml:space="preserve">    49 (0.37%)</w:t>
            </w:r>
          </w:p>
        </w:tc>
        <w:tc>
          <w:tcPr/>
          <w:p>
            <w:pPr>
              <w:pStyle w:val="Compact"/>
              <w:jc w:val="left"/>
            </w:pPr>
            <w:r>
              <w:t xml:space="preserve">    1 (0.03%)</w:t>
            </w:r>
          </w:p>
        </w:tc>
        <w:tc>
          <w:tcPr/>
          <w:p>
            <w:pPr>
              <w:pStyle w:val="Compact"/>
              <w:jc w:val="left"/>
            </w:pPr>
            <w:r>
              <w:t xml:space="preserve">-</w:t>
            </w:r>
          </w:p>
        </w:tc>
        <w:tc>
          <w:tcPr/>
          <w:p>
            <w:pPr>
              <w:pStyle w:val="Compact"/>
              <w:jc w:val="left"/>
            </w:pPr>
            <w:r>
              <w:t xml:space="preserve">  268 (5.63%)</w:t>
            </w:r>
          </w:p>
        </w:tc>
        <w:tc>
          <w:tcPr/>
          <w:p>
            <w:pPr>
              <w:pStyle w:val="Compact"/>
              <w:jc w:val="left"/>
            </w:pPr>
            <w:r>
              <w:t xml:space="preserve">  690 (10.43%)</w:t>
            </w:r>
          </w:p>
        </w:tc>
      </w:tr>
      <w:tr>
        <w:tc>
          <w:tcPr/>
          <w:p>
            <w:pPr>
              <w:pStyle w:val="Compact"/>
              <w:jc w:val="left"/>
            </w:pPr>
            <w:r>
              <w:t xml:space="preserve">Socioeconomic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Low</w:t>
            </w:r>
          </w:p>
        </w:tc>
        <w:tc>
          <w:tcPr/>
          <w:p>
            <w:pPr>
              <w:pStyle w:val="Compact"/>
              <w:jc w:val="left"/>
            </w:pPr>
            <w:r>
              <w:t xml:space="preserve">4,657 (34.69%)</w:t>
            </w:r>
          </w:p>
        </w:tc>
        <w:tc>
          <w:tcPr/>
          <w:p>
            <w:pPr>
              <w:pStyle w:val="Compact"/>
              <w:jc w:val="left"/>
            </w:pPr>
            <w:r>
              <w:t xml:space="preserve">  898 (26.17%)</w:t>
            </w:r>
          </w:p>
        </w:tc>
        <w:tc>
          <w:tcPr/>
          <w:p>
            <w:pPr>
              <w:pStyle w:val="Compact"/>
              <w:jc w:val="left"/>
            </w:pPr>
            <w:r>
              <w:t xml:space="preserve">67 (13.32%)</w:t>
            </w:r>
          </w:p>
        </w:tc>
        <w:tc>
          <w:tcPr/>
          <w:p>
            <w:pPr>
              <w:pStyle w:val="Compact"/>
              <w:jc w:val="left"/>
            </w:pPr>
            <w:r>
              <w:t xml:space="preserve">1,180 (24.79%)</w:t>
            </w:r>
          </w:p>
        </w:tc>
        <w:tc>
          <w:tcPr/>
          <w:p>
            <w:pPr>
              <w:pStyle w:val="Compact"/>
              <w:jc w:val="left"/>
            </w:pPr>
            <w:r>
              <w:t xml:space="preserve">2,505 (37.85%)</w:t>
            </w:r>
          </w:p>
        </w:tc>
      </w:tr>
      <w:tr>
        <w:tc>
          <w:tcPr/>
          <w:p>
            <w:pPr>
              <w:pStyle w:val="Compact"/>
              <w:jc w:val="left"/>
            </w:pPr>
            <w:r>
              <w:t xml:space="preserve">   Medium</w:t>
            </w:r>
          </w:p>
        </w:tc>
        <w:tc>
          <w:tcPr/>
          <w:p>
            <w:pPr>
              <w:pStyle w:val="Compact"/>
              <w:jc w:val="left"/>
            </w:pPr>
            <w:r>
              <w:t xml:space="preserve">4,532 (33.76%)</w:t>
            </w:r>
          </w:p>
        </w:tc>
        <w:tc>
          <w:tcPr/>
          <w:p>
            <w:pPr>
              <w:pStyle w:val="Compact"/>
              <w:jc w:val="left"/>
            </w:pPr>
            <w:r>
              <w:t xml:space="preserve">1,228 (35.79%)</w:t>
            </w:r>
          </w:p>
        </w:tc>
        <w:tc>
          <w:tcPr/>
          <w:p>
            <w:pPr>
              <w:pStyle w:val="Compact"/>
              <w:jc w:val="left"/>
            </w:pPr>
            <w:r>
              <w:t xml:space="preserve">278 (55.27%)</w:t>
            </w:r>
          </w:p>
        </w:tc>
        <w:tc>
          <w:tcPr/>
          <w:p>
            <w:pPr>
              <w:pStyle w:val="Compact"/>
              <w:jc w:val="left"/>
            </w:pPr>
            <w:r>
              <w:t xml:space="preserve">2,254 (47.35%)</w:t>
            </w:r>
          </w:p>
        </w:tc>
        <w:tc>
          <w:tcPr/>
          <w:p>
            <w:pPr>
              <w:pStyle w:val="Compact"/>
              <w:jc w:val="left"/>
            </w:pPr>
            <w:r>
              <w:t xml:space="preserve">2,592 (39.17%)</w:t>
            </w:r>
          </w:p>
        </w:tc>
      </w:tr>
      <w:tr>
        <w:tc>
          <w:tcPr/>
          <w:p>
            <w:pPr>
              <w:pStyle w:val="Compact"/>
              <w:jc w:val="left"/>
            </w:pPr>
            <w:r>
              <w:t xml:space="preserve">   High</w:t>
            </w:r>
          </w:p>
        </w:tc>
        <w:tc>
          <w:tcPr/>
          <w:p>
            <w:pPr>
              <w:pStyle w:val="Compact"/>
              <w:jc w:val="left"/>
            </w:pPr>
            <w:r>
              <w:t xml:space="preserve">4,234 (31.54%)</w:t>
            </w:r>
          </w:p>
        </w:tc>
        <w:tc>
          <w:tcPr/>
          <w:p>
            <w:pPr>
              <w:pStyle w:val="Compact"/>
              <w:jc w:val="left"/>
            </w:pPr>
            <w:r>
              <w:t xml:space="preserve">1,305 (38.04%)</w:t>
            </w:r>
          </w:p>
        </w:tc>
        <w:tc>
          <w:tcPr/>
          <w:p>
            <w:pPr>
              <w:pStyle w:val="Compact"/>
              <w:jc w:val="left"/>
            </w:pPr>
            <w:r>
              <w:t xml:space="preserve">158 (31.41%)</w:t>
            </w:r>
          </w:p>
        </w:tc>
        <w:tc>
          <w:tcPr/>
          <w:p>
            <w:pPr>
              <w:pStyle w:val="Compact"/>
              <w:jc w:val="left"/>
            </w:pPr>
            <w:r>
              <w:t xml:space="preserve">1,326 (27.86%)</w:t>
            </w:r>
          </w:p>
        </w:tc>
        <w:tc>
          <w:tcPr/>
          <w:p>
            <w:pPr>
              <w:pStyle w:val="Compact"/>
              <w:jc w:val="left"/>
            </w:pPr>
            <w:r>
              <w:t xml:space="preserve">1,521 (22.98%)</w:t>
            </w:r>
          </w:p>
        </w:tc>
      </w:tr>
    </w:tbl>
    <w:p>
      <w:pPr>
        <w:pStyle w:val="table-note"/>
      </w:pPr>
      <w:r>
        <w:rPr>
          <w:i/>
          <w:iCs/>
        </w:rPr>
        <w:t xml:space="preserve">Note.</w:t>
      </w:r>
      <w:r>
        <w:t xml:space="preserve"> </w:t>
      </w:r>
      <w:r>
        <w:t xml:space="preserve">For categorical variables the value is the count, and percentage. For numeric variables the value is the Mean and SD. N = 28,823</w:t>
      </w:r>
    </w:p>
    <w:p>
      <w:pPr>
        <w:pStyle w:val="Textkrper"/>
      </w:pPr>
      <w:r>
        <w:t xml:space="preserve"> </w:t>
      </w:r>
    </w:p>
    <w:bookmarkStart w:id="28" w:name="X05639e6ef7ae98db4ab1ccd43c53beb5b18ad39"/>
    <w:p>
      <w:pPr>
        <w:pStyle w:val="berschrift2"/>
      </w:pPr>
      <w:r>
        <w:t xml:space="preserve">The effects of physical activity volume on sleep</w:t>
      </w:r>
    </w:p>
    <w:p>
      <w:pPr>
        <w:pStyle w:val="FirstParagraph"/>
      </w:pPr>
      <w:r>
        <w:t xml:space="preserve">We estimated the effects of physical activity on sleep (RQ1) using mixed-effects models.</w:t>
      </w:r>
      <w:r>
        <w:t xml:space="preserve"> </w:t>
      </w:r>
      <w:r>
        <w:t xml:space="preserve">We estimated the effect of physical activity volume on sleep by age, and the results are presented in Table</w:t>
      </w:r>
      <w:r>
        <w:t xml:space="preserve"> </w:t>
      </w:r>
      <w:r>
        <w:t xml:space="preserve">2</w:t>
      </w:r>
      <w:r>
        <w:t xml:space="preserve"> </w:t>
      </w:r>
      <w:r>
        <w:t xml:space="preserve">and Figure</w:t>
      </w:r>
      <w:r>
        <w:t xml:space="preserve"> </w:t>
      </w:r>
      <w:r>
        <w:t xml:space="preserve">1</w:t>
      </w:r>
      <w:r>
        <w:t xml:space="preserve"> </w:t>
      </w:r>
      <w:r>
        <w:t xml:space="preserve">There was no meaningful relationship between physical activity volume and sleep duration or sleep efficiency.</w:t>
      </w:r>
      <w:r>
        <w:t xml:space="preserve"> </w:t>
      </w:r>
      <w:r>
        <w:t xml:space="preserve">Physical activity volume and sleep onset had a very weak positive association for younger individuals, but a negative association for older individuals, where sleep onset was reduced among those with the highest physical activity.</w:t>
      </w:r>
      <w:r>
        <w:t xml:space="preserve"> </w:t>
      </w:r>
      <w:r>
        <w:t xml:space="preserve">There was a strong positive association between physical activity volume and sleep regularity, which was strongest among older participants.</w:t>
      </w:r>
      <w:r>
        <w:t xml:space="preserve"> </w:t>
      </w:r>
      <w:r>
        <w:t xml:space="preserve">For participants aged 35 years and above, this link weakened among those with a physical activity volume greater than two standard deviations.</w:t>
      </w:r>
    </w:p>
    <w:p>
      <w:pPr>
        <w:pStyle w:val="TableCaption"/>
      </w:pPr>
      <w:bookmarkStart w:id="23" w:name="tab:sleep-outcomes"/>
      <w:bookmarkEnd w:id="23"/>
      <w:r>
        <w:t xml:space="preserve">Table </w:t>
      </w:r>
      <w:r>
        <w:br/>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predicting</w:t>
      </w:r>
      <w:r>
        <w:rPr>
          <w:i/>
          <w:iCs/>
        </w:rPr>
        <w:t xml:space="preserve"> </w:t>
      </w:r>
      <w:r>
        <w:rPr>
          <w:i/>
          <w:iCs/>
        </w:rPr>
        <w:t xml:space="preserve">sleep</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Physical activity predicting sleep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0.00 [-0.38, 0.39]</w:t>
            </w:r>
          </w:p>
        </w:tc>
        <w:tc>
          <w:tcPr/>
          <w:p>
            <w:pPr>
              <w:pStyle w:val="Compact"/>
              <w:jc w:val="left"/>
            </w:pPr>
            <w:r>
              <w:t xml:space="preserve">0.20</w:t>
            </w:r>
          </w:p>
        </w:tc>
        <w:tc>
          <w:tcPr/>
          <w:p>
            <w:pPr>
              <w:pStyle w:val="Compact"/>
              <w:jc w:val="left"/>
            </w:pPr>
            <w:r>
              <w:t xml:space="preserve">0.01</w:t>
            </w:r>
          </w:p>
        </w:tc>
        <w:tc>
          <w:tcPr/>
          <w:p>
            <w:pPr>
              <w:pStyle w:val="Compact"/>
              <w:jc w:val="left"/>
            </w:pPr>
            <w:r>
              <w:t xml:space="preserve">.991</w:t>
            </w:r>
          </w:p>
        </w:tc>
        <w:tc>
          <w:tcPr/>
          <w:p>
            <w:pPr>
              <w:pStyle w:val="Compact"/>
              <w:jc w:val="left"/>
            </w:pPr>
            <w:r>
              <w:t xml:space="preserve">0.01 [-0.35, 0.37]</w:t>
            </w:r>
          </w:p>
        </w:tc>
        <w:tc>
          <w:tcPr/>
          <w:p>
            <w:pPr>
              <w:pStyle w:val="Compact"/>
              <w:jc w:val="left"/>
            </w:pPr>
            <w:r>
              <w:t xml:space="preserve">0.18</w:t>
            </w:r>
          </w:p>
        </w:tc>
        <w:tc>
          <w:tcPr/>
          <w:p>
            <w:pPr>
              <w:pStyle w:val="Compact"/>
              <w:jc w:val="left"/>
            </w:pPr>
            <w:r>
              <w:t xml:space="preserve">0.05</w:t>
            </w:r>
          </w:p>
        </w:tc>
        <w:tc>
          <w:tcPr/>
          <w:p>
            <w:pPr>
              <w:pStyle w:val="Compact"/>
              <w:jc w:val="left"/>
            </w:pPr>
            <w:r>
              <w:t xml:space="preserve">.962</w:t>
            </w:r>
          </w:p>
        </w:tc>
      </w:tr>
      <w:tr>
        <w:tc>
          <w:tcPr/>
          <w:p>
            <w:pPr>
              <w:pStyle w:val="Compact"/>
              <w:jc w:val="left"/>
            </w:pPr>
            <w:r>
              <w:t xml:space="preserve">   Physical activity</w:t>
            </w:r>
          </w:p>
        </w:tc>
        <w:tc>
          <w:tcPr/>
          <w:p>
            <w:pPr>
              <w:pStyle w:val="Compact"/>
              <w:jc w:val="left"/>
            </w:pPr>
            <w:r>
              <w:t xml:space="preserve">0.09 [-0.12, 0.29]</w:t>
            </w:r>
          </w:p>
        </w:tc>
        <w:tc>
          <w:tcPr/>
          <w:p>
            <w:pPr>
              <w:pStyle w:val="Compact"/>
              <w:jc w:val="left"/>
            </w:pPr>
            <w:r>
              <w:t xml:space="preserve">0.11</w:t>
            </w:r>
          </w:p>
        </w:tc>
        <w:tc>
          <w:tcPr/>
          <w:p>
            <w:pPr>
              <w:pStyle w:val="Compact"/>
              <w:jc w:val="left"/>
            </w:pPr>
            <w:r>
              <w:t xml:space="preserve">0.81</w:t>
            </w:r>
          </w:p>
        </w:tc>
        <w:tc>
          <w:tcPr/>
          <w:p>
            <w:pPr>
              <w:pStyle w:val="Compact"/>
              <w:jc w:val="left"/>
            </w:pPr>
            <w:r>
              <w:t xml:space="preserve">.422</w:t>
            </w:r>
          </w:p>
        </w:tc>
        <w:tc>
          <w:tcPr/>
          <w:p>
            <w:pPr>
              <w:pStyle w:val="Compact"/>
              <w:jc w:val="left"/>
            </w:pPr>
            <w:r>
              <w:t xml:space="preserve">0.09 [-0.01, 0.18]</w:t>
            </w:r>
          </w:p>
        </w:tc>
        <w:tc>
          <w:tcPr/>
          <w:p>
            <w:pPr>
              <w:pStyle w:val="Compact"/>
              <w:jc w:val="left"/>
            </w:pPr>
            <w:r>
              <w:t xml:space="preserve">0.05</w:t>
            </w:r>
          </w:p>
        </w:tc>
        <w:tc>
          <w:tcPr/>
          <w:p>
            <w:pPr>
              <w:pStyle w:val="Compact"/>
              <w:jc w:val="left"/>
            </w:pPr>
            <w:r>
              <w:t xml:space="preserve">1.76</w:t>
            </w:r>
          </w:p>
        </w:tc>
        <w:tc>
          <w:tcPr/>
          <w:p>
            <w:pPr>
              <w:pStyle w:val="Compact"/>
              <w:jc w:val="left"/>
            </w:pPr>
            <w:r>
              <w:t xml:space="preserve">.084</w:t>
            </w:r>
          </w:p>
        </w:tc>
      </w:tr>
      <w:tr>
        <w:tc>
          <w:tcPr/>
          <w:p>
            <w:pPr>
              <w:pStyle w:val="Compact"/>
              <w:jc w:val="left"/>
            </w:pPr>
            <w:r>
              <w:t xml:space="preserve">   Age</w:t>
            </w:r>
          </w:p>
        </w:tc>
        <w:tc>
          <w:tcPr/>
          <w:p>
            <w:pPr>
              <w:pStyle w:val="Compact"/>
              <w:jc w:val="left"/>
            </w:pPr>
            <w:r>
              <w:t xml:space="preserve">0.00 [-0.01, 0.00]</w:t>
            </w:r>
          </w:p>
        </w:tc>
        <w:tc>
          <w:tcPr/>
          <w:p>
            <w:pPr>
              <w:pStyle w:val="Compact"/>
              <w:jc w:val="left"/>
            </w:pPr>
            <w:r>
              <w:t xml:space="preserve">0.00</w:t>
            </w:r>
          </w:p>
        </w:tc>
        <w:tc>
          <w:tcPr/>
          <w:p>
            <w:pPr>
              <w:pStyle w:val="Compact"/>
              <w:jc w:val="left"/>
            </w:pPr>
            <w:r>
              <w:t xml:space="preserve">-0.80</w:t>
            </w:r>
          </w:p>
        </w:tc>
        <w:tc>
          <w:tcPr/>
          <w:p>
            <w:pPr>
              <w:pStyle w:val="Compact"/>
              <w:jc w:val="left"/>
            </w:pPr>
            <w:r>
              <w:t xml:space="preserve">.425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-0.87</w:t>
            </w:r>
          </w:p>
        </w:tc>
        <w:tc>
          <w:tcPr/>
          <w:p>
            <w:pPr>
              <w:pStyle w:val="Compact"/>
              <w:jc w:val="left"/>
            </w:pPr>
            <w:r>
              <w:t xml:space="preserve">.385</w:t>
            </w:r>
          </w:p>
        </w:tc>
      </w:tr>
      <w:tr>
        <w:tc>
          <w:tcPr/>
          <w:p>
            <w:pPr>
              <w:pStyle w:val="Compact"/>
              <w:jc w:val="left"/>
            </w:pPr>
            <w:r>
              <w:t xml:space="preserve">   Physical activity</w:t>
            </w:r>
            <m:oMath>
              <m:sSup>
                <m:e>
                  <m:r>
                    <m:t>​</m:t>
                  </m:r>
                </m:e>
                <m:sup>
                  <m:r>
                    <m:t>2</m:t>
                  </m:r>
                </m:sup>
              </m:sSup>
            </m:oMath>
          </w:p>
        </w:tc>
        <w:tc>
          <w:tcPr/>
          <w:p>
            <w:pPr>
              <w:pStyle w:val="Compact"/>
              <w:jc w:val="left"/>
            </w:pPr>
            <w:r>
              <w:t xml:space="preserve">0.00 [-0.03, 0.02]</w:t>
            </w:r>
          </w:p>
        </w:tc>
        <w:tc>
          <w:tcPr/>
          <w:p>
            <w:pPr>
              <w:pStyle w:val="Compact"/>
              <w:jc w:val="left"/>
            </w:pPr>
            <w:r>
              <w:t xml:space="preserve">0.01</w:t>
            </w:r>
          </w:p>
        </w:tc>
        <w:tc>
          <w:tcPr/>
          <w:p>
            <w:pPr>
              <w:pStyle w:val="Compact"/>
              <w:jc w:val="left"/>
            </w:pPr>
            <w:r>
              <w:t xml:space="preserve">-0.36</w:t>
            </w:r>
          </w:p>
        </w:tc>
        <w:tc>
          <w:tcPr/>
          <w:p>
            <w:pPr>
              <w:pStyle w:val="Compact"/>
              <w:jc w:val="left"/>
            </w:pPr>
            <w:r>
              <w:t xml:space="preserve">.722</w:t>
            </w:r>
          </w:p>
        </w:tc>
        <w:tc>
          <w:tcPr/>
          <w:p>
            <w:pPr>
              <w:pStyle w:val="Compact"/>
              <w:jc w:val="left"/>
            </w:pPr>
            <w:r>
              <w:t xml:space="preserve">-0.01 [-0.04, 0.02]</w:t>
            </w:r>
          </w:p>
        </w:tc>
        <w:tc>
          <w:tcPr/>
          <w:p>
            <w:pPr>
              <w:pStyle w:val="Compact"/>
              <w:jc w:val="left"/>
            </w:pPr>
            <w:r>
              <w:t xml:space="preserve">0.02</w:t>
            </w:r>
          </w:p>
        </w:tc>
        <w:tc>
          <w:tcPr/>
          <w:p>
            <w:pPr>
              <w:pStyle w:val="Compact"/>
              <w:jc w:val="left"/>
            </w:pPr>
            <w:r>
              <w:t xml:space="preserve">-0.58</w:t>
            </w:r>
          </w:p>
        </w:tc>
        <w:tc>
          <w:tcPr/>
          <w:p>
            <w:pPr>
              <w:pStyle w:val="Compact"/>
              <w:jc w:val="left"/>
            </w:pPr>
            <w:r>
              <w:t xml:space="preserve">.562</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-0.44</w:t>
            </w:r>
          </w:p>
        </w:tc>
        <w:tc>
          <w:tcPr/>
          <w:p>
            <w:pPr>
              <w:pStyle w:val="Compact"/>
              <w:jc w:val="left"/>
            </w:pPr>
            <w:r>
              <w:t xml:space="preserve">.662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-1.29</w:t>
            </w:r>
          </w:p>
        </w:tc>
        <w:tc>
          <w:tcPr/>
          <w:p>
            <w:pPr>
              <w:pStyle w:val="Compact"/>
              <w:jc w:val="left"/>
            </w:pPr>
            <w:r>
              <w:t xml:space="preserve">.202</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-0.49</w:t>
            </w:r>
          </w:p>
        </w:tc>
        <w:tc>
          <w:tcPr/>
          <w:p>
            <w:pPr>
              <w:pStyle w:val="Compact"/>
              <w:jc w:val="left"/>
            </w:pPr>
            <w:r>
              <w:t xml:space="preserve">.625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-0.43</w:t>
            </w:r>
          </w:p>
        </w:tc>
        <w:tc>
          <w:tcPr/>
          <w:p>
            <w:pPr>
              <w:pStyle w:val="Compact"/>
              <w:jc w:val="left"/>
            </w:pPr>
            <w:r>
              <w:t xml:space="preserve">.666</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0.12 [-0.15, 0.39]</w:t>
            </w:r>
          </w:p>
        </w:tc>
        <w:tc>
          <w:tcPr/>
          <w:p>
            <w:pPr>
              <w:pStyle w:val="Compact"/>
              <w:jc w:val="left"/>
            </w:pPr>
            <w:r>
              <w:t xml:space="preserve">0.14</w:t>
            </w:r>
          </w:p>
        </w:tc>
        <w:tc>
          <w:tcPr/>
          <w:p>
            <w:pPr>
              <w:pStyle w:val="Compact"/>
              <w:jc w:val="left"/>
            </w:pPr>
            <w:r>
              <w:t xml:space="preserve">0.88</w:t>
            </w:r>
          </w:p>
        </w:tc>
        <w:tc>
          <w:tcPr/>
          <w:p>
            <w:pPr>
              <w:pStyle w:val="Compact"/>
              <w:jc w:val="left"/>
            </w:pPr>
            <w:r>
              <w:t xml:space="preserve">.381</w:t>
            </w:r>
          </w:p>
        </w:tc>
        <w:tc>
          <w:tcPr/>
          <w:p>
            <w:pPr>
              <w:pStyle w:val="Compact"/>
              <w:jc w:val="left"/>
            </w:pPr>
            <w:r>
              <w:t xml:space="preserve">0.15 [-0.11, 0.40]</w:t>
            </w:r>
          </w:p>
        </w:tc>
        <w:tc>
          <w:tcPr/>
          <w:p>
            <w:pPr>
              <w:pStyle w:val="Compact"/>
              <w:jc w:val="left"/>
            </w:pPr>
            <w:r>
              <w:t xml:space="preserve">0.13</w:t>
            </w:r>
          </w:p>
        </w:tc>
        <w:tc>
          <w:tcPr/>
          <w:p>
            <w:pPr>
              <w:pStyle w:val="Compact"/>
              <w:jc w:val="left"/>
            </w:pPr>
            <w:r>
              <w:t xml:space="preserve">1.13</w:t>
            </w:r>
          </w:p>
        </w:tc>
        <w:tc>
          <w:tcPr/>
          <w:p>
            <w:pPr>
              <w:pStyle w:val="Compact"/>
              <w:jc w:val="left"/>
            </w:pPr>
            <w:r>
              <w:t xml:space="preserve">.261</w:t>
            </w:r>
          </w:p>
        </w:tc>
      </w:tr>
      <w:tr>
        <w:tc>
          <w:tcPr/>
          <w:p>
            <w:pPr>
              <w:pStyle w:val="Compact"/>
              <w:jc w:val="left"/>
            </w:pPr>
            <w:r>
              <w:t xml:space="preserve">   Physical activity</w:t>
            </w:r>
          </w:p>
        </w:tc>
        <w:tc>
          <w:tcPr/>
          <w:p>
            <w:pPr>
              <w:pStyle w:val="Compact"/>
              <w:jc w:val="left"/>
            </w:pPr>
            <w:r>
              <w:t xml:space="preserve">0.10 [-0.04, 0.25]</w:t>
            </w:r>
          </w:p>
        </w:tc>
        <w:tc>
          <w:tcPr/>
          <w:p>
            <w:pPr>
              <w:pStyle w:val="Compact"/>
              <w:jc w:val="left"/>
            </w:pPr>
            <w:r>
              <w:t xml:space="preserve">0.07</w:t>
            </w:r>
          </w:p>
        </w:tc>
        <w:tc>
          <w:tcPr/>
          <w:p>
            <w:pPr>
              <w:pStyle w:val="Compact"/>
              <w:jc w:val="left"/>
            </w:pPr>
            <w:r>
              <w:t xml:space="preserve">1.39</w:t>
            </w:r>
          </w:p>
        </w:tc>
        <w:tc>
          <w:tcPr/>
          <w:p>
            <w:pPr>
              <w:pStyle w:val="Compact"/>
              <w:jc w:val="left"/>
            </w:pPr>
            <w:r>
              <w:t xml:space="preserve">.172</w:t>
            </w:r>
          </w:p>
        </w:tc>
        <w:tc>
          <w:tcPr/>
          <w:p>
            <w:pPr>
              <w:pStyle w:val="Compact"/>
              <w:jc w:val="left"/>
            </w:pPr>
            <w:r>
              <w:t xml:space="preserve">0.01 [-0.03, 0.06]</w:t>
            </w:r>
          </w:p>
        </w:tc>
        <w:tc>
          <w:tcPr/>
          <w:p>
            <w:pPr>
              <w:pStyle w:val="Compact"/>
              <w:jc w:val="left"/>
            </w:pPr>
            <w:r>
              <w:t xml:space="preserve">0.02</w:t>
            </w:r>
          </w:p>
        </w:tc>
        <w:tc>
          <w:tcPr/>
          <w:p>
            <w:pPr>
              <w:pStyle w:val="Compact"/>
              <w:jc w:val="left"/>
            </w:pPr>
            <w:r>
              <w:t xml:space="preserve">0.53</w:t>
            </w:r>
          </w:p>
        </w:tc>
        <w:tc>
          <w:tcPr/>
          <w:p>
            <w:pPr>
              <w:pStyle w:val="Compact"/>
              <w:jc w:val="left"/>
            </w:pPr>
            <w:r>
              <w:t xml:space="preserve">.597</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0.06</w:t>
            </w:r>
          </w:p>
        </w:tc>
        <w:tc>
          <w:tcPr/>
          <w:p>
            <w:pPr>
              <w:pStyle w:val="Compact"/>
              <w:jc w:val="left"/>
            </w:pPr>
            <w:r>
              <w:t xml:space="preserve">.952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.753</w:t>
            </w:r>
          </w:p>
        </w:tc>
      </w:tr>
      <w:tr>
        <w:tc>
          <w:tcPr/>
          <w:p>
            <w:pPr>
              <w:pStyle w:val="Compact"/>
              <w:jc w:val="left"/>
            </w:pPr>
            <w:r>
              <w:t xml:space="preserve">   Physical activity</w:t>
            </w:r>
            <m:oMath>
              <m:sSup>
                <m:e>
                  <m:r>
                    <m:t>​</m:t>
                  </m:r>
                </m:e>
                <m:sup>
                  <m:r>
                    <m:t>2</m:t>
                  </m:r>
                </m:sup>
              </m:sSup>
            </m:oMath>
          </w:p>
        </w:tc>
        <w:tc>
          <w:tcPr/>
          <w:p>
            <w:pPr>
              <w:pStyle w:val="Compact"/>
              <w:jc w:val="left"/>
            </w:pPr>
            <w:r>
              <w:t xml:space="preserve">-0.01 [-0.03, 0.00]</w:t>
            </w:r>
          </w:p>
        </w:tc>
        <w:tc>
          <w:tcPr/>
          <w:p>
            <w:pPr>
              <w:pStyle w:val="Compact"/>
              <w:jc w:val="left"/>
            </w:pPr>
            <w:r>
              <w:t xml:space="preserve">0.01</w:t>
            </w:r>
          </w:p>
        </w:tc>
        <w:tc>
          <w:tcPr/>
          <w:p>
            <w:pPr>
              <w:pStyle w:val="Compact"/>
              <w:jc w:val="left"/>
            </w:pPr>
            <w:r>
              <w:t xml:space="preserve">-1.59</w:t>
            </w:r>
          </w:p>
        </w:tc>
        <w:tc>
          <w:tcPr/>
          <w:p>
            <w:pPr>
              <w:pStyle w:val="Compact"/>
              <w:jc w:val="left"/>
            </w:pPr>
            <w:r>
              <w:t xml:space="preserve">.117</w:t>
            </w:r>
          </w:p>
        </w:tc>
        <w:tc>
          <w:tcPr/>
          <w:p>
            <w:pPr>
              <w:pStyle w:val="Compact"/>
              <w:jc w:val="left"/>
            </w:pPr>
            <w:r>
              <w:t xml:space="preserve">0.01 [-0.01, 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.466</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-1.24</w:t>
            </w:r>
          </w:p>
        </w:tc>
        <w:tc>
          <w:tcPr/>
          <w:p>
            <w:pPr>
              <w:pStyle w:val="Compact"/>
              <w:jc w:val="left"/>
            </w:pPr>
            <w:r>
              <w:t xml:space="preserve">.222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.302</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0.55</w:t>
            </w:r>
          </w:p>
        </w:tc>
        <w:tc>
          <w:tcPr/>
          <w:p>
            <w:pPr>
              <w:pStyle w:val="Compact"/>
              <w:jc w:val="left"/>
            </w:pPr>
            <w:r>
              <w:t xml:space="preserve">.585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-1.03</w:t>
            </w:r>
          </w:p>
        </w:tc>
        <w:tc>
          <w:tcPr/>
          <w:p>
            <w:pPr>
              <w:pStyle w:val="Compact"/>
              <w:jc w:val="left"/>
            </w:pPr>
            <w:r>
              <w:t xml:space="preserve">.305</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-0.10 [-0.38, 0.18]</w:t>
            </w:r>
          </w:p>
        </w:tc>
        <w:tc>
          <w:tcPr/>
          <w:p>
            <w:pPr>
              <w:pStyle w:val="Compact"/>
              <w:jc w:val="left"/>
            </w:pPr>
            <w:r>
              <w:t xml:space="preserve">0.14</w:t>
            </w:r>
          </w:p>
        </w:tc>
        <w:tc>
          <w:tcPr/>
          <w:p>
            <w:pPr>
              <w:pStyle w:val="Compact"/>
              <w:jc w:val="left"/>
            </w:pPr>
            <w:r>
              <w:t xml:space="preserve">-0.68</w:t>
            </w:r>
          </w:p>
        </w:tc>
        <w:tc>
          <w:tcPr/>
          <w:p>
            <w:pPr>
              <w:pStyle w:val="Compact"/>
              <w:jc w:val="left"/>
            </w:pPr>
            <w:r>
              <w:t xml:space="preserve">.500</w:t>
            </w:r>
          </w:p>
        </w:tc>
        <w:tc>
          <w:tcPr/>
          <w:p>
            <w:pPr>
              <w:pStyle w:val="Compact"/>
              <w:jc w:val="left"/>
            </w:pPr>
            <w:r>
              <w:t xml:space="preserve">-0.06 [-0.33, 0.21]</w:t>
            </w:r>
          </w:p>
        </w:tc>
        <w:tc>
          <w:tcPr/>
          <w:p>
            <w:pPr>
              <w:pStyle w:val="Compact"/>
              <w:jc w:val="left"/>
            </w:pPr>
            <w:r>
              <w:t xml:space="preserve">0.14</w:t>
            </w:r>
          </w:p>
        </w:tc>
        <w:tc>
          <w:tcPr/>
          <w:p>
            <w:pPr>
              <w:pStyle w:val="Compact"/>
              <w:jc w:val="left"/>
            </w:pPr>
            <w:r>
              <w:t xml:space="preserve">-0.44</w:t>
            </w:r>
          </w:p>
        </w:tc>
        <w:tc>
          <w:tcPr/>
          <w:p>
            <w:pPr>
              <w:pStyle w:val="Compact"/>
              <w:jc w:val="left"/>
            </w:pPr>
            <w:r>
              <w:t xml:space="preserve">.657</w:t>
            </w:r>
          </w:p>
        </w:tc>
      </w:tr>
      <w:tr>
        <w:tc>
          <w:tcPr/>
          <w:p>
            <w:pPr>
              <w:pStyle w:val="Compact"/>
              <w:jc w:val="left"/>
            </w:pPr>
            <w:r>
              <w:t xml:space="preserve">   Physical activity</w:t>
            </w:r>
          </w:p>
        </w:tc>
        <w:tc>
          <w:tcPr/>
          <w:p>
            <w:pPr>
              <w:pStyle w:val="Compact"/>
              <w:jc w:val="left"/>
            </w:pPr>
            <w:r>
              <w:t xml:space="preserve">0.04 [-0.05, 0.14]</w:t>
            </w:r>
          </w:p>
        </w:tc>
        <w:tc>
          <w:tcPr/>
          <w:p>
            <w:pPr>
              <w:pStyle w:val="Compact"/>
              <w:jc w:val="left"/>
            </w:pPr>
            <w:r>
              <w:t xml:space="preserve">0.05</w:t>
            </w:r>
          </w:p>
        </w:tc>
        <w:tc>
          <w:tcPr/>
          <w:p>
            <w:pPr>
              <w:pStyle w:val="Compact"/>
              <w:jc w:val="left"/>
            </w:pPr>
            <w:r>
              <w:t xml:space="preserve">0.86</w:t>
            </w:r>
          </w:p>
        </w:tc>
        <w:tc>
          <w:tcPr/>
          <w:p>
            <w:pPr>
              <w:pStyle w:val="Compact"/>
              <w:jc w:val="left"/>
            </w:pPr>
            <w:r>
              <w:t xml:space="preserve">.392</w:t>
            </w:r>
          </w:p>
        </w:tc>
        <w:tc>
          <w:tcPr/>
          <w:p>
            <w:pPr>
              <w:pStyle w:val="Compact"/>
              <w:jc w:val="left"/>
            </w:pPr>
            <w:r>
              <w:t xml:space="preserve">-0.05 [-0.11, 0.00]</w:t>
            </w:r>
          </w:p>
        </w:tc>
        <w:tc>
          <w:tcPr/>
          <w:p>
            <w:pPr>
              <w:pStyle w:val="Compact"/>
              <w:jc w:val="left"/>
            </w:pPr>
            <w:r>
              <w:t xml:space="preserve">0.03</w:t>
            </w:r>
          </w:p>
        </w:tc>
        <w:tc>
          <w:tcPr/>
          <w:p>
            <w:pPr>
              <w:pStyle w:val="Compact"/>
              <w:jc w:val="left"/>
            </w:pPr>
            <w:r>
              <w:t xml:space="preserve">-1.84</w:t>
            </w:r>
          </w:p>
        </w:tc>
        <w:tc>
          <w:tcPr/>
          <w:p>
            <w:pPr>
              <w:pStyle w:val="Compact"/>
              <w:jc w:val="left"/>
            </w:pPr>
            <w:r>
              <w:t xml:space="preserve">.071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1.13</w:t>
            </w:r>
          </w:p>
        </w:tc>
        <w:tc>
          <w:tcPr/>
          <w:p>
            <w:pPr>
              <w:pStyle w:val="Compact"/>
              <w:jc w:val="left"/>
            </w:pPr>
            <w:r>
              <w:t xml:space="preserve">.261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0.70</w:t>
            </w:r>
          </w:p>
        </w:tc>
        <w:tc>
          <w:tcPr/>
          <w:p>
            <w:pPr>
              <w:pStyle w:val="Compact"/>
              <w:jc w:val="left"/>
            </w:pPr>
            <w:r>
              <w:t xml:space="preserve">.486</w:t>
            </w:r>
          </w:p>
        </w:tc>
      </w:tr>
      <w:tr>
        <w:tc>
          <w:tcPr/>
          <w:p>
            <w:pPr>
              <w:pStyle w:val="Compact"/>
              <w:jc w:val="left"/>
            </w:pPr>
            <w:r>
              <w:t xml:space="preserve">   Physical activity</w:t>
            </w:r>
            <m:oMath>
              <m:sSup>
                <m:e>
                  <m:r>
                    <m:t>​</m:t>
                  </m:r>
                </m:e>
                <m:sup>
                  <m:r>
                    <m:t>2</m:t>
                  </m:r>
                </m:sup>
              </m:sSup>
            </m:oMath>
          </w:p>
        </w:tc>
        <w:tc>
          <w:tcPr/>
          <w:p>
            <w:pPr>
              <w:pStyle w:val="Compact"/>
              <w:jc w:val="left"/>
            </w:pPr>
            <w:r>
              <w:t xml:space="preserve">-0.01 [-0.02, 0.00]</w:t>
            </w:r>
          </w:p>
        </w:tc>
        <w:tc>
          <w:tcPr/>
          <w:p>
            <w:pPr>
              <w:pStyle w:val="Compact"/>
              <w:jc w:val="left"/>
            </w:pPr>
            <w:r>
              <w:t xml:space="preserve">0.01</w:t>
            </w:r>
          </w:p>
        </w:tc>
        <w:tc>
          <w:tcPr/>
          <w:p>
            <w:pPr>
              <w:pStyle w:val="Compact"/>
              <w:jc w:val="left"/>
            </w:pPr>
            <w:r>
              <w:t xml:space="preserve">-1.88</w:t>
            </w:r>
          </w:p>
        </w:tc>
        <w:tc>
          <w:tcPr/>
          <w:p>
            <w:pPr>
              <w:pStyle w:val="Compact"/>
              <w:jc w:val="left"/>
            </w:pPr>
            <w:r>
              <w:t xml:space="preserve">.066</w:t>
            </w:r>
          </w:p>
        </w:tc>
        <w:tc>
          <w:tcPr/>
          <w:p>
            <w:pPr>
              <w:pStyle w:val="Compact"/>
              <w:jc w:val="left"/>
            </w:pPr>
            <w:r>
              <w:t xml:space="preserve">-0.01 [-0.03, 0.02]</w:t>
            </w:r>
          </w:p>
        </w:tc>
        <w:tc>
          <w:tcPr/>
          <w:p>
            <w:pPr>
              <w:pStyle w:val="Compact"/>
              <w:jc w:val="left"/>
            </w:pPr>
            <w:r>
              <w:t xml:space="preserve">0.01</w:t>
            </w:r>
          </w:p>
        </w:tc>
        <w:tc>
          <w:tcPr/>
          <w:p>
            <w:pPr>
              <w:pStyle w:val="Compact"/>
              <w:jc w:val="left"/>
            </w:pPr>
            <w:r>
              <w:t xml:space="preserve">-0.58</w:t>
            </w:r>
          </w:p>
        </w:tc>
        <w:tc>
          <w:tcPr/>
          <w:p>
            <w:pPr>
              <w:pStyle w:val="Compact"/>
              <w:jc w:val="left"/>
            </w:pPr>
            <w:r>
              <w:t xml:space="preserve">.566</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-2.52</w:t>
            </w:r>
          </w:p>
        </w:tc>
        <w:tc>
          <w:tcPr/>
          <w:p>
            <w:pPr>
              <w:pStyle w:val="Compact"/>
              <w:jc w:val="left"/>
            </w:pPr>
            <w:r>
              <w:t xml:space="preserve">.015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-0.36</w:t>
            </w:r>
          </w:p>
        </w:tc>
        <w:tc>
          <w:tcPr/>
          <w:p>
            <w:pPr>
              <w:pStyle w:val="Compact"/>
              <w:jc w:val="left"/>
            </w:pPr>
            <w:r>
              <w:t xml:space="preserve">.723</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2.47</w:t>
            </w:r>
          </w:p>
        </w:tc>
        <w:tc>
          <w:tcPr/>
          <w:p>
            <w:pPr>
              <w:pStyle w:val="Compact"/>
              <w:jc w:val="left"/>
            </w:pPr>
            <w:r>
              <w:t xml:space="preserve">.016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1.20</w:t>
            </w:r>
          </w:p>
        </w:tc>
        <w:tc>
          <w:tcPr/>
          <w:p>
            <w:pPr>
              <w:pStyle w:val="Compact"/>
              <w:jc w:val="left"/>
            </w:pPr>
            <w:r>
              <w:t xml:space="preserve">.234</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0.35 [0.17, 0.52]</w:t>
            </w:r>
          </w:p>
        </w:tc>
        <w:tc>
          <w:tcPr/>
          <w:p>
            <w:pPr>
              <w:pStyle w:val="Compact"/>
              <w:jc w:val="left"/>
            </w:pPr>
            <w:r>
              <w:t xml:space="preserve">0.09</w:t>
            </w:r>
          </w:p>
        </w:tc>
        <w:tc>
          <w:tcPr/>
          <w:p>
            <w:pPr>
              <w:pStyle w:val="Compact"/>
              <w:jc w:val="left"/>
            </w:pPr>
            <w:r>
              <w:t xml:space="preserve">3.87</w:t>
            </w:r>
          </w:p>
        </w:tc>
        <w:tc>
          <w:tcPr/>
          <w:p>
            <w:pPr>
              <w:pStyle w:val="Compact"/>
              <w:jc w:val="left"/>
            </w:pPr>
            <w:r>
              <w:t xml:space="preserve">&lt; .001</w:t>
            </w:r>
          </w:p>
        </w:tc>
        <w:tc>
          <w:tcPr/>
          <w:p>
            <w:pPr>
              <w:pStyle w:val="Compact"/>
              <w:jc w:val="left"/>
            </w:pPr>
            <w:r>
              <w:t xml:space="preserve">0.42 [0.23, 0.61]</w:t>
            </w:r>
          </w:p>
        </w:tc>
        <w:tc>
          <w:tcPr/>
          <w:p>
            <w:pPr>
              <w:pStyle w:val="Compact"/>
              <w:jc w:val="left"/>
            </w:pPr>
            <w:r>
              <w:t xml:space="preserve">0.10</w:t>
            </w:r>
          </w:p>
        </w:tc>
        <w:tc>
          <w:tcPr/>
          <w:p>
            <w:pPr>
              <w:pStyle w:val="Compact"/>
              <w:jc w:val="left"/>
            </w:pPr>
            <w:r>
              <w:t xml:space="preserve">4.33</w:t>
            </w:r>
          </w:p>
        </w:tc>
        <w:tc>
          <w:tcPr/>
          <w:p>
            <w:pPr>
              <w:pStyle w:val="Compact"/>
              <w:jc w:val="left"/>
            </w:pPr>
            <w:r>
              <w:t xml:space="preserve">&lt; .001</w:t>
            </w:r>
          </w:p>
        </w:tc>
      </w:tr>
      <w:tr>
        <w:tc>
          <w:tcPr/>
          <w:p>
            <w:pPr>
              <w:pStyle w:val="Compact"/>
              <w:jc w:val="left"/>
            </w:pPr>
            <w:r>
              <w:t xml:space="preserve">   Physical activity</w:t>
            </w:r>
          </w:p>
        </w:tc>
        <w:tc>
          <w:tcPr/>
          <w:p>
            <w:pPr>
              <w:pStyle w:val="Compact"/>
              <w:jc w:val="left"/>
            </w:pPr>
            <w:r>
              <w:t xml:space="preserve">0.14 [0.08, 0.20]</w:t>
            </w:r>
          </w:p>
        </w:tc>
        <w:tc>
          <w:tcPr/>
          <w:p>
            <w:pPr>
              <w:pStyle w:val="Compact"/>
              <w:jc w:val="left"/>
            </w:pPr>
            <w:r>
              <w:t xml:space="preserve">0.03</w:t>
            </w:r>
          </w:p>
        </w:tc>
        <w:tc>
          <w:tcPr/>
          <w:p>
            <w:pPr>
              <w:pStyle w:val="Compact"/>
              <w:jc w:val="left"/>
            </w:pPr>
            <w:r>
              <w:t xml:space="preserve">4.33</w:t>
            </w:r>
          </w:p>
        </w:tc>
        <w:tc>
          <w:tcPr/>
          <w:p>
            <w:pPr>
              <w:pStyle w:val="Compact"/>
              <w:jc w:val="left"/>
            </w:pPr>
            <w:r>
              <w:t xml:space="preserve">&lt; .001</w:t>
            </w:r>
          </w:p>
        </w:tc>
        <w:tc>
          <w:tcPr/>
          <w:p>
            <w:pPr>
              <w:pStyle w:val="Compact"/>
              <w:jc w:val="left"/>
            </w:pPr>
            <w:r>
              <w:t xml:space="preserve">0.11 [0.05, 0.17]</w:t>
            </w:r>
          </w:p>
        </w:tc>
        <w:tc>
          <w:tcPr/>
          <w:p>
            <w:pPr>
              <w:pStyle w:val="Compact"/>
              <w:jc w:val="left"/>
            </w:pPr>
            <w:r>
              <w:t xml:space="preserve">0.03</w:t>
            </w:r>
          </w:p>
        </w:tc>
        <w:tc>
          <w:tcPr/>
          <w:p>
            <w:pPr>
              <w:pStyle w:val="Compact"/>
              <w:jc w:val="left"/>
            </w:pPr>
            <w:r>
              <w:t xml:space="preserve">3.61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0.51</w:t>
            </w:r>
          </w:p>
        </w:tc>
        <w:tc>
          <w:tcPr/>
          <w:p>
            <w:pPr>
              <w:pStyle w:val="Compact"/>
              <w:jc w:val="left"/>
            </w:pPr>
            <w:r>
              <w:t xml:space="preserve">.614</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-0.79</w:t>
            </w:r>
          </w:p>
        </w:tc>
        <w:tc>
          <w:tcPr/>
          <w:p>
            <w:pPr>
              <w:pStyle w:val="Compact"/>
              <w:jc w:val="left"/>
            </w:pPr>
            <w:r>
              <w:t xml:space="preserve">.432</w:t>
            </w:r>
          </w:p>
        </w:tc>
      </w:tr>
      <w:tr>
        <w:tc>
          <w:tcPr/>
          <w:p>
            <w:pPr>
              <w:pStyle w:val="Compact"/>
              <w:jc w:val="left"/>
            </w:pPr>
            <w:r>
              <w:t xml:space="preserve">   Physical activity</w:t>
            </w:r>
            <m:oMath>
              <m:sSup>
                <m:e>
                  <m:r>
                    <m:t>​</m:t>
                  </m:r>
                </m:e>
                <m:sup>
                  <m:r>
                    <m:t>2</m:t>
                  </m:r>
                </m:sup>
              </m:sSup>
            </m:oMath>
          </w:p>
        </w:tc>
        <w:tc>
          <w:tcPr/>
          <w:p>
            <w:pPr>
              <w:pStyle w:val="Compact"/>
              <w:jc w:val="left"/>
            </w:pPr>
            <w:r>
              <w:t xml:space="preserve">-0.02 [-0.03, -0.01]</w:t>
            </w:r>
          </w:p>
        </w:tc>
        <w:tc>
          <w:tcPr/>
          <w:p>
            <w:pPr>
              <w:pStyle w:val="Compact"/>
              <w:jc w:val="left"/>
            </w:pPr>
            <w:r>
              <w:t xml:space="preserve">0.01</w:t>
            </w:r>
          </w:p>
        </w:tc>
        <w:tc>
          <w:tcPr/>
          <w:p>
            <w:pPr>
              <w:pStyle w:val="Compact"/>
              <w:jc w:val="left"/>
            </w:pPr>
            <w:r>
              <w:t xml:space="preserve">-3.14</w:t>
            </w:r>
          </w:p>
        </w:tc>
        <w:tc>
          <w:tcPr/>
          <w:p>
            <w:pPr>
              <w:pStyle w:val="Compact"/>
              <w:jc w:val="left"/>
            </w:pPr>
            <w:r>
              <w:t xml:space="preserve">.003</w:t>
            </w:r>
          </w:p>
        </w:tc>
        <w:tc>
          <w:tcPr/>
          <w:p>
            <w:pPr>
              <w:pStyle w:val="Compact"/>
              <w:jc w:val="left"/>
            </w:pPr>
            <w:r>
              <w:t xml:space="preserve">-0.02 [-0.05, 0.01]</w:t>
            </w:r>
          </w:p>
        </w:tc>
        <w:tc>
          <w:tcPr/>
          <w:p>
            <w:pPr>
              <w:pStyle w:val="Compact"/>
              <w:jc w:val="left"/>
            </w:pPr>
            <w:r>
              <w:t xml:space="preserve">0.02</w:t>
            </w:r>
          </w:p>
        </w:tc>
        <w:tc>
          <w:tcPr/>
          <w:p>
            <w:pPr>
              <w:pStyle w:val="Compact"/>
              <w:jc w:val="left"/>
            </w:pPr>
            <w:r>
              <w:t xml:space="preserve">-1.43</w:t>
            </w:r>
          </w:p>
        </w:tc>
        <w:tc>
          <w:tcPr/>
          <w:p>
            <w:pPr>
              <w:pStyle w:val="Compact"/>
              <w:jc w:val="left"/>
            </w:pPr>
            <w:r>
              <w:t xml:space="preserve">.158</w:t>
            </w:r>
          </w:p>
        </w:tc>
      </w:tr>
      <w:tr>
        <w:tc>
          <w:tcPr/>
          <w:p>
            <w:pPr>
              <w:pStyle w:val="Compact"/>
              <w:jc w:val="left"/>
            </w:pPr>
            <w:r>
              <w:t xml:space="preserve">   Physical activity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1.90</w:t>
            </w:r>
          </w:p>
        </w:tc>
        <w:tc>
          <w:tcPr/>
          <w:p>
            <w:pPr>
              <w:pStyle w:val="Compact"/>
              <w:jc w:val="left"/>
            </w:pPr>
            <w:r>
              <w:t xml:space="preserve">.062</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-3.27</w:t>
            </w:r>
          </w:p>
        </w:tc>
        <w:tc>
          <w:tcPr/>
          <w:p>
            <w:pPr>
              <w:pStyle w:val="Compact"/>
              <w:jc w:val="left"/>
            </w:pPr>
            <w:r>
              <w:t xml:space="preserve">.002</w:t>
            </w:r>
          </w:p>
        </w:tc>
      </w:tr>
      <w:tr>
        <w:tc>
          <w:tcPr/>
          <w:p>
            <w:pPr>
              <w:pStyle w:val="Compact"/>
              <w:jc w:val="left"/>
            </w:pPr>
            <w:r>
              <w:t xml:space="preserve">   Age</w:t>
            </w:r>
            <w:r>
              <w:t xml:space="preserve"> </w:t>
            </w:r>
            <m:oMath>
              <m:r>
                <m:rPr>
                  <m:sty m:val="p"/>
                </m:rPr>
                <m:t>×</m:t>
              </m:r>
            </m:oMath>
            <w:r>
              <w:t xml:space="preserve"> </w:t>
            </w:r>
            <w:r>
              <w:t xml:space="preserve">Physical activity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-4.10</w:t>
            </w:r>
          </w:p>
        </w:tc>
        <w:tc>
          <w:tcPr/>
          <w:p>
            <w:pPr>
              <w:pStyle w:val="Compact"/>
              <w:jc w:val="left"/>
            </w:pPr>
            <w:r>
              <w:t xml:space="preserve">&lt; .001</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.602</w:t>
            </w:r>
          </w:p>
        </w:tc>
      </w:tr>
    </w:tbl>
    <w:p>
      <w:pPr>
        <w:pStyle w:val="table-note"/>
      </w:pPr>
      <w:r>
        <w:rPr>
          <w:i/>
          <w:iCs/>
        </w:rPr>
        <w:t xml:space="preserve">Note.</w:t>
      </w:r>
      <w:r>
        <w:t xml:space="preserve"> </w:t>
      </w:r>
      <w:r>
        <w:t xml:space="preserve">Adjusted for SES, sex, and BMI. Outcomes variables are listed in the column headers.</w:t>
      </w:r>
    </w:p>
    <w:p>
      <w:pPr>
        <w:pStyle w:val="Textkrper"/>
      </w:pPr>
      <w:r>
        <w:t xml:space="preserve"> </w:t>
      </w:r>
    </w:p>
    <w:p>
      <w:pPr>
        <w:pStyle w:val="CaptionedFigure"/>
      </w:pPr>
      <w:r>
        <w:drawing>
          <wp:inline>
            <wp:extent cx="3810000" cy="2540000"/>
            <wp:effectExtent b="0" l="0" r="0" t="0"/>
            <wp:docPr descr="Figure 1: Sleep metrics on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 title="" id="25" name="Picture"/>
            <a:graphic>
              <a:graphicData uri="http://schemas.openxmlformats.org/drawingml/2006/picture">
                <pic:pic>
                  <pic:nvPicPr>
                    <pic:cNvPr descr="../Figures/Sleep%20on%20scale_pa_volume%20by%20Age_nolog.jpg" id="26" name="Picture"/>
                    <pic:cNvPicPr>
                      <a:picLocks noChangeArrowheads="1" noChangeAspect="1"/>
                    </pic:cNvPicPr>
                  </pic:nvPicPr>
                  <pic:blipFill>
                    <a:blip r:embed="rId2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7" w:name="fig:sleep-by-volume-fig"/>
      <w:bookmarkEnd w:id="27"/>
      <w:r>
        <w:t xml:space="preserve">Figure 1: Sleep metrics on physical activity volume. The panels on the left show the curvilinear relationship between PA volume and each of the sleep outcomes at the ages indicated in each column. The panels on the right show the same relationships but by age continuously. The white band indicates predictions which were not significantly different from zero. These plots demonstrate exact turning points where the effects of PA volume change by age.</w:t>
      </w:r>
    </w:p>
    <w:bookmarkEnd w:id="28"/>
    <w:bookmarkStart w:id="33" w:name="Xa76f34ddb50b78b74a569c66731f68ed699c5c1"/>
    <w:p>
      <w:pPr>
        <w:pStyle w:val="berschrift2"/>
      </w:pPr>
      <w:r>
        <w:t xml:space="preserve">The effects of physical activity intensity on sleep</w:t>
      </w:r>
    </w:p>
    <w:p>
      <w:pPr>
        <w:pStyle w:val="FirstParagraph"/>
      </w:pPr>
      <w:r>
        <w:t xml:space="preserve">We estimated how physical activity intensity affects sleep across different age groups</w:t>
      </w:r>
      <w:r>
        <w:t xml:space="preserve"> </w:t>
      </w:r>
      <w:r>
        <w:t xml:space="preserve">We present the results controlling for sex, SES, and BMI, in Table</w:t>
      </w:r>
      <w:r>
        <w:t xml:space="preserve"> </w:t>
      </w:r>
      <w:r>
        <w:t xml:space="preserve">2</w:t>
      </w:r>
      <w:r>
        <w:t xml:space="preserve"> </w:t>
      </w:r>
      <w:r>
        <w:t xml:space="preserve">and Figure</w:t>
      </w:r>
      <w:r>
        <w:t xml:space="preserve"> </w:t>
      </w:r>
      <w:r>
        <w:t xml:space="preserve">2</w:t>
      </w:r>
      <w:r>
        <w:t xml:space="preserve">.</w:t>
      </w:r>
      <w:r>
        <w:t xml:space="preserve"> </w:t>
      </w:r>
      <w:r>
        <w:t xml:space="preserve">We found no evidence that physical activity intensity is related to sleep duration, sleep efficiency, or sleep onset.</w:t>
      </w:r>
      <w:r>
        <w:t xml:space="preserve"> </w:t>
      </w:r>
      <w:r>
        <w:t xml:space="preserve">However, we did find evidence for an association between physical activity intensity and improved sleep regularity, which weakened as age increased.</w:t>
      </w:r>
    </w:p>
    <w:p>
      <w:pPr>
        <w:pStyle w:val="CaptionedFigure"/>
      </w:pPr>
      <w:r>
        <w:drawing>
          <wp:inline>
            <wp:extent cx="3810000" cy="2540000"/>
            <wp:effectExtent b="0" l="0" r="0" t="0"/>
            <wp:docPr descr="Figure 2: Sleep metrics on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 title="" id="30" name="Picture"/>
            <a:graphic>
              <a:graphicData uri="http://schemas.openxmlformats.org/drawingml/2006/picture">
                <pic:pic>
                  <pic:nvPicPr>
                    <pic:cNvPr descr="../Figures/Sleep%20on%20scale_pa_intensity%20by%20Age_nolog.jpg" id="31" name="Picture"/>
                    <pic:cNvPicPr>
                      <a:picLocks noChangeArrowheads="1" noChangeAspect="1"/>
                    </pic:cNvPicPr>
                  </pic:nvPicPr>
                  <pic:blipFill>
                    <a:blip r:embed="rId2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32" w:name="fig:sleep-by-intensity-fig"/>
      <w:bookmarkEnd w:id="32"/>
      <w:r>
        <w:t xml:space="preserve">Figure 2: Sleep metrics on physical activity intensity. The panels on the left show the curvilinear relationship between PA intensity and each of the sleep outcomes at the ages indicated in each column. The panels on the right show the same relationships but by age continuously. The white band indicates predictions which were not significantly different from zero.</w:t>
      </w:r>
    </w:p>
    <w:bookmarkEnd w:id="33"/>
    <w:bookmarkStart w:id="39" w:name="X1f1e5025560e06f33688db1a4382872e901155b"/>
    <w:p>
      <w:pPr>
        <w:pStyle w:val="berschrift2"/>
      </w:pPr>
      <w:r>
        <w:t xml:space="preserve">The effects of sleep duration on physical activity</w:t>
      </w:r>
    </w:p>
    <w:p>
      <w:pPr>
        <w:pStyle w:val="FirstParagraph"/>
      </w:pPr>
      <w:r>
        <w:t xml:space="preserve">We estimated the effect of sleep duration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3</w:t>
      </w:r>
      <w:r>
        <w:t xml:space="preserve">.</w:t>
      </w:r>
      <w:r>
        <w:t xml:space="preserve"> </w:t>
      </w:r>
      <w:r>
        <w:t xml:space="preserve">As age increases, both physical activity volume and intensity decrease.</w:t>
      </w:r>
      <w:r>
        <w:t xml:space="preserve"> </w:t>
      </w:r>
      <w:r>
        <w:t xml:space="preserve">We found no evidence for an association between average sleep duration and physical activity volume.</w:t>
      </w:r>
    </w:p>
    <w:p>
      <w:pPr>
        <w:pStyle w:val="TableCaption"/>
      </w:pPr>
      <w:bookmarkStart w:id="34" w:name="tab:pa-outcomes"/>
      <w:bookmarkEnd w:id="34"/>
      <w:r>
        <w:t xml:space="preserve">Table </w:t>
      </w:r>
      <w:r>
        <w:br/>
      </w:r>
      <w:r>
        <w:rPr>
          <w:i/>
          <w:iCs/>
        </w:rPr>
        <w:t xml:space="preserve"> </w:t>
      </w:r>
      <w:r>
        <w:rPr>
          <w:i/>
          <w:iCs/>
        </w:rPr>
        <w:t xml:space="preserve">Sleep</w:t>
      </w:r>
      <w:r>
        <w:rPr>
          <w:i/>
          <w:iCs/>
        </w:rPr>
        <w:t xml:space="preserve"> </w:t>
      </w:r>
      <w:r>
        <w:rPr>
          <w:i/>
          <w:iCs/>
        </w:rPr>
        <w:t xml:space="preserve">predicting</w:t>
      </w:r>
      <w:r>
        <w:rPr>
          <w:i/>
          <w:iCs/>
        </w:rPr>
        <w:t xml:space="preserve"> </w:t>
      </w:r>
      <w:r>
        <w:rPr>
          <w:i/>
          <w:iCs/>
        </w:rPr>
        <w:t xml:space="preserve">physical</w:t>
      </w:r>
      <w:r>
        <w:rPr>
          <w:i/>
          <w:iCs/>
        </w:rPr>
        <w:t xml:space="preserve"> </w:t>
      </w:r>
      <w:r>
        <w:rPr>
          <w:i/>
          <w:iCs/>
        </w:rPr>
        <w:t xml:space="preserve">activity</w:t>
      </w:r>
      <w:r>
        <w:rPr>
          <w:i/>
          <w:iCs/>
        </w:rPr>
        <w:t xml:space="preserve"> </w:t>
      </w:r>
      <w:r>
        <w:rPr>
          <w:i/>
          <w:iCs/>
        </w:rPr>
        <w:t xml:space="preserve">controlling</w:t>
      </w:r>
      <w:r>
        <w:rPr>
          <w:i/>
          <w:iCs/>
        </w:rPr>
        <w:t xml:space="preserve"> </w:t>
      </w:r>
      <w:r>
        <w:rPr>
          <w:i/>
          <w:iCs/>
        </w:rPr>
        <w:t xml:space="preserve">for</w:t>
      </w:r>
      <w:r>
        <w:rPr>
          <w:i/>
          <w:iCs/>
        </w:rPr>
        <w:t xml:space="preserve"> </w:t>
      </w:r>
      <w:r>
        <w:rPr>
          <w:i/>
          <w:iCs/>
        </w:rPr>
        <w:t xml:space="preserve">SES,</w:t>
      </w:r>
      <w:r>
        <w:rPr>
          <w:i/>
          <w:iCs/>
        </w:rPr>
        <w:t xml:space="preserve"> </w:t>
      </w:r>
      <w:r>
        <w:rPr>
          <w:i/>
          <w:iCs/>
        </w:rPr>
        <w:t xml:space="preserve">sex,</w:t>
      </w:r>
      <w:r>
        <w:rPr>
          <w:i/>
          <w:iCs/>
        </w:rPr>
        <w:t xml:space="preserve"> </w:t>
      </w:r>
      <w:r>
        <w:rPr>
          <w:i/>
          <w:iCs/>
        </w:rPr>
        <w:t xml:space="preserve">and</w:t>
      </w:r>
      <w:r>
        <w:rPr>
          <w:i/>
          <w:iCs/>
        </w:rPr>
        <w:t xml:space="preserve"> </w:t>
      </w:r>
      <w:r>
        <w:rPr>
          <w:i/>
          <w:iCs/>
        </w:rPr>
        <w:t xml:space="preserve">BMI</w:t>
      </w:r>
    </w:p>
    <w:tbl>
      <w:tblPr>
        <w:tblStyle w:val="Table"/>
        <w:tblW w:type="auto" w:w="0"/>
        <w:tblLook w:firstRow="1" w:lastRow="0" w:firstColumn="0" w:lastColumn="0" w:noHBand="0" w:noVBand="0" w:val="0020"/>
        <w:tblCaption w:val="Table   Sleep predicting physical activity controlling for SES, sex, and BMI"/>
      </w:tblPr>
      <w:tblGrid>
        <w:gridCol w:w="880"/>
        <w:gridCol w:w="880"/>
        <w:gridCol w:w="880"/>
        <w:gridCol w:w="880"/>
        <w:gridCol w:w="880"/>
        <w:gridCol w:w="880"/>
        <w:gridCol w:w="880"/>
        <w:gridCol w:w="880"/>
        <w:gridCol w:w="880"/>
      </w:tblGrid>
      <w:tr>
        <w:trPr>
          <w:tblHeader w:val="on"/>
        </w:trPr>
        <w:tc>
          <w:tcPr/>
          <w:p>
            <w:pPr>
              <w:pStyle w:val="Compact"/>
              <w:jc w:val="left"/>
            </w:pPr>
            <w:r>
              <w:t xml:space="preserve">Term</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c>
          <w:tcPr/>
          <w:p>
            <w:pPr>
              <w:pStyle w:val="Compact"/>
              <w:jc w:val="left"/>
            </w:pPr>
            <m:oMath>
              <m:r>
                <m:t>β</m:t>
              </m:r>
            </m:oMath>
            <w:r>
              <w:t xml:space="preserve"> </w:t>
            </w:r>
            <w:r>
              <w:t xml:space="preserve">[95% CI]</w:t>
            </w:r>
          </w:p>
        </w:tc>
        <w:tc>
          <w:tcPr/>
          <w:p>
            <w:pPr>
              <w:pStyle w:val="Compact"/>
              <w:jc w:val="left"/>
            </w:pPr>
            <w:r>
              <w:t xml:space="preserve">SE</w:t>
            </w:r>
          </w:p>
        </w:tc>
        <w:tc>
          <w:tcPr/>
          <w:p>
            <w:pPr>
              <w:pStyle w:val="Compact"/>
              <w:jc w:val="left"/>
            </w:pPr>
            <w:r>
              <w:t xml:space="preserve">t</w:t>
            </w:r>
          </w:p>
        </w:tc>
        <w:tc>
          <w:tcPr/>
          <w:p>
            <w:pPr>
              <w:pStyle w:val="Compact"/>
              <w:jc w:val="left"/>
            </w:pPr>
            <w:r>
              <w:t xml:space="preserve">p</w:t>
            </w:r>
          </w:p>
        </w:tc>
      </w:tr>
      <w:tr>
        <w:tc>
          <w:tcPr/>
          <w:p>
            <w:pPr>
              <w:pStyle w:val="Compact"/>
              <w:jc w:val="left"/>
            </w:pPr>
            <w:r>
              <w:t xml:space="preserve">Sleep duration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1.15 [0.81, 1.49]</w:t>
            </w:r>
          </w:p>
        </w:tc>
        <w:tc>
          <w:tcPr/>
          <w:p>
            <w:pPr>
              <w:pStyle w:val="Compact"/>
              <w:jc w:val="left"/>
            </w:pPr>
            <w:r>
              <w:t xml:space="preserve">0.17</w:t>
            </w:r>
          </w:p>
        </w:tc>
        <w:tc>
          <w:tcPr/>
          <w:p>
            <w:pPr>
              <w:pStyle w:val="Compact"/>
              <w:jc w:val="left"/>
            </w:pPr>
            <w:r>
              <w:t xml:space="preserve">6.59</w:t>
            </w:r>
          </w:p>
        </w:tc>
        <w:tc>
          <w:tcPr/>
          <w:p>
            <w:pPr>
              <w:pStyle w:val="Compact"/>
              <w:jc w:val="left"/>
            </w:pPr>
            <w:r>
              <w:t xml:space="preserve">&lt; .001</w:t>
            </w:r>
          </w:p>
        </w:tc>
        <w:tc>
          <w:tcPr/>
          <w:p>
            <w:pPr>
              <w:pStyle w:val="Compact"/>
              <w:jc w:val="left"/>
            </w:pPr>
            <w:r>
              <w:t xml:space="preserve">1.07 [0.82, 1.32]</w:t>
            </w:r>
          </w:p>
        </w:tc>
        <w:tc>
          <w:tcPr/>
          <w:p>
            <w:pPr>
              <w:pStyle w:val="Compact"/>
              <w:jc w:val="left"/>
            </w:pPr>
            <w:r>
              <w:t xml:space="preserve">0.13</w:t>
            </w:r>
          </w:p>
        </w:tc>
        <w:tc>
          <w:tcPr/>
          <w:p>
            <w:pPr>
              <w:pStyle w:val="Compact"/>
              <w:jc w:val="left"/>
            </w:pPr>
            <w:r>
              <w:t xml:space="preserve">8.38</w:t>
            </w:r>
          </w:p>
        </w:tc>
        <w:tc>
          <w:tcPr/>
          <w:p>
            <w:pPr>
              <w:pStyle w:val="Compact"/>
              <w:jc w:val="left"/>
            </w:pPr>
            <w:r>
              <w:t xml:space="preserve">&lt; .001</w:t>
            </w:r>
          </w:p>
        </w:tc>
      </w:tr>
      <w:tr>
        <w:tc>
          <w:tcPr/>
          <w:p>
            <w:pPr>
              <w:pStyle w:val="Compact"/>
              <w:jc w:val="left"/>
            </w:pPr>
            <w:r>
              <w:t xml:space="preserve">   Sleep duration</w:t>
            </w:r>
          </w:p>
        </w:tc>
        <w:tc>
          <w:tcPr/>
          <w:p>
            <w:pPr>
              <w:pStyle w:val="Compact"/>
              <w:jc w:val="left"/>
            </w:pPr>
            <w:r>
              <w:t xml:space="preserve">-0.01 [-0.12, 0.10]</w:t>
            </w:r>
          </w:p>
        </w:tc>
        <w:tc>
          <w:tcPr/>
          <w:p>
            <w:pPr>
              <w:pStyle w:val="Compact"/>
              <w:jc w:val="left"/>
            </w:pPr>
            <w:r>
              <w:t xml:space="preserve">0.06</w:t>
            </w:r>
          </w:p>
        </w:tc>
        <w:tc>
          <w:tcPr/>
          <w:p>
            <w:pPr>
              <w:pStyle w:val="Compact"/>
              <w:jc w:val="left"/>
            </w:pPr>
            <w:r>
              <w:t xml:space="preserve">-0.16</w:t>
            </w:r>
          </w:p>
        </w:tc>
        <w:tc>
          <w:tcPr/>
          <w:p>
            <w:pPr>
              <w:pStyle w:val="Compact"/>
              <w:jc w:val="left"/>
            </w:pPr>
            <w:r>
              <w:t xml:space="preserve">.874</w:t>
            </w:r>
          </w:p>
        </w:tc>
        <w:tc>
          <w:tcPr/>
          <w:p>
            <w:pPr>
              <w:pStyle w:val="Compact"/>
              <w:jc w:val="left"/>
            </w:pPr>
            <w:r>
              <w:t xml:space="preserve">0.02 [-0.01, 0.05]</w:t>
            </w:r>
          </w:p>
        </w:tc>
        <w:tc>
          <w:tcPr/>
          <w:p>
            <w:pPr>
              <w:pStyle w:val="Compact"/>
              <w:jc w:val="left"/>
            </w:pPr>
            <w:r>
              <w:t xml:space="preserve">0.01</w:t>
            </w:r>
          </w:p>
        </w:tc>
        <w:tc>
          <w:tcPr/>
          <w:p>
            <w:pPr>
              <w:pStyle w:val="Compact"/>
              <w:jc w:val="left"/>
            </w:pPr>
            <w:r>
              <w:t xml:space="preserve">1.22</w:t>
            </w:r>
          </w:p>
        </w:tc>
        <w:tc>
          <w:tcPr/>
          <w:p>
            <w:pPr>
              <w:pStyle w:val="Compact"/>
              <w:jc w:val="left"/>
            </w:pPr>
            <w:r>
              <w:t xml:space="preserve">.226</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-7.52</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-6.68</w:t>
            </w:r>
          </w:p>
        </w:tc>
        <w:tc>
          <w:tcPr/>
          <w:p>
            <w:pPr>
              <w:pStyle w:val="Compact"/>
              <w:jc w:val="left"/>
            </w:pPr>
            <w:r>
              <w:t xml:space="preserve">&lt; .001</w:t>
            </w:r>
          </w:p>
        </w:tc>
      </w:tr>
      <w:tr>
        <w:tc>
          <w:tcPr/>
          <w:p>
            <w:pPr>
              <w:pStyle w:val="Compact"/>
              <w:jc w:val="left"/>
            </w:pPr>
            <w:r>
              <w:t xml:space="preserve">   Sleep duration</w:t>
            </w:r>
            <m:oMath>
              <m:sSup>
                <m:e>
                  <m:r>
                    <m:t>​</m:t>
                  </m:r>
                </m:e>
                <m:sup>
                  <m:r>
                    <m:t>2</m:t>
                  </m:r>
                </m:sup>
              </m:sSup>
            </m:oMath>
          </w:p>
        </w:tc>
        <w:tc>
          <w:tcPr/>
          <w:p>
            <w:pPr>
              <w:pStyle w:val="Compact"/>
              <w:jc w:val="left"/>
            </w:pPr>
            <w:r>
              <w:t xml:space="preserve">0.00 [-0.04, 0.03]</w:t>
            </w:r>
          </w:p>
        </w:tc>
        <w:tc>
          <w:tcPr/>
          <w:p>
            <w:pPr>
              <w:pStyle w:val="Compact"/>
              <w:jc w:val="left"/>
            </w:pPr>
            <w:r>
              <w:t xml:space="preserve">0.02</w:t>
            </w:r>
          </w:p>
        </w:tc>
        <w:tc>
          <w:tcPr/>
          <w:p>
            <w:pPr>
              <w:pStyle w:val="Compact"/>
              <w:jc w:val="left"/>
            </w:pPr>
            <w:r>
              <w:t xml:space="preserve">-0.30</w:t>
            </w:r>
          </w:p>
        </w:tc>
        <w:tc>
          <w:tcPr/>
          <w:p>
            <w:pPr>
              <w:pStyle w:val="Compact"/>
              <w:jc w:val="left"/>
            </w:pPr>
            <w:r>
              <w:t xml:space="preserve">.766</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-0.17</w:t>
            </w:r>
          </w:p>
        </w:tc>
        <w:tc>
          <w:tcPr/>
          <w:p>
            <w:pPr>
              <w:pStyle w:val="Compact"/>
              <w:jc w:val="left"/>
            </w:pPr>
            <w:r>
              <w:t xml:space="preserve">.866</w:t>
            </w:r>
          </w:p>
        </w:tc>
      </w:tr>
      <w:tr>
        <w:tc>
          <w:tcPr/>
          <w:p>
            <w:pPr>
              <w:pStyle w:val="Compact"/>
              <w:jc w:val="left"/>
            </w:pPr>
            <w:r>
              <w:t xml:space="preserve">   Sleep duration</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-0.08</w:t>
            </w:r>
          </w:p>
        </w:tc>
        <w:tc>
          <w:tcPr/>
          <w:p>
            <w:pPr>
              <w:pStyle w:val="Compact"/>
              <w:jc w:val="left"/>
            </w:pPr>
            <w:r>
              <w:t xml:space="preserve">.936</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0.59</w:t>
            </w:r>
          </w:p>
        </w:tc>
        <w:tc>
          <w:tcPr/>
          <w:p>
            <w:pPr>
              <w:pStyle w:val="Compact"/>
              <w:jc w:val="left"/>
            </w:pPr>
            <w:r>
              <w:t xml:space="preserve">.556</w:t>
            </w:r>
          </w:p>
        </w:tc>
      </w:tr>
      <w:tr>
        <w:tc>
          <w:tcPr/>
          <w:p>
            <w:pPr>
              <w:pStyle w:val="Compact"/>
              <w:jc w:val="left"/>
            </w:pPr>
            <w:r>
              <w:t xml:space="preserve">   Age</w:t>
            </w:r>
            <w:r>
              <w:t xml:space="preserve"> </w:t>
            </w:r>
            <m:oMath>
              <m:r>
                <m:rPr>
                  <m:sty m:val="p"/>
                </m:rPr>
                <m:t>×</m:t>
              </m:r>
            </m:oMath>
            <w:r>
              <w:t xml:space="preserve"> </w:t>
            </w:r>
            <w:r>
              <w:t xml:space="preserve">Sleep duration</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-0.62</w:t>
            </w:r>
          </w:p>
        </w:tc>
        <w:tc>
          <w:tcPr/>
          <w:p>
            <w:pPr>
              <w:pStyle w:val="Compact"/>
              <w:jc w:val="left"/>
            </w:pPr>
            <w:r>
              <w:t xml:space="preserve">.540</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-0.19</w:t>
            </w:r>
          </w:p>
        </w:tc>
        <w:tc>
          <w:tcPr/>
          <w:p>
            <w:pPr>
              <w:pStyle w:val="Compact"/>
              <w:jc w:val="left"/>
            </w:pPr>
            <w:r>
              <w:t xml:space="preserve">.851</w:t>
            </w:r>
          </w:p>
        </w:tc>
      </w:tr>
      <w:tr>
        <w:tc>
          <w:tcPr/>
          <w:p>
            <w:pPr>
              <w:pStyle w:val="Compact"/>
              <w:jc w:val="left"/>
            </w:pPr>
            <w:r>
              <w:t xml:space="preserve">Sleep efficiency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1.13 [0.79, 1.48]</w:t>
            </w:r>
          </w:p>
        </w:tc>
        <w:tc>
          <w:tcPr/>
          <w:p>
            <w:pPr>
              <w:pStyle w:val="Compact"/>
              <w:jc w:val="left"/>
            </w:pPr>
            <w:r>
              <w:t xml:space="preserve">0.18</w:t>
            </w:r>
          </w:p>
        </w:tc>
        <w:tc>
          <w:tcPr/>
          <w:p>
            <w:pPr>
              <w:pStyle w:val="Compact"/>
              <w:jc w:val="left"/>
            </w:pPr>
            <w:r>
              <w:t xml:space="preserve">6.42</w:t>
            </w:r>
          </w:p>
        </w:tc>
        <w:tc>
          <w:tcPr/>
          <w:p>
            <w:pPr>
              <w:pStyle w:val="Compact"/>
              <w:jc w:val="left"/>
            </w:pPr>
            <w:r>
              <w:t xml:space="preserve">&lt; .001</w:t>
            </w:r>
          </w:p>
        </w:tc>
        <w:tc>
          <w:tcPr/>
          <w:p>
            <w:pPr>
              <w:pStyle w:val="Compact"/>
              <w:jc w:val="left"/>
            </w:pPr>
            <w:r>
              <w:t xml:space="preserve">1.07 [0.82, 1.32]</w:t>
            </w:r>
          </w:p>
        </w:tc>
        <w:tc>
          <w:tcPr/>
          <w:p>
            <w:pPr>
              <w:pStyle w:val="Compact"/>
              <w:jc w:val="left"/>
            </w:pPr>
            <w:r>
              <w:t xml:space="preserve">0.13</w:t>
            </w:r>
          </w:p>
        </w:tc>
        <w:tc>
          <w:tcPr/>
          <w:p>
            <w:pPr>
              <w:pStyle w:val="Compact"/>
              <w:jc w:val="left"/>
            </w:pPr>
            <w:r>
              <w:t xml:space="preserve">8.39</w:t>
            </w:r>
          </w:p>
        </w:tc>
        <w:tc>
          <w:tcPr/>
          <w:p>
            <w:pPr>
              <w:pStyle w:val="Compact"/>
              <w:jc w:val="left"/>
            </w:pPr>
            <w:r>
              <w:t xml:space="preserve">&lt; .001</w:t>
            </w:r>
          </w:p>
        </w:tc>
      </w:tr>
      <w:tr>
        <w:tc>
          <w:tcPr/>
          <w:p>
            <w:pPr>
              <w:pStyle w:val="Compact"/>
              <w:jc w:val="left"/>
            </w:pPr>
            <w:r>
              <w:t xml:space="preserve">   Sleep efficiency</w:t>
            </w:r>
          </w:p>
        </w:tc>
        <w:tc>
          <w:tcPr/>
          <w:p>
            <w:pPr>
              <w:pStyle w:val="Compact"/>
              <w:jc w:val="left"/>
            </w:pPr>
            <w:r>
              <w:t xml:space="preserve">0.05 [-0.03, 0.12]</w:t>
            </w:r>
          </w:p>
        </w:tc>
        <w:tc>
          <w:tcPr/>
          <w:p>
            <w:pPr>
              <w:pStyle w:val="Compact"/>
              <w:jc w:val="left"/>
            </w:pPr>
            <w:r>
              <w:t xml:space="preserve">0.04</w:t>
            </w:r>
          </w:p>
        </w:tc>
        <w:tc>
          <w:tcPr/>
          <w:p>
            <w:pPr>
              <w:pStyle w:val="Compact"/>
              <w:jc w:val="left"/>
            </w:pPr>
            <w:r>
              <w:t xml:space="preserve">1.17</w:t>
            </w:r>
          </w:p>
        </w:tc>
        <w:tc>
          <w:tcPr/>
          <w:p>
            <w:pPr>
              <w:pStyle w:val="Compact"/>
              <w:jc w:val="left"/>
            </w:pPr>
            <w:r>
              <w:t xml:space="preserve">.247</w:t>
            </w:r>
          </w:p>
        </w:tc>
        <w:tc>
          <w:tcPr/>
          <w:p>
            <w:pPr>
              <w:pStyle w:val="Compact"/>
              <w:jc w:val="left"/>
            </w:pPr>
            <w:r>
              <w:t xml:space="preserve">0.02 [0.00, 0.04]</w:t>
            </w:r>
          </w:p>
        </w:tc>
        <w:tc>
          <w:tcPr/>
          <w:p>
            <w:pPr>
              <w:pStyle w:val="Compact"/>
              <w:jc w:val="left"/>
            </w:pPr>
            <w:r>
              <w:t xml:space="preserve">0.01</w:t>
            </w:r>
          </w:p>
        </w:tc>
        <w:tc>
          <w:tcPr/>
          <w:p>
            <w:pPr>
              <w:pStyle w:val="Compact"/>
              <w:jc w:val="left"/>
            </w:pPr>
            <w:r>
              <w:t xml:space="preserve">2.10</w:t>
            </w:r>
          </w:p>
        </w:tc>
        <w:tc>
          <w:tcPr/>
          <w:p>
            <w:pPr>
              <w:pStyle w:val="Compact"/>
              <w:jc w:val="left"/>
            </w:pPr>
            <w:r>
              <w:t xml:space="preserve">.039</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-7.30</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-6.67</w:t>
            </w:r>
          </w:p>
        </w:tc>
        <w:tc>
          <w:tcPr/>
          <w:p>
            <w:pPr>
              <w:pStyle w:val="Compact"/>
              <w:jc w:val="left"/>
            </w:pPr>
            <w:r>
              <w:t xml:space="preserve">&lt; .001</w:t>
            </w:r>
          </w:p>
        </w:tc>
      </w:tr>
      <w:tr>
        <w:tc>
          <w:tcPr/>
          <w:p>
            <w:pPr>
              <w:pStyle w:val="Compact"/>
              <w:jc w:val="left"/>
            </w:pPr>
            <w:r>
              <w:t xml:space="preserve">   Sleep efficiency</w:t>
            </w:r>
            <m:oMath>
              <m:sSup>
                <m:e>
                  <m:r>
                    <m:t>​</m:t>
                  </m:r>
                </m:e>
                <m:sup>
                  <m:r>
                    <m:t>2</m:t>
                  </m:r>
                </m:sup>
              </m:sSup>
            </m:oMath>
          </w:p>
        </w:tc>
        <w:tc>
          <w:tcPr/>
          <w:p>
            <w:pPr>
              <w:pStyle w:val="Compact"/>
              <w:jc w:val="left"/>
            </w:pPr>
            <w:r>
              <w:t xml:space="preserve">0.01 [-0.01, 0.02]</w:t>
            </w:r>
          </w:p>
        </w:tc>
        <w:tc>
          <w:tcPr/>
          <w:p>
            <w:pPr>
              <w:pStyle w:val="Compact"/>
              <w:jc w:val="left"/>
            </w:pPr>
            <w:r>
              <w:t xml:space="preserve">0.01</w:t>
            </w:r>
          </w:p>
        </w:tc>
        <w:tc>
          <w:tcPr/>
          <w:p>
            <w:pPr>
              <w:pStyle w:val="Compact"/>
              <w:jc w:val="left"/>
            </w:pPr>
            <w:r>
              <w:t xml:space="preserve">1.26</w:t>
            </w:r>
          </w:p>
        </w:tc>
        <w:tc>
          <w:tcPr/>
          <w:p>
            <w:pPr>
              <w:pStyle w:val="Compact"/>
              <w:jc w:val="left"/>
            </w:pPr>
            <w:r>
              <w:t xml:space="preserve">.215</w:t>
            </w:r>
          </w:p>
        </w:tc>
        <w:tc>
          <w:tcPr/>
          <w:p>
            <w:pPr>
              <w:pStyle w:val="Compact"/>
              <w:jc w:val="left"/>
            </w:pPr>
            <w:r>
              <w:t xml:space="preserve">0.00 [0.00, 0.01]</w:t>
            </w:r>
          </w:p>
        </w:tc>
        <w:tc>
          <w:tcPr/>
          <w:p>
            <w:pPr>
              <w:pStyle w:val="Compact"/>
              <w:jc w:val="left"/>
            </w:pPr>
            <w:r>
              <w:t xml:space="preserve">0.00</w:t>
            </w:r>
          </w:p>
        </w:tc>
        <w:tc>
          <w:tcPr/>
          <w:p>
            <w:pPr>
              <w:pStyle w:val="Compact"/>
              <w:jc w:val="left"/>
            </w:pPr>
            <w:r>
              <w:t xml:space="preserve">1.61</w:t>
            </w:r>
          </w:p>
        </w:tc>
        <w:tc>
          <w:tcPr/>
          <w:p>
            <w:pPr>
              <w:pStyle w:val="Compact"/>
              <w:jc w:val="left"/>
            </w:pPr>
            <w:r>
              <w:t xml:space="preserve">.111</w:t>
            </w:r>
          </w:p>
        </w:tc>
      </w:tr>
      <w:tr>
        <w:tc>
          <w:tcPr/>
          <w:p>
            <w:pPr>
              <w:pStyle w:val="Compact"/>
              <w:jc w:val="left"/>
            </w:pPr>
            <w:r>
              <w:t xml:space="preserve">   Sleep efficiency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-0.82</w:t>
            </w:r>
          </w:p>
        </w:tc>
        <w:tc>
          <w:tcPr/>
          <w:p>
            <w:pPr>
              <w:pStyle w:val="Compact"/>
              <w:jc w:val="left"/>
            </w:pPr>
            <w:r>
              <w:t xml:space="preserve">.417</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-1.72</w:t>
            </w:r>
          </w:p>
        </w:tc>
        <w:tc>
          <w:tcPr/>
          <w:p>
            <w:pPr>
              <w:pStyle w:val="Compact"/>
              <w:jc w:val="left"/>
            </w:pPr>
            <w:r>
              <w:t xml:space="preserve">.090</w:t>
            </w:r>
          </w:p>
        </w:tc>
      </w:tr>
      <w:tr>
        <w:tc>
          <w:tcPr/>
          <w:p>
            <w:pPr>
              <w:pStyle w:val="Compact"/>
              <w:jc w:val="left"/>
            </w:pPr>
            <w:r>
              <w:t xml:space="preserve">   Age</w:t>
            </w:r>
            <w:r>
              <w:t xml:space="preserve"> </w:t>
            </w:r>
            <m:oMath>
              <m:r>
                <m:rPr>
                  <m:sty m:val="p"/>
                </m:rPr>
                <m:t>×</m:t>
              </m:r>
            </m:oMath>
            <w:r>
              <w:t xml:space="preserve"> </w:t>
            </w:r>
            <w:r>
              <w:t xml:space="preserve">Sleep efficiency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-0.56</w:t>
            </w:r>
          </w:p>
        </w:tc>
        <w:tc>
          <w:tcPr/>
          <w:p>
            <w:pPr>
              <w:pStyle w:val="Compact"/>
              <w:jc w:val="left"/>
            </w:pPr>
            <w:r>
              <w:t xml:space="preserve">.579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-0.44</w:t>
            </w:r>
          </w:p>
        </w:tc>
        <w:tc>
          <w:tcPr/>
          <w:p>
            <w:pPr>
              <w:pStyle w:val="Compact"/>
              <w:jc w:val="left"/>
            </w:pPr>
            <w:r>
              <w:t xml:space="preserve">.664</w:t>
            </w:r>
          </w:p>
        </w:tc>
      </w:tr>
      <w:tr>
        <w:tc>
          <w:tcPr/>
          <w:p>
            <w:pPr>
              <w:pStyle w:val="Compact"/>
              <w:jc w:val="left"/>
            </w:pPr>
            <w:r>
              <w:t xml:space="preserve">Sleep onset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1.17 [0.82, 1.51]</w:t>
            </w:r>
          </w:p>
        </w:tc>
        <w:tc>
          <w:tcPr/>
          <w:p>
            <w:pPr>
              <w:pStyle w:val="Compact"/>
              <w:jc w:val="left"/>
            </w:pPr>
            <w:r>
              <w:t xml:space="preserve">0.18</w:t>
            </w:r>
          </w:p>
        </w:tc>
        <w:tc>
          <w:tcPr/>
          <w:p>
            <w:pPr>
              <w:pStyle w:val="Compact"/>
              <w:jc w:val="left"/>
            </w:pPr>
            <w:r>
              <w:t xml:space="preserve">6.62</w:t>
            </w:r>
          </w:p>
        </w:tc>
        <w:tc>
          <w:tcPr/>
          <w:p>
            <w:pPr>
              <w:pStyle w:val="Compact"/>
              <w:jc w:val="left"/>
            </w:pPr>
            <w:r>
              <w:t xml:space="preserve">&lt; .001</w:t>
            </w:r>
          </w:p>
        </w:tc>
        <w:tc>
          <w:tcPr/>
          <w:p>
            <w:pPr>
              <w:pStyle w:val="Compact"/>
              <w:jc w:val="left"/>
            </w:pPr>
            <w:r>
              <w:t xml:space="preserve">1.08 [0.83, 1.33]</w:t>
            </w:r>
          </w:p>
        </w:tc>
        <w:tc>
          <w:tcPr/>
          <w:p>
            <w:pPr>
              <w:pStyle w:val="Compact"/>
              <w:jc w:val="left"/>
            </w:pPr>
            <w:r>
              <w:t xml:space="preserve">0.13</w:t>
            </w:r>
          </w:p>
        </w:tc>
        <w:tc>
          <w:tcPr/>
          <w:p>
            <w:pPr>
              <w:pStyle w:val="Compact"/>
              <w:jc w:val="left"/>
            </w:pPr>
            <w:r>
              <w:t xml:space="preserve">8.40</w:t>
            </w:r>
          </w:p>
        </w:tc>
        <w:tc>
          <w:tcPr/>
          <w:p>
            <w:pPr>
              <w:pStyle w:val="Compact"/>
              <w:jc w:val="left"/>
            </w:pPr>
            <w:r>
              <w:t xml:space="preserve">&lt; .001</w:t>
            </w:r>
          </w:p>
        </w:tc>
      </w:tr>
      <w:tr>
        <w:tc>
          <w:tcPr/>
          <w:p>
            <w:pPr>
              <w:pStyle w:val="Compact"/>
              <w:jc w:val="left"/>
            </w:pPr>
            <w:r>
              <w:t xml:space="preserve">   Sleep onset</w:t>
            </w:r>
          </w:p>
        </w:tc>
        <w:tc>
          <w:tcPr/>
          <w:p>
            <w:pPr>
              <w:pStyle w:val="Compact"/>
              <w:jc w:val="left"/>
            </w:pPr>
            <w:r>
              <w:t xml:space="preserve">0.03 [-0.08, 0.13]</w:t>
            </w:r>
          </w:p>
        </w:tc>
        <w:tc>
          <w:tcPr/>
          <w:p>
            <w:pPr>
              <w:pStyle w:val="Compact"/>
              <w:jc w:val="left"/>
            </w:pPr>
            <w:r>
              <w:t xml:space="preserve">0.05</w:t>
            </w:r>
          </w:p>
        </w:tc>
        <w:tc>
          <w:tcPr/>
          <w:p>
            <w:pPr>
              <w:pStyle w:val="Compact"/>
              <w:jc w:val="left"/>
            </w:pPr>
            <w:r>
              <w:t xml:space="preserve">0.50</w:t>
            </w:r>
          </w:p>
        </w:tc>
        <w:tc>
          <w:tcPr/>
          <w:p>
            <w:pPr>
              <w:pStyle w:val="Compact"/>
              <w:jc w:val="left"/>
            </w:pPr>
            <w:r>
              <w:t xml:space="preserve">.622</w:t>
            </w:r>
          </w:p>
        </w:tc>
        <w:tc>
          <w:tcPr/>
          <w:p>
            <w:pPr>
              <w:pStyle w:val="Compact"/>
              <w:jc w:val="left"/>
            </w:pPr>
            <w:r>
              <w:t xml:space="preserve">-0.01 [-0.03, 0.02]</w:t>
            </w:r>
          </w:p>
        </w:tc>
        <w:tc>
          <w:tcPr/>
          <w:p>
            <w:pPr>
              <w:pStyle w:val="Compact"/>
              <w:jc w:val="left"/>
            </w:pPr>
            <w:r>
              <w:t xml:space="preserve">0.01</w:t>
            </w:r>
          </w:p>
        </w:tc>
        <w:tc>
          <w:tcPr/>
          <w:p>
            <w:pPr>
              <w:pStyle w:val="Compact"/>
              <w:jc w:val="left"/>
            </w:pPr>
            <w:r>
              <w:t xml:space="preserve">-0.52</w:t>
            </w:r>
          </w:p>
        </w:tc>
        <w:tc>
          <w:tcPr/>
          <w:p>
            <w:pPr>
              <w:pStyle w:val="Compact"/>
              <w:jc w:val="left"/>
            </w:pPr>
            <w:r>
              <w:t xml:space="preserve">.608</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-7.37</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-6.68</w:t>
            </w:r>
          </w:p>
        </w:tc>
        <w:tc>
          <w:tcPr/>
          <w:p>
            <w:pPr>
              <w:pStyle w:val="Compact"/>
              <w:jc w:val="left"/>
            </w:pPr>
            <w:r>
              <w:t xml:space="preserve">&lt; .001</w:t>
            </w:r>
          </w:p>
        </w:tc>
      </w:tr>
      <w:tr>
        <w:tc>
          <w:tcPr/>
          <w:p>
            <w:pPr>
              <w:pStyle w:val="Compact"/>
              <w:jc w:val="left"/>
            </w:pPr>
            <w:r>
              <w:t xml:space="preserve">   Sleep onset</w:t>
            </w:r>
            <m:oMath>
              <m:sSup>
                <m:e>
                  <m:r>
                    <m:t>​</m:t>
                  </m:r>
                </m:e>
                <m:sup>
                  <m:r>
                    <m:t>2</m:t>
                  </m:r>
                </m:sup>
              </m:sSup>
            </m:oMath>
          </w:p>
        </w:tc>
        <w:tc>
          <w:tcPr/>
          <w:p>
            <w:pPr>
              <w:pStyle w:val="Compact"/>
              <w:jc w:val="left"/>
            </w:pPr>
            <w:r>
              <w:t xml:space="preserve">-0.02 [-0.04, -0.01]</w:t>
            </w:r>
          </w:p>
        </w:tc>
        <w:tc>
          <w:tcPr/>
          <w:p>
            <w:pPr>
              <w:pStyle w:val="Compact"/>
              <w:jc w:val="left"/>
            </w:pPr>
            <w:r>
              <w:t xml:space="preserve">0.01</w:t>
            </w:r>
          </w:p>
        </w:tc>
        <w:tc>
          <w:tcPr/>
          <w:p>
            <w:pPr>
              <w:pStyle w:val="Compact"/>
              <w:jc w:val="left"/>
            </w:pPr>
            <w:r>
              <w:t xml:space="preserve">-2.57</w:t>
            </w:r>
          </w:p>
        </w:tc>
        <w:tc>
          <w:tcPr/>
          <w:p>
            <w:pPr>
              <w:pStyle w:val="Compact"/>
              <w:jc w:val="left"/>
            </w:pPr>
            <w:r>
              <w:t xml:space="preserve">.013</w:t>
            </w:r>
          </w:p>
        </w:tc>
        <w:tc>
          <w:tcPr/>
          <w:p>
            <w:pPr>
              <w:pStyle w:val="Compact"/>
              <w:jc w:val="left"/>
            </w:pPr>
            <w:r>
              <w:t xml:space="preserve">-0.01 [-0.01, 0.00]</w:t>
            </w:r>
          </w:p>
        </w:tc>
        <w:tc>
          <w:tcPr/>
          <w:p>
            <w:pPr>
              <w:pStyle w:val="Compact"/>
              <w:jc w:val="left"/>
            </w:pPr>
            <w:r>
              <w:t xml:space="preserve">0.00</w:t>
            </w:r>
          </w:p>
        </w:tc>
        <w:tc>
          <w:tcPr/>
          <w:p>
            <w:pPr>
              <w:pStyle w:val="Compact"/>
              <w:jc w:val="left"/>
            </w:pPr>
            <w:r>
              <w:t xml:space="preserve">-2.04</w:t>
            </w:r>
          </w:p>
        </w:tc>
        <w:tc>
          <w:tcPr/>
          <w:p>
            <w:pPr>
              <w:pStyle w:val="Compact"/>
              <w:jc w:val="left"/>
            </w:pPr>
            <w:r>
              <w:t xml:space="preserve">.044</w:t>
            </w:r>
          </w:p>
        </w:tc>
      </w:tr>
      <w:tr>
        <w:tc>
          <w:tcPr/>
          <w:p>
            <w:pPr>
              <w:pStyle w:val="Compact"/>
              <w:jc w:val="left"/>
            </w:pPr>
            <w:r>
              <w:t xml:space="preserve">   Sleep onset</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-0.64</w:t>
            </w:r>
          </w:p>
        </w:tc>
        <w:tc>
          <w:tcPr/>
          <w:p>
            <w:pPr>
              <w:pStyle w:val="Compact"/>
              <w:jc w:val="left"/>
            </w:pPr>
            <w:r>
              <w:t xml:space="preserve">.523</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-0.46</w:t>
            </w:r>
          </w:p>
        </w:tc>
        <w:tc>
          <w:tcPr/>
          <w:p>
            <w:pPr>
              <w:pStyle w:val="Compact"/>
              <w:jc w:val="left"/>
            </w:pPr>
            <w:r>
              <w:t xml:space="preserve">.649</w:t>
            </w:r>
          </w:p>
        </w:tc>
      </w:tr>
      <w:tr>
        <w:tc>
          <w:tcPr/>
          <w:p>
            <w:pPr>
              <w:pStyle w:val="Compact"/>
              <w:jc w:val="left"/>
            </w:pPr>
            <w:r>
              <w:t xml:space="preserve">   Age</w:t>
            </w:r>
            <w:r>
              <w:t xml:space="preserve"> </w:t>
            </w:r>
            <m:oMath>
              <m:r>
                <m:rPr>
                  <m:sty m:val="p"/>
                </m:rPr>
                <m:t>×</m:t>
              </m:r>
            </m:oMath>
            <w:r>
              <w:t xml:space="preserve"> </w:t>
            </w:r>
            <w:r>
              <w:t xml:space="preserve">Sleep onset</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1.30</w:t>
            </w:r>
          </w:p>
        </w:tc>
        <w:tc>
          <w:tcPr/>
          <w:p>
            <w:pPr>
              <w:pStyle w:val="Compact"/>
              <w:jc w:val="left"/>
            </w:pPr>
            <w:r>
              <w:t xml:space="preserve">.199</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0.71</w:t>
            </w:r>
          </w:p>
        </w:tc>
        <w:tc>
          <w:tcPr/>
          <w:p>
            <w:pPr>
              <w:pStyle w:val="Compact"/>
              <w:jc w:val="left"/>
            </w:pPr>
            <w:r>
              <w:t xml:space="preserve">.479</w:t>
            </w:r>
          </w:p>
        </w:tc>
      </w:tr>
      <w:tr>
        <w:tc>
          <w:tcPr/>
          <w:p>
            <w:pPr>
              <w:pStyle w:val="Compact"/>
              <w:jc w:val="left"/>
            </w:pPr>
            <w:r>
              <w:t xml:space="preserve">Sleep regularity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   (Intercept)</w:t>
            </w:r>
          </w:p>
        </w:tc>
        <w:tc>
          <w:tcPr/>
          <w:p>
            <w:pPr>
              <w:pStyle w:val="Compact"/>
              <w:jc w:val="left"/>
            </w:pPr>
            <w:r>
              <w:t xml:space="preserve">1.10 [0.75, 1.44]</w:t>
            </w:r>
          </w:p>
        </w:tc>
        <w:tc>
          <w:tcPr/>
          <w:p>
            <w:pPr>
              <w:pStyle w:val="Compact"/>
              <w:jc w:val="left"/>
            </w:pPr>
            <w:r>
              <w:t xml:space="preserve">0.18</w:t>
            </w:r>
          </w:p>
        </w:tc>
        <w:tc>
          <w:tcPr/>
          <w:p>
            <w:pPr>
              <w:pStyle w:val="Compact"/>
              <w:jc w:val="left"/>
            </w:pPr>
            <w:r>
              <w:t xml:space="preserve">6.24</w:t>
            </w:r>
          </w:p>
        </w:tc>
        <w:tc>
          <w:tcPr/>
          <w:p>
            <w:pPr>
              <w:pStyle w:val="Compact"/>
              <w:jc w:val="left"/>
            </w:pPr>
            <w:r>
              <w:t xml:space="preserve">&lt; .001</w:t>
            </w:r>
          </w:p>
        </w:tc>
        <w:tc>
          <w:tcPr/>
          <w:p>
            <w:pPr>
              <w:pStyle w:val="Compact"/>
              <w:jc w:val="left"/>
            </w:pPr>
            <w:r>
              <w:t xml:space="preserve">1.06 [0.81, 1.31]</w:t>
            </w:r>
          </w:p>
        </w:tc>
        <w:tc>
          <w:tcPr/>
          <w:p>
            <w:pPr>
              <w:pStyle w:val="Compact"/>
              <w:jc w:val="left"/>
            </w:pPr>
            <w:r>
              <w:t xml:space="preserve">0.13</w:t>
            </w:r>
          </w:p>
        </w:tc>
        <w:tc>
          <w:tcPr/>
          <w:p>
            <w:pPr>
              <w:pStyle w:val="Compact"/>
              <w:jc w:val="left"/>
            </w:pPr>
            <w:r>
              <w:t xml:space="preserve">8.40</w:t>
            </w:r>
          </w:p>
        </w:tc>
        <w:tc>
          <w:tcPr/>
          <w:p>
            <w:pPr>
              <w:pStyle w:val="Compact"/>
              <w:jc w:val="left"/>
            </w:pPr>
            <w:r>
              <w:t xml:space="preserve">&lt; .001</w:t>
            </w:r>
          </w:p>
        </w:tc>
      </w:tr>
      <w:tr>
        <w:tc>
          <w:tcPr/>
          <w:p>
            <w:pPr>
              <w:pStyle w:val="Compact"/>
              <w:jc w:val="left"/>
            </w:pPr>
            <w:r>
              <w:t xml:space="preserve">   Sleep regularity</w:t>
            </w:r>
          </w:p>
        </w:tc>
        <w:tc>
          <w:tcPr/>
          <w:p>
            <w:pPr>
              <w:pStyle w:val="Compact"/>
              <w:jc w:val="left"/>
            </w:pPr>
            <w:r>
              <w:t xml:space="preserve">0.12 [0.04, 0.20]</w:t>
            </w:r>
          </w:p>
        </w:tc>
        <w:tc>
          <w:tcPr/>
          <w:p>
            <w:pPr>
              <w:pStyle w:val="Compact"/>
              <w:jc w:val="left"/>
            </w:pPr>
            <w:r>
              <w:t xml:space="preserve">0.04</w:t>
            </w:r>
          </w:p>
        </w:tc>
        <w:tc>
          <w:tcPr/>
          <w:p>
            <w:pPr>
              <w:pStyle w:val="Compact"/>
              <w:jc w:val="left"/>
            </w:pPr>
            <w:r>
              <w:t xml:space="preserve">3.07</w:t>
            </w:r>
          </w:p>
        </w:tc>
        <w:tc>
          <w:tcPr/>
          <w:p>
            <w:pPr>
              <w:pStyle w:val="Compact"/>
              <w:jc w:val="left"/>
            </w:pPr>
            <w:r>
              <w:t xml:space="preserve">.003</w:t>
            </w:r>
          </w:p>
        </w:tc>
        <w:tc>
          <w:tcPr/>
          <w:p>
            <w:pPr>
              <w:pStyle w:val="Compact"/>
              <w:jc w:val="left"/>
            </w:pPr>
            <w:r>
              <w:t xml:space="preserve">0.05 [0.04, 0.07]</w:t>
            </w:r>
          </w:p>
        </w:tc>
        <w:tc>
          <w:tcPr/>
          <w:p>
            <w:pPr>
              <w:pStyle w:val="Compact"/>
              <w:jc w:val="left"/>
            </w:pPr>
            <w:r>
              <w:t xml:space="preserve">0.01</w:t>
            </w:r>
          </w:p>
        </w:tc>
        <w:tc>
          <w:tcPr/>
          <w:p>
            <w:pPr>
              <w:pStyle w:val="Compact"/>
              <w:jc w:val="left"/>
            </w:pPr>
            <w:r>
              <w:t xml:space="preserve">7.41</w:t>
            </w:r>
          </w:p>
        </w:tc>
        <w:tc>
          <w:tcPr/>
          <w:p>
            <w:pPr>
              <w:pStyle w:val="Compact"/>
              <w:jc w:val="left"/>
            </w:pPr>
            <w:r>
              <w:t xml:space="preserve">&lt; .001</w:t>
            </w:r>
          </w:p>
        </w:tc>
      </w:tr>
      <w:tr>
        <w:tc>
          <w:tcPr/>
          <w:p>
            <w:pPr>
              <w:pStyle w:val="Compact"/>
              <w:jc w:val="left"/>
            </w:pPr>
            <w:r>
              <w:t xml:space="preserve">   Age</w:t>
            </w:r>
          </w:p>
        </w:tc>
        <w:tc>
          <w:tcPr/>
          <w:p>
            <w:pPr>
              <w:pStyle w:val="Compact"/>
              <w:jc w:val="left"/>
            </w:pPr>
            <w:r>
              <w:t xml:space="preserve">-0.02 [-0.02, -0.01]</w:t>
            </w:r>
          </w:p>
        </w:tc>
        <w:tc>
          <w:tcPr/>
          <w:p>
            <w:pPr>
              <w:pStyle w:val="Compact"/>
              <w:jc w:val="left"/>
            </w:pPr>
            <w:r>
              <w:t xml:space="preserve">0.00</w:t>
            </w:r>
          </w:p>
        </w:tc>
        <w:tc>
          <w:tcPr/>
          <w:p>
            <w:pPr>
              <w:pStyle w:val="Compact"/>
              <w:jc w:val="left"/>
            </w:pPr>
            <w:r>
              <w:t xml:space="preserve">-7.16</w:t>
            </w:r>
          </w:p>
        </w:tc>
        <w:tc>
          <w:tcPr/>
          <w:p>
            <w:pPr>
              <w:pStyle w:val="Compact"/>
              <w:jc w:val="left"/>
            </w:pPr>
            <w:r>
              <w:t xml:space="preserve">&lt; .001</w:t>
            </w:r>
          </w:p>
        </w:tc>
        <w:tc>
          <w:tcPr/>
          <w:p>
            <w:pPr>
              <w:pStyle w:val="Compact"/>
              <w:jc w:val="left"/>
            </w:pPr>
            <w:r>
              <w:t xml:space="preserve">-0.02 [-0.03, -0.01]</w:t>
            </w:r>
          </w:p>
        </w:tc>
        <w:tc>
          <w:tcPr/>
          <w:p>
            <w:pPr>
              <w:pStyle w:val="Compact"/>
              <w:jc w:val="left"/>
            </w:pPr>
            <w:r>
              <w:t xml:space="preserve">0.00</w:t>
            </w:r>
          </w:p>
        </w:tc>
        <w:tc>
          <w:tcPr/>
          <w:p>
            <w:pPr>
              <w:pStyle w:val="Compact"/>
              <w:jc w:val="left"/>
            </w:pPr>
            <w:r>
              <w:t xml:space="preserve">-6.67</w:t>
            </w:r>
          </w:p>
        </w:tc>
        <w:tc>
          <w:tcPr/>
          <w:p>
            <w:pPr>
              <w:pStyle w:val="Compact"/>
              <w:jc w:val="left"/>
            </w:pPr>
            <w:r>
              <w:t xml:space="preserve">&lt; .001</w:t>
            </w:r>
          </w:p>
        </w:tc>
      </w:tr>
      <w:tr>
        <w:tc>
          <w:tcPr/>
          <w:p>
            <w:pPr>
              <w:pStyle w:val="Compact"/>
              <w:jc w:val="left"/>
            </w:pPr>
            <w:r>
              <w:t xml:space="preserve">   Sleep regularity</w:t>
            </w:r>
            <m:oMath>
              <m:sSup>
                <m:e>
                  <m:r>
                    <m:t>​</m:t>
                  </m:r>
                </m:e>
                <m:sup>
                  <m:r>
                    <m:t>2</m:t>
                  </m:r>
                </m:sup>
              </m:sSup>
            </m:oMath>
          </w:p>
        </w:tc>
        <w:tc>
          <w:tcPr/>
          <w:p>
            <w:pPr>
              <w:pStyle w:val="Compact"/>
              <w:jc w:val="left"/>
            </w:pPr>
            <w:r>
              <w:t xml:space="preserve">0.01 [0.00, 0.03]</w:t>
            </w:r>
          </w:p>
        </w:tc>
        <w:tc>
          <w:tcPr/>
          <w:p>
            <w:pPr>
              <w:pStyle w:val="Compact"/>
              <w:jc w:val="left"/>
            </w:pPr>
            <w:r>
              <w:t xml:space="preserve">0.01</w:t>
            </w:r>
          </w:p>
        </w:tc>
        <w:tc>
          <w:tcPr/>
          <w:p>
            <w:pPr>
              <w:pStyle w:val="Compact"/>
              <w:jc w:val="left"/>
            </w:pPr>
            <w:r>
              <w:t xml:space="preserve">1.54</w:t>
            </w:r>
          </w:p>
        </w:tc>
        <w:tc>
          <w:tcPr/>
          <w:p>
            <w:pPr>
              <w:pStyle w:val="Compact"/>
              <w:jc w:val="left"/>
            </w:pPr>
            <w:r>
              <w:t xml:space="preserve">.129</w:t>
            </w:r>
          </w:p>
        </w:tc>
        <w:tc>
          <w:tcPr/>
          <w:p>
            <w:pPr>
              <w:pStyle w:val="Compact"/>
              <w:jc w:val="left"/>
            </w:pPr>
            <w:r>
              <w:t xml:space="preserve">0.00 [-0.01, 0.01]</w:t>
            </w:r>
          </w:p>
        </w:tc>
        <w:tc>
          <w:tcPr/>
          <w:p>
            <w:pPr>
              <w:pStyle w:val="Compact"/>
              <w:jc w:val="left"/>
            </w:pPr>
            <w:r>
              <w:t xml:space="preserve">0.00</w:t>
            </w:r>
          </w:p>
        </w:tc>
        <w:tc>
          <w:tcPr/>
          <w:p>
            <w:pPr>
              <w:pStyle w:val="Compact"/>
              <w:jc w:val="left"/>
            </w:pPr>
            <w:r>
              <w:t xml:space="preserve">-0.58</w:t>
            </w:r>
          </w:p>
        </w:tc>
        <w:tc>
          <w:tcPr/>
          <w:p>
            <w:pPr>
              <w:pStyle w:val="Compact"/>
              <w:jc w:val="left"/>
            </w:pPr>
            <w:r>
              <w:t xml:space="preserve">.563</w:t>
            </w:r>
          </w:p>
        </w:tc>
      </w:tr>
      <w:tr>
        <w:tc>
          <w:tcPr/>
          <w:p>
            <w:pPr>
              <w:pStyle w:val="Compact"/>
              <w:jc w:val="left"/>
            </w:pPr>
            <w:r>
              <w:t xml:space="preserve">   Sleep regularity</w:t>
            </w:r>
            <w:r>
              <w:t xml:space="preserve"> </w:t>
            </w:r>
            <m:oMath>
              <m:r>
                <m:rPr>
                  <m:sty m:val="p"/>
                </m:rPr>
                <m:t>×</m:t>
              </m:r>
            </m:oMath>
            <w:r>
              <w:t xml:space="preserve"> </w:t>
            </w:r>
            <w:r>
              <w:t xml:space="preserve">age</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-2.00</w:t>
            </w:r>
          </w:p>
        </w:tc>
        <w:tc>
          <w:tcPr/>
          <w:p>
            <w:pPr>
              <w:pStyle w:val="Compact"/>
              <w:jc w:val="left"/>
            </w:pPr>
            <w:r>
              <w:t xml:space="preserve">.050</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-4.52</w:t>
            </w:r>
          </w:p>
        </w:tc>
        <w:tc>
          <w:tcPr/>
          <w:p>
            <w:pPr>
              <w:pStyle w:val="Compact"/>
              <w:jc w:val="left"/>
            </w:pPr>
            <w:r>
              <w:t xml:space="preserve">&lt; .001</w:t>
            </w:r>
          </w:p>
        </w:tc>
      </w:tr>
      <w:tr>
        <w:tc>
          <w:tcPr/>
          <w:p>
            <w:pPr>
              <w:pStyle w:val="Compact"/>
              <w:jc w:val="left"/>
            </w:pPr>
            <w:r>
              <w:t xml:space="preserve">   Age</w:t>
            </w:r>
            <w:r>
              <w:t xml:space="preserve"> </w:t>
            </w:r>
            <m:oMath>
              <m:r>
                <m:rPr>
                  <m:sty m:val="p"/>
                </m:rPr>
                <m:t>×</m:t>
              </m:r>
            </m:oMath>
            <w:r>
              <w:t xml:space="preserve"> </w:t>
            </w:r>
            <w:r>
              <w:t xml:space="preserve">Sleep regularity</w:t>
            </w:r>
            <m:oMath>
              <m:sSup>
                <m:e>
                  <m:r>
                    <m:t>​</m:t>
                  </m:r>
                </m:e>
                <m:sup>
                  <m:r>
                    <m:t>2</m:t>
                  </m:r>
                </m:sup>
              </m:sSup>
            </m:oMath>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-1.25</w:t>
            </w:r>
          </w:p>
        </w:tc>
        <w:tc>
          <w:tcPr/>
          <w:p>
            <w:pPr>
              <w:pStyle w:val="Compact"/>
              <w:jc w:val="left"/>
            </w:pPr>
            <w:r>
              <w:t xml:space="preserve">.215</w:t>
            </w:r>
          </w:p>
        </w:tc>
        <w:tc>
          <w:tcPr/>
          <w:p>
            <w:pPr>
              <w:pStyle w:val="Compact"/>
              <w:jc w:val="left"/>
            </w:pPr>
            <w:r>
              <w:t xml:space="preserve">0.00 [0.00, 0.00]</w:t>
            </w:r>
          </w:p>
        </w:tc>
        <w:tc>
          <w:tcPr/>
          <w:p>
            <w:pPr>
              <w:pStyle w:val="Compact"/>
              <w:jc w:val="left"/>
            </w:pPr>
            <w:r>
              <w:t xml:space="preserve">0.00</w:t>
            </w:r>
          </w:p>
        </w:tc>
        <w:tc>
          <w:tcPr/>
          <w:p>
            <w:pPr>
              <w:pStyle w:val="Compact"/>
              <w:jc w:val="left"/>
            </w:pPr>
            <w:r>
              <w:t xml:space="preserve">-0.07</w:t>
            </w:r>
          </w:p>
        </w:tc>
        <w:tc>
          <w:tcPr/>
          <w:p>
            <w:pPr>
              <w:pStyle w:val="Compact"/>
              <w:jc w:val="left"/>
            </w:pPr>
            <w:r>
              <w:t xml:space="preserve">.945</w:t>
            </w:r>
          </w:p>
        </w:tc>
      </w:tr>
    </w:tbl>
    <w:p>
      <w:pPr>
        <w:pStyle w:val="table-note"/>
      </w:pPr>
      <w:r>
        <w:rPr>
          <w:i/>
          <w:iCs/>
        </w:rPr>
        <w:t xml:space="preserve">Note.</w:t>
      </w:r>
      <w:r>
        <w:t xml:space="preserve"> </w:t>
      </w:r>
      <w:r>
        <w:t xml:space="preserve">Adjusted for SES, sex, and BMI. Outcomes variables are listed in the row headers.</w:t>
      </w:r>
    </w:p>
    <w:p>
      <w:pPr>
        <w:pStyle w:val="Textkrper"/>
      </w:pPr>
      <w:r>
        <w:t xml:space="preserve"> </w:t>
      </w:r>
    </w:p>
    <w:p>
      <w:pPr>
        <w:pStyle w:val="CaptionedFigure"/>
      </w:pPr>
      <w:r>
        <w:drawing>
          <wp:inline>
            <wp:extent cx="3810000" cy="2540000"/>
            <wp:effectExtent b="0" l="0" r="0" t="0"/>
            <wp:docPr descr="Figure 3: Physical activity by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 title="" id="36" name="Picture"/>
            <a:graphic>
              <a:graphicData uri="http://schemas.openxmlformats.org/drawingml/2006/picture">
                <pic:pic>
                  <pic:nvPicPr>
                    <pic:cNvPr descr="../Figures/PA%20on%20scale_sleep_duration_lag%20by%20Age_nolog.jpg" id="37" name="Picture"/>
                    <pic:cNvPicPr>
                      <a:picLocks noChangeArrowheads="1" noChangeAspect="1"/>
                    </pic:cNvPicPr>
                  </pic:nvPicPr>
                  <pic:blipFill>
                    <a:blip r:embed="rId3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38" w:name="fig:PA-by-sleep-duration-fig"/>
      <w:bookmarkEnd w:id="38"/>
      <w:r>
        <w:t xml:space="preserve">Figure 3: Physical activity by sleep duration. The panels on the left show the curvilinear relationship between sleep duration and each of the physical activity outcomes at the ages indicated in each column. The panels on the right show the same relationships but by age continuously. The white band indicates predictions which were not significantly different from zero.</w:t>
      </w:r>
    </w:p>
    <w:bookmarkEnd w:id="39"/>
    <w:bookmarkStart w:id="44" w:name="X4f938f992ae8f586cf755ad0143b241d25fead3"/>
    <w:p>
      <w:pPr>
        <w:pStyle w:val="berschrift2"/>
      </w:pPr>
      <w:r>
        <w:t xml:space="preserve">The effects of sleep efficiency on physical activity</w:t>
      </w:r>
    </w:p>
    <w:p>
      <w:pPr>
        <w:pStyle w:val="FirstParagraph"/>
      </w:pPr>
      <w:r>
        <w:t xml:space="preserve">We estimated the effect of sleep efficiency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4</w:t>
      </w:r>
      <w:r>
        <w:t xml:space="preserve">.</w:t>
      </w:r>
      <w:r>
        <w:t xml:space="preserve"> </w:t>
      </w:r>
      <w:r>
        <w:t xml:space="preserve">We did not find a relationship between physical activity volume and sleep efficiency.</w:t>
      </w:r>
      <w:r>
        <w:t xml:space="preserve"> </w:t>
      </w:r>
      <w:r>
        <w:t xml:space="preserve">However, there was a weak linear association between sleep efficiency and more intense physical activity.</w:t>
      </w:r>
    </w:p>
    <w:p>
      <w:pPr>
        <w:pStyle w:val="CaptionedFigure"/>
      </w:pPr>
      <w:r>
        <w:drawing>
          <wp:inline>
            <wp:extent cx="3810000" cy="2540000"/>
            <wp:effectExtent b="0" l="0" r="0" t="0"/>
            <wp:docPr descr="Figure 4: Physical activity by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 title="" id="41" name="Picture"/>
            <a:graphic>
              <a:graphicData uri="http://schemas.openxmlformats.org/drawingml/2006/picture">
                <pic:pic>
                  <pic:nvPicPr>
                    <pic:cNvPr descr="../Figures/PA%20on%20scale_sleep_efficiency_lag%20by%20Age_nolog.jpg" id="42" name="Picture"/>
                    <pic:cNvPicPr>
                      <a:picLocks noChangeArrowheads="1" noChangeAspect="1"/>
                    </pic:cNvPicPr>
                  </pic:nvPicPr>
                  <pic:blipFill>
                    <a:blip r:embed="rId4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PA-by-sleep-efficiency-fig"/>
      <w:bookmarkEnd w:id="43"/>
      <w:r>
        <w:t xml:space="preserve">Figure 4: Physical activity by sleep efficiency. The panels on the left show the curvilinear relationship between sleep efficiency and each of the physical activity outcomes at the ages indicated in each column. The panels on the right show the same relationships but by age continuously. The white band indicates predictions which were not significantly different from zero.</w:t>
      </w:r>
    </w:p>
    <w:bookmarkEnd w:id="44"/>
    <w:bookmarkStart w:id="49" w:name="X1f81d2ba0159bcbfb61758cd80661e798901b57"/>
    <w:p>
      <w:pPr>
        <w:pStyle w:val="berschrift2"/>
      </w:pPr>
      <w:r>
        <w:t xml:space="preserve">The effects of sleep onset on physical activity</w:t>
      </w:r>
    </w:p>
    <w:p>
      <w:pPr>
        <w:pStyle w:val="FirstParagraph"/>
      </w:pPr>
      <w:r>
        <w:t xml:space="preserve">We estimated the effect of sleep onset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5</w:t>
      </w:r>
      <w:r>
        <w:t xml:space="preserve">.</w:t>
      </w:r>
      <w:r>
        <w:t xml:space="preserve"> </w:t>
      </w:r>
      <w:r>
        <w:t xml:space="preserve">There were weak curvilinear relationships where average sleep onset was linked to the highest levels of physical activity volume and intensity.</w:t>
      </w:r>
      <w:r>
        <w:t xml:space="preserve"> </w:t>
      </w:r>
      <w:r>
        <w:t xml:space="preserve">The U-shaped relationship between sleep onset and physical activity volume attenuated for older participants.</w:t>
      </w:r>
    </w:p>
    <w:p>
      <w:pPr>
        <w:pStyle w:val="CaptionedFigure"/>
      </w:pPr>
      <w:r>
        <w:drawing>
          <wp:inline>
            <wp:extent cx="3810000" cy="2540000"/>
            <wp:effectExtent b="0" l="0" r="0" t="0"/>
            <wp:docPr descr="Figure 5: Physical activity by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 title="" id="46" name="Picture"/>
            <a:graphic>
              <a:graphicData uri="http://schemas.openxmlformats.org/drawingml/2006/picture">
                <pic:pic>
                  <pic:nvPicPr>
                    <pic:cNvPr descr="../Figures/PA%20on%20scale_sleep_onset_lag%20by%20Age_nolog.jpg" id="47" name="Picture"/>
                    <pic:cNvPicPr>
                      <a:picLocks noChangeArrowheads="1" noChangeAspect="1"/>
                    </pic:cNvPicPr>
                  </pic:nvPicPr>
                  <pic:blipFill>
                    <a:blip r:embed="rId4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8" w:name="fig:PA-by-sleep-onset-fig"/>
      <w:bookmarkEnd w:id="48"/>
      <w:r>
        <w:t xml:space="preserve">Figure 5: Physical activity by sleep onset. The panels on the left show the curvilinear relationship between sleep onset and each of the physical activity outcomes at the ages indicated in each column. The panels on the right show the same relationships but by age continuously. The white band indicates predictions which were not significantly different from zero.</w:t>
      </w:r>
    </w:p>
    <w:bookmarkEnd w:id="49"/>
    <w:bookmarkStart w:id="115" w:name="X5a2a01188f3a4beede9359d895f20f75d3e9c49"/>
    <w:p>
      <w:pPr>
        <w:pStyle w:val="berschrift2"/>
      </w:pPr>
      <w:r>
        <w:t xml:space="preserve">The effects of sleep regularity on physical activity</w:t>
      </w:r>
    </w:p>
    <w:p>
      <w:pPr>
        <w:pStyle w:val="FirstParagraph"/>
      </w:pPr>
      <w:r>
        <w:t xml:space="preserve">We estimated the effect of sleep regularity on physical activity by age.</w:t>
      </w:r>
      <w:r>
        <w:t xml:space="preserve"> </w:t>
      </w:r>
      <w:r>
        <w:t xml:space="preserve">Results, controlling for sex, SES, and BMI are presented in Table</w:t>
      </w:r>
      <w:r>
        <w:t xml:space="preserve"> </w:t>
      </w:r>
      <w:r>
        <w:t xml:space="preserve">3</w:t>
      </w:r>
      <w:r>
        <w:t xml:space="preserve"> </w:t>
      </w:r>
      <w:r>
        <w:t xml:space="preserve">and Figure</w:t>
      </w:r>
      <w:r>
        <w:t xml:space="preserve"> </w:t>
      </w:r>
      <w:r>
        <w:t xml:space="preserve">6</w:t>
      </w:r>
      <w:r>
        <w:t xml:space="preserve">.</w:t>
      </w:r>
      <w:r>
        <w:t xml:space="preserve"> </w:t>
      </w:r>
      <w:r>
        <w:t xml:space="preserve">There was a U-shaped relationship between sleep regularity and physical activity volume.</w:t>
      </w:r>
      <w:r>
        <w:t xml:space="preserve"> </w:t>
      </w:r>
      <w:r>
        <w:t xml:space="preserve">Participants with below-average sleep regularity tended to have average physical activity volume.</w:t>
      </w:r>
      <w:r>
        <w:t xml:space="preserve"> </w:t>
      </w:r>
      <w:r>
        <w:t xml:space="preserve">Increases in regularity above the average were linked to greater physical activity volume.</w:t>
      </w:r>
      <w:r>
        <w:t xml:space="preserve"> </w:t>
      </w:r>
      <w:r>
        <w:t xml:space="preserve">There was a linear relationship between sleep regularity and physical activity intensity which slightly attenuated with age.</w:t>
      </w:r>
      <w:r>
        <w:t xml:space="preserve"> </w:t>
      </w:r>
      <w:r>
        <w:t xml:space="preserve">Greater sleep regularity was associated with greater physical activity the following day.</w:t>
      </w:r>
    </w:p>
    <w:p>
      <w:pPr>
        <w:pStyle w:val="CaptionedFigure"/>
      </w:pPr>
      <w:r>
        <w:drawing>
          <wp:inline>
            <wp:extent cx="3810000" cy="2540000"/>
            <wp:effectExtent b="0" l="0" r="0" t="0"/>
            <wp:docPr descr="Figure 6: Physical activity by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 title="" id="51" name="Picture"/>
            <a:graphic>
              <a:graphicData uri="http://schemas.openxmlformats.org/drawingml/2006/picture">
                <pic:pic>
                  <pic:nvPicPr>
                    <pic:cNvPr descr="../Figures/PA%20on%20scale_sleep_regularity_lag%20by%20Age_nolog.jpg" id="52" name="Picture"/>
                    <pic:cNvPicPr>
                      <a:picLocks noChangeArrowheads="1" noChangeAspect="1"/>
                    </pic:cNvPicPr>
                  </pic:nvPicPr>
                  <pic:blipFill>
                    <a:blip r:embed="rId5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3" w:name="fig:PA-by-sleep-regularity-fig"/>
      <w:bookmarkEnd w:id="53"/>
      <w:r>
        <w:t xml:space="preserve">Figure 6: Physical activity by sleep regularity. The panels on the left show the curvilinear relationship between sleep regularity and each of the physical activity outcomes at the ages indicated in each column. The panels on the right show the same relationships but by age continuously. The white band indicates predictions which were not significantly different from zero.</w:t>
      </w:r>
    </w:p>
    <w:bookmarkStart w:id="114" w:name="refs"/>
    <w:bookmarkStart w:id="55" w:name="ref-luysterSleepHealthImperative2012"/>
    <w:p>
      <w:pPr>
        <w:pStyle w:val="Literaturverzeichnis"/>
      </w:pPr>
      <w:r>
        <w:t xml:space="preserve">1</w:t>
      </w:r>
      <w:r>
        <w:t xml:space="preserve"> </w:t>
      </w:r>
      <w:r>
        <w:t xml:space="preserve">	</w:t>
      </w:r>
      <w:r>
        <w:t xml:space="preserve">Luyster FS, Strollo PJ, Zee PC,</w:t>
      </w:r>
      <w:r>
        <w:t xml:space="preserve"> </w:t>
      </w:r>
      <w:r>
        <w:rPr>
          <w:i/>
          <w:iCs/>
        </w:rPr>
        <w:t xml:space="preserve">et al.</w:t>
      </w:r>
      <w:r>
        <w:t xml:space="preserve"> Sleep:</w:t>
      </w:r>
      <w:r>
        <w:t xml:space="preserve"> </w:t>
      </w:r>
      <w:r>
        <w:t xml:space="preserve">A Health Imperative</w:t>
      </w:r>
      <w:r>
        <w:t xml:space="preserve">.</w:t>
      </w:r>
      <w:r>
        <w:t xml:space="preserve"> </w:t>
      </w:r>
      <w:r>
        <w:rPr>
          <w:i/>
          <w:iCs/>
        </w:rPr>
        <w:t xml:space="preserve">Sleep</w:t>
      </w:r>
      <w:r>
        <w:t xml:space="preserve">. 2012;35:727–34. doi:</w:t>
      </w:r>
      <w:r>
        <w:t xml:space="preserve"> </w:t>
      </w:r>
      <w:hyperlink r:id="rId54">
        <w:r>
          <w:rPr>
            <w:rStyle w:val="Hyperlink"/>
          </w:rPr>
          <w:t xml:space="preserve">10.5665/sleep.1846</w:t>
        </w:r>
      </w:hyperlink>
    </w:p>
    <w:bookmarkEnd w:id="55"/>
    <w:bookmarkStart w:id="57" w:name="ref-huangSleepPhysicalActivity2022"/>
    <w:p>
      <w:pPr>
        <w:pStyle w:val="Literaturverzeichnis"/>
      </w:pPr>
      <w:r>
        <w:t xml:space="preserve">2</w:t>
      </w:r>
      <w:r>
        <w:t xml:space="preserve"> </w:t>
      </w:r>
      <w:r>
        <w:t xml:space="preserve">	</w:t>
      </w:r>
      <w:r>
        <w:t xml:space="preserve">Huang B-H, Duncan MJ, Cistulli PA,</w:t>
      </w:r>
      <w:r>
        <w:t xml:space="preserve"> </w:t>
      </w:r>
      <w:r>
        <w:rPr>
          <w:i/>
          <w:iCs/>
        </w:rPr>
        <w:t xml:space="preserve">et al.</w:t>
      </w:r>
      <w:r>
        <w:t xml:space="preserve"> Sleep and physical activity in relation to all-cause, cardiovascular disease and cancer mortality risk.</w:t>
      </w:r>
      <w:r>
        <w:t xml:space="preserve"> </w:t>
      </w:r>
      <w:r>
        <w:rPr>
          <w:i/>
          <w:iCs/>
        </w:rPr>
        <w:t xml:space="preserve">British Journal of Sports Medicine</w:t>
      </w:r>
      <w:r>
        <w:t xml:space="preserve">. 2022;56:718–24. doi:</w:t>
      </w:r>
      <w:r>
        <w:t xml:space="preserve"> </w:t>
      </w:r>
      <w:hyperlink r:id="rId56">
        <w:r>
          <w:rPr>
            <w:rStyle w:val="Hyperlink"/>
          </w:rPr>
          <w:t xml:space="preserve">10.1136/bjsports-2021-104046</w:t>
        </w:r>
      </w:hyperlink>
    </w:p>
    <w:bookmarkEnd w:id="57"/>
    <w:bookmarkStart w:id="59" w:name="ref-kwokSelfReportedSleep2018"/>
    <w:p>
      <w:pPr>
        <w:pStyle w:val="Literaturverzeichnis"/>
      </w:pPr>
      <w:r>
        <w:t xml:space="preserve">3</w:t>
      </w:r>
      <w:r>
        <w:t xml:space="preserve"> </w:t>
      </w:r>
      <w:r>
        <w:t xml:space="preserve">	</w:t>
      </w:r>
      <w:r>
        <w:t xml:space="preserve">Kwok CS, Kontopantelis E, Kuligowski G,</w:t>
      </w:r>
      <w:r>
        <w:t xml:space="preserve"> </w:t>
      </w:r>
      <w:r>
        <w:rPr>
          <w:i/>
          <w:iCs/>
        </w:rPr>
        <w:t xml:space="preserve">et al.</w:t>
      </w:r>
      <w:r>
        <w:t xml:space="preserve"> Self-</w:t>
      </w:r>
      <w:r>
        <w:t xml:space="preserve">Reported Sleep Duration</w:t>
      </w:r>
      <w:r>
        <w:t xml:space="preserve"> </w:t>
      </w:r>
      <w:r>
        <w:t xml:space="preserve">and</w:t>
      </w:r>
      <w:r>
        <w:t xml:space="preserve"> </w:t>
      </w:r>
      <w:r>
        <w:t xml:space="preserve">Quality</w:t>
      </w:r>
      <w:r>
        <w:t xml:space="preserve"> </w:t>
      </w:r>
      <w:r>
        <w:t xml:space="preserve">and</w:t>
      </w:r>
      <w:r>
        <w:t xml:space="preserve"> </w:t>
      </w:r>
      <w:r>
        <w:t xml:space="preserve">Cardiovascular Disease</w:t>
      </w:r>
      <w:r>
        <w:t xml:space="preserve"> </w:t>
      </w:r>
      <w:r>
        <w:t xml:space="preserve">and</w:t>
      </w:r>
      <w:r>
        <w:t xml:space="preserve"> </w:t>
      </w:r>
      <w:r>
        <w:t xml:space="preserve">Mortality</w:t>
      </w:r>
      <w:r>
        <w:t xml:space="preserve">:</w:t>
      </w:r>
      <w:r>
        <w:t xml:space="preserve"> </w:t>
      </w:r>
      <w:r>
        <w:t xml:space="preserve">A Dose</w:t>
      </w:r>
      <w:r>
        <w:t xml:space="preserve">-</w:t>
      </w:r>
      <w:r>
        <w:t xml:space="preserve">Response Meta</w:t>
      </w:r>
      <w:r>
        <w:t xml:space="preserve">-</w:t>
      </w:r>
      <w:r>
        <w:t xml:space="preserve">Analysis</w:t>
      </w:r>
      <w:r>
        <w:t xml:space="preserve">.</w:t>
      </w:r>
      <w:r>
        <w:t xml:space="preserve"> </w:t>
      </w:r>
      <w:r>
        <w:rPr>
          <w:i/>
          <w:iCs/>
        </w:rPr>
        <w:t xml:space="preserve">Journal of the American Heart Association</w:t>
      </w:r>
      <w:r>
        <w:t xml:space="preserve">. 2018;7. doi:</w:t>
      </w:r>
      <w:r>
        <w:t xml:space="preserve"> </w:t>
      </w:r>
      <w:hyperlink r:id="rId58">
        <w:r>
          <w:rPr>
            <w:rStyle w:val="Hyperlink"/>
          </w:rPr>
          <w:t xml:space="preserve">10.1161/jaha.118.008552</w:t>
        </w:r>
      </w:hyperlink>
    </w:p>
    <w:bookmarkEnd w:id="59"/>
    <w:bookmarkStart w:id="61" w:name="ref-maSleepDurationTotal2016"/>
    <w:p>
      <w:pPr>
        <w:pStyle w:val="Literaturverzeichnis"/>
      </w:pPr>
      <w:r>
        <w:t xml:space="preserve">4</w:t>
      </w:r>
      <w:r>
        <w:t xml:space="preserve"> </w:t>
      </w:r>
      <w:r>
        <w:t xml:space="preserve">	</w:t>
      </w:r>
      <w:r>
        <w:t xml:space="preserve">Ma Q-Q, Yao Q, Lin L,</w:t>
      </w:r>
      <w:r>
        <w:t xml:space="preserve"> </w:t>
      </w:r>
      <w:r>
        <w:rPr>
          <w:i/>
          <w:iCs/>
        </w:rPr>
        <w:t xml:space="preserve">et al.</w:t>
      </w:r>
      <w:r>
        <w:t xml:space="preserve"> Sleep duration and total cancer mortality: A meta-analysis of prospective studies.</w:t>
      </w:r>
      <w:r>
        <w:t xml:space="preserve"> </w:t>
      </w:r>
      <w:r>
        <w:rPr>
          <w:i/>
          <w:iCs/>
        </w:rPr>
        <w:t xml:space="preserve">Sleep Medicine</w:t>
      </w:r>
      <w:r>
        <w:t xml:space="preserve">. 2016;27–28:39–44. doi:</w:t>
      </w:r>
      <w:r>
        <w:t xml:space="preserve"> </w:t>
      </w:r>
      <w:hyperlink r:id="rId60">
        <w:r>
          <w:rPr>
            <w:rStyle w:val="Hyperlink"/>
          </w:rPr>
          <w:t xml:space="preserve">10.1016/j.sleep.2016.06.036</w:t>
        </w:r>
      </w:hyperlink>
    </w:p>
    <w:bookmarkEnd w:id="61"/>
    <w:bookmarkStart w:id="63" w:name="X346925cdfc2f52c89d96d4a14a2ac1b330702a3"/>
    <w:p>
      <w:pPr>
        <w:pStyle w:val="Literaturverzeichnis"/>
      </w:pPr>
      <w:r>
        <w:t xml:space="preserve">5</w:t>
      </w:r>
      <w:r>
        <w:t xml:space="preserve"> </w:t>
      </w:r>
      <w:r>
        <w:t xml:space="preserve">	</w:t>
      </w:r>
      <w:r>
        <w:t xml:space="preserve">Wakefield JRH, Bowe M, Kellezi B,</w:t>
      </w:r>
      <w:r>
        <w:t xml:space="preserve"> </w:t>
      </w:r>
      <w:r>
        <w:rPr>
          <w:i/>
          <w:iCs/>
        </w:rPr>
        <w:t xml:space="preserve">et al.</w:t>
      </w:r>
      <w:r>
        <w:t xml:space="preserve"> Longitudinal associations between family identification, loneliness, depression, and sleep quality.</w:t>
      </w:r>
      <w:r>
        <w:t xml:space="preserve"> </w:t>
      </w:r>
      <w:r>
        <w:rPr>
          <w:i/>
          <w:iCs/>
        </w:rPr>
        <w:t xml:space="preserve">British Journal of Health Psychology</w:t>
      </w:r>
      <w:r>
        <w:t xml:space="preserve">. 2020;25:1–16. doi:</w:t>
      </w:r>
      <w:r>
        <w:t xml:space="preserve"> </w:t>
      </w:r>
      <w:hyperlink r:id="rId62">
        <w:r>
          <w:rPr>
            <w:rStyle w:val="Hyperlink"/>
          </w:rPr>
          <w:t xml:space="preserve">10.1111/bjhp.12391</w:t>
        </w:r>
      </w:hyperlink>
    </w:p>
    <w:bookmarkEnd w:id="63"/>
    <w:bookmarkStart w:id="65" w:name="ref-wheatonShortSleepDuration2018"/>
    <w:p>
      <w:pPr>
        <w:pStyle w:val="Literaturverzeichnis"/>
      </w:pPr>
      <w:r>
        <w:t xml:space="preserve">6</w:t>
      </w:r>
      <w:r>
        <w:t xml:space="preserve"> </w:t>
      </w:r>
      <w:r>
        <w:t xml:space="preserve">	</w:t>
      </w:r>
      <w:r>
        <w:t xml:space="preserve">Wheaton AG, Jones SE, Cooper AC,</w:t>
      </w:r>
      <w:r>
        <w:t xml:space="preserve"> </w:t>
      </w:r>
      <w:r>
        <w:rPr>
          <w:i/>
          <w:iCs/>
        </w:rPr>
        <w:t xml:space="preserve">et al.</w:t>
      </w:r>
      <w:r>
        <w:t xml:space="preserve"> Short</w:t>
      </w:r>
      <w:r>
        <w:t xml:space="preserve"> </w:t>
      </w:r>
      <w:r>
        <w:t xml:space="preserve">Sleep Duration Among Middle School</w:t>
      </w:r>
      <w:r>
        <w:t xml:space="preserve"> </w:t>
      </w:r>
      <w:r>
        <w:t xml:space="preserve">and</w:t>
      </w:r>
      <w:r>
        <w:t xml:space="preserve"> </w:t>
      </w:r>
      <w:r>
        <w:t xml:space="preserve">High School Students</w:t>
      </w:r>
      <w:r>
        <w:t xml:space="preserve"> </w:t>
      </w:r>
      <w:r>
        <w:t xml:space="preserve">-</w:t>
      </w:r>
      <w:r>
        <w:t xml:space="preserve"> </w:t>
      </w:r>
      <w:r>
        <w:t xml:space="preserve">United States</w:t>
      </w:r>
      <w:r>
        <w:t xml:space="preserve">, 2015.</w:t>
      </w:r>
      <w:r>
        <w:t xml:space="preserve"> </w:t>
      </w:r>
      <w:r>
        <w:rPr>
          <w:i/>
          <w:iCs/>
        </w:rPr>
        <w:t xml:space="preserve">MMWR Morbidity and mortality weekly report</w:t>
      </w:r>
      <w:r>
        <w:t xml:space="preserve">. 2018;67:85–90. doi:</w:t>
      </w:r>
      <w:r>
        <w:t xml:space="preserve"> </w:t>
      </w:r>
      <w:hyperlink r:id="rId64">
        <w:r>
          <w:rPr>
            <w:rStyle w:val="Hyperlink"/>
          </w:rPr>
          <w:t xml:space="preserve">10.15585/mmwr.mm6703a1</w:t>
        </w:r>
      </w:hyperlink>
    </w:p>
    <w:bookmarkEnd w:id="65"/>
    <w:bookmarkStart w:id="67" w:name="ref-liuPrevalenceHealthySleep2016"/>
    <w:p>
      <w:pPr>
        <w:pStyle w:val="Literaturverzeichnis"/>
      </w:pPr>
      <w:r>
        <w:t xml:space="preserve">7</w:t>
      </w:r>
      <w:r>
        <w:t xml:space="preserve"> </w:t>
      </w:r>
      <w:r>
        <w:t xml:space="preserve">	</w:t>
      </w:r>
      <w:r>
        <w:t xml:space="preserve">Liu Y, Wheaton AG, Chapman DP,</w:t>
      </w:r>
      <w:r>
        <w:t xml:space="preserve"> </w:t>
      </w:r>
      <w:r>
        <w:rPr>
          <w:i/>
          <w:iCs/>
        </w:rPr>
        <w:t xml:space="preserve">et al.</w:t>
      </w:r>
      <w:r>
        <w:t xml:space="preserve"> Prevalence of</w:t>
      </w:r>
      <w:r>
        <w:t xml:space="preserve"> </w:t>
      </w:r>
      <w:r>
        <w:t xml:space="preserve">Healthy Sleep Duration</w:t>
      </w:r>
      <w:r>
        <w:t xml:space="preserve"> </w:t>
      </w:r>
      <w:r>
        <w:t xml:space="preserve">among</w:t>
      </w:r>
      <w:r>
        <w:t xml:space="preserve"> </w:t>
      </w:r>
      <w:r>
        <w:t xml:space="preserve">Adults–United States</w:t>
      </w:r>
      <w:r>
        <w:t xml:space="preserve">, 2014.</w:t>
      </w:r>
      <w:r>
        <w:t xml:space="preserve"> </w:t>
      </w:r>
      <w:r>
        <w:rPr>
          <w:i/>
          <w:iCs/>
        </w:rPr>
        <w:t xml:space="preserve">MMWR Morbidity and mortality weekly report</w:t>
      </w:r>
      <w:r>
        <w:t xml:space="preserve">. 2016;65:137–41. doi:</w:t>
      </w:r>
      <w:r>
        <w:t xml:space="preserve"> </w:t>
      </w:r>
      <w:hyperlink r:id="rId66">
        <w:r>
          <w:rPr>
            <w:rStyle w:val="Hyperlink"/>
          </w:rPr>
          <w:t xml:space="preserve">10.15585/mmwr.mm6506a1</w:t>
        </w:r>
      </w:hyperlink>
    </w:p>
    <w:bookmarkEnd w:id="67"/>
    <w:bookmarkStart w:id="69" w:name="ref-klinePhysicalActivitySleep2021"/>
    <w:p>
      <w:pPr>
        <w:pStyle w:val="Literaturverzeichnis"/>
      </w:pPr>
      <w:r>
        <w:t xml:space="preserve">8</w:t>
      </w:r>
      <w:r>
        <w:t xml:space="preserve"> </w:t>
      </w:r>
      <w:r>
        <w:t xml:space="preserve">	</w:t>
      </w:r>
      <w:r>
        <w:t xml:space="preserve">Kline CE, Hillman CH, Bloodgood Sheppard B,</w:t>
      </w:r>
      <w:r>
        <w:t xml:space="preserve"> </w:t>
      </w:r>
      <w:r>
        <w:rPr>
          <w:i/>
          <w:iCs/>
        </w:rPr>
        <w:t xml:space="preserve">et al.</w:t>
      </w:r>
      <w:r>
        <w:t xml:space="preserve"> Physical activity and sleep:</w:t>
      </w:r>
      <w:r>
        <w:t xml:space="preserve"> </w:t>
      </w:r>
      <w:r>
        <w:t xml:space="preserve">An</w:t>
      </w:r>
      <w:r>
        <w:t xml:space="preserve"> </w:t>
      </w:r>
      <w:r>
        <w:t xml:space="preserve">updated umbrella review of the 2018</w:t>
      </w:r>
      <w:r>
        <w:t xml:space="preserve"> </w:t>
      </w:r>
      <w:r>
        <w:t xml:space="preserve">Physical Activity Guidelines Advisory Committee</w:t>
      </w:r>
      <w:r>
        <w:t xml:space="preserve"> </w:t>
      </w:r>
      <w:r>
        <w:t xml:space="preserve">report.</w:t>
      </w:r>
      <w:r>
        <w:t xml:space="preserve"> </w:t>
      </w:r>
      <w:r>
        <w:rPr>
          <w:i/>
          <w:iCs/>
        </w:rPr>
        <w:t xml:space="preserve">Sleep Medicine Reviews</w:t>
      </w:r>
      <w:r>
        <w:t xml:space="preserve">. 2021;58:101489. doi:</w:t>
      </w:r>
      <w:r>
        <w:t xml:space="preserve"> </w:t>
      </w:r>
      <w:hyperlink r:id="rId68">
        <w:r>
          <w:rPr>
            <w:rStyle w:val="Hyperlink"/>
          </w:rPr>
          <w:t xml:space="preserve">10.1016/j.smrv.2021.101489</w:t>
        </w:r>
      </w:hyperlink>
    </w:p>
    <w:bookmarkEnd w:id="69"/>
    <w:bookmarkStart w:id="71" w:name="ref-kredlowEffectsPhysicalActivity2015"/>
    <w:p>
      <w:pPr>
        <w:pStyle w:val="Literaturverzeichnis"/>
      </w:pPr>
      <w:r>
        <w:t xml:space="preserve">9</w:t>
      </w:r>
      <w:r>
        <w:t xml:space="preserve"> </w:t>
      </w:r>
      <w:r>
        <w:t xml:space="preserve">	</w:t>
      </w:r>
      <w:r>
        <w:t xml:space="preserve">Kredlow MA, Capozzoli MC, Hearon BA,</w:t>
      </w:r>
      <w:r>
        <w:t xml:space="preserve"> </w:t>
      </w:r>
      <w:r>
        <w:rPr>
          <w:i/>
          <w:iCs/>
        </w:rPr>
        <w:t xml:space="preserve">et al.</w:t>
      </w:r>
      <w:r>
        <w:t xml:space="preserve"> The effects of physical activity on sleep: A meta-analytic review.</w:t>
      </w:r>
      <w:r>
        <w:t xml:space="preserve"> </w:t>
      </w:r>
      <w:r>
        <w:rPr>
          <w:i/>
          <w:iCs/>
        </w:rPr>
        <w:t xml:space="preserve">Journal of Behavioral Medicine</w:t>
      </w:r>
      <w:r>
        <w:t xml:space="preserve">. 2015;38:427–49. doi:</w:t>
      </w:r>
      <w:r>
        <w:t xml:space="preserve"> </w:t>
      </w:r>
      <w:hyperlink r:id="rId70">
        <w:r>
          <w:rPr>
            <w:rStyle w:val="Hyperlink"/>
          </w:rPr>
          <w:t xml:space="preserve">10.1007/s10865-015-9617-6</w:t>
        </w:r>
      </w:hyperlink>
    </w:p>
    <w:bookmarkEnd w:id="71"/>
    <w:bookmarkStart w:id="73" w:name="ref-bullWorldHealthOrganization2020"/>
    <w:p>
      <w:pPr>
        <w:pStyle w:val="Literaturverzeichnis"/>
      </w:pPr>
      <w:r>
        <w:t xml:space="preserve">10</w:t>
      </w:r>
      <w:r>
        <w:t xml:space="preserve"> </w:t>
      </w:r>
      <w:r>
        <w:t xml:space="preserve">	</w:t>
      </w:r>
      <w:r>
        <w:t xml:space="preserve">Bull FC, Al-Ansari SS, Biddle S,</w:t>
      </w:r>
      <w:r>
        <w:t xml:space="preserve"> </w:t>
      </w:r>
      <w:r>
        <w:rPr>
          <w:i/>
          <w:iCs/>
        </w:rPr>
        <w:t xml:space="preserve">et al.</w:t>
      </w:r>
      <w:r>
        <w:t xml:space="preserve"> World</w:t>
      </w:r>
      <w:r>
        <w:t xml:space="preserve"> </w:t>
      </w:r>
      <w:r>
        <w:t xml:space="preserve">Health Organization</w:t>
      </w:r>
      <w:r>
        <w:t xml:space="preserve"> </w:t>
      </w:r>
      <w:r>
        <w:t xml:space="preserve">2020 guidelines on physical activity and sedentary behaviour.</w:t>
      </w:r>
      <w:r>
        <w:t xml:space="preserve"> </w:t>
      </w:r>
      <w:r>
        <w:rPr>
          <w:i/>
          <w:iCs/>
        </w:rPr>
        <w:t xml:space="preserve">British Journal of Sports Medicine</w:t>
      </w:r>
      <w:r>
        <w:t xml:space="preserve">. 2020;54:1451–62. doi:</w:t>
      </w:r>
      <w:r>
        <w:t xml:space="preserve"> </w:t>
      </w:r>
      <w:hyperlink r:id="rId72">
        <w:r>
          <w:rPr>
            <w:rStyle w:val="Hyperlink"/>
          </w:rPr>
          <w:t xml:space="preserve">10.1136/bjsports-2020-102955</w:t>
        </w:r>
      </w:hyperlink>
    </w:p>
    <w:bookmarkEnd w:id="73"/>
    <w:bookmarkStart w:id="75" w:name="ref-antczakPhysicalActivitySleep2020"/>
    <w:p>
      <w:pPr>
        <w:pStyle w:val="Literaturverzeichnis"/>
      </w:pPr>
      <w:r>
        <w:t xml:space="preserve">11</w:t>
      </w:r>
      <w:r>
        <w:t xml:space="preserve"> </w:t>
      </w:r>
      <w:r>
        <w:t xml:space="preserve">	</w:t>
      </w:r>
      <w:r>
        <w:t xml:space="preserve">Antczak D, Lonsdale C, Lee J,</w:t>
      </w:r>
      <w:r>
        <w:t xml:space="preserve"> </w:t>
      </w:r>
      <w:r>
        <w:rPr>
          <w:i/>
          <w:iCs/>
        </w:rPr>
        <w:t xml:space="preserve">et al.</w:t>
      </w:r>
      <w:r>
        <w:t xml:space="preserve"> Physical activity and sleep are inconsistently related in healthy children:</w:t>
      </w:r>
      <w:r>
        <w:t xml:space="preserve"> </w:t>
      </w:r>
      <w:r>
        <w:t xml:space="preserve">A</w:t>
      </w:r>
      <w:r>
        <w:t xml:space="preserve"> </w:t>
      </w:r>
      <w:r>
        <w:t xml:space="preserve">systematic review and meta-analysis.</w:t>
      </w:r>
      <w:r>
        <w:t xml:space="preserve"> </w:t>
      </w:r>
      <w:r>
        <w:rPr>
          <w:i/>
          <w:iCs/>
        </w:rPr>
        <w:t xml:space="preserve">Sleep Medicine Reviews</w:t>
      </w:r>
      <w:r>
        <w:t xml:space="preserve">. 2020;51:101278. doi:</w:t>
      </w:r>
      <w:r>
        <w:t xml:space="preserve"> </w:t>
      </w:r>
      <w:hyperlink r:id="rId74">
        <w:r>
          <w:rPr>
            <w:rStyle w:val="Hyperlink"/>
          </w:rPr>
          <w:t xml:space="preserve">10.1016/j.smrv.2020.101278</w:t>
        </w:r>
      </w:hyperlink>
    </w:p>
    <w:bookmarkEnd w:id="75"/>
    <w:bookmarkStart w:id="77" w:name="ref-langRelationshipPhysicalActivity2016"/>
    <w:p>
      <w:pPr>
        <w:pStyle w:val="Literaturverzeichnis"/>
      </w:pPr>
      <w:r>
        <w:t xml:space="preserve">12</w:t>
      </w:r>
      <w:r>
        <w:t xml:space="preserve"> </w:t>
      </w:r>
      <w:r>
        <w:t xml:space="preserve">	</w:t>
      </w:r>
      <w:r>
        <w:t xml:space="preserve">Lang C, Kalak N, Brand S,</w:t>
      </w:r>
      <w:r>
        <w:t xml:space="preserve"> </w:t>
      </w:r>
      <w:r>
        <w:rPr>
          <w:i/>
          <w:iCs/>
        </w:rPr>
        <w:t xml:space="preserve">et al.</w:t>
      </w:r>
      <w:r>
        <w:t xml:space="preserve"> The relationship between physical activity and sleep from mid adolescence to early adulthood.</w:t>
      </w:r>
      <w:r>
        <w:t xml:space="preserve"> </w:t>
      </w:r>
      <w:r>
        <w:t xml:space="preserve">A</w:t>
      </w:r>
      <w:r>
        <w:t xml:space="preserve"> </w:t>
      </w:r>
      <w:r>
        <w:t xml:space="preserve">systematic review of methodological approaches and meta-analysis.</w:t>
      </w:r>
      <w:r>
        <w:t xml:space="preserve"> </w:t>
      </w:r>
      <w:r>
        <w:rPr>
          <w:i/>
          <w:iCs/>
        </w:rPr>
        <w:t xml:space="preserve">Sleep Medicine Reviews</w:t>
      </w:r>
      <w:r>
        <w:t xml:space="preserve">. 2016;28:32–45. doi:</w:t>
      </w:r>
      <w:r>
        <w:t xml:space="preserve"> </w:t>
      </w:r>
      <w:hyperlink r:id="rId76">
        <w:r>
          <w:rPr>
            <w:rStyle w:val="Hyperlink"/>
          </w:rPr>
          <w:t xml:space="preserve">10.1016/j.smrv.2015.07.004</w:t>
        </w:r>
      </w:hyperlink>
    </w:p>
    <w:bookmarkEnd w:id="77"/>
    <w:bookmarkStart w:id="79" w:name="ref-aielloEffectExerciseTraining2016"/>
    <w:p>
      <w:pPr>
        <w:pStyle w:val="Literaturverzeichnis"/>
      </w:pPr>
      <w:r>
        <w:t xml:space="preserve">13</w:t>
      </w:r>
      <w:r>
        <w:t xml:space="preserve"> </w:t>
      </w:r>
      <w:r>
        <w:t xml:space="preserve">	</w:t>
      </w:r>
      <w:r>
        <w:t xml:space="preserve">Aiello KD, Caughey WG, Nelluri B,</w:t>
      </w:r>
      <w:r>
        <w:t xml:space="preserve"> </w:t>
      </w:r>
      <w:r>
        <w:rPr>
          <w:i/>
          <w:iCs/>
        </w:rPr>
        <w:t xml:space="preserve">et al.</w:t>
      </w:r>
      <w:r>
        <w:t xml:space="preserve"> Effect of exercise training on sleep apnea:</w:t>
      </w:r>
      <w:r>
        <w:t xml:space="preserve"> </w:t>
      </w:r>
      <w:r>
        <w:t xml:space="preserve">A</w:t>
      </w:r>
      <w:r>
        <w:t xml:space="preserve"> </w:t>
      </w:r>
      <w:r>
        <w:t xml:space="preserve">systematic review and meta-analysis.</w:t>
      </w:r>
      <w:r>
        <w:t xml:space="preserve"> </w:t>
      </w:r>
      <w:r>
        <w:rPr>
          <w:i/>
          <w:iCs/>
        </w:rPr>
        <w:t xml:space="preserve">Respiratory Medicine</w:t>
      </w:r>
      <w:r>
        <w:t xml:space="preserve">. 2016;116:85–92. doi:</w:t>
      </w:r>
      <w:r>
        <w:t xml:space="preserve"> </w:t>
      </w:r>
      <w:hyperlink r:id="rId78">
        <w:r>
          <w:rPr>
            <w:rStyle w:val="Hyperlink"/>
          </w:rPr>
          <w:t xml:space="preserve">10.1016/j.rmed.2016.05.015</w:t>
        </w:r>
      </w:hyperlink>
    </w:p>
    <w:bookmarkEnd w:id="79"/>
    <w:bookmarkStart w:id="81" w:name="ref-bannoExerciseCanImprove2018"/>
    <w:p>
      <w:pPr>
        <w:pStyle w:val="Literaturverzeichnis"/>
      </w:pPr>
      <w:r>
        <w:t xml:space="preserve">14</w:t>
      </w:r>
      <w:r>
        <w:t xml:space="preserve"> </w:t>
      </w:r>
      <w:r>
        <w:t xml:space="preserve">	</w:t>
      </w:r>
      <w:r>
        <w:t xml:space="preserve">Banno M, Harada Y, Taniguchi M,</w:t>
      </w:r>
      <w:r>
        <w:t xml:space="preserve"> </w:t>
      </w:r>
      <w:r>
        <w:rPr>
          <w:i/>
          <w:iCs/>
        </w:rPr>
        <w:t xml:space="preserve">et al.</w:t>
      </w:r>
      <w:r>
        <w:t xml:space="preserve"> Exercise can improve sleep quality:</w:t>
      </w:r>
      <w:r>
        <w:t xml:space="preserve"> </w:t>
      </w:r>
      <w:r>
        <w:t xml:space="preserve">A</w:t>
      </w:r>
      <w:r>
        <w:t xml:space="preserve"> </w:t>
      </w:r>
      <w:r>
        <w:t xml:space="preserve">systematic review and meta-analysis.</w:t>
      </w:r>
      <w:r>
        <w:t xml:space="preserve"> </w:t>
      </w:r>
      <w:r>
        <w:rPr>
          <w:i/>
          <w:iCs/>
        </w:rPr>
        <w:t xml:space="preserve">PeerJ</w:t>
      </w:r>
      <w:r>
        <w:t xml:space="preserve">. 2018;2018. doi:</w:t>
      </w:r>
      <w:r>
        <w:t xml:space="preserve"> </w:t>
      </w:r>
      <w:hyperlink r:id="rId80">
        <w:r>
          <w:rPr>
            <w:rStyle w:val="Hyperlink"/>
          </w:rPr>
          <w:t xml:space="preserve">10.7717/peerj.5172</w:t>
        </w:r>
      </w:hyperlink>
    </w:p>
    <w:bookmarkEnd w:id="81"/>
    <w:bookmarkStart w:id="83" w:name="ref-bartelProtectiveRiskFactors2015"/>
    <w:p>
      <w:pPr>
        <w:pStyle w:val="Literaturverzeichnis"/>
      </w:pPr>
      <w:r>
        <w:t xml:space="preserve">15</w:t>
      </w:r>
      <w:r>
        <w:t xml:space="preserve"> </w:t>
      </w:r>
      <w:r>
        <w:t xml:space="preserve">	</w:t>
      </w:r>
      <w:r>
        <w:t xml:space="preserve">Bartel KA, Gradisar M, Williamson P. Protective and risk factors for adolescent sleep:</w:t>
      </w:r>
      <w:r>
        <w:t xml:space="preserve"> </w:t>
      </w:r>
      <w:r>
        <w:t xml:space="preserve">A</w:t>
      </w:r>
      <w:r>
        <w:t xml:space="preserve"> </w:t>
      </w:r>
      <w:r>
        <w:t xml:space="preserve">meta-analytic review.</w:t>
      </w:r>
      <w:r>
        <w:t xml:space="preserve"> </w:t>
      </w:r>
      <w:r>
        <w:rPr>
          <w:i/>
          <w:iCs/>
        </w:rPr>
        <w:t xml:space="preserve">Sleep Medicine Reviews</w:t>
      </w:r>
      <w:r>
        <w:t xml:space="preserve">. 2015;21:72–85. doi:</w:t>
      </w:r>
      <w:r>
        <w:t xml:space="preserve"> </w:t>
      </w:r>
      <w:hyperlink r:id="rId82">
        <w:r>
          <w:rPr>
            <w:rStyle w:val="Hyperlink"/>
          </w:rPr>
          <w:t xml:space="preserve">10.1016/j.smrv.2014.08.002</w:t>
        </w:r>
      </w:hyperlink>
    </w:p>
    <w:bookmarkEnd w:id="83"/>
    <w:bookmarkStart w:id="85" w:name="ref-edwardsAssessingImpactDiet2019"/>
    <w:p>
      <w:pPr>
        <w:pStyle w:val="Literaturverzeichnis"/>
      </w:pPr>
      <w:r>
        <w:t xml:space="preserve">16</w:t>
      </w:r>
      <w:r>
        <w:t xml:space="preserve"> </w:t>
      </w:r>
      <w:r>
        <w:t xml:space="preserve">	</w:t>
      </w:r>
      <w:r>
        <w:t xml:space="preserve">Edwards BA, Bristow C, O’Driscoll DM,</w:t>
      </w:r>
      <w:r>
        <w:t xml:space="preserve"> </w:t>
      </w:r>
      <w:r>
        <w:rPr>
          <w:i/>
          <w:iCs/>
        </w:rPr>
        <w:t xml:space="preserve">et al.</w:t>
      </w:r>
      <w:r>
        <w:t xml:space="preserve"> Assessing the impact of diet, exercise and the combination of the two as a treatment for</w:t>
      </w:r>
      <w:r>
        <w:t xml:space="preserve"> </w:t>
      </w:r>
      <w:r>
        <w:t xml:space="preserve">OSA</w:t>
      </w:r>
      <w:r>
        <w:t xml:space="preserve">:</w:t>
      </w:r>
      <w:r>
        <w:t xml:space="preserve"> </w:t>
      </w:r>
      <w:r>
        <w:t xml:space="preserve">A</w:t>
      </w:r>
      <w:r>
        <w:t xml:space="preserve"> </w:t>
      </w:r>
      <w:r>
        <w:t xml:space="preserve">systematic review and meta-analysis.</w:t>
      </w:r>
      <w:r>
        <w:t xml:space="preserve"> </w:t>
      </w:r>
      <w:r>
        <w:rPr>
          <w:i/>
          <w:iCs/>
        </w:rPr>
        <w:t xml:space="preserve">Respirology</w:t>
      </w:r>
      <w:r>
        <w:t xml:space="preserve">. 2019;24:740–51. doi:</w:t>
      </w:r>
      <w:r>
        <w:t xml:space="preserve"> </w:t>
      </w:r>
      <w:hyperlink r:id="rId84">
        <w:r>
          <w:rPr>
            <w:rStyle w:val="Hyperlink"/>
          </w:rPr>
          <w:t xml:space="preserve">10.1111/resp.13580</w:t>
        </w:r>
      </w:hyperlink>
    </w:p>
    <w:bookmarkEnd w:id="85"/>
    <w:bookmarkStart w:id="87" w:name="ref-gaoShorttermEfficacyMinimally2019"/>
    <w:p>
      <w:pPr>
        <w:pStyle w:val="Literaturverzeichnis"/>
      </w:pPr>
      <w:r>
        <w:t xml:space="preserve">17</w:t>
      </w:r>
      <w:r>
        <w:t xml:space="preserve"> </w:t>
      </w:r>
      <w:r>
        <w:t xml:space="preserve">	</w:t>
      </w:r>
      <w:r>
        <w:t xml:space="preserve">Gao Y-N, Wu Y-C, Lin S-Y,</w:t>
      </w:r>
      <w:r>
        <w:t xml:space="preserve"> </w:t>
      </w:r>
      <w:r>
        <w:rPr>
          <w:i/>
          <w:iCs/>
        </w:rPr>
        <w:t xml:space="preserve">et al.</w:t>
      </w:r>
      <w:r>
        <w:t xml:space="preserve"> Short-term efficacy of minimally invasive treatments for adult obstructive sleep apnea:</w:t>
      </w:r>
      <w:r>
        <w:t xml:space="preserve"> </w:t>
      </w:r>
      <w:r>
        <w:t xml:space="preserve">A</w:t>
      </w:r>
      <w:r>
        <w:t xml:space="preserve"> </w:t>
      </w:r>
      <w:r>
        <w:t xml:space="preserve">systematic review and network meta-analysis of randomized controlled trials.</w:t>
      </w:r>
      <w:r>
        <w:t xml:space="preserve"> </w:t>
      </w:r>
      <w:r>
        <w:rPr>
          <w:i/>
          <w:iCs/>
        </w:rPr>
        <w:t xml:space="preserve">Journal of the Formosan Medical Association</w:t>
      </w:r>
      <w:r>
        <w:t xml:space="preserve">. 2019;118:750–65. doi:</w:t>
      </w:r>
      <w:r>
        <w:t xml:space="preserve"> </w:t>
      </w:r>
      <w:hyperlink r:id="rId86">
        <w:r>
          <w:rPr>
            <w:rStyle w:val="Hyperlink"/>
          </w:rPr>
          <w:t xml:space="preserve">10.1016/j.jfma.2018.02.008</w:t>
        </w:r>
      </w:hyperlink>
    </w:p>
    <w:bookmarkEnd w:id="87"/>
    <w:bookmarkStart w:id="89" w:name="ref-iftikharComparativeEfficacyCPAP2017"/>
    <w:p>
      <w:pPr>
        <w:pStyle w:val="Literaturverzeichnis"/>
      </w:pPr>
      <w:r>
        <w:t xml:space="preserve">18</w:t>
      </w:r>
      <w:r>
        <w:t xml:space="preserve"> </w:t>
      </w:r>
      <w:r>
        <w:t xml:space="preserve">	</w:t>
      </w:r>
      <w:r>
        <w:t xml:space="preserve">Iftikhar IH, Bittencourt L, Youngstedt SD,</w:t>
      </w:r>
      <w:r>
        <w:t xml:space="preserve"> </w:t>
      </w:r>
      <w:r>
        <w:rPr>
          <w:i/>
          <w:iCs/>
        </w:rPr>
        <w:t xml:space="preserve">et al.</w:t>
      </w:r>
      <w:r>
        <w:t xml:space="preserve"> Comparative efficacy of</w:t>
      </w:r>
      <w:r>
        <w:t xml:space="preserve"> </w:t>
      </w:r>
      <w:r>
        <w:t xml:space="preserve">CPAP</w:t>
      </w:r>
      <w:r>
        <w:t xml:space="preserve">,</w:t>
      </w:r>
      <w:r>
        <w:t xml:space="preserve"> </w:t>
      </w:r>
      <w:r>
        <w:t xml:space="preserve">MADs</w:t>
      </w:r>
      <w:r>
        <w:t xml:space="preserve">, exercise-training, and dietary weight loss for sleep apnea: A network meta-analysis.</w:t>
      </w:r>
      <w:r>
        <w:t xml:space="preserve"> </w:t>
      </w:r>
      <w:r>
        <w:rPr>
          <w:i/>
          <w:iCs/>
        </w:rPr>
        <w:t xml:space="preserve">Sleep Medicine</w:t>
      </w:r>
      <w:r>
        <w:t xml:space="preserve">. 2017;30:7–14. doi:</w:t>
      </w:r>
      <w:r>
        <w:t xml:space="preserve"> </w:t>
      </w:r>
      <w:hyperlink r:id="rId88">
        <w:r>
          <w:rPr>
            <w:rStyle w:val="Hyperlink"/>
          </w:rPr>
          <w:t xml:space="preserve">10.1016/j.sleep.2016.06.001</w:t>
        </w:r>
      </w:hyperlink>
    </w:p>
    <w:bookmarkEnd w:id="89"/>
    <w:bookmarkStart w:id="91" w:name="ref-iftikharEffectsExerciseTraining2014"/>
    <w:p>
      <w:pPr>
        <w:pStyle w:val="Literaturverzeichnis"/>
      </w:pPr>
      <w:r>
        <w:t xml:space="preserve">19</w:t>
      </w:r>
      <w:r>
        <w:t xml:space="preserve"> </w:t>
      </w:r>
      <w:r>
        <w:t xml:space="preserve">	</w:t>
      </w:r>
      <w:r>
        <w:t xml:space="preserve">Iftikhar IH, Kline CE, Youngstedt SD. Effects of exercise training on sleep apnea:</w:t>
      </w:r>
      <w:r>
        <w:t xml:space="preserve"> </w:t>
      </w:r>
      <w:r>
        <w:t xml:space="preserve">A</w:t>
      </w:r>
      <w:r>
        <w:t xml:space="preserve"> </w:t>
      </w:r>
      <w:r>
        <w:t xml:space="preserve">meta-analysis.</w:t>
      </w:r>
      <w:r>
        <w:t xml:space="preserve"> </w:t>
      </w:r>
      <w:r>
        <w:rPr>
          <w:i/>
          <w:iCs/>
        </w:rPr>
        <w:t xml:space="preserve">Lung</w:t>
      </w:r>
      <w:r>
        <w:t xml:space="preserve">. 2014;192:175–84. doi:</w:t>
      </w:r>
      <w:r>
        <w:t xml:space="preserve"> </w:t>
      </w:r>
      <w:hyperlink r:id="rId90">
        <w:r>
          <w:rPr>
            <w:rStyle w:val="Hyperlink"/>
          </w:rPr>
          <w:t xml:space="preserve">10.1007/s00408-013-9511-3</w:t>
        </w:r>
      </w:hyperlink>
    </w:p>
    <w:bookmarkEnd w:id="91"/>
    <w:bookmarkStart w:id="93" w:name="ref-janssenAssociationsScreenTime2020"/>
    <w:p>
      <w:pPr>
        <w:pStyle w:val="Literaturverzeichnis"/>
      </w:pPr>
      <w:r>
        <w:t xml:space="preserve">20</w:t>
      </w:r>
      <w:r>
        <w:t xml:space="preserve"> </w:t>
      </w:r>
      <w:r>
        <w:t xml:space="preserve">	</w:t>
      </w:r>
      <w:r>
        <w:t xml:space="preserve">Janssen X, Martin A, Hughes AR,</w:t>
      </w:r>
      <w:r>
        <w:t xml:space="preserve"> </w:t>
      </w:r>
      <w:r>
        <w:rPr>
          <w:i/>
          <w:iCs/>
        </w:rPr>
        <w:t xml:space="preserve">et al.</w:t>
      </w:r>
      <w:r>
        <w:t xml:space="preserve"> Associations of screen time, sedentary time and physical activity with sleep in under 5s:</w:t>
      </w:r>
      <w:r>
        <w:t xml:space="preserve"> </w:t>
      </w:r>
      <w:r>
        <w:t xml:space="preserve">A</w:t>
      </w:r>
      <w:r>
        <w:t xml:space="preserve"> </w:t>
      </w:r>
      <w:r>
        <w:t xml:space="preserve">systematic review and meta-analysis.</w:t>
      </w:r>
      <w:r>
        <w:t xml:space="preserve"> </w:t>
      </w:r>
      <w:r>
        <w:rPr>
          <w:i/>
          <w:iCs/>
        </w:rPr>
        <w:t xml:space="preserve">Sleep Medicine Reviews</w:t>
      </w:r>
      <w:r>
        <w:t xml:space="preserve">. 2020;49:101226. doi:</w:t>
      </w:r>
      <w:r>
        <w:t xml:space="preserve"> </w:t>
      </w:r>
      <w:hyperlink r:id="rId92">
        <w:r>
          <w:rPr>
            <w:rStyle w:val="Hyperlink"/>
          </w:rPr>
          <w:t xml:space="preserve">10.1016/j.smrv.2019.101226</w:t>
        </w:r>
      </w:hyperlink>
    </w:p>
    <w:bookmarkEnd w:id="93"/>
    <w:bookmarkStart w:id="95" w:name="ref-ledermanDoesExerciseImprove2019"/>
    <w:p>
      <w:pPr>
        <w:pStyle w:val="Literaturverzeichnis"/>
      </w:pPr>
      <w:r>
        <w:t xml:space="preserve">21</w:t>
      </w:r>
      <w:r>
        <w:t xml:space="preserve"> </w:t>
      </w:r>
      <w:r>
        <w:t xml:space="preserve">	</w:t>
      </w:r>
      <w:r>
        <w:t xml:space="preserve">Lederman O, Ward PB, Firth J,</w:t>
      </w:r>
      <w:r>
        <w:t xml:space="preserve"> </w:t>
      </w:r>
      <w:r>
        <w:rPr>
          <w:i/>
          <w:iCs/>
        </w:rPr>
        <w:t xml:space="preserve">et al.</w:t>
      </w:r>
      <w:r>
        <w:t xml:space="preserve"> Does exercise improve sleep quality in individuals with mental illness?</w:t>
      </w:r>
      <w:r>
        <w:t xml:space="preserve"> </w:t>
      </w:r>
      <w:r>
        <w:t xml:space="preserve">A</w:t>
      </w:r>
      <w:r>
        <w:t xml:space="preserve"> </w:t>
      </w:r>
      <w:r>
        <w:t xml:space="preserve">systematic review and meta-analysis.</w:t>
      </w:r>
      <w:r>
        <w:t xml:space="preserve"> </w:t>
      </w:r>
      <w:r>
        <w:rPr>
          <w:i/>
          <w:iCs/>
        </w:rPr>
        <w:t xml:space="preserve">Journal of Psychiatric Research</w:t>
      </w:r>
      <w:r>
        <w:t xml:space="preserve">. 2019;109:96–106. doi:</w:t>
      </w:r>
      <w:r>
        <w:t xml:space="preserve"> </w:t>
      </w:r>
      <w:hyperlink r:id="rId94">
        <w:r>
          <w:rPr>
            <w:rStyle w:val="Hyperlink"/>
          </w:rPr>
          <w:t xml:space="preserve">10.1016/j.jpsychires.2018.11.004</w:t>
        </w:r>
      </w:hyperlink>
    </w:p>
    <w:bookmarkEnd w:id="95"/>
    <w:bookmarkStart w:id="97" w:name="ref-lins-filhoEffectExerciseTraining2020"/>
    <w:p>
      <w:pPr>
        <w:pStyle w:val="Literaturverzeichnis"/>
      </w:pPr>
      <w:r>
        <w:t xml:space="preserve">22</w:t>
      </w:r>
      <w:r>
        <w:t xml:space="preserve"> </w:t>
      </w:r>
      <w:r>
        <w:t xml:space="preserve">	</w:t>
      </w:r>
      <w:r>
        <w:t xml:space="preserve">Lins-Filho OL, Pedrosa RP, Gomes JML,</w:t>
      </w:r>
      <w:r>
        <w:t xml:space="preserve"> </w:t>
      </w:r>
      <w:r>
        <w:rPr>
          <w:i/>
          <w:iCs/>
        </w:rPr>
        <w:t xml:space="preserve">et al.</w:t>
      </w:r>
      <w:r>
        <w:t xml:space="preserve"> Effect of exercise training on subjective parameters in patients with obstructive sleep apnea: A systematic review and meta-analysis.</w:t>
      </w:r>
      <w:r>
        <w:t xml:space="preserve"> </w:t>
      </w:r>
      <w:r>
        <w:rPr>
          <w:i/>
          <w:iCs/>
        </w:rPr>
        <w:t xml:space="preserve">Sleep Medicine</w:t>
      </w:r>
      <w:r>
        <w:t xml:space="preserve">. 2020;69:1–7. doi:</w:t>
      </w:r>
      <w:r>
        <w:t xml:space="preserve"> </w:t>
      </w:r>
      <w:hyperlink r:id="rId96">
        <w:r>
          <w:rPr>
            <w:rStyle w:val="Hyperlink"/>
          </w:rPr>
          <w:t xml:space="preserve">10.1016/j.sleep.2019.12.022</w:t>
        </w:r>
      </w:hyperlink>
    </w:p>
    <w:bookmarkEnd w:id="97"/>
    <w:bookmarkStart w:id="99" w:name="ref-mendelsonObstructiveSleepApnea2018"/>
    <w:p>
      <w:pPr>
        <w:pStyle w:val="Literaturverzeichnis"/>
      </w:pPr>
      <w:r>
        <w:t xml:space="preserve">23</w:t>
      </w:r>
      <w:r>
        <w:t xml:space="preserve"> </w:t>
      </w:r>
      <w:r>
        <w:t xml:space="preserve">	</w:t>
      </w:r>
      <w:r>
        <w:t xml:space="preserve">Mendelson M, Bailly S, Marillier M,</w:t>
      </w:r>
      <w:r>
        <w:t xml:space="preserve"> </w:t>
      </w:r>
      <w:r>
        <w:rPr>
          <w:i/>
          <w:iCs/>
        </w:rPr>
        <w:t xml:space="preserve">et al.</w:t>
      </w:r>
      <w:r>
        <w:t xml:space="preserve"> Obstructive sleep apnea syndrome, objectively measured physical activity and exercise training interventions:</w:t>
      </w:r>
      <w:r>
        <w:t xml:space="preserve"> </w:t>
      </w:r>
      <w:r>
        <w:t xml:space="preserve">A</w:t>
      </w:r>
      <w:r>
        <w:t xml:space="preserve"> </w:t>
      </w:r>
      <w:r>
        <w:t xml:space="preserve">systematic review and meta-analysis.</w:t>
      </w:r>
      <w:r>
        <w:t xml:space="preserve"> </w:t>
      </w:r>
      <w:r>
        <w:rPr>
          <w:i/>
          <w:iCs/>
        </w:rPr>
        <w:t xml:space="preserve">Frontiers in Neurology</w:t>
      </w:r>
      <w:r>
        <w:t xml:space="preserve">. 2018;9. doi:</w:t>
      </w:r>
      <w:r>
        <w:t xml:space="preserve"> </w:t>
      </w:r>
      <w:hyperlink r:id="rId98">
        <w:r>
          <w:rPr>
            <w:rStyle w:val="Hyperlink"/>
          </w:rPr>
          <w:t xml:space="preserve">10.3389/fneur.2018.00073</w:t>
        </w:r>
      </w:hyperlink>
    </w:p>
    <w:bookmarkEnd w:id="99"/>
    <w:bookmarkStart w:id="101" w:name="ref-rubio-ariasEffectExerciseSleep2017"/>
    <w:p>
      <w:pPr>
        <w:pStyle w:val="Literaturverzeichnis"/>
      </w:pPr>
      <w:r>
        <w:t xml:space="preserve">24</w:t>
      </w:r>
      <w:r>
        <w:t xml:space="preserve"> </w:t>
      </w:r>
      <w:r>
        <w:t xml:space="preserve">	</w:t>
      </w:r>
      <w:r>
        <w:t xml:space="preserve">Rubio-Arias JÁ, Marín-Cascales E, Ramos-Campo DJ,</w:t>
      </w:r>
      <w:r>
        <w:t xml:space="preserve"> </w:t>
      </w:r>
      <w:r>
        <w:rPr>
          <w:i/>
          <w:iCs/>
        </w:rPr>
        <w:t xml:space="preserve">et al.</w:t>
      </w:r>
      <w:r>
        <w:t xml:space="preserve"> Effect of exercise on sleep quality and insomnia in middle-aged women:</w:t>
      </w:r>
      <w:r>
        <w:t xml:space="preserve"> </w:t>
      </w:r>
      <w:r>
        <w:t xml:space="preserve">A</w:t>
      </w:r>
      <w:r>
        <w:t xml:space="preserve"> </w:t>
      </w:r>
      <w:r>
        <w:t xml:space="preserve">systematic review and meta-analysis of randomized controlled trials.</w:t>
      </w:r>
      <w:r>
        <w:t xml:space="preserve"> </w:t>
      </w:r>
      <w:r>
        <w:rPr>
          <w:i/>
          <w:iCs/>
        </w:rPr>
        <w:t xml:space="preserve">Maturitas</w:t>
      </w:r>
      <w:r>
        <w:t xml:space="preserve">. 2017;100:49–56. doi:</w:t>
      </w:r>
      <w:r>
        <w:t xml:space="preserve"> </w:t>
      </w:r>
      <w:hyperlink r:id="rId100">
        <w:r>
          <w:rPr>
            <w:rStyle w:val="Hyperlink"/>
          </w:rPr>
          <w:t xml:space="preserve">10.1016/j.maturitas.2017.04.003</w:t>
        </w:r>
      </w:hyperlink>
    </w:p>
    <w:bookmarkEnd w:id="101"/>
    <w:bookmarkStart w:id="103" w:name="ref-stutzEffectsEveningExercise2019"/>
    <w:p>
      <w:pPr>
        <w:pStyle w:val="Literaturverzeichnis"/>
      </w:pPr>
      <w:r>
        <w:t xml:space="preserve">25</w:t>
      </w:r>
      <w:r>
        <w:t xml:space="preserve"> </w:t>
      </w:r>
      <w:r>
        <w:t xml:space="preserve">	</w:t>
      </w:r>
      <w:r>
        <w:t xml:space="preserve">Stutz J, Eiholzer R, Spengler CM. Effects of</w:t>
      </w:r>
      <w:r>
        <w:t xml:space="preserve"> </w:t>
      </w:r>
      <w:r>
        <w:t xml:space="preserve">Evening Exercise</w:t>
      </w:r>
      <w:r>
        <w:t xml:space="preserve"> </w:t>
      </w:r>
      <w:r>
        <w:t xml:space="preserve">on</w:t>
      </w:r>
      <w:r>
        <w:t xml:space="preserve"> </w:t>
      </w:r>
      <w:r>
        <w:t xml:space="preserve">Sleep</w:t>
      </w:r>
      <w:r>
        <w:t xml:space="preserve"> </w:t>
      </w:r>
      <w:r>
        <w:t xml:space="preserve">in</w:t>
      </w:r>
      <w:r>
        <w:t xml:space="preserve"> </w:t>
      </w:r>
      <w:r>
        <w:t xml:space="preserve">Healthy Participants</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Sports Medicine</w:t>
      </w:r>
      <w:r>
        <w:t xml:space="preserve">. 2019;49:269–87. doi:</w:t>
      </w:r>
      <w:r>
        <w:t xml:space="preserve"> </w:t>
      </w:r>
      <w:hyperlink r:id="rId102">
        <w:r>
          <w:rPr>
            <w:rStyle w:val="Hyperlink"/>
          </w:rPr>
          <w:t xml:space="preserve">10.1007/s40279-018-1015-0</w:t>
        </w:r>
      </w:hyperlink>
    </w:p>
    <w:bookmarkEnd w:id="103"/>
    <w:bookmarkStart w:id="105" w:name="ref-yangEffectsExerciseSleep2020"/>
    <w:p>
      <w:pPr>
        <w:pStyle w:val="Literaturverzeichnis"/>
      </w:pPr>
      <w:r>
        <w:t xml:space="preserve">26</w:t>
      </w:r>
      <w:r>
        <w:t xml:space="preserve"> </w:t>
      </w:r>
      <w:r>
        <w:t xml:space="preserve">	</w:t>
      </w:r>
      <w:r>
        <w:t xml:space="preserve">Yang S-Y, Lan S-J, Yen Y-Y,</w:t>
      </w:r>
      <w:r>
        <w:t xml:space="preserve"> </w:t>
      </w:r>
      <w:r>
        <w:rPr>
          <w:i/>
          <w:iCs/>
        </w:rPr>
        <w:t xml:space="preserve">et al.</w:t>
      </w:r>
      <w:r>
        <w:t xml:space="preserve"> Effects of</w:t>
      </w:r>
      <w:r>
        <w:t xml:space="preserve"> </w:t>
      </w:r>
      <w:r>
        <w:t xml:space="preserve">Exercise</w:t>
      </w:r>
      <w:r>
        <w:t xml:space="preserve"> </w:t>
      </w:r>
      <w:r>
        <w:t xml:space="preserve">on</w:t>
      </w:r>
      <w:r>
        <w:t xml:space="preserve"> </w:t>
      </w:r>
      <w:r>
        <w:t xml:space="preserve">Sleep Quality</w:t>
      </w:r>
      <w:r>
        <w:t xml:space="preserve"> </w:t>
      </w:r>
      <w:r>
        <w:t xml:space="preserve">in</w:t>
      </w:r>
      <w:r>
        <w:t xml:space="preserve"> </w:t>
      </w:r>
      <w:r>
        <w:t xml:space="preserve">Pregnant Women</w:t>
      </w:r>
      <w:r>
        <w:t xml:space="preserve">:</w:t>
      </w:r>
      <w:r>
        <w:t xml:space="preserve"> </w:t>
      </w:r>
      <w:r>
        <w:t xml:space="preserve">A Systematic Review</w:t>
      </w:r>
      <w:r>
        <w:t xml:space="preserve"> </w:t>
      </w:r>
      <w:r>
        <w:t xml:space="preserve">and</w:t>
      </w:r>
      <w:r>
        <w:t xml:space="preserve"> </w:t>
      </w:r>
      <w:r>
        <w:t xml:space="preserve">Meta-analysis</w:t>
      </w:r>
      <w:r>
        <w:t xml:space="preserve"> </w:t>
      </w:r>
      <w:r>
        <w:t xml:space="preserve">of</w:t>
      </w:r>
      <w:r>
        <w:t xml:space="preserve"> </w:t>
      </w:r>
      <w:r>
        <w:t xml:space="preserve">Randomized Controlled Trials</w:t>
      </w:r>
      <w:r>
        <w:t xml:space="preserve">.</w:t>
      </w:r>
      <w:r>
        <w:t xml:space="preserve"> </w:t>
      </w:r>
      <w:r>
        <w:rPr>
          <w:i/>
          <w:iCs/>
        </w:rPr>
        <w:t xml:space="preserve">Asian Nursing Research</w:t>
      </w:r>
      <w:r>
        <w:t xml:space="preserve">. 2020;14:1–10. doi:</w:t>
      </w:r>
      <w:r>
        <w:t xml:space="preserve"> </w:t>
      </w:r>
      <w:hyperlink r:id="rId104">
        <w:r>
          <w:rPr>
            <w:rStyle w:val="Hyperlink"/>
          </w:rPr>
          <w:t xml:space="preserve">10.1016/j.anr.2020.01.003</w:t>
        </w:r>
      </w:hyperlink>
    </w:p>
    <w:bookmarkEnd w:id="105"/>
    <w:bookmarkStart w:id="107" w:name="ref-yangExerciseTrainingImproves2012"/>
    <w:p>
      <w:pPr>
        <w:pStyle w:val="Literaturverzeichnis"/>
      </w:pPr>
      <w:r>
        <w:t xml:space="preserve">27</w:t>
      </w:r>
      <w:r>
        <w:t xml:space="preserve"> </w:t>
      </w:r>
      <w:r>
        <w:t xml:space="preserve">	</w:t>
      </w:r>
      <w:r>
        <w:t xml:space="preserve">Yang P-Y, Ho K-H, Chen H-C,</w:t>
      </w:r>
      <w:r>
        <w:t xml:space="preserve"> </w:t>
      </w:r>
      <w:r>
        <w:rPr>
          <w:i/>
          <w:iCs/>
        </w:rPr>
        <w:t xml:space="preserve">et al.</w:t>
      </w:r>
      <w:r>
        <w:t xml:space="preserve"> Exercise training improves sleep quality in middle-aged and older adults with sleep problems:</w:t>
      </w:r>
      <w:r>
        <w:t xml:space="preserve"> </w:t>
      </w:r>
      <w:r>
        <w:t xml:space="preserve">A</w:t>
      </w:r>
      <w:r>
        <w:t xml:space="preserve"> </w:t>
      </w:r>
      <w:r>
        <w:t xml:space="preserve">systematic review.</w:t>
      </w:r>
      <w:r>
        <w:t xml:space="preserve"> </w:t>
      </w:r>
      <w:r>
        <w:rPr>
          <w:i/>
          <w:iCs/>
        </w:rPr>
        <w:t xml:space="preserve">Journal of Physiotherapy</w:t>
      </w:r>
      <w:r>
        <w:t xml:space="preserve">. 2012;58:157–63. doi:</w:t>
      </w:r>
      <w:r>
        <w:t xml:space="preserve"> </w:t>
      </w:r>
      <w:hyperlink r:id="rId106">
        <w:r>
          <w:rPr>
            <w:rStyle w:val="Hyperlink"/>
          </w:rPr>
          <w:t xml:space="preserve">10.1016/S1836-9553(12)70106-6</w:t>
        </w:r>
      </w:hyperlink>
    </w:p>
    <w:bookmarkEnd w:id="107"/>
    <w:bookmarkStart w:id="109" w:name="ref-yangSedentaryBehaviorSleep2017"/>
    <w:p>
      <w:pPr>
        <w:pStyle w:val="Literaturverzeichnis"/>
      </w:pPr>
      <w:r>
        <w:t xml:space="preserve">28</w:t>
      </w:r>
      <w:r>
        <w:t xml:space="preserve"> </w:t>
      </w:r>
      <w:r>
        <w:t xml:space="preserve">	</w:t>
      </w:r>
      <w:r>
        <w:t xml:space="preserve">Yang Y, Shin JC, Li D,</w:t>
      </w:r>
      <w:r>
        <w:t xml:space="preserve"> </w:t>
      </w:r>
      <w:r>
        <w:rPr>
          <w:i/>
          <w:iCs/>
        </w:rPr>
        <w:t xml:space="preserve">et al.</w:t>
      </w:r>
      <w:r>
        <w:t xml:space="preserve"> Sedentary</w:t>
      </w:r>
      <w:r>
        <w:t xml:space="preserve"> </w:t>
      </w:r>
      <w:r>
        <w:t xml:space="preserve">Behavior</w:t>
      </w:r>
      <w:r>
        <w:t xml:space="preserve"> </w:t>
      </w:r>
      <w:r>
        <w:t xml:space="preserve">and</w:t>
      </w:r>
      <w:r>
        <w:t xml:space="preserve"> </w:t>
      </w:r>
      <w:r>
        <w:t xml:space="preserve">Sleep Problems</w:t>
      </w:r>
      <w:r>
        <w:t xml:space="preserve">: A</w:t>
      </w:r>
      <w:r>
        <w:t xml:space="preserve"> </w:t>
      </w:r>
      <w:r>
        <w:t xml:space="preserve">Systematic Review</w:t>
      </w:r>
      <w:r>
        <w:t xml:space="preserve"> </w:t>
      </w:r>
      <w:r>
        <w:t xml:space="preserve">and</w:t>
      </w:r>
      <w:r>
        <w:t xml:space="preserve"> </w:t>
      </w:r>
      <w:r>
        <w:t xml:space="preserve">Meta-Analysis</w:t>
      </w:r>
      <w:r>
        <w:t xml:space="preserve">.</w:t>
      </w:r>
      <w:r>
        <w:t xml:space="preserve"> </w:t>
      </w:r>
      <w:r>
        <w:rPr>
          <w:i/>
          <w:iCs/>
        </w:rPr>
        <w:t xml:space="preserve">International Journal of Behavioral Medicine</w:t>
      </w:r>
      <w:r>
        <w:t xml:space="preserve">. 2017;24:481–92. doi:</w:t>
      </w:r>
      <w:r>
        <w:t xml:space="preserve"> </w:t>
      </w:r>
      <w:hyperlink r:id="rId108">
        <w:r>
          <w:rPr>
            <w:rStyle w:val="Hyperlink"/>
          </w:rPr>
          <w:t xml:space="preserve">10.1007/s12529-016-9609-0</w:t>
        </w:r>
      </w:hyperlink>
    </w:p>
    <w:bookmarkEnd w:id="109"/>
    <w:bookmarkStart w:id="111" w:name="ref-rileyUsingIndividualParticipant2023"/>
    <w:p>
      <w:pPr>
        <w:pStyle w:val="Literaturverzeichnis"/>
      </w:pPr>
      <w:r>
        <w:t xml:space="preserve">29</w:t>
      </w:r>
      <w:r>
        <w:t xml:space="preserve"> </w:t>
      </w:r>
      <w:r>
        <w:t xml:space="preserve">	</w:t>
      </w:r>
      <w:r>
        <w:t xml:space="preserve">Riley RD, Dias S, Donegan S,</w:t>
      </w:r>
      <w:r>
        <w:t xml:space="preserve"> </w:t>
      </w:r>
      <w:r>
        <w:rPr>
          <w:i/>
          <w:iCs/>
        </w:rPr>
        <w:t xml:space="preserve">et al.</w:t>
      </w:r>
      <w:r>
        <w:t xml:space="preserve"> Using individual participant data to improve network meta-analysis projects.</w:t>
      </w:r>
      <w:r>
        <w:t xml:space="preserve"> </w:t>
      </w:r>
      <w:r>
        <w:rPr>
          <w:i/>
          <w:iCs/>
        </w:rPr>
        <w:t xml:space="preserve">BMJ Evidence-Based Medicine</w:t>
      </w:r>
      <w:r>
        <w:t xml:space="preserve">. 2023;28:197–203. doi:</w:t>
      </w:r>
      <w:r>
        <w:t xml:space="preserve"> </w:t>
      </w:r>
      <w:hyperlink r:id="rId110">
        <w:r>
          <w:rPr>
            <w:rStyle w:val="Hyperlink"/>
          </w:rPr>
          <w:t xml:space="preserve">10.1136/bmjebm-2022-111931</w:t>
        </w:r>
      </w:hyperlink>
    </w:p>
    <w:bookmarkEnd w:id="111"/>
    <w:bookmarkStart w:id="113" w:name="Xa0cbe05eccacccf17bde02d7669b1fb01f31efd"/>
    <w:p>
      <w:pPr>
        <w:pStyle w:val="Literaturverzeichnis"/>
      </w:pPr>
      <w:r>
        <w:t xml:space="preserve">30</w:t>
      </w:r>
      <w:r>
        <w:t xml:space="preserve"> </w:t>
      </w:r>
      <w:r>
        <w:t xml:space="preserve">	</w:t>
      </w:r>
      <w:r>
        <w:t xml:space="preserve">Ioannidis J. Next-generation systematic reviews: Prospective meta-analysis, individual-level data, networks and umbrella reviews.</w:t>
      </w:r>
      <w:r>
        <w:t xml:space="preserve"> </w:t>
      </w:r>
      <w:r>
        <w:rPr>
          <w:i/>
          <w:iCs/>
        </w:rPr>
        <w:t xml:space="preserve">British Journal of Sports Medicine</w:t>
      </w:r>
      <w:r>
        <w:t xml:space="preserve">. 2017;51:1456–8. doi:</w:t>
      </w:r>
      <w:r>
        <w:t xml:space="preserve"> </w:t>
      </w:r>
      <w:hyperlink r:id="rId112">
        <w:r>
          <w:rPr>
            <w:rStyle w:val="Hyperlink"/>
          </w:rPr>
          <w:t xml:space="preserve">10.1136/bjsports-2017-097621</w:t>
        </w:r>
      </w:hyperlink>
    </w:p>
    <w:bookmarkEnd w:id="113"/>
    <w:bookmarkEnd w:id="114"/>
    <w:bookmarkEnd w:id="115"/>
    <w:bookmarkEnd w:id="116"/>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TITLE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TITLE</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35" Target="media/rId35.jpg" /><Relationship Type="http://schemas.openxmlformats.org/officeDocument/2006/relationships/image" Id="rId40" Target="media/rId40.jpg" /><Relationship Type="http://schemas.openxmlformats.org/officeDocument/2006/relationships/image" Id="rId45" Target="media/rId45.jpg" /><Relationship Type="http://schemas.openxmlformats.org/officeDocument/2006/relationships/image" Id="rId50" Target="media/rId50.jpg" /><Relationship Type="http://schemas.openxmlformats.org/officeDocument/2006/relationships/image" Id="rId29" Target="media/rId29.jpg" /><Relationship Type="http://schemas.openxmlformats.org/officeDocument/2006/relationships/image" Id="rId24" Target="media/rId24.jpg" /><Relationship Type="http://schemas.openxmlformats.org/officeDocument/2006/relationships/hyperlink" Id="rId90" Target="https://doi.org/10.1007/s00408-013-9511-3" TargetMode="External" /><Relationship Type="http://schemas.openxmlformats.org/officeDocument/2006/relationships/hyperlink" Id="rId70" Target="https://doi.org/10.1007/s10865-015-9617-6" TargetMode="External" /><Relationship Type="http://schemas.openxmlformats.org/officeDocument/2006/relationships/hyperlink" Id="rId108" Target="https://doi.org/10.1007/s12529-016-9609-0" TargetMode="External" /><Relationship Type="http://schemas.openxmlformats.org/officeDocument/2006/relationships/hyperlink" Id="rId102" Target="https://doi.org/10.1007/s40279-018-1015-0" TargetMode="External" /><Relationship Type="http://schemas.openxmlformats.org/officeDocument/2006/relationships/hyperlink" Id="rId106" Target="https://doi.org/10.1016/S1836-9553(12)70106-6" TargetMode="External" /><Relationship Type="http://schemas.openxmlformats.org/officeDocument/2006/relationships/hyperlink" Id="rId104" Target="https://doi.org/10.1016/j.anr.2020.01.003" TargetMode="External" /><Relationship Type="http://schemas.openxmlformats.org/officeDocument/2006/relationships/hyperlink" Id="rId86" Target="https://doi.org/10.1016/j.jfma.2018.02.008" TargetMode="External" /><Relationship Type="http://schemas.openxmlformats.org/officeDocument/2006/relationships/hyperlink" Id="rId94" Target="https://doi.org/10.1016/j.jpsychires.2018.11.004" TargetMode="External" /><Relationship Type="http://schemas.openxmlformats.org/officeDocument/2006/relationships/hyperlink" Id="rId100" Target="https://doi.org/10.1016/j.maturitas.2017.04.003" TargetMode="External" /><Relationship Type="http://schemas.openxmlformats.org/officeDocument/2006/relationships/hyperlink" Id="rId78" Target="https://doi.org/10.1016/j.rmed.2016.05.015" TargetMode="External" /><Relationship Type="http://schemas.openxmlformats.org/officeDocument/2006/relationships/hyperlink" Id="rId88" Target="https://doi.org/10.1016/j.sleep.2016.06.001" TargetMode="External" /><Relationship Type="http://schemas.openxmlformats.org/officeDocument/2006/relationships/hyperlink" Id="rId60" Target="https://doi.org/10.1016/j.sleep.2016.06.036" TargetMode="External" /><Relationship Type="http://schemas.openxmlformats.org/officeDocument/2006/relationships/hyperlink" Id="rId96" Target="https://doi.org/10.1016/j.sleep.2019.12.022" TargetMode="External" /><Relationship Type="http://schemas.openxmlformats.org/officeDocument/2006/relationships/hyperlink" Id="rId82" Target="https://doi.org/10.1016/j.smrv.2014.08.002" TargetMode="External" /><Relationship Type="http://schemas.openxmlformats.org/officeDocument/2006/relationships/hyperlink" Id="rId76" Target="https://doi.org/10.1016/j.smrv.2015.07.004" TargetMode="External" /><Relationship Type="http://schemas.openxmlformats.org/officeDocument/2006/relationships/hyperlink" Id="rId92" Target="https://doi.org/10.1016/j.smrv.2019.101226" TargetMode="External" /><Relationship Type="http://schemas.openxmlformats.org/officeDocument/2006/relationships/hyperlink" Id="rId74" Target="https://doi.org/10.1016/j.smrv.2020.101278" TargetMode="External" /><Relationship Type="http://schemas.openxmlformats.org/officeDocument/2006/relationships/hyperlink" Id="rId68" Target="https://doi.org/10.1016/j.smrv.2021.101489" TargetMode="External" /><Relationship Type="http://schemas.openxmlformats.org/officeDocument/2006/relationships/hyperlink" Id="rId62" Target="https://doi.org/10.1111/bjhp.12391" TargetMode="External" /><Relationship Type="http://schemas.openxmlformats.org/officeDocument/2006/relationships/hyperlink" Id="rId84" Target="https://doi.org/10.1111/resp.13580" TargetMode="External" /><Relationship Type="http://schemas.openxmlformats.org/officeDocument/2006/relationships/hyperlink" Id="rId112" Target="https://doi.org/10.1136/bjsports-2017-097621" TargetMode="External" /><Relationship Type="http://schemas.openxmlformats.org/officeDocument/2006/relationships/hyperlink" Id="rId72" Target="https://doi.org/10.1136/bjsports-2020-102955" TargetMode="External" /><Relationship Type="http://schemas.openxmlformats.org/officeDocument/2006/relationships/hyperlink" Id="rId56" Target="https://doi.org/10.1136/bjsports-2021-104046" TargetMode="External" /><Relationship Type="http://schemas.openxmlformats.org/officeDocument/2006/relationships/hyperlink" Id="rId110" Target="https://doi.org/10.1136/bmjebm-2022-111931" TargetMode="External" /><Relationship Type="http://schemas.openxmlformats.org/officeDocument/2006/relationships/hyperlink" Id="rId58" Target="https://doi.org/10.1161/jaha.118.008552" TargetMode="External" /><Relationship Type="http://schemas.openxmlformats.org/officeDocument/2006/relationships/hyperlink" Id="rId66" Target="https://doi.org/10.15585/mmwr.mm6506a1" TargetMode="External" /><Relationship Type="http://schemas.openxmlformats.org/officeDocument/2006/relationships/hyperlink" Id="rId64" Target="https://doi.org/10.15585/mmwr.mm6703a1" TargetMode="External" /><Relationship Type="http://schemas.openxmlformats.org/officeDocument/2006/relationships/hyperlink" Id="rId98" Target="https://doi.org/10.3389/fneur.2018.00073" TargetMode="External" /><Relationship Type="http://schemas.openxmlformats.org/officeDocument/2006/relationships/hyperlink" Id="rId54" Target="https://doi.org/10.5665/sleep.1846" TargetMode="External" /><Relationship Type="http://schemas.openxmlformats.org/officeDocument/2006/relationships/hyperlink" Id="rId80" Target="https://doi.org/10.7717/peerj.5172" TargetMode="External" /><Relationship Type="http://schemas.openxmlformats.org/officeDocument/2006/relationships/hyperlink" Id="rId20" Target="mailto:my@email.com"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7/s00408-013-9511-3" TargetMode="External" /><Relationship Type="http://schemas.openxmlformats.org/officeDocument/2006/relationships/hyperlink" Id="rId70" Target="https://doi.org/10.1007/s10865-015-9617-6" TargetMode="External" /><Relationship Type="http://schemas.openxmlformats.org/officeDocument/2006/relationships/hyperlink" Id="rId108" Target="https://doi.org/10.1007/s12529-016-9609-0" TargetMode="External" /><Relationship Type="http://schemas.openxmlformats.org/officeDocument/2006/relationships/hyperlink" Id="rId102" Target="https://doi.org/10.1007/s40279-018-1015-0" TargetMode="External" /><Relationship Type="http://schemas.openxmlformats.org/officeDocument/2006/relationships/hyperlink" Id="rId106" Target="https://doi.org/10.1016/S1836-9553(12)70106-6" TargetMode="External" /><Relationship Type="http://schemas.openxmlformats.org/officeDocument/2006/relationships/hyperlink" Id="rId104" Target="https://doi.org/10.1016/j.anr.2020.01.003" TargetMode="External" /><Relationship Type="http://schemas.openxmlformats.org/officeDocument/2006/relationships/hyperlink" Id="rId86" Target="https://doi.org/10.1016/j.jfma.2018.02.008" TargetMode="External" /><Relationship Type="http://schemas.openxmlformats.org/officeDocument/2006/relationships/hyperlink" Id="rId94" Target="https://doi.org/10.1016/j.jpsychires.2018.11.004" TargetMode="External" /><Relationship Type="http://schemas.openxmlformats.org/officeDocument/2006/relationships/hyperlink" Id="rId100" Target="https://doi.org/10.1016/j.maturitas.2017.04.003" TargetMode="External" /><Relationship Type="http://schemas.openxmlformats.org/officeDocument/2006/relationships/hyperlink" Id="rId78" Target="https://doi.org/10.1016/j.rmed.2016.05.015" TargetMode="External" /><Relationship Type="http://schemas.openxmlformats.org/officeDocument/2006/relationships/hyperlink" Id="rId88" Target="https://doi.org/10.1016/j.sleep.2016.06.001" TargetMode="External" /><Relationship Type="http://schemas.openxmlformats.org/officeDocument/2006/relationships/hyperlink" Id="rId60" Target="https://doi.org/10.1016/j.sleep.2016.06.036" TargetMode="External" /><Relationship Type="http://schemas.openxmlformats.org/officeDocument/2006/relationships/hyperlink" Id="rId96" Target="https://doi.org/10.1016/j.sleep.2019.12.022" TargetMode="External" /><Relationship Type="http://schemas.openxmlformats.org/officeDocument/2006/relationships/hyperlink" Id="rId82" Target="https://doi.org/10.1016/j.smrv.2014.08.002" TargetMode="External" /><Relationship Type="http://schemas.openxmlformats.org/officeDocument/2006/relationships/hyperlink" Id="rId76" Target="https://doi.org/10.1016/j.smrv.2015.07.004" TargetMode="External" /><Relationship Type="http://schemas.openxmlformats.org/officeDocument/2006/relationships/hyperlink" Id="rId92" Target="https://doi.org/10.1016/j.smrv.2019.101226" TargetMode="External" /><Relationship Type="http://schemas.openxmlformats.org/officeDocument/2006/relationships/hyperlink" Id="rId74" Target="https://doi.org/10.1016/j.smrv.2020.101278" TargetMode="External" /><Relationship Type="http://schemas.openxmlformats.org/officeDocument/2006/relationships/hyperlink" Id="rId68" Target="https://doi.org/10.1016/j.smrv.2021.101489" TargetMode="External" /><Relationship Type="http://schemas.openxmlformats.org/officeDocument/2006/relationships/hyperlink" Id="rId62" Target="https://doi.org/10.1111/bjhp.12391" TargetMode="External" /><Relationship Type="http://schemas.openxmlformats.org/officeDocument/2006/relationships/hyperlink" Id="rId84" Target="https://doi.org/10.1111/resp.13580" TargetMode="External" /><Relationship Type="http://schemas.openxmlformats.org/officeDocument/2006/relationships/hyperlink" Id="rId112" Target="https://doi.org/10.1136/bjsports-2017-097621" TargetMode="External" /><Relationship Type="http://schemas.openxmlformats.org/officeDocument/2006/relationships/hyperlink" Id="rId72" Target="https://doi.org/10.1136/bjsports-2020-102955" TargetMode="External" /><Relationship Type="http://schemas.openxmlformats.org/officeDocument/2006/relationships/hyperlink" Id="rId56" Target="https://doi.org/10.1136/bjsports-2021-104046" TargetMode="External" /><Relationship Type="http://schemas.openxmlformats.org/officeDocument/2006/relationships/hyperlink" Id="rId110" Target="https://doi.org/10.1136/bmjebm-2022-111931" TargetMode="External" /><Relationship Type="http://schemas.openxmlformats.org/officeDocument/2006/relationships/hyperlink" Id="rId58" Target="https://doi.org/10.1161/jaha.118.008552" TargetMode="External" /><Relationship Type="http://schemas.openxmlformats.org/officeDocument/2006/relationships/hyperlink" Id="rId66" Target="https://doi.org/10.15585/mmwr.mm6506a1" TargetMode="External" /><Relationship Type="http://schemas.openxmlformats.org/officeDocument/2006/relationships/hyperlink" Id="rId64" Target="https://doi.org/10.15585/mmwr.mm6703a1" TargetMode="External" /><Relationship Type="http://schemas.openxmlformats.org/officeDocument/2006/relationships/hyperlink" Id="rId98" Target="https://doi.org/10.3389/fneur.2018.00073" TargetMode="External" /><Relationship Type="http://schemas.openxmlformats.org/officeDocument/2006/relationships/hyperlink" Id="rId54" Target="https://doi.org/10.5665/sleep.1846" TargetMode="External" /><Relationship Type="http://schemas.openxmlformats.org/officeDocument/2006/relationships/hyperlink" Id="rId80" Target="https://doi.org/10.7717/peerj.5172" TargetMode="External" /><Relationship Type="http://schemas.openxmlformats.org/officeDocument/2006/relationships/hyperlink" Id="rId20" Target="mailto:my@e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title</dc:title>
  <dc:creator/>
  <cp:keywords/>
  <dcterms:created xsi:type="dcterms:W3CDTF">2024-09-17T05:09:42Z</dcterms:created>
  <dcterms:modified xsi:type="dcterms:W3CDTF">2024-09-17T05:09:42Z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Add complete departmental affiliations for each author here. Each new line herein must be indented, like this line.Enter author note here.</vt:lpwstr>
  </property>
  <property fmtid="{D5CDD505-2E9C-101B-9397-08002B2CF9AE}" pid="4" name="bibliography">
    <vt:lpwstr>references.bib</vt:lpwstr>
  </property>
  <property fmtid="{D5CDD505-2E9C-101B-9397-08002B2CF9AE}" pid="5" name="classoption">
    <vt:lpwstr>man</vt:lpwstr>
  </property>
  <property fmtid="{D5CDD505-2E9C-101B-9397-08002B2CF9AE}" pid="6" name="csl">
    <vt:lpwstr>/workspaces/sleepIPD_analysis/doc/bmj.csl</vt:lpwstr>
  </property>
  <property fmtid="{D5CDD505-2E9C-101B-9397-08002B2CF9AE}" pid="7" name="draft">
    <vt:lpwstr>False</vt:lpwstr>
  </property>
  <property fmtid="{D5CDD505-2E9C-101B-9397-08002B2CF9AE}" pid="8" name="figurelist">
    <vt:lpwstr>False</vt:lpwstr>
  </property>
  <property fmtid="{D5CDD505-2E9C-101B-9397-08002B2CF9AE}" pid="9" name="floatsintext">
    <vt:lpwstr>False</vt:lpwstr>
  </property>
  <property fmtid="{D5CDD505-2E9C-101B-9397-08002B2CF9AE}" pid="10" name="footnotelist">
    <vt:lpwstr>False</vt:lpwstr>
  </property>
  <property fmtid="{D5CDD505-2E9C-101B-9397-08002B2CF9AE}" pid="11" name="linenumbers">
    <vt:lpwstr>False</vt:lpwstr>
  </property>
  <property fmtid="{D5CDD505-2E9C-101B-9397-08002B2CF9AE}" pid="12" name="mask">
    <vt:lpwstr>False</vt:lpwstr>
  </property>
  <property fmtid="{D5CDD505-2E9C-101B-9397-08002B2CF9AE}" pid="13" name="output">
    <vt:lpwstr>papaja::apa6_docx</vt:lpwstr>
  </property>
  <property fmtid="{D5CDD505-2E9C-101B-9397-08002B2CF9AE}" pid="14" name="shorttitle">
    <vt:lpwstr>Title</vt:lpwstr>
  </property>
  <property fmtid="{D5CDD505-2E9C-101B-9397-08002B2CF9AE}" pid="15" name="tablelist">
    <vt:lpwstr>False</vt:lpwstr>
  </property>
  <property fmtid="{D5CDD505-2E9C-101B-9397-08002B2CF9AE}" pid="16" name="wordcount">
    <vt:lpwstr>X</vt:lpwstr>
  </property>
</Properties>
</file>