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4.jpg" ContentType="image/jpeg"/>
  <Override PartName="/word/media/rId39.jpg" ContentType="image/jpeg"/>
  <Override PartName="/word/media/rId44.jpg" ContentType="image/jpeg"/>
  <Override PartName="/word/media/rId49.jpg" ContentType="image/jpeg"/>
  <Override PartName="/word/media/rId28.jpg" ContentType="image/jpe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title</w:t>
      </w:r>
    </w:p>
    <w:p>
      <w:pPr>
        <w:pStyle w:val="Author"/>
      </w:pPr>
      <w:r>
        <w:t xml:space="preserve">First Author</w:t>
      </w:r>
      <w:r>
        <w:rPr>
          <w:vertAlign w:val="superscript"/>
        </w:rPr>
        <w:t xml:space="preserve">1</w:t>
      </w:r>
      <w:r>
        <w:t xml:space="preserve"> &amp; Ernst-August Doelle</w:t>
      </w:r>
      <w:r>
        <w:rPr>
          <w:vertAlign w:val="superscript"/>
        </w:rPr>
        <w:t xml:space="preserve">1,2</w:t>
      </w:r>
    </w:p>
    <w:p>
      <w:pPr>
        <w:pStyle w:val="Author"/>
      </w:pPr>
      <w:r>
        <w:rPr>
          <w:vertAlign w:val="superscript"/>
        </w:rPr>
        <w:t xml:space="preserve">1</w:t>
      </w:r>
      <w:r>
        <w:t xml:space="preserve"> </w:t>
      </w:r>
      <w:r>
        <w:t xml:space="preserve">Wilhelm-Wundt-University</w:t>
      </w:r>
    </w:p>
    <w:p>
      <w:pPr>
        <w:pStyle w:val="Author"/>
      </w:pPr>
      <w:r>
        <w:rPr>
          <w:vertAlign w:val="superscript"/>
        </w:rPr>
        <w:t xml:space="preserve">2</w:t>
      </w:r>
      <w:r>
        <w:t xml:space="preserve"> </w:t>
      </w:r>
      <w:r>
        <w:t xml:space="preserve">Konstanz Business School</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Add complete departmental affiliations for each author here. Each new line herein must be indented, like this line.</w:t>
      </w:r>
    </w:p>
    <w:p>
      <w:pPr>
        <w:pStyle w:val="authornote"/>
      </w:pPr>
      <w:r>
        <w:t xml:space="preserve">Enter author note here.</w:t>
      </w:r>
    </w:p>
    <w:p>
      <w:pPr>
        <w:pStyle w:val="authornote"/>
      </w:pPr>
      <w:r>
        <w:t xml:space="preserve">The authors made the following contributions. First Author: Conceptualization, Writing - Original Draft Preparation, Writing - Review &amp; Editing; Ernst-August Doelle: Writing - Review &amp; Editing, Supervision.</w:t>
      </w:r>
    </w:p>
    <w:p>
      <w:pPr>
        <w:pStyle w:val="authornote"/>
      </w:pPr>
      <w:r>
        <w:t xml:space="preserve">Correspondence concerning this article should be addressed to First Author, Postal address. E-mail:</w:t>
      </w:r>
      <w:r>
        <w:t xml:space="preserve"> </w:t>
      </w:r>
      <w:hyperlink r:id="rId20">
        <w:r>
          <w:rPr>
            <w:rStyle w:val="Hyperlink"/>
          </w:rPr>
          <w:t xml:space="preserve">my@email.com</w:t>
        </w:r>
      </w:hyperlink>
    </w:p>
    <w:p>
      <w:pPr>
        <w:pStyle w:val="h1-pagebreak"/>
      </w:pPr>
      <w:r>
        <w:t xml:space="preserve">Abstract</w:t>
      </w:r>
    </w:p>
    <w:p>
      <w:pPr>
        <w:pStyle w:val="Textkrper"/>
      </w:pPr>
      <w:r>
        <w:t xml:space="preserve">One or two sentences providing a</w:t>
      </w:r>
      <w:r>
        <w:t xml:space="preserve"> </w:t>
      </w:r>
      <w:r>
        <w:rPr>
          <w:b/>
          <w:bCs/>
        </w:rPr>
        <w:t xml:space="preserve">basic introduction</w:t>
      </w:r>
      <w:r>
        <w:t xml:space="preserve"> </w:t>
      </w:r>
      <w:r>
        <w:t xml:space="preserve">to the field, comprehensible to a scientist in any discipline.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title</w:t>
      </w:r>
    </w:p>
    <w:bookmarkStart w:id="54"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Table</w:t>
      </w:r>
      <w:r>
        <w:t xml:space="preserve"> </w:t>
      </w:r>
      <w:r>
        <w:t xml:space="preserve">1</w:t>
      </w:r>
      <w:r>
        <w:t xml:space="preserve"> </w:t>
      </w:r>
      <w:r>
        <w:t xml:space="preserve">shows demographic information for all participants.</w:t>
      </w:r>
      <w:r>
        <w:t xml:space="preserve"> </w:t>
      </w:r>
      <w:r>
        <w:t xml:space="preserve">Observations were not uniform across the days of the week</w:t>
      </w:r>
      <w:r>
        <w:t xml:space="preserve"> </w:t>
      </w:r>
      <m:oMath>
        <m:sSubSup>
          <m:e>
            <m:r>
              <m:t>χ</m:t>
            </m:r>
          </m:e>
          <m:sub>
            <m:d>
              <m:dPr>
                <m:begChr m:val="("/>
                <m:endChr m:val=")"/>
                <m:sepChr m:val=""/>
                <m:grow/>
              </m:dPr>
              <m:e>
                <m:r>
                  <m:t>6</m:t>
                </m:r>
              </m:e>
            </m:d>
          </m:sub>
          <m:sup>
            <m:r>
              <m:t>2</m:t>
            </m:r>
          </m:sup>
        </m:sSubSup>
      </m:oMath>
      <w:r>
        <w:t xml:space="preserve"> </w:t>
      </w:r>
      <w:r>
        <w:t xml:space="preserve">= 80.75, p = &lt; .001.</w:t>
      </w:r>
      <w:r>
        <w:t xml:space="preserve"> </w:t>
      </w:r>
      <w:r>
        <w:t xml:space="preserve">There were fewer observations on Monday (z = -7.80) and Sunday (z = -3.01); and more on Wednesday (z = 2.98).</w:t>
      </w:r>
      <w:r>
        <w:t xml:space="preserve"> </w:t>
      </w:r>
      <w:r>
        <w:t xml:space="preserve">A table of study characteristics can be found in supplementary materials.</w:t>
      </w:r>
    </w:p>
    <w:p>
      <w:pPr>
        <w:pStyle w:val="TableCaption"/>
      </w:pPr>
      <w:bookmarkStart w:id="21" w:name="tab:demo-participants"/>
      <w:bookmarkEnd w:id="21"/>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13,423</w:t>
            </w:r>
          </w:p>
        </w:tc>
        <w:tc>
          <w:tcPr/>
          <w:p>
            <w:pPr>
              <w:pStyle w:val="Compact"/>
              <w:jc w:val="left"/>
            </w:pPr>
            <w:r>
              <w:t xml:space="preserve">3,431</w:t>
            </w:r>
          </w:p>
        </w:tc>
        <w:tc>
          <w:tcPr/>
          <w:p>
            <w:pPr>
              <w:pStyle w:val="Compact"/>
              <w:jc w:val="left"/>
            </w:pPr>
            <w:r>
              <w:t xml:space="preserve">503</w:t>
            </w:r>
          </w:p>
        </w:tc>
        <w:tc>
          <w:tcPr/>
          <w:p>
            <w:pPr>
              <w:pStyle w:val="Compact"/>
              <w:jc w:val="left"/>
            </w:pPr>
            <w:r>
              <w:t xml:space="preserve">4,760</w:t>
            </w:r>
          </w:p>
        </w:tc>
        <w:tc>
          <w:tcPr/>
          <w:p>
            <w:pPr>
              <w:pStyle w:val="Compact"/>
              <w:jc w:val="left"/>
            </w:pPr>
            <w:r>
              <w:t xml:space="preserve">6,618</w:t>
            </w:r>
          </w:p>
        </w:tc>
      </w:tr>
      <w:tr>
        <w:tc>
          <w:tcPr/>
          <w:p>
            <w:pPr>
              <w:pStyle w:val="Compact"/>
              <w:jc w:val="left"/>
            </w:pPr>
            <w:r>
              <w:t xml:space="preserve">   Age</w:t>
            </w:r>
          </w:p>
        </w:tc>
        <w:tc>
          <w:tcPr/>
          <w:p>
            <w:pPr>
              <w:pStyle w:val="Compact"/>
              <w:jc w:val="left"/>
            </w:pPr>
            <w:r>
              <w:t xml:space="preserve">8.16 (2.74)</w:t>
            </w:r>
          </w:p>
        </w:tc>
        <w:tc>
          <w:tcPr/>
          <w:p>
            <w:pPr>
              <w:pStyle w:val="Compact"/>
              <w:jc w:val="left"/>
            </w:pPr>
            <w:r>
              <w:t xml:space="preserve">13.73 (2.40)</w:t>
            </w:r>
          </w:p>
        </w:tc>
        <w:tc>
          <w:tcPr/>
          <w:p>
            <w:pPr>
              <w:pStyle w:val="Compact"/>
              <w:jc w:val="left"/>
            </w:pPr>
            <w:r>
              <w:t xml:space="preserve">24.09 (6.18)</w:t>
            </w:r>
          </w:p>
        </w:tc>
        <w:tc>
          <w:tcPr/>
          <w:p>
            <w:pPr>
              <w:pStyle w:val="Compact"/>
              <w:jc w:val="left"/>
            </w:pPr>
            <w:r>
              <w:t xml:space="preserve">56.63 (7.62)</w:t>
            </w:r>
          </w:p>
        </w:tc>
        <w:tc>
          <w:tcPr/>
          <w:p>
            <w:pPr>
              <w:pStyle w:val="Compact"/>
              <w:jc w:val="left"/>
            </w:pPr>
            <w:r>
              <w:t xml:space="preserve">72.22 (4.74)</w:t>
            </w:r>
          </w:p>
        </w:tc>
      </w:tr>
      <w:tr>
        <w:tc>
          <w:tcPr/>
          <w:p>
            <w:pPr>
              <w:pStyle w:val="Compact"/>
              <w:jc w:val="left"/>
            </w:pPr>
            <w:r>
              <w:t xml:space="preserve">   BMI</w:t>
            </w:r>
          </w:p>
        </w:tc>
        <w:tc>
          <w:tcPr/>
          <w:p>
            <w:pPr>
              <w:pStyle w:val="Compact"/>
              <w:jc w:val="left"/>
            </w:pPr>
            <w:r>
              <w:t xml:space="preserve">17.62 (3.15)</w:t>
            </w:r>
          </w:p>
        </w:tc>
        <w:tc>
          <w:tcPr/>
          <w:p>
            <w:pPr>
              <w:pStyle w:val="Compact"/>
              <w:jc w:val="left"/>
            </w:pPr>
            <w:r>
              <w:t xml:space="preserve">20.43 (4.01)</w:t>
            </w:r>
          </w:p>
        </w:tc>
        <w:tc>
          <w:tcPr/>
          <w:p>
            <w:pPr>
              <w:pStyle w:val="Compact"/>
              <w:jc w:val="left"/>
            </w:pPr>
            <w:r>
              <w:t xml:space="preserve">24.89 (5.93)</w:t>
            </w:r>
          </w:p>
        </w:tc>
        <w:tc>
          <w:tcPr/>
          <w:p>
            <w:pPr>
              <w:pStyle w:val="Compact"/>
              <w:jc w:val="left"/>
            </w:pPr>
            <w:r>
              <w:t xml:space="preserve">26.91 (5.01)</w:t>
            </w:r>
          </w:p>
        </w:tc>
        <w:tc>
          <w:tcPr/>
          <w:p>
            <w:pPr>
              <w:pStyle w:val="Compact"/>
              <w:jc w:val="left"/>
            </w:pPr>
            <w:r>
              <w:t xml:space="preserve">27.09 (4.43)</w:t>
            </w:r>
          </w:p>
        </w:tc>
      </w:tr>
      <w:tr>
        <w:tc>
          <w:tcPr/>
          <w:p>
            <w:pPr>
              <w:pStyle w:val="Compact"/>
              <w:jc w:val="left"/>
            </w:pPr>
            <w:r>
              <w:t xml:space="preserve">   Valid weartime hours</w:t>
            </w:r>
          </w:p>
        </w:tc>
        <w:tc>
          <w:tcPr/>
          <w:p>
            <w:pPr>
              <w:pStyle w:val="Compact"/>
              <w:jc w:val="left"/>
            </w:pPr>
            <w:r>
              <w:t xml:space="preserve">22.12 (2.91)</w:t>
            </w:r>
          </w:p>
        </w:tc>
        <w:tc>
          <w:tcPr/>
          <w:p>
            <w:pPr>
              <w:pStyle w:val="Compact"/>
              <w:jc w:val="left"/>
            </w:pPr>
            <w:r>
              <w:t xml:space="preserve">21.16 (4.03)</w:t>
            </w:r>
          </w:p>
        </w:tc>
        <w:tc>
          <w:tcPr/>
          <w:p>
            <w:pPr>
              <w:pStyle w:val="Compact"/>
              <w:jc w:val="left"/>
            </w:pPr>
            <w:r>
              <w:t xml:space="preserve">21.65 (3.27)</w:t>
            </w:r>
          </w:p>
        </w:tc>
        <w:tc>
          <w:tcPr/>
          <w:p>
            <w:pPr>
              <w:pStyle w:val="Compact"/>
              <w:jc w:val="left"/>
            </w:pPr>
            <w:r>
              <w:t xml:space="preserve">22.61 (2.55)</w:t>
            </w:r>
          </w:p>
        </w:tc>
        <w:tc>
          <w:tcPr/>
          <w:p>
            <w:pPr>
              <w:pStyle w:val="Compact"/>
              <w:jc w:val="left"/>
            </w:pPr>
            <w:r>
              <w:t xml:space="preserve">23.78 (1.08)</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-2.37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43.23 (25.28)</w:t>
            </w:r>
          </w:p>
        </w:tc>
        <w:tc>
          <w:tcPr/>
          <w:p>
            <w:pPr>
              <w:pStyle w:val="Compact"/>
              <w:jc w:val="left"/>
            </w:pPr>
            <w:r>
              <w:t xml:space="preserve">42.28 (16.83)</w:t>
            </w:r>
          </w:p>
        </w:tc>
        <w:tc>
          <w:tcPr/>
          <w:p>
            <w:pPr>
              <w:pStyle w:val="Compact"/>
              <w:jc w:val="left"/>
            </w:pPr>
            <w:r>
              <w:t xml:space="preserve">40.39 (11.11)</w:t>
            </w:r>
          </w:p>
        </w:tc>
        <w:tc>
          <w:tcPr/>
          <w:p>
            <w:pPr>
              <w:pStyle w:val="Compact"/>
              <w:jc w:val="left"/>
            </w:pPr>
            <w:r>
              <w:t xml:space="preserve">39.58 (13.10)</w:t>
            </w:r>
          </w:p>
        </w:tc>
        <w:tc>
          <w:tcPr/>
          <w:p>
            <w:pPr>
              <w:pStyle w:val="Compact"/>
              <w:jc w:val="left"/>
            </w:pPr>
            <w:r>
              <w:t xml:space="preserve">31.23 (10.39)</w:t>
            </w:r>
          </w:p>
        </w:tc>
      </w:tr>
      <w:tr>
        <w:tc>
          <w:tcPr/>
          <w:p>
            <w:pPr>
              <w:pStyle w:val="Compact"/>
              <w:jc w:val="left"/>
            </w:pPr>
            <w:r>
              <w:t xml:space="preserve">   Sleep duration</w:t>
            </w:r>
          </w:p>
        </w:tc>
        <w:tc>
          <w:tcPr/>
          <w:p>
            <w:pPr>
              <w:pStyle w:val="Compact"/>
              <w:jc w:val="left"/>
            </w:pPr>
            <w:r>
              <w:t xml:space="preserve">424.66 (126.66)</w:t>
            </w:r>
          </w:p>
        </w:tc>
        <w:tc>
          <w:tcPr/>
          <w:p>
            <w:pPr>
              <w:pStyle w:val="Compact"/>
              <w:jc w:val="left"/>
            </w:pPr>
            <w:r>
              <w:t xml:space="preserve">374.98 (131.77)</w:t>
            </w:r>
          </w:p>
        </w:tc>
        <w:tc>
          <w:tcPr/>
          <w:p>
            <w:pPr>
              <w:pStyle w:val="Compact"/>
              <w:jc w:val="left"/>
            </w:pPr>
            <w:r>
              <w:t xml:space="preserve">349.94 (103.36)</w:t>
            </w:r>
          </w:p>
        </w:tc>
        <w:tc>
          <w:tcPr/>
          <w:p>
            <w:pPr>
              <w:pStyle w:val="Compact"/>
              <w:jc w:val="left"/>
            </w:pPr>
            <w:r>
              <w:t xml:space="preserve">398.32 (69.36)</w:t>
            </w:r>
          </w:p>
        </w:tc>
        <w:tc>
          <w:tcPr/>
          <w:p>
            <w:pPr>
              <w:pStyle w:val="Compact"/>
              <w:jc w:val="left"/>
            </w:pPr>
            <w:r>
              <w:t xml:space="preserve">397.36 (74.35)</w:t>
            </w:r>
          </w:p>
        </w:tc>
      </w:tr>
      <w:tr>
        <w:tc>
          <w:tcPr/>
          <w:p>
            <w:pPr>
              <w:pStyle w:val="Compact"/>
              <w:jc w:val="left"/>
            </w:pPr>
            <w:r>
              <w:t xml:space="preserve">   Sleep efficiency</w:t>
            </w:r>
          </w:p>
        </w:tc>
        <w:tc>
          <w:tcPr/>
          <w:p>
            <w:pPr>
              <w:pStyle w:val="Compact"/>
              <w:jc w:val="left"/>
            </w:pPr>
            <w:r>
              <w:t xml:space="preserve">0.78 (0.13)</w:t>
            </w:r>
          </w:p>
        </w:tc>
        <w:tc>
          <w:tcPr/>
          <w:p>
            <w:pPr>
              <w:pStyle w:val="Compact"/>
              <w:jc w:val="left"/>
            </w:pPr>
            <w:r>
              <w:t xml:space="preserve">0.80 (0.15)</w:t>
            </w:r>
          </w:p>
        </w:tc>
        <w:tc>
          <w:tcPr/>
          <w:p>
            <w:pPr>
              <w:pStyle w:val="Compact"/>
              <w:jc w:val="left"/>
            </w:pPr>
            <w:r>
              <w:t xml:space="preserve">0.87 (0.09)</w:t>
            </w:r>
          </w:p>
        </w:tc>
        <w:tc>
          <w:tcPr/>
          <w:p>
            <w:pPr>
              <w:pStyle w:val="Compact"/>
              <w:jc w:val="left"/>
            </w:pPr>
            <w:r>
              <w:t xml:space="preserve">0.87 (0.07)</w:t>
            </w:r>
          </w:p>
        </w:tc>
        <w:tc>
          <w:tcPr/>
          <w:p>
            <w:pPr>
              <w:pStyle w:val="Compact"/>
              <w:jc w:val="left"/>
            </w:pPr>
            <w:r>
              <w:t xml:space="preserve">0.86 (0.06)</w:t>
            </w:r>
          </w:p>
        </w:tc>
      </w:tr>
      <w:tr>
        <w:tc>
          <w:tcPr/>
          <w:p>
            <w:pPr>
              <w:pStyle w:val="Compact"/>
              <w:jc w:val="left"/>
            </w:pPr>
            <w:r>
              <w:t xml:space="preserve">   Sleep onset</w:t>
            </w:r>
          </w:p>
        </w:tc>
        <w:tc>
          <w:tcPr/>
          <w:p>
            <w:pPr>
              <w:pStyle w:val="Compact"/>
              <w:jc w:val="left"/>
            </w:pPr>
            <w:r>
              <w:t xml:space="preserve">20.93 (1.21)</w:t>
            </w:r>
          </w:p>
        </w:tc>
        <w:tc>
          <w:tcPr/>
          <w:p>
            <w:pPr>
              <w:pStyle w:val="Compact"/>
              <w:jc w:val="left"/>
            </w:pPr>
            <w:r>
              <w:t xml:space="preserve">22.17 (2.03)</w:t>
            </w:r>
          </w:p>
        </w:tc>
        <w:tc>
          <w:tcPr/>
          <w:p>
            <w:pPr>
              <w:pStyle w:val="Compact"/>
              <w:jc w:val="left"/>
            </w:pPr>
            <w:r>
              <w:t xml:space="preserve">23.97 (1.65)</w:t>
            </w:r>
          </w:p>
        </w:tc>
        <w:tc>
          <w:tcPr/>
          <w:p>
            <w:pPr>
              <w:pStyle w:val="Compact"/>
              <w:jc w:val="left"/>
            </w:pPr>
            <w:r>
              <w:t xml:space="preserve">23.65 (1.35)</w:t>
            </w:r>
          </w:p>
        </w:tc>
        <w:tc>
          <w:tcPr/>
          <w:p>
            <w:pPr>
              <w:pStyle w:val="Compact"/>
              <w:jc w:val="left"/>
            </w:pPr>
            <w:r>
              <w:t xml:space="preserve">24.41 (1.32)</w:t>
            </w:r>
          </w:p>
        </w:tc>
      </w:tr>
      <w:tr>
        <w:tc>
          <w:tcPr/>
          <w:p>
            <w:pPr>
              <w:pStyle w:val="Compact"/>
              <w:jc w:val="left"/>
            </w:pPr>
            <w:r>
              <w:t xml:space="preserve">   Sleep regularity</w:t>
            </w:r>
          </w:p>
        </w:tc>
        <w:tc>
          <w:tcPr/>
          <w:p>
            <w:pPr>
              <w:pStyle w:val="Compact"/>
              <w:jc w:val="left"/>
            </w:pPr>
            <w:r>
              <w:t xml:space="preserve">54.58 (12.72)</w:t>
            </w:r>
          </w:p>
        </w:tc>
        <w:tc>
          <w:tcPr/>
          <w:p>
            <w:pPr>
              <w:pStyle w:val="Compact"/>
              <w:jc w:val="left"/>
            </w:pPr>
            <w:r>
              <w:t xml:space="preserve">54.08 (13.27)</w:t>
            </w:r>
          </w:p>
        </w:tc>
        <w:tc>
          <w:tcPr/>
          <w:p>
            <w:pPr>
              <w:pStyle w:val="Compact"/>
              <w:jc w:val="left"/>
            </w:pPr>
            <w:r>
              <w:t xml:space="preserve">54.66 (13.11)</w:t>
            </w:r>
          </w:p>
        </w:tc>
        <w:tc>
          <w:tcPr/>
          <w:p>
            <w:pPr>
              <w:pStyle w:val="Compact"/>
              <w:jc w:val="left"/>
            </w:pPr>
            <w:r>
              <w:t xml:space="preserve">59.41 (11.59)</w:t>
            </w:r>
          </w:p>
        </w:tc>
        <w:tc>
          <w:tcPr/>
          <w:p>
            <w:pPr>
              <w:pStyle w:val="Compact"/>
              <w:jc w:val="left"/>
            </w:pPr>
            <w:r>
              <w:t xml:space="preserve">54.67 (12.59)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5,547 (41.32%)</w:t>
            </w:r>
          </w:p>
        </w:tc>
        <w:tc>
          <w:tcPr/>
          <w:p>
            <w:pPr>
              <w:pStyle w:val="Compact"/>
              <w:jc w:val="left"/>
            </w:pPr>
            <w:r>
              <w:t xml:space="preserve">2,110 (61.50%)</w:t>
            </w:r>
          </w:p>
        </w:tc>
        <w:tc>
          <w:tcPr/>
          <w:p>
            <w:pPr>
              <w:pStyle w:val="Compact"/>
              <w:jc w:val="left"/>
            </w:pPr>
            <w:r>
              <w:t xml:space="preserve">503 (100.00%)</w:t>
            </w:r>
          </w:p>
        </w:tc>
        <w:tc>
          <w:tcPr/>
          <w:p>
            <w:pPr>
              <w:pStyle w:val="Compact"/>
              <w:jc w:val="left"/>
            </w:pPr>
            <w:r>
              <w:t xml:space="preserve">4,760 (100.00%)</w:t>
            </w:r>
          </w:p>
        </w:tc>
        <w:tc>
          <w:tcPr/>
          <w:p>
            <w:pPr>
              <w:pStyle w:val="Compact"/>
              <w:jc w:val="left"/>
            </w:pPr>
            <w:r>
              <w:t xml:space="preserve">6,618 (100.00%)</w:t>
            </w:r>
          </w:p>
        </w:tc>
      </w:tr>
      <w:tr>
        <w:tc>
          <w:tcPr/>
          <w:p>
            <w:pPr>
              <w:pStyle w:val="Compact"/>
              <w:jc w:val="left"/>
            </w:pPr>
            <w:r>
              <w:t xml:space="preserve">   Hip</w:t>
            </w:r>
          </w:p>
        </w:tc>
        <w:tc>
          <w:tcPr/>
          <w:p>
            <w:pPr>
              <w:pStyle w:val="Compact"/>
              <w:jc w:val="left"/>
            </w:pPr>
            <w:r>
              <w:t xml:space="preserve">7,876 (58.68%)</w:t>
            </w:r>
          </w:p>
        </w:tc>
        <w:tc>
          <w:tcPr/>
          <w:p>
            <w:pPr>
              <w:pStyle w:val="Compact"/>
              <w:jc w:val="left"/>
            </w:pPr>
            <w:r>
              <w:t xml:space="preserve">1,321 (38.50%)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2,460 (18.33%)</w:t>
            </w:r>
          </w:p>
        </w:tc>
        <w:tc>
          <w:tcPr/>
          <w:p>
            <w:pPr>
              <w:pStyle w:val="Compact"/>
              <w:jc w:val="left"/>
            </w:pPr>
            <w:r>
              <w:t xml:space="preserve">  492 (14.34%)</w:t>
            </w:r>
          </w:p>
        </w:tc>
        <w:tc>
          <w:tcPr/>
          <w:p>
            <w:pPr>
              <w:pStyle w:val="Compact"/>
              <w:jc w:val="left"/>
            </w:pPr>
            <w:r>
              <w:t xml:space="preserve">34 (6.76%)</w:t>
            </w:r>
          </w:p>
        </w:tc>
        <w:tc>
          <w:tcPr/>
          <w:p>
            <w:pPr>
              <w:pStyle w:val="Compact"/>
              <w:jc w:val="left"/>
            </w:pPr>
            <w:r>
              <w:t xml:space="preserve">   91 (1.91%)</w:t>
            </w:r>
          </w:p>
        </w:tc>
        <w:tc>
          <w:tcPr/>
          <w:p>
            <w:pPr>
              <w:pStyle w:val="Compact"/>
              <w:jc w:val="left"/>
            </w:pPr>
            <w:r>
              <w:t xml:space="preserve">  268 (4.05%)</w:t>
            </w:r>
          </w:p>
        </w:tc>
      </w:tr>
      <w:tr>
        <w:tc>
          <w:tcPr/>
          <w:p>
            <w:pPr>
              <w:pStyle w:val="Compact"/>
              <w:jc w:val="left"/>
            </w:pPr>
            <w:r>
              <w:t xml:space="preserve">   Unclear</w:t>
            </w:r>
          </w:p>
        </w:tc>
        <w:tc>
          <w:tcPr/>
          <w:p>
            <w:pPr>
              <w:pStyle w:val="Compact"/>
              <w:jc w:val="left"/>
            </w:pPr>
            <w:r>
              <w:t xml:space="preserve">4,787 (35.66%)</w:t>
            </w:r>
          </w:p>
        </w:tc>
        <w:tc>
          <w:tcPr/>
          <w:p>
            <w:pPr>
              <w:pStyle w:val="Compact"/>
              <w:jc w:val="left"/>
            </w:pPr>
            <w:r>
              <w:t xml:space="preserve">1,912 (55.73%)</w:t>
            </w:r>
          </w:p>
        </w:tc>
        <w:tc>
          <w:tcPr/>
          <w:p>
            <w:pPr>
              <w:pStyle w:val="Compact"/>
              <w:jc w:val="left"/>
            </w:pPr>
            <w:r>
              <w:t xml:space="preserve">260 (51.69%)</w:t>
            </w:r>
          </w:p>
        </w:tc>
        <w:tc>
          <w:tcPr/>
          <w:p>
            <w:pPr>
              <w:pStyle w:val="Compact"/>
              <w:jc w:val="left"/>
            </w:pPr>
            <w:r>
              <w:t xml:space="preserve">1,360 (28.57%)</w:t>
            </w:r>
          </w:p>
        </w:tc>
        <w:tc>
          <w:tcPr/>
          <w:p>
            <w:pPr>
              <w:pStyle w:val="Compact"/>
              <w:jc w:val="left"/>
            </w:pPr>
            <w:r>
              <w:t xml:space="preserve">2,497 (37.73%)</w:t>
            </w:r>
          </w:p>
        </w:tc>
      </w:tr>
      <w:tr>
        <w:tc>
          <w:tcPr/>
          <w:p>
            <w:pPr>
              <w:pStyle w:val="Compact"/>
              <w:jc w:val="left"/>
            </w:pPr>
            <w:r>
              <w:t xml:space="preserve">   White</w:t>
            </w:r>
          </w:p>
        </w:tc>
        <w:tc>
          <w:tcPr/>
          <w:p>
            <w:pPr>
              <w:pStyle w:val="Compact"/>
              <w:jc w:val="left"/>
            </w:pPr>
            <w:r>
              <w:t xml:space="preserve">6,176 (46.01%)</w:t>
            </w:r>
          </w:p>
        </w:tc>
        <w:tc>
          <w:tcPr/>
          <w:p>
            <w:pPr>
              <w:pStyle w:val="Compact"/>
              <w:jc w:val="left"/>
            </w:pPr>
            <w:r>
              <w:t xml:space="preserve">1,027 (29.93%)</w:t>
            </w:r>
          </w:p>
        </w:tc>
        <w:tc>
          <w:tcPr/>
          <w:p>
            <w:pPr>
              <w:pStyle w:val="Compact"/>
              <w:jc w:val="left"/>
            </w:pPr>
            <w:r>
              <w:t xml:space="preserve">209 (41.55%)</w:t>
            </w:r>
          </w:p>
        </w:tc>
        <w:tc>
          <w:tcPr/>
          <w:p>
            <w:pPr>
              <w:pStyle w:val="Compact"/>
              <w:jc w:val="left"/>
            </w:pPr>
            <w:r>
              <w:t xml:space="preserve">3,309 (69.52%)</w:t>
            </w:r>
          </w:p>
        </w:tc>
        <w:tc>
          <w:tcPr/>
          <w:p>
            <w:pPr>
              <w:pStyle w:val="Compact"/>
              <w:jc w:val="left"/>
            </w:pPr>
            <w:r>
              <w:t xml:space="preserve">3,853 (58.22%)</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3,396 (25.30%)</w:t>
            </w:r>
          </w:p>
        </w:tc>
        <w:tc>
          <w:tcPr/>
          <w:p>
            <w:pPr>
              <w:pStyle w:val="Compact"/>
              <w:jc w:val="left"/>
            </w:pPr>
            <w:r>
              <w:t xml:space="preserve">1,239 (36.11%)</w:t>
            </w:r>
          </w:p>
        </w:tc>
        <w:tc>
          <w:tcPr/>
          <w:p>
            <w:pPr>
              <w:pStyle w:val="Compact"/>
              <w:jc w:val="left"/>
            </w:pPr>
            <w:r>
              <w:t xml:space="preserve">237 (47.12%)</w:t>
            </w:r>
          </w:p>
        </w:tc>
        <w:tc>
          <w:tcPr/>
          <w:p>
            <w:pPr>
              <w:pStyle w:val="Compact"/>
              <w:jc w:val="left"/>
            </w:pPr>
            <w:r>
              <w:t xml:space="preserve">4,345 (91.28%)</w:t>
            </w:r>
          </w:p>
        </w:tc>
        <w:tc>
          <w:tcPr/>
          <w:p>
            <w:pPr>
              <w:pStyle w:val="Compact"/>
              <w:jc w:val="left"/>
            </w:pPr>
            <w:r>
              <w:t xml:space="preserve">6,615 (99.95%)</w:t>
            </w:r>
          </w:p>
        </w:tc>
      </w:tr>
      <w:tr>
        <w:tc>
          <w:tcPr/>
          <w:p>
            <w:pPr>
              <w:pStyle w:val="Compact"/>
              <w:jc w:val="left"/>
            </w:pPr>
            <w:r>
              <w:t xml:space="preserve">   Oceania</w:t>
            </w:r>
          </w:p>
        </w:tc>
        <w:tc>
          <w:tcPr/>
          <w:p>
            <w:pPr>
              <w:pStyle w:val="Compact"/>
              <w:jc w:val="left"/>
            </w:pPr>
            <w:r>
              <w:t xml:space="preserve">1,798 (13.39%)</w:t>
            </w:r>
          </w:p>
        </w:tc>
        <w:tc>
          <w:tcPr/>
          <w:p>
            <w:pPr>
              <w:pStyle w:val="Compact"/>
              <w:jc w:val="left"/>
            </w:pPr>
            <w:r>
              <w:t xml:space="preserve">  694 (20.23%)</w:t>
            </w:r>
          </w:p>
        </w:tc>
        <w:tc>
          <w:tcPr/>
          <w:p>
            <w:pPr>
              <w:pStyle w:val="Compact"/>
              <w:jc w:val="left"/>
            </w:pPr>
            <w:r>
              <w:t xml:space="preserve">146 (29.03%)</w:t>
            </w:r>
          </w:p>
        </w:tc>
        <w:tc>
          <w:tcPr/>
          <w:p>
            <w:pPr>
              <w:pStyle w:val="Compact"/>
              <w:jc w:val="left"/>
            </w:pPr>
            <w:r>
              <w:t xml:space="preserve">  415 (8.72%)</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5,347 (39.83%)</w:t>
            </w:r>
          </w:p>
        </w:tc>
        <w:tc>
          <w:tcPr/>
          <w:p>
            <w:pPr>
              <w:pStyle w:val="Compact"/>
              <w:jc w:val="left"/>
            </w:pPr>
            <w:r>
              <w:t xml:space="preserve">1,144 (33.34%)</w:t>
            </w:r>
          </w:p>
        </w:tc>
        <w:tc>
          <w:tcPr/>
          <w:p>
            <w:pPr>
              <w:pStyle w:val="Compact"/>
              <w:jc w:val="left"/>
            </w:pPr>
            <w:r>
              <w:t xml:space="preserve">120 (23.86%)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905 (6.74%)</w:t>
            </w:r>
          </w:p>
        </w:tc>
        <w:tc>
          <w:tcPr/>
          <w:p>
            <w:pPr>
              <w:pStyle w:val="Compact"/>
              <w:jc w:val="left"/>
            </w:pPr>
            <w:r>
              <w:t xml:space="preserve">  174 (5.07%)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635 (4.73%)</w:t>
            </w:r>
          </w:p>
        </w:tc>
        <w:tc>
          <w:tcPr/>
          <w:p>
            <w:pPr>
              <w:pStyle w:val="Compact"/>
              <w:jc w:val="left"/>
            </w:pPr>
            <w:r>
              <w:t xml:space="preserve">   95 (2.77%)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1,342 (10.00%)</w:t>
            </w:r>
          </w:p>
        </w:tc>
        <w:tc>
          <w:tcPr/>
          <w:p>
            <w:pPr>
              <w:pStyle w:val="Compact"/>
              <w:jc w:val="left"/>
            </w:pPr>
            <w:r>
              <w:t xml:space="preserve">   85 (2.48%)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4,776 (35.58%)</w:t>
            </w:r>
          </w:p>
        </w:tc>
        <w:tc>
          <w:tcPr/>
          <w:p>
            <w:pPr>
              <w:pStyle w:val="Compact"/>
              <w:jc w:val="left"/>
            </w:pPr>
            <w:r>
              <w:t xml:space="preserve">  821 (23.93%)</w:t>
            </w:r>
          </w:p>
        </w:tc>
        <w:tc>
          <w:tcPr/>
          <w:p>
            <w:pPr>
              <w:pStyle w:val="Compact"/>
              <w:jc w:val="left"/>
            </w:pPr>
            <w:r>
              <w:t xml:space="preserve">54 (10.74%)</w:t>
            </w:r>
          </w:p>
        </w:tc>
        <w:tc>
          <w:tcPr/>
          <w:p>
            <w:pPr>
              <w:pStyle w:val="Compact"/>
              <w:jc w:val="left"/>
            </w:pPr>
            <w:r>
              <w:t xml:space="preserve">1,164 (24.45%)</w:t>
            </w:r>
          </w:p>
        </w:tc>
        <w:tc>
          <w:tcPr/>
          <w:p>
            <w:pPr>
              <w:pStyle w:val="Compact"/>
              <w:jc w:val="left"/>
            </w:pPr>
            <w:r>
              <w:t xml:space="preserve">1,412 (21.34%)</w:t>
            </w:r>
          </w:p>
        </w:tc>
      </w:tr>
      <w:tr>
        <w:tc>
          <w:tcPr/>
          <w:p>
            <w:pPr>
              <w:pStyle w:val="Compact"/>
              <w:jc w:val="left"/>
            </w:pPr>
            <w:r>
              <w:t xml:space="preserve">   Spring</w:t>
            </w:r>
          </w:p>
        </w:tc>
        <w:tc>
          <w:tcPr/>
          <w:p>
            <w:pPr>
              <w:pStyle w:val="Compact"/>
              <w:jc w:val="left"/>
            </w:pPr>
            <w:r>
              <w:t xml:space="preserve">2,620 (19.52%)</w:t>
            </w:r>
          </w:p>
        </w:tc>
        <w:tc>
          <w:tcPr/>
          <w:p>
            <w:pPr>
              <w:pStyle w:val="Compact"/>
              <w:jc w:val="left"/>
            </w:pPr>
            <w:r>
              <w:t xml:space="preserve">1,718 (50.07%)</w:t>
            </w:r>
          </w:p>
        </w:tc>
        <w:tc>
          <w:tcPr/>
          <w:p>
            <w:pPr>
              <w:pStyle w:val="Compact"/>
              <w:jc w:val="left"/>
            </w:pPr>
            <w:r>
              <w:t xml:space="preserve">285 (56.66%)</w:t>
            </w:r>
          </w:p>
        </w:tc>
        <w:tc>
          <w:tcPr/>
          <w:p>
            <w:pPr>
              <w:pStyle w:val="Compact"/>
              <w:jc w:val="left"/>
            </w:pPr>
            <w:r>
              <w:t xml:space="preserve">1,185 (24.89%)</w:t>
            </w:r>
          </w:p>
        </w:tc>
        <w:tc>
          <w:tcPr/>
          <w:p>
            <w:pPr>
              <w:pStyle w:val="Compact"/>
              <w:jc w:val="left"/>
            </w:pPr>
            <w:r>
              <w:t xml:space="preserve">2,149 (32.47%)</w:t>
            </w:r>
          </w:p>
        </w:tc>
      </w:tr>
      <w:tr>
        <w:tc>
          <w:tcPr/>
          <w:p>
            <w:pPr>
              <w:pStyle w:val="Compact"/>
              <w:jc w:val="left"/>
            </w:pPr>
            <w:r>
              <w:t xml:space="preserve">   Summer</w:t>
            </w:r>
          </w:p>
        </w:tc>
        <w:tc>
          <w:tcPr/>
          <w:p>
            <w:pPr>
              <w:pStyle w:val="Compact"/>
              <w:jc w:val="left"/>
            </w:pPr>
            <w:r>
              <w:t xml:space="preserve">2,088 (15.56%)</w:t>
            </w:r>
          </w:p>
        </w:tc>
        <w:tc>
          <w:tcPr/>
          <w:p>
            <w:pPr>
              <w:pStyle w:val="Compact"/>
              <w:jc w:val="left"/>
            </w:pPr>
            <w:r>
              <w:t xml:space="preserve">  372 (10.84%)</w:t>
            </w:r>
          </w:p>
        </w:tc>
        <w:tc>
          <w:tcPr/>
          <w:p>
            <w:pPr>
              <w:pStyle w:val="Compact"/>
              <w:jc w:val="left"/>
            </w:pPr>
            <w:r>
              <w:t xml:space="preserve">90 (17.89%)</w:t>
            </w:r>
          </w:p>
        </w:tc>
        <w:tc>
          <w:tcPr/>
          <w:p>
            <w:pPr>
              <w:pStyle w:val="Compact"/>
              <w:jc w:val="left"/>
            </w:pPr>
            <w:r>
              <w:t xml:space="preserve">1,200 (25.21%)</w:t>
            </w:r>
          </w:p>
        </w:tc>
        <w:tc>
          <w:tcPr/>
          <w:p>
            <w:pPr>
              <w:pStyle w:val="Compact"/>
              <w:jc w:val="left"/>
            </w:pPr>
            <w:r>
              <w:t xml:space="preserve">1,367 (20.66%)</w:t>
            </w:r>
          </w:p>
        </w:tc>
      </w:tr>
      <w:tr>
        <w:tc>
          <w:tcPr/>
          <w:p>
            <w:pPr>
              <w:pStyle w:val="Compact"/>
              <w:jc w:val="left"/>
            </w:pPr>
            <w:r>
              <w:t xml:space="preserve">   Winter</w:t>
            </w:r>
          </w:p>
        </w:tc>
        <w:tc>
          <w:tcPr/>
          <w:p>
            <w:pPr>
              <w:pStyle w:val="Compact"/>
              <w:jc w:val="left"/>
            </w:pPr>
            <w:r>
              <w:t xml:space="preserve">3,939 (29.35%)</w:t>
            </w:r>
          </w:p>
        </w:tc>
        <w:tc>
          <w:tcPr/>
          <w:p>
            <w:pPr>
              <w:pStyle w:val="Compact"/>
              <w:jc w:val="left"/>
            </w:pPr>
            <w:r>
              <w:t xml:space="preserve">  520 (15.16%)</w:t>
            </w:r>
          </w:p>
        </w:tc>
        <w:tc>
          <w:tcPr/>
          <w:p>
            <w:pPr>
              <w:pStyle w:val="Compact"/>
              <w:jc w:val="left"/>
            </w:pPr>
            <w:r>
              <w:t xml:space="preserve">74 (14.71%)</w:t>
            </w:r>
          </w:p>
        </w:tc>
        <w:tc>
          <w:tcPr/>
          <w:p>
            <w:pPr>
              <w:pStyle w:val="Compact"/>
              <w:jc w:val="left"/>
            </w:pPr>
            <w:r>
              <w:t xml:space="preserve">1,211 (25.44%)</w:t>
            </w:r>
          </w:p>
        </w:tc>
        <w:tc>
          <w:tcPr/>
          <w:p>
            <w:pPr>
              <w:pStyle w:val="Compact"/>
              <w:jc w:val="left"/>
            </w:pPr>
            <w:r>
              <w:t xml:space="preserve">1,690 (25.54%)</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6,917 (51.53%)</w:t>
            </w:r>
          </w:p>
        </w:tc>
        <w:tc>
          <w:tcPr/>
          <w:p>
            <w:pPr>
              <w:pStyle w:val="Compact"/>
              <w:jc w:val="left"/>
            </w:pPr>
            <w:r>
              <w:t xml:space="preserve">1,757 (51.21%)</w:t>
            </w:r>
          </w:p>
        </w:tc>
        <w:tc>
          <w:tcPr/>
          <w:p>
            <w:pPr>
              <w:pStyle w:val="Compact"/>
              <w:jc w:val="left"/>
            </w:pPr>
            <w:r>
              <w:t xml:space="preserve">322 (64.02%)</w:t>
            </w:r>
          </w:p>
        </w:tc>
        <w:tc>
          <w:tcPr/>
          <w:p>
            <w:pPr>
              <w:pStyle w:val="Compact"/>
              <w:jc w:val="left"/>
            </w:pPr>
            <w:r>
              <w:t xml:space="preserve">2,671 (56.11%)</w:t>
            </w:r>
          </w:p>
        </w:tc>
        <w:tc>
          <w:tcPr/>
          <w:p>
            <w:pPr>
              <w:pStyle w:val="Compact"/>
              <w:jc w:val="left"/>
            </w:pPr>
            <w:r>
              <w:t xml:space="preserve">2,741 (41.42%)</w:t>
            </w:r>
          </w:p>
        </w:tc>
      </w:tr>
      <w:tr>
        <w:tc>
          <w:tcPr/>
          <w:p>
            <w:pPr>
              <w:pStyle w:val="Compact"/>
              <w:jc w:val="left"/>
            </w:pPr>
            <w:r>
              <w:t xml:space="preserve">   Male</w:t>
            </w:r>
          </w:p>
        </w:tc>
        <w:tc>
          <w:tcPr/>
          <w:p>
            <w:pPr>
              <w:pStyle w:val="Compact"/>
              <w:jc w:val="left"/>
            </w:pPr>
            <w:r>
              <w:t xml:space="preserve">6,506 (48.47%)</w:t>
            </w:r>
          </w:p>
        </w:tc>
        <w:tc>
          <w:tcPr/>
          <w:p>
            <w:pPr>
              <w:pStyle w:val="Compact"/>
              <w:jc w:val="left"/>
            </w:pPr>
            <w:r>
              <w:t xml:space="preserve">1,674 (48.79%)</w:t>
            </w:r>
          </w:p>
        </w:tc>
        <w:tc>
          <w:tcPr/>
          <w:p>
            <w:pPr>
              <w:pStyle w:val="Compact"/>
              <w:jc w:val="left"/>
            </w:pPr>
            <w:r>
              <w:t xml:space="preserve">181 (35.98%)</w:t>
            </w:r>
          </w:p>
        </w:tc>
        <w:tc>
          <w:tcPr/>
          <w:p>
            <w:pPr>
              <w:pStyle w:val="Compact"/>
              <w:jc w:val="left"/>
            </w:pPr>
            <w:r>
              <w:t xml:space="preserve">2,089 (43.89%)</w:t>
            </w:r>
          </w:p>
        </w:tc>
        <w:tc>
          <w:tcPr/>
          <w:p>
            <w:pPr>
              <w:pStyle w:val="Compact"/>
              <w:jc w:val="left"/>
            </w:pPr>
            <w:r>
              <w:t xml:space="preserve">3,877 (58.58%)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(0.37%)</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268 (5.63%)</w:t>
            </w:r>
          </w:p>
        </w:tc>
        <w:tc>
          <w:tcPr/>
          <w:p>
            <w:pPr>
              <w:pStyle w:val="Compact"/>
              <w:jc w:val="left"/>
            </w:pPr>
            <w:r>
              <w:t xml:space="preserve">  690 (10.43%)</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4,657 (34.69%)</w:t>
            </w:r>
          </w:p>
        </w:tc>
        <w:tc>
          <w:tcPr/>
          <w:p>
            <w:pPr>
              <w:pStyle w:val="Compact"/>
              <w:jc w:val="left"/>
            </w:pPr>
            <w:r>
              <w:t xml:space="preserve">  898 (26.17%)</w:t>
            </w:r>
          </w:p>
        </w:tc>
        <w:tc>
          <w:tcPr/>
          <w:p>
            <w:pPr>
              <w:pStyle w:val="Compact"/>
              <w:jc w:val="left"/>
            </w:pPr>
            <w:r>
              <w:t xml:space="preserve">67 (13.32%)</w:t>
            </w:r>
          </w:p>
        </w:tc>
        <w:tc>
          <w:tcPr/>
          <w:p>
            <w:pPr>
              <w:pStyle w:val="Compact"/>
              <w:jc w:val="left"/>
            </w:pPr>
            <w:r>
              <w:t xml:space="preserve">1,180 (24.79%)</w:t>
            </w:r>
          </w:p>
        </w:tc>
        <w:tc>
          <w:tcPr/>
          <w:p>
            <w:pPr>
              <w:pStyle w:val="Compact"/>
              <w:jc w:val="left"/>
            </w:pPr>
            <w:r>
              <w:t xml:space="preserve">2,505 (37.85%)</w:t>
            </w:r>
          </w:p>
        </w:tc>
      </w:tr>
      <w:tr>
        <w:tc>
          <w:tcPr/>
          <w:p>
            <w:pPr>
              <w:pStyle w:val="Compact"/>
              <w:jc w:val="left"/>
            </w:pPr>
            <w:r>
              <w:t xml:space="preserve">   Medium</w:t>
            </w:r>
          </w:p>
        </w:tc>
        <w:tc>
          <w:tcPr/>
          <w:p>
            <w:pPr>
              <w:pStyle w:val="Compact"/>
              <w:jc w:val="left"/>
            </w:pPr>
            <w:r>
              <w:t xml:space="preserve">4,532 (33.76%)</w:t>
            </w:r>
          </w:p>
        </w:tc>
        <w:tc>
          <w:tcPr/>
          <w:p>
            <w:pPr>
              <w:pStyle w:val="Compact"/>
              <w:jc w:val="left"/>
            </w:pPr>
            <w:r>
              <w:t xml:space="preserve">1,228 (35.79%)</w:t>
            </w:r>
          </w:p>
        </w:tc>
        <w:tc>
          <w:tcPr/>
          <w:p>
            <w:pPr>
              <w:pStyle w:val="Compact"/>
              <w:jc w:val="left"/>
            </w:pPr>
            <w:r>
              <w:t xml:space="preserve">278 (55.27%)</w:t>
            </w:r>
          </w:p>
        </w:tc>
        <w:tc>
          <w:tcPr/>
          <w:p>
            <w:pPr>
              <w:pStyle w:val="Compact"/>
              <w:jc w:val="left"/>
            </w:pPr>
            <w:r>
              <w:t xml:space="preserve">2,254 (47.35%)</w:t>
            </w:r>
          </w:p>
        </w:tc>
        <w:tc>
          <w:tcPr/>
          <w:p>
            <w:pPr>
              <w:pStyle w:val="Compact"/>
              <w:jc w:val="left"/>
            </w:pPr>
            <w:r>
              <w:t xml:space="preserve">2,592 (39.17%)</w:t>
            </w:r>
          </w:p>
        </w:tc>
      </w:tr>
      <w:tr>
        <w:tc>
          <w:tcPr/>
          <w:p>
            <w:pPr>
              <w:pStyle w:val="Compact"/>
              <w:jc w:val="left"/>
            </w:pPr>
            <w:r>
              <w:t xml:space="preserve">   High</w:t>
            </w:r>
          </w:p>
        </w:tc>
        <w:tc>
          <w:tcPr/>
          <w:p>
            <w:pPr>
              <w:pStyle w:val="Compact"/>
              <w:jc w:val="left"/>
            </w:pPr>
            <w:r>
              <w:t xml:space="preserve">4,234 (31.54%)</w:t>
            </w:r>
          </w:p>
        </w:tc>
        <w:tc>
          <w:tcPr/>
          <w:p>
            <w:pPr>
              <w:pStyle w:val="Compact"/>
              <w:jc w:val="left"/>
            </w:pPr>
            <w:r>
              <w:t xml:space="preserve">1,305 (38.04%)</w:t>
            </w:r>
          </w:p>
        </w:tc>
        <w:tc>
          <w:tcPr/>
          <w:p>
            <w:pPr>
              <w:pStyle w:val="Compact"/>
              <w:jc w:val="left"/>
            </w:pPr>
            <w:r>
              <w:t xml:space="preserve">158 (31.41%)</w:t>
            </w:r>
          </w:p>
        </w:tc>
        <w:tc>
          <w:tcPr/>
          <w:p>
            <w:pPr>
              <w:pStyle w:val="Compact"/>
              <w:jc w:val="left"/>
            </w:pPr>
            <w:r>
              <w:t xml:space="preserve">1,326 (27.86%)</w:t>
            </w:r>
          </w:p>
        </w:tc>
        <w:tc>
          <w:tcPr/>
          <w:p>
            <w:pPr>
              <w:pStyle w:val="Compact"/>
              <w:jc w:val="left"/>
            </w:pPr>
            <w:r>
              <w:t xml:space="preserve">1,521 (22.98%)</w:t>
            </w:r>
          </w:p>
        </w:tc>
      </w:tr>
    </w:tbl>
    <w:p>
      <w:pPr>
        <w:pStyle w:val="table-note"/>
      </w:pPr>
      <w:r>
        <w:rPr>
          <w:i/>
          <w:iCs/>
        </w:rPr>
        <w:t xml:space="preserve">Note.</w:t>
      </w:r>
      <w:r>
        <w:t xml:space="preserve"> </w:t>
      </w:r>
      <w:r>
        <w:t xml:space="preserve">For categorical variables the value is the count, and percentage. For numeric variables the value is the Mean and SD. N = 28,823</w:t>
      </w:r>
    </w:p>
    <w:p>
      <w:pPr>
        <w:pStyle w:val="Textkrper"/>
      </w:pPr>
      <w:r>
        <w:t xml:space="preserve"> </w:t>
      </w:r>
    </w:p>
    <w:bookmarkStart w:id="27"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We estimated the effect of physical activity volume on sleep by age, and the results are presented in Table</w:t>
      </w:r>
      <w:r>
        <w:t xml:space="preserve"> </w:t>
      </w:r>
      <w:r>
        <w:t xml:space="preserve">2</w:t>
      </w:r>
      <w:r>
        <w:t xml:space="preserve"> </w:t>
      </w:r>
      <w:r>
        <w:t xml:space="preserve">and Figure</w:t>
      </w:r>
      <w:r>
        <w:t xml:space="preserve"> </w:t>
      </w:r>
      <w:r>
        <w:t xml:space="preserve">1</w:t>
      </w:r>
      <w:r>
        <w:t xml:space="preserve"> </w:t>
      </w:r>
      <w:r>
        <w:t xml:space="preserve">There was no meaningful relationship between physical activity volume and sleep duration or sleep efficiency.</w:t>
      </w:r>
      <w:r>
        <w:t xml:space="preserve"> </w:t>
      </w:r>
      <w:r>
        <w:t xml:space="preserve">Physical activity volume and sleep onset had a very weak positive association for younger individuals, but a negative association for older individuals, where sleep onset was reduced among those with the highest physical activity.</w:t>
      </w:r>
      <w:r>
        <w:t xml:space="preserve"> </w:t>
      </w:r>
      <w:r>
        <w:t xml:space="preserve">There was a strong positive association between physical activity volume and sleep regularity, which was strongest among older participants.</w:t>
      </w:r>
      <w:r>
        <w:t xml:space="preserve"> </w:t>
      </w:r>
      <w:r>
        <w:t xml:space="preserve">For participants aged 35 years and above, this link weakened among those with a physical activity volume greater than two standard deviations.</w:t>
      </w:r>
    </w:p>
    <w:p>
      <w:pPr>
        <w:pStyle w:val="TableCaption"/>
      </w:pPr>
      <w:bookmarkStart w:id="22" w:name="tab:sleep-outcomes"/>
      <w:bookmarkEnd w:id="22"/>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[-0.38, 0.39]</w:t>
            </w:r>
          </w:p>
        </w:tc>
        <w:tc>
          <w:tcPr/>
          <w:p>
            <w:pPr>
              <w:pStyle w:val="Compact"/>
              <w:jc w:val="left"/>
            </w:pPr>
            <w:r>
              <w:t xml:space="preserve">0.20</w:t>
            </w:r>
          </w:p>
        </w:tc>
        <w:tc>
          <w:tcPr/>
          <w:p>
            <w:pPr>
              <w:pStyle w:val="Compact"/>
              <w:jc w:val="left"/>
            </w:pPr>
            <w:r>
              <w:t xml:space="preserve">0.01</w:t>
            </w:r>
          </w:p>
        </w:tc>
        <w:tc>
          <w:tcPr/>
          <w:p>
            <w:pPr>
              <w:pStyle w:val="Compact"/>
              <w:jc w:val="left"/>
            </w:pPr>
            <w:r>
              <w:t xml:space="preserve">.991</w:t>
            </w:r>
          </w:p>
        </w:tc>
        <w:tc>
          <w:tcPr/>
          <w:p>
            <w:pPr>
              <w:pStyle w:val="Compact"/>
              <w:jc w:val="left"/>
            </w:pPr>
            <w:r>
              <w:t xml:space="preserve">0.01 [-0.35, 0.37]</w:t>
            </w:r>
          </w:p>
        </w:tc>
        <w:tc>
          <w:tcPr/>
          <w:p>
            <w:pPr>
              <w:pStyle w:val="Compact"/>
              <w:jc w:val="left"/>
            </w:pPr>
            <w:r>
              <w:t xml:space="preserve">0.18</w:t>
            </w:r>
          </w:p>
        </w:tc>
        <w:tc>
          <w:tcPr/>
          <w:p>
            <w:pPr>
              <w:pStyle w:val="Compact"/>
              <w:jc w:val="left"/>
            </w:pPr>
            <w:r>
              <w:t xml:space="preserve">0.05</w:t>
            </w:r>
          </w:p>
        </w:tc>
        <w:tc>
          <w:tcPr/>
          <w:p>
            <w:pPr>
              <w:pStyle w:val="Compact"/>
              <w:jc w:val="left"/>
            </w:pPr>
            <w:r>
              <w:t xml:space="preserve">.962</w:t>
            </w:r>
          </w:p>
        </w:tc>
      </w:tr>
      <w:tr>
        <w:tc>
          <w:tcPr/>
          <w:p>
            <w:pPr>
              <w:pStyle w:val="Compact"/>
              <w:jc w:val="left"/>
            </w:pPr>
            <w:r>
              <w:t xml:space="preserve">   Physical activity</w:t>
            </w:r>
          </w:p>
        </w:tc>
        <w:tc>
          <w:tcPr/>
          <w:p>
            <w:pPr>
              <w:pStyle w:val="Compact"/>
              <w:jc w:val="left"/>
            </w:pPr>
            <w:r>
              <w:t xml:space="preserve">0.09 [-0.12, 0.29]</w:t>
            </w:r>
          </w:p>
        </w:tc>
        <w:tc>
          <w:tcPr/>
          <w:p>
            <w:pPr>
              <w:pStyle w:val="Compact"/>
              <w:jc w:val="left"/>
            </w:pPr>
            <w:r>
              <w:t xml:space="preserve">0.11</w:t>
            </w:r>
          </w:p>
        </w:tc>
        <w:tc>
          <w:tcPr/>
          <w:p>
            <w:pPr>
              <w:pStyle w:val="Compact"/>
              <w:jc w:val="left"/>
            </w:pPr>
            <w:r>
              <w:t xml:space="preserve">0.81</w:t>
            </w:r>
          </w:p>
        </w:tc>
        <w:tc>
          <w:tcPr/>
          <w:p>
            <w:pPr>
              <w:pStyle w:val="Compact"/>
              <w:jc w:val="left"/>
            </w:pPr>
            <w:r>
              <w:t xml:space="preserve">.422</w:t>
            </w:r>
          </w:p>
        </w:tc>
        <w:tc>
          <w:tcPr/>
          <w:p>
            <w:pPr>
              <w:pStyle w:val="Compact"/>
              <w:jc w:val="left"/>
            </w:pPr>
            <w:r>
              <w:t xml:space="preserve">0.09 [-0.01, 0.18]</w:t>
            </w:r>
          </w:p>
        </w:tc>
        <w:tc>
          <w:tcPr/>
          <w:p>
            <w:pPr>
              <w:pStyle w:val="Compact"/>
              <w:jc w:val="left"/>
            </w:pPr>
            <w:r>
              <w:t xml:space="preserve">0.05</w:t>
            </w:r>
          </w:p>
        </w:tc>
        <w:tc>
          <w:tcPr/>
          <w:p>
            <w:pPr>
              <w:pStyle w:val="Compact"/>
              <w:jc w:val="left"/>
            </w:pPr>
            <w:r>
              <w:t xml:space="preserve">1.76</w:t>
            </w:r>
          </w:p>
        </w:tc>
        <w:tc>
          <w:tcPr/>
          <w:p>
            <w:pPr>
              <w:pStyle w:val="Compact"/>
              <w:jc w:val="left"/>
            </w:pPr>
            <w:r>
              <w:t xml:space="preserve">.084</w:t>
            </w:r>
          </w:p>
        </w:tc>
      </w:tr>
      <w:tr>
        <w:tc>
          <w:tcPr/>
          <w:p>
            <w:pPr>
              <w:pStyle w:val="Compact"/>
              <w:jc w:val="left"/>
            </w:pPr>
            <w:r>
              <w:t xml:space="preserve">   Age</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-0.80</w:t>
            </w:r>
          </w:p>
        </w:tc>
        <w:tc>
          <w:tcPr/>
          <w:p>
            <w:pPr>
              <w:pStyle w:val="Compact"/>
              <w:jc w:val="left"/>
            </w:pPr>
            <w:r>
              <w:t xml:space="preserve">.425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-0.87</w:t>
            </w:r>
          </w:p>
        </w:tc>
        <w:tc>
          <w:tcPr/>
          <w:p>
            <w:pPr>
              <w:pStyle w:val="Compact"/>
              <w:jc w:val="left"/>
            </w:pPr>
            <w:r>
              <w:t xml:space="preserve">.385</w:t>
            </w:r>
          </w:p>
        </w:tc>
      </w:tr>
      <w:tr>
        <w:tc>
          <w:tcPr/>
          <w:p>
            <w:pPr>
              <w:pStyle w:val="Compact"/>
              <w:jc w:val="left"/>
            </w:pPr>
            <w:r>
              <w:t xml:space="preserve">   Physical activity</w:t>
            </w:r>
            <m:oMath>
              <m:sSup>
                <m:e>
                  <m:r>
                    <m:t>​</m:t>
                  </m:r>
                </m:e>
                <m:sup>
                  <m:r>
                    <m:t>2</m:t>
                  </m:r>
                </m:sup>
              </m:sSup>
            </m:oMath>
          </w:p>
        </w:tc>
        <w:tc>
          <w:tcPr/>
          <w:p>
            <w:pPr>
              <w:pStyle w:val="Compact"/>
              <w:jc w:val="left"/>
            </w:pPr>
            <w:r>
              <w:t xml:space="preserve">0.00 [-0.03, 0.02]</w:t>
            </w:r>
          </w:p>
        </w:tc>
        <w:tc>
          <w:tcPr/>
          <w:p>
            <w:pPr>
              <w:pStyle w:val="Compact"/>
              <w:jc w:val="left"/>
            </w:pPr>
            <w:r>
              <w:t xml:space="preserve">0.01</w:t>
            </w:r>
          </w:p>
        </w:tc>
        <w:tc>
          <w:tcPr/>
          <w:p>
            <w:pPr>
              <w:pStyle w:val="Compact"/>
              <w:jc w:val="left"/>
            </w:pPr>
            <w:r>
              <w:t xml:space="preserve">-0.36</w:t>
            </w:r>
          </w:p>
        </w:tc>
        <w:tc>
          <w:tcPr/>
          <w:p>
            <w:pPr>
              <w:pStyle w:val="Compact"/>
              <w:jc w:val="left"/>
            </w:pPr>
            <w:r>
              <w:t xml:space="preserve">.722</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-0.58</w:t>
            </w:r>
          </w:p>
        </w:tc>
        <w:tc>
          <w:tcPr/>
          <w:p>
            <w:pPr>
              <w:pStyle w:val="Compact"/>
              <w:jc w:val="left"/>
            </w:pPr>
            <w:r>
              <w:t xml:space="preserve">.562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-1.29</w:t>
            </w:r>
          </w:p>
        </w:tc>
        <w:tc>
          <w:tcPr/>
          <w:p>
            <w:pPr>
              <w:pStyle w:val="Compact"/>
              <w:jc w:val="left"/>
            </w:pPr>
            <w:r>
              <w:t xml:space="preserve">.202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-0.49</w:t>
            </w:r>
          </w:p>
        </w:tc>
        <w:tc>
          <w:tcPr/>
          <w:p>
            <w:pPr>
              <w:pStyle w:val="Compact"/>
              <w:jc w:val="left"/>
            </w:pPr>
            <w:r>
              <w:t xml:space="preserve">.625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.666</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[-0.15, 0.39]</w:t>
            </w:r>
          </w:p>
        </w:tc>
        <w:tc>
          <w:tcPr/>
          <w:p>
            <w:pPr>
              <w:pStyle w:val="Compact"/>
              <w:jc w:val="left"/>
            </w:pPr>
            <w:r>
              <w:t xml:space="preserve">0.14</w:t>
            </w:r>
          </w:p>
        </w:tc>
        <w:tc>
          <w:tcPr/>
          <w:p>
            <w:pPr>
              <w:pStyle w:val="Compact"/>
              <w:jc w:val="left"/>
            </w:pPr>
            <w:r>
              <w:t xml:space="preserve">0.88</w:t>
            </w:r>
          </w:p>
        </w:tc>
        <w:tc>
          <w:tcPr/>
          <w:p>
            <w:pPr>
              <w:pStyle w:val="Compact"/>
              <w:jc w:val="left"/>
            </w:pPr>
            <w:r>
              <w:t xml:space="preserve">.381</w:t>
            </w:r>
          </w:p>
        </w:tc>
        <w:tc>
          <w:tcPr/>
          <w:p>
            <w:pPr>
              <w:pStyle w:val="Compact"/>
              <w:jc w:val="left"/>
            </w:pPr>
            <w:r>
              <w:t xml:space="preserve">0.15 [-0.11, 0.40]</w:t>
            </w:r>
          </w:p>
        </w:tc>
        <w:tc>
          <w:tcPr/>
          <w:p>
            <w:pPr>
              <w:pStyle w:val="Compact"/>
              <w:jc w:val="left"/>
            </w:pPr>
            <w:r>
              <w:t xml:space="preserve">0.13</w:t>
            </w:r>
          </w:p>
        </w:tc>
        <w:tc>
          <w:tcPr/>
          <w:p>
            <w:pPr>
              <w:pStyle w:val="Compact"/>
              <w:jc w:val="left"/>
            </w:pPr>
            <w:r>
              <w:t xml:space="preserve">1.13</w:t>
            </w:r>
          </w:p>
        </w:tc>
        <w:tc>
          <w:tcPr/>
          <w:p>
            <w:pPr>
              <w:pStyle w:val="Compact"/>
              <w:jc w:val="left"/>
            </w:pPr>
            <w:r>
              <w:t xml:space="preserve">.261</w:t>
            </w:r>
          </w:p>
        </w:tc>
      </w:tr>
      <w:tr>
        <w:tc>
          <w:tcPr/>
          <w:p>
            <w:pPr>
              <w:pStyle w:val="Compact"/>
              <w:jc w:val="left"/>
            </w:pPr>
            <w:r>
              <w:t xml:space="preserve">   Physical activity</w:t>
            </w:r>
          </w:p>
        </w:tc>
        <w:tc>
          <w:tcPr/>
          <w:p>
            <w:pPr>
              <w:pStyle w:val="Compact"/>
              <w:jc w:val="left"/>
            </w:pPr>
            <w:r>
              <w:t xml:space="preserve">0.10 [-0.04, 0.25]</w:t>
            </w:r>
          </w:p>
        </w:tc>
        <w:tc>
          <w:tcPr/>
          <w:p>
            <w:pPr>
              <w:pStyle w:val="Compact"/>
              <w:jc w:val="left"/>
            </w:pPr>
            <w:r>
              <w:t xml:space="preserve">0.07</w:t>
            </w:r>
          </w:p>
        </w:tc>
        <w:tc>
          <w:tcPr/>
          <w:p>
            <w:pPr>
              <w:pStyle w:val="Compact"/>
              <w:jc w:val="left"/>
            </w:pPr>
            <w:r>
              <w:t xml:space="preserve">1.39</w:t>
            </w:r>
          </w:p>
        </w:tc>
        <w:tc>
          <w:tcPr/>
          <w:p>
            <w:pPr>
              <w:pStyle w:val="Compact"/>
              <w:jc w:val="left"/>
            </w:pPr>
            <w:r>
              <w:t xml:space="preserve">.172</w:t>
            </w:r>
          </w:p>
        </w:tc>
        <w:tc>
          <w:tcPr/>
          <w:p>
            <w:pPr>
              <w:pStyle w:val="Compact"/>
              <w:jc w:val="left"/>
            </w:pPr>
            <w:r>
              <w:t xml:space="preserve">0.01 [-0.03, 0.06]</w:t>
            </w:r>
          </w:p>
        </w:tc>
        <w:tc>
          <w:tcPr/>
          <w:p>
            <w:pPr>
              <w:pStyle w:val="Compact"/>
              <w:jc w:val="left"/>
            </w:pPr>
            <w:r>
              <w:t xml:space="preserve">0.02</w:t>
            </w:r>
          </w:p>
        </w:tc>
        <w:tc>
          <w:tcPr/>
          <w:p>
            <w:pPr>
              <w:pStyle w:val="Compact"/>
              <w:jc w:val="left"/>
            </w:pPr>
            <w:r>
              <w:t xml:space="preserve">0.53</w:t>
            </w:r>
          </w:p>
        </w:tc>
        <w:tc>
          <w:tcPr/>
          <w:p>
            <w:pPr>
              <w:pStyle w:val="Compact"/>
              <w:jc w:val="left"/>
            </w:pPr>
            <w:r>
              <w:t xml:space="preserve">.597</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0.06</w:t>
            </w:r>
          </w:p>
        </w:tc>
        <w:tc>
          <w:tcPr/>
          <w:p>
            <w:pPr>
              <w:pStyle w:val="Compact"/>
              <w:jc w:val="left"/>
            </w:pPr>
            <w:r>
              <w:t xml:space="preserve">.952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.753</w:t>
            </w:r>
          </w:p>
        </w:tc>
      </w:tr>
      <w:tr>
        <w:tc>
          <w:tcPr/>
          <w:p>
            <w:pPr>
              <w:pStyle w:val="Compact"/>
              <w:jc w:val="left"/>
            </w:pPr>
            <w:r>
              <w:t xml:space="preserve">   Physical activity</w:t>
            </w:r>
            <m:oMath>
              <m:sSup>
                <m:e>
                  <m:r>
                    <m:t>​</m:t>
                  </m:r>
                </m:e>
                <m:sup>
                  <m:r>
                    <m:t>2</m:t>
                  </m:r>
                </m:sup>
              </m:sSup>
            </m:oMath>
          </w:p>
        </w:tc>
        <w:tc>
          <w:tcPr/>
          <w:p>
            <w:pPr>
              <w:pStyle w:val="Compact"/>
              <w:jc w:val="left"/>
            </w:pPr>
            <w:r>
              <w:t xml:space="preserve">-0.01 [-0.03, 0.00]</w:t>
            </w:r>
          </w:p>
        </w:tc>
        <w:tc>
          <w:tcPr/>
          <w:p>
            <w:pPr>
              <w:pStyle w:val="Compact"/>
              <w:jc w:val="left"/>
            </w:pPr>
            <w:r>
              <w:t xml:space="preserve">0.01</w:t>
            </w:r>
          </w:p>
        </w:tc>
        <w:tc>
          <w:tcPr/>
          <w:p>
            <w:pPr>
              <w:pStyle w:val="Compact"/>
              <w:jc w:val="left"/>
            </w:pPr>
            <w:r>
              <w:t xml:space="preserve">-1.59</w:t>
            </w:r>
          </w:p>
        </w:tc>
        <w:tc>
          <w:tcPr/>
          <w:p>
            <w:pPr>
              <w:pStyle w:val="Compact"/>
              <w:jc w:val="left"/>
            </w:pPr>
            <w:r>
              <w:t xml:space="preserve">.117</w:t>
            </w:r>
          </w:p>
        </w:tc>
        <w:tc>
          <w:tcPr/>
          <w:p>
            <w:pPr>
              <w:pStyle w:val="Compact"/>
              <w:jc w:val="left"/>
            </w:pPr>
            <w:r>
              <w:t xml:space="preserve">0.01 [-0.01, 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.466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-1.24</w:t>
            </w:r>
          </w:p>
        </w:tc>
        <w:tc>
          <w:tcPr/>
          <w:p>
            <w:pPr>
              <w:pStyle w:val="Compact"/>
              <w:jc w:val="left"/>
            </w:pPr>
            <w:r>
              <w:t xml:space="preserve">.222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0.55</w:t>
            </w:r>
          </w:p>
        </w:tc>
        <w:tc>
          <w:tcPr/>
          <w:p>
            <w:pPr>
              <w:pStyle w:val="Compact"/>
              <w:jc w:val="left"/>
            </w:pPr>
            <w:r>
              <w:t xml:space="preserve">.585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w:t>
            </w:r>
          </w:p>
        </w:tc>
        <w:tc>
          <w:tcPr/>
          <w:p>
            <w:pPr>
              <w:pStyle w:val="Compact"/>
              <w:jc w:val="left"/>
            </w:pPr>
            <w:r>
              <w:t xml:space="preserve">.305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[-0.38, 0.18]</w:t>
            </w:r>
          </w:p>
        </w:tc>
        <w:tc>
          <w:tcPr/>
          <w:p>
            <w:pPr>
              <w:pStyle w:val="Compact"/>
              <w:jc w:val="left"/>
            </w:pPr>
            <w:r>
              <w:t xml:space="preserve">0.14</w:t>
            </w:r>
          </w:p>
        </w:tc>
        <w:tc>
          <w:tcPr/>
          <w:p>
            <w:pPr>
              <w:pStyle w:val="Compact"/>
              <w:jc w:val="left"/>
            </w:pPr>
            <w:r>
              <w:t xml:space="preserve">-0.68</w:t>
            </w:r>
          </w:p>
        </w:tc>
        <w:tc>
          <w:tcPr/>
          <w:p>
            <w:pPr>
              <w:pStyle w:val="Compact"/>
              <w:jc w:val="left"/>
            </w:pPr>
            <w:r>
              <w:t xml:space="preserve">.500</w:t>
            </w:r>
          </w:p>
        </w:tc>
        <w:tc>
          <w:tcPr/>
          <w:p>
            <w:pPr>
              <w:pStyle w:val="Compact"/>
              <w:jc w:val="left"/>
            </w:pPr>
            <w:r>
              <w:t xml:space="preserve">-0.06 [-0.33, 0.21]</w:t>
            </w:r>
          </w:p>
        </w:tc>
        <w:tc>
          <w:tcPr/>
          <w:p>
            <w:pPr>
              <w:pStyle w:val="Compact"/>
              <w:jc w:val="left"/>
            </w:pPr>
            <w:r>
              <w:t xml:space="preserve">0.14</w:t>
            </w:r>
          </w:p>
        </w:tc>
        <w:tc>
          <w:tcPr/>
          <w:p>
            <w:pPr>
              <w:pStyle w:val="Compact"/>
              <w:jc w:val="left"/>
            </w:pPr>
            <w:r>
              <w:t xml:space="preserve">-0.44</w:t>
            </w:r>
          </w:p>
        </w:tc>
        <w:tc>
          <w:tcPr/>
          <w:p>
            <w:pPr>
              <w:pStyle w:val="Compact"/>
              <w:jc w:val="left"/>
            </w:pPr>
            <w:r>
              <w:t xml:space="preserve">.657</w:t>
            </w:r>
          </w:p>
        </w:tc>
      </w:tr>
      <w:tr>
        <w:tc>
          <w:tcPr/>
          <w:p>
            <w:pPr>
              <w:pStyle w:val="Compact"/>
              <w:jc w:val="left"/>
            </w:pPr>
            <w:r>
              <w:t xml:space="preserve">   Physical activity</w:t>
            </w:r>
          </w:p>
        </w:tc>
        <w:tc>
          <w:tcPr/>
          <w:p>
            <w:pPr>
              <w:pStyle w:val="Compact"/>
              <w:jc w:val="left"/>
            </w:pPr>
            <w:r>
              <w:t xml:space="preserve">0.04 [-0.05, 0.14]</w:t>
            </w:r>
          </w:p>
        </w:tc>
        <w:tc>
          <w:tcPr/>
          <w:p>
            <w:pPr>
              <w:pStyle w:val="Compact"/>
              <w:jc w:val="left"/>
            </w:pPr>
            <w:r>
              <w:t xml:space="preserve">0.05</w:t>
            </w:r>
          </w:p>
        </w:tc>
        <w:tc>
          <w:tcPr/>
          <w:p>
            <w:pPr>
              <w:pStyle w:val="Compact"/>
              <w:jc w:val="left"/>
            </w:pPr>
            <w:r>
              <w:t xml:space="preserve">0.86</w:t>
            </w:r>
          </w:p>
        </w:tc>
        <w:tc>
          <w:tcPr/>
          <w:p>
            <w:pPr>
              <w:pStyle w:val="Compact"/>
              <w:jc w:val="left"/>
            </w:pPr>
            <w:r>
              <w:t xml:space="preserve">.392</w:t>
            </w:r>
          </w:p>
        </w:tc>
        <w:tc>
          <w:tcPr/>
          <w:p>
            <w:pPr>
              <w:pStyle w:val="Compact"/>
              <w:jc w:val="left"/>
            </w:pPr>
            <w:r>
              <w:t xml:space="preserve">-0.05 [-0.11, 0.00]</w:t>
            </w:r>
          </w:p>
        </w:tc>
        <w:tc>
          <w:tcPr/>
          <w:p>
            <w:pPr>
              <w:pStyle w:val="Compact"/>
              <w:jc w:val="left"/>
            </w:pPr>
            <w:r>
              <w:t xml:space="preserve">0.03</w:t>
            </w:r>
          </w:p>
        </w:tc>
        <w:tc>
          <w:tcPr/>
          <w:p>
            <w:pPr>
              <w:pStyle w:val="Compact"/>
              <w:jc w:val="left"/>
            </w:pPr>
            <w:r>
              <w:t xml:space="preserve">-1.84</w:t>
            </w:r>
          </w:p>
        </w:tc>
        <w:tc>
          <w:tcPr/>
          <w:p>
            <w:pPr>
              <w:pStyle w:val="Compact"/>
              <w:jc w:val="left"/>
            </w:pPr>
            <w:r>
              <w:t xml:space="preserve">.071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1.13</w:t>
            </w:r>
          </w:p>
        </w:tc>
        <w:tc>
          <w:tcPr/>
          <w:p>
            <w:pPr>
              <w:pStyle w:val="Compact"/>
              <w:jc w:val="left"/>
            </w:pPr>
            <w:r>
              <w:t xml:space="preserve">.261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Physical activity</w:t>
            </w:r>
            <m:oMath>
              <m:sSup>
                <m:e>
                  <m:r>
                    <m:t>​</m:t>
                  </m:r>
                </m:e>
                <m:sup>
                  <m:r>
                    <m:t>2</m:t>
                  </m:r>
                </m:sup>
              </m:sSup>
            </m:oMath>
          </w:p>
        </w:tc>
        <w:tc>
          <w:tcPr/>
          <w:p>
            <w:pPr>
              <w:pStyle w:val="Compact"/>
              <w:jc w:val="left"/>
            </w:pPr>
            <w:r>
              <w:t xml:space="preserve">-0.01 [-0.02, 0.00]</w:t>
            </w:r>
          </w:p>
        </w:tc>
        <w:tc>
          <w:tcPr/>
          <w:p>
            <w:pPr>
              <w:pStyle w:val="Compact"/>
              <w:jc w:val="left"/>
            </w:pPr>
            <w:r>
              <w:t xml:space="preserve">0.01</w:t>
            </w:r>
          </w:p>
        </w:tc>
        <w:tc>
          <w:tcPr/>
          <w:p>
            <w:pPr>
              <w:pStyle w:val="Compact"/>
              <w:jc w:val="left"/>
            </w:pPr>
            <w:r>
              <w:t xml:space="preserve">-1.88</w:t>
            </w:r>
          </w:p>
        </w:tc>
        <w:tc>
          <w:tcPr/>
          <w:p>
            <w:pPr>
              <w:pStyle w:val="Compact"/>
              <w:jc w:val="left"/>
            </w:pPr>
            <w:r>
              <w:t xml:space="preserve">.066</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-0.58</w:t>
            </w:r>
          </w:p>
        </w:tc>
        <w:tc>
          <w:tcPr/>
          <w:p>
            <w:pPr>
              <w:pStyle w:val="Compact"/>
              <w:jc w:val="left"/>
            </w:pPr>
            <w:r>
              <w:t xml:space="preserve">.566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-2.52</w:t>
            </w:r>
          </w:p>
        </w:tc>
        <w:tc>
          <w:tcPr/>
          <w:p>
            <w:pPr>
              <w:pStyle w:val="Compact"/>
              <w:jc w:val="left"/>
            </w:pPr>
            <w:r>
              <w:t xml:space="preserve">.015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-0.36</w:t>
            </w:r>
          </w:p>
        </w:tc>
        <w:tc>
          <w:tcPr/>
          <w:p>
            <w:pPr>
              <w:pStyle w:val="Compact"/>
              <w:jc w:val="left"/>
            </w:pPr>
            <w:r>
              <w:t xml:space="preserve">.723</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2.47</w:t>
            </w:r>
          </w:p>
        </w:tc>
        <w:tc>
          <w:tcPr/>
          <w:p>
            <w:pPr>
              <w:pStyle w:val="Compact"/>
              <w:jc w:val="left"/>
            </w:pPr>
            <w:r>
              <w:t xml:space="preserve">.016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1.20</w:t>
            </w:r>
          </w:p>
        </w:tc>
        <w:tc>
          <w:tcPr/>
          <w:p>
            <w:pPr>
              <w:pStyle w:val="Compact"/>
              <w:jc w:val="left"/>
            </w:pPr>
            <w:r>
              <w:t xml:space="preserve">.234</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0.35 [0.17, 0.52]</w:t>
            </w:r>
          </w:p>
        </w:tc>
        <w:tc>
          <w:tcPr/>
          <w:p>
            <w:pPr>
              <w:pStyle w:val="Compact"/>
              <w:jc w:val="left"/>
            </w:pPr>
            <w:r>
              <w:t xml:space="preserve">0.09</w:t>
            </w:r>
          </w:p>
        </w:tc>
        <w:tc>
          <w:tcPr/>
          <w:p>
            <w:pPr>
              <w:pStyle w:val="Compact"/>
              <w:jc w:val="left"/>
            </w:pPr>
            <w:r>
              <w:t xml:space="preserve">3.87</w:t>
            </w:r>
          </w:p>
        </w:tc>
        <w:tc>
          <w:tcPr/>
          <w:p>
            <w:pPr>
              <w:pStyle w:val="Compact"/>
              <w:jc w:val="left"/>
            </w:pPr>
            <w:r>
              <w:t xml:space="preserve">&lt; .001</w:t>
            </w:r>
          </w:p>
        </w:tc>
        <w:tc>
          <w:tcPr/>
          <w:p>
            <w:pPr>
              <w:pStyle w:val="Compact"/>
              <w:jc w:val="left"/>
            </w:pPr>
            <w:r>
              <w:t xml:space="preserve">0.42 [0.23, 0.61]</w:t>
            </w:r>
          </w:p>
        </w:tc>
        <w:tc>
          <w:tcPr/>
          <w:p>
            <w:pPr>
              <w:pStyle w:val="Compact"/>
              <w:jc w:val="left"/>
            </w:pPr>
            <w:r>
              <w:t xml:space="preserve">0.10</w:t>
            </w:r>
          </w:p>
        </w:tc>
        <w:tc>
          <w:tcPr/>
          <w:p>
            <w:pPr>
              <w:pStyle w:val="Compact"/>
              <w:jc w:val="left"/>
            </w:pPr>
            <w:r>
              <w:t xml:space="preserve">4.33</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0.14 [0.08, 0.20]</w:t>
            </w:r>
          </w:p>
        </w:tc>
        <w:tc>
          <w:tcPr/>
          <w:p>
            <w:pPr>
              <w:pStyle w:val="Compact"/>
              <w:jc w:val="left"/>
            </w:pPr>
            <w:r>
              <w:t xml:space="preserve">0.03</w:t>
            </w:r>
          </w:p>
        </w:tc>
        <w:tc>
          <w:tcPr/>
          <w:p>
            <w:pPr>
              <w:pStyle w:val="Compact"/>
              <w:jc w:val="left"/>
            </w:pPr>
            <w:r>
              <w:t xml:space="preserve">4.33</w:t>
            </w:r>
          </w:p>
        </w:tc>
        <w:tc>
          <w:tcPr/>
          <w:p>
            <w:pPr>
              <w:pStyle w:val="Compact"/>
              <w:jc w:val="left"/>
            </w:pPr>
            <w:r>
              <w:t xml:space="preserve">&lt; .001</w:t>
            </w:r>
          </w:p>
        </w:tc>
        <w:tc>
          <w:tcPr/>
          <w:p>
            <w:pPr>
              <w:pStyle w:val="Compact"/>
              <w:jc w:val="left"/>
            </w:pPr>
            <w:r>
              <w:t xml:space="preserve">0.11 [0.05, 0.17]</w:t>
            </w:r>
          </w:p>
        </w:tc>
        <w:tc>
          <w:tcPr/>
          <w:p>
            <w:pPr>
              <w:pStyle w:val="Compact"/>
              <w:jc w:val="left"/>
            </w:pPr>
            <w:r>
              <w:t xml:space="preserve">0.03</w:t>
            </w:r>
          </w:p>
        </w:tc>
        <w:tc>
          <w:tcPr/>
          <w:p>
            <w:pPr>
              <w:pStyle w:val="Compact"/>
              <w:jc w:val="left"/>
            </w:pPr>
            <w:r>
              <w:t xml:space="preserve">3.61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0.51</w:t>
            </w:r>
          </w:p>
        </w:tc>
        <w:tc>
          <w:tcPr/>
          <w:p>
            <w:pPr>
              <w:pStyle w:val="Compact"/>
              <w:jc w:val="left"/>
            </w:pPr>
            <w:r>
              <w:t xml:space="preserve">.614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-0.79</w:t>
            </w:r>
          </w:p>
        </w:tc>
        <w:tc>
          <w:tcPr/>
          <w:p>
            <w:pPr>
              <w:pStyle w:val="Compact"/>
              <w:jc w:val="left"/>
            </w:pPr>
            <w:r>
              <w:t xml:space="preserve">.432</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-0.01]</w:t>
            </w:r>
          </w:p>
        </w:tc>
        <w:tc>
          <w:tcPr/>
          <w:p>
            <w:pPr>
              <w:pStyle w:val="Compact"/>
              <w:jc w:val="left"/>
            </w:pPr>
            <w:r>
              <w:t xml:space="preserve">0.01</w:t>
            </w:r>
          </w:p>
        </w:tc>
        <w:tc>
          <w:tcPr/>
          <w:p>
            <w:pPr>
              <w:pStyle w:val="Compact"/>
              <w:jc w:val="left"/>
            </w:pPr>
            <w:r>
              <w:t xml:space="preserve">-3.14</w:t>
            </w:r>
          </w:p>
        </w:tc>
        <w:tc>
          <w:tcPr/>
          <w:p>
            <w:pPr>
              <w:pStyle w:val="Compact"/>
              <w:jc w:val="left"/>
            </w:pPr>
            <w:r>
              <w:t xml:space="preserve">.003</w:t>
            </w:r>
          </w:p>
        </w:tc>
        <w:tc>
          <w:tcPr/>
          <w:p>
            <w:pPr>
              <w:pStyle w:val="Compact"/>
              <w:jc w:val="left"/>
            </w:pPr>
            <w:r>
              <w:t xml:space="preserve">-0.02 [-0.05, 0.01]</w:t>
            </w:r>
          </w:p>
        </w:tc>
        <w:tc>
          <w:tcPr/>
          <w:p>
            <w:pPr>
              <w:pStyle w:val="Compact"/>
              <w:jc w:val="left"/>
            </w:pPr>
            <w:r>
              <w:t xml:space="preserve">0.02</w:t>
            </w:r>
          </w:p>
        </w:tc>
        <w:tc>
          <w:tcPr/>
          <w:p>
            <w:pPr>
              <w:pStyle w:val="Compact"/>
              <w:jc w:val="left"/>
            </w:pPr>
            <w:r>
              <w:t xml:space="preserve">-1.43</w:t>
            </w:r>
          </w:p>
        </w:tc>
        <w:tc>
          <w:tcPr/>
          <w:p>
            <w:pPr>
              <w:pStyle w:val="Compact"/>
              <w:jc w:val="left"/>
            </w:pPr>
            <w:r>
              <w:t xml:space="preserve">.158</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1.90</w:t>
            </w:r>
          </w:p>
        </w:tc>
        <w:tc>
          <w:tcPr/>
          <w:p>
            <w:pPr>
              <w:pStyle w:val="Compact"/>
              <w:jc w:val="left"/>
            </w:pPr>
            <w:r>
              <w:t xml:space="preserve">.062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-3.27</w:t>
            </w:r>
          </w:p>
        </w:tc>
        <w:tc>
          <w:tcPr/>
          <w:p>
            <w:pPr>
              <w:pStyle w:val="Compact"/>
              <w:jc w:val="left"/>
            </w:pPr>
            <w:r>
              <w:t xml:space="preserve">.002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.602</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24" name="Picture"/>
            <a:graphic>
              <a:graphicData uri="http://schemas.openxmlformats.org/drawingml/2006/picture">
                <pic:pic>
                  <pic:nvPicPr>
                    <pic:cNvPr descr="../Figures/Sleep%20on%20scale_pa_volume%20by%20Age_nolog.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6" w:name="fig:sleep-by-volume-fig"/>
      <w:bookmarkEnd w:id="26"/>
      <w:r>
        <w:t xml:space="preserve">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27"/>
    <w:bookmarkStart w:id="32"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w:t>
      </w:r>
      <w:r>
        <w:t xml:space="preserve"> </w:t>
      </w:r>
      <w:r>
        <w:t xml:space="preserve">We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found no evidence that physical activity intensity is related to sleep duration, sleep efficiency, or sleep onset.</w:t>
      </w:r>
      <w:r>
        <w:t xml:space="preserve"> </w:t>
      </w:r>
      <w:r>
        <w:t xml:space="preserve">However, we did find evidence for an association between physical activity intensity and improved sleep regularity, which weakened as age increased.</w:t>
      </w:r>
    </w:p>
    <w:p>
      <w:pPr>
        <w:pStyle w:val="CaptionedFigure"/>
      </w:pPr>
      <w:r>
        <w:drawing>
          <wp:inline>
            <wp:extent cx="3810000" cy="2540000"/>
            <wp:effectExtent b="0" l="0" r="0" t="0"/>
            <wp:docPr descr="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29" name="Picture"/>
            <a:graphic>
              <a:graphicData uri="http://schemas.openxmlformats.org/drawingml/2006/picture">
                <pic:pic>
                  <pic:nvPicPr>
                    <pic:cNvPr descr="../Figures/Sleep%20on%20scale_pa_intensity%20by%20Age_nolog.jpg" id="30" name="Picture"/>
                    <pic:cNvPicPr>
                      <a:picLocks noChangeArrowheads="1" noChangeAspect="1"/>
                    </pic:cNvPicPr>
                  </pic:nvPicPr>
                  <pic:blipFill>
                    <a:blip r:embed="rId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1" w:name="fig:sleep-by-intensity-fig"/>
      <w:bookmarkEnd w:id="31"/>
      <w:r>
        <w:t xml:space="preserve">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32"/>
    <w:bookmarkStart w:id="38"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w:t>
      </w:r>
    </w:p>
    <w:p>
      <w:pPr>
        <w:pStyle w:val="TableCaption"/>
      </w:pPr>
      <w:bookmarkStart w:id="33" w:name="tab:pa-outcomes"/>
      <w:bookmarkEnd w:id="33"/>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1.15 [0.81, 1.49]</w:t>
            </w:r>
          </w:p>
        </w:tc>
        <w:tc>
          <w:tcPr/>
          <w:p>
            <w:pPr>
              <w:pStyle w:val="Compact"/>
              <w:jc w:val="left"/>
            </w:pPr>
            <w:r>
              <w:t xml:space="preserve">0.17</w:t>
            </w:r>
          </w:p>
        </w:tc>
        <w:tc>
          <w:tcPr/>
          <w:p>
            <w:pPr>
              <w:pStyle w:val="Compact"/>
              <w:jc w:val="left"/>
            </w:pPr>
            <w:r>
              <w:t xml:space="preserve">6.59</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8.38</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-0.01 [-0.12, 0.10]</w:t>
            </w:r>
          </w:p>
        </w:tc>
        <w:tc>
          <w:tcPr/>
          <w:p>
            <w:pPr>
              <w:pStyle w:val="Compact"/>
              <w:jc w:val="left"/>
            </w:pPr>
            <w:r>
              <w:t xml:space="preserve">0.06</w:t>
            </w:r>
          </w:p>
        </w:tc>
        <w:tc>
          <w:tcPr/>
          <w:p>
            <w:pPr>
              <w:pStyle w:val="Compact"/>
              <w:jc w:val="left"/>
            </w:pPr>
            <w:r>
              <w:t xml:space="preserve">-0.16</w:t>
            </w:r>
          </w:p>
        </w:tc>
        <w:tc>
          <w:tcPr/>
          <w:p>
            <w:pPr>
              <w:pStyle w:val="Compact"/>
              <w:jc w:val="left"/>
            </w:pPr>
            <w:r>
              <w:t xml:space="preserve">.874</w:t>
            </w:r>
          </w:p>
        </w:tc>
        <w:tc>
          <w:tcPr/>
          <w:p>
            <w:pPr>
              <w:pStyle w:val="Compact"/>
              <w:jc w:val="left"/>
            </w:pPr>
            <w:r>
              <w:t xml:space="preserve">0.02 [-0.01, 0.05]</w:t>
            </w:r>
          </w:p>
        </w:tc>
        <w:tc>
          <w:tcPr/>
          <w:p>
            <w:pPr>
              <w:pStyle w:val="Compact"/>
              <w:jc w:val="left"/>
            </w:pPr>
            <w:r>
              <w:t xml:space="preserve">0.01</w:t>
            </w:r>
          </w:p>
        </w:tc>
        <w:tc>
          <w:tcPr/>
          <w:p>
            <w:pPr>
              <w:pStyle w:val="Compact"/>
              <w:jc w:val="left"/>
            </w:pPr>
            <w:r>
              <w:t xml:space="preserve">1.22</w:t>
            </w:r>
          </w:p>
        </w:tc>
        <w:tc>
          <w:tcPr/>
          <w:p>
            <w:pPr>
              <w:pStyle w:val="Compact"/>
              <w:jc w:val="left"/>
            </w:pPr>
            <w:r>
              <w:t xml:space="preserve">.226</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-7.52</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[-0.04, 0.03]</w:t>
            </w:r>
          </w:p>
        </w:tc>
        <w:tc>
          <w:tcPr/>
          <w:p>
            <w:pPr>
              <w:pStyle w:val="Compact"/>
              <w:jc w:val="left"/>
            </w:pPr>
            <w:r>
              <w:t xml:space="preserve">0.02</w:t>
            </w:r>
          </w:p>
        </w:tc>
        <w:tc>
          <w:tcPr/>
          <w:p>
            <w:pPr>
              <w:pStyle w:val="Compact"/>
              <w:jc w:val="left"/>
            </w:pPr>
            <w:r>
              <w:t xml:space="preserve">-0.30</w:t>
            </w:r>
          </w:p>
        </w:tc>
        <w:tc>
          <w:tcPr/>
          <w:p>
            <w:pPr>
              <w:pStyle w:val="Compact"/>
              <w:jc w:val="left"/>
            </w:pPr>
            <w:r>
              <w:t xml:space="preserve">.766</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-0.17</w:t>
            </w:r>
          </w:p>
        </w:tc>
        <w:tc>
          <w:tcPr/>
          <w:p>
            <w:pPr>
              <w:pStyle w:val="Compact"/>
              <w:jc w:val="left"/>
            </w:pPr>
            <w:r>
              <w:t xml:space="preserve">.866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-0.08</w:t>
            </w:r>
          </w:p>
        </w:tc>
        <w:tc>
          <w:tcPr/>
          <w:p>
            <w:pPr>
              <w:pStyle w:val="Compact"/>
              <w:jc w:val="left"/>
            </w:pPr>
            <w:r>
              <w:t xml:space="preserve">.936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0.59</w:t>
            </w:r>
          </w:p>
        </w:tc>
        <w:tc>
          <w:tcPr/>
          <w:p>
            <w:pPr>
              <w:pStyle w:val="Compact"/>
              <w:jc w:val="left"/>
            </w:pPr>
            <w:r>
              <w:t xml:space="preserve">.556</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-0.62</w:t>
            </w:r>
          </w:p>
        </w:tc>
        <w:tc>
          <w:tcPr/>
          <w:p>
            <w:pPr>
              <w:pStyle w:val="Compact"/>
              <w:jc w:val="left"/>
            </w:pPr>
            <w:r>
              <w:t xml:space="preserve">.540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-0.19</w:t>
            </w:r>
          </w:p>
        </w:tc>
        <w:tc>
          <w:tcPr/>
          <w:p>
            <w:pPr>
              <w:pStyle w:val="Compact"/>
              <w:jc w:val="left"/>
            </w:pPr>
            <w:r>
              <w:t xml:space="preserve">.851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1.13 [0.79, 1.48]</w:t>
            </w:r>
          </w:p>
        </w:tc>
        <w:tc>
          <w:tcPr/>
          <w:p>
            <w:pPr>
              <w:pStyle w:val="Compact"/>
              <w:jc w:val="left"/>
            </w:pPr>
            <w:r>
              <w:t xml:space="preserve">0.18</w:t>
            </w:r>
          </w:p>
        </w:tc>
        <w:tc>
          <w:tcPr/>
          <w:p>
            <w:pPr>
              <w:pStyle w:val="Compact"/>
              <w:jc w:val="left"/>
            </w:pPr>
            <w:r>
              <w:t xml:space="preserve">6.42</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8.39</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0.05 [-0.03, 0.12]</w:t>
            </w:r>
          </w:p>
        </w:tc>
        <w:tc>
          <w:tcPr/>
          <w:p>
            <w:pPr>
              <w:pStyle w:val="Compact"/>
              <w:jc w:val="left"/>
            </w:pPr>
            <w:r>
              <w:t xml:space="preserve">0.04</w:t>
            </w:r>
          </w:p>
        </w:tc>
        <w:tc>
          <w:tcPr/>
          <w:p>
            <w:pPr>
              <w:pStyle w:val="Compact"/>
              <w:jc w:val="left"/>
            </w:pPr>
            <w:r>
              <w:t xml:space="preserve">1.17</w:t>
            </w:r>
          </w:p>
        </w:tc>
        <w:tc>
          <w:tcPr/>
          <w:p>
            <w:pPr>
              <w:pStyle w:val="Compact"/>
              <w:jc w:val="left"/>
            </w:pPr>
            <w:r>
              <w:t xml:space="preserve">.247</w:t>
            </w:r>
          </w:p>
        </w:tc>
        <w:tc>
          <w:tcPr/>
          <w:p>
            <w:pPr>
              <w:pStyle w:val="Compact"/>
              <w:jc w:val="left"/>
            </w:pPr>
            <w:r>
              <w:t xml:space="preserve">0.02 [0.00, 0.04]</w:t>
            </w:r>
          </w:p>
        </w:tc>
        <w:tc>
          <w:tcPr/>
          <w:p>
            <w:pPr>
              <w:pStyle w:val="Compact"/>
              <w:jc w:val="left"/>
            </w:pPr>
            <w:r>
              <w:t xml:space="preserve">0.01</w:t>
            </w:r>
          </w:p>
        </w:tc>
        <w:tc>
          <w:tcPr/>
          <w:p>
            <w:pPr>
              <w:pStyle w:val="Compact"/>
              <w:jc w:val="left"/>
            </w:pPr>
            <w:r>
              <w:t xml:space="preserve">2.10</w:t>
            </w:r>
          </w:p>
        </w:tc>
        <w:tc>
          <w:tcPr/>
          <w:p>
            <w:pPr>
              <w:pStyle w:val="Compact"/>
              <w:jc w:val="left"/>
            </w:pPr>
            <w:r>
              <w:t xml:space="preserve">.039</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-7.30</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0.02]</w:t>
            </w:r>
          </w:p>
        </w:tc>
        <w:tc>
          <w:tcPr/>
          <w:p>
            <w:pPr>
              <w:pStyle w:val="Compact"/>
              <w:jc w:val="left"/>
            </w:pPr>
            <w:r>
              <w:t xml:space="preserve">0.01</w:t>
            </w:r>
          </w:p>
        </w:tc>
        <w:tc>
          <w:tcPr/>
          <w:p>
            <w:pPr>
              <w:pStyle w:val="Compact"/>
              <w:jc w:val="left"/>
            </w:pPr>
            <w:r>
              <w:t xml:space="preserve">1.26</w:t>
            </w:r>
          </w:p>
        </w:tc>
        <w:tc>
          <w:tcPr/>
          <w:p>
            <w:pPr>
              <w:pStyle w:val="Compact"/>
              <w:jc w:val="left"/>
            </w:pPr>
            <w:r>
              <w:t xml:space="preserve">.215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1.61</w:t>
            </w:r>
          </w:p>
        </w:tc>
        <w:tc>
          <w:tcPr/>
          <w:p>
            <w:pPr>
              <w:pStyle w:val="Compact"/>
              <w:jc w:val="left"/>
            </w:pPr>
            <w:r>
              <w:t xml:space="preserve">.111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.417</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-1.72</w:t>
            </w:r>
          </w:p>
        </w:tc>
        <w:tc>
          <w:tcPr/>
          <w:p>
            <w:pPr>
              <w:pStyle w:val="Compact"/>
              <w:jc w:val="left"/>
            </w:pPr>
            <w:r>
              <w:t xml:space="preserve">.090</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-0.56</w:t>
            </w:r>
          </w:p>
        </w:tc>
        <w:tc>
          <w:tcPr/>
          <w:p>
            <w:pPr>
              <w:pStyle w:val="Compact"/>
              <w:jc w:val="left"/>
            </w:pPr>
            <w:r>
              <w:t xml:space="preserve">.579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.664</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1.17 [0.82, 1.51]</w:t>
            </w:r>
          </w:p>
        </w:tc>
        <w:tc>
          <w:tcPr/>
          <w:p>
            <w:pPr>
              <w:pStyle w:val="Compact"/>
              <w:jc w:val="left"/>
            </w:pPr>
            <w:r>
              <w:t xml:space="preserve">0.18</w:t>
            </w:r>
          </w:p>
        </w:tc>
        <w:tc>
          <w:tcPr/>
          <w:p>
            <w:pPr>
              <w:pStyle w:val="Compact"/>
              <w:jc w:val="left"/>
            </w:pPr>
            <w:r>
              <w:t xml:space="preserve">6.62</w:t>
            </w:r>
          </w:p>
        </w:tc>
        <w:tc>
          <w:tcPr/>
          <w:p>
            <w:pPr>
              <w:pStyle w:val="Compact"/>
              <w:jc w:val="left"/>
            </w:pPr>
            <w:r>
              <w:t xml:space="preserve">&lt; .001</w:t>
            </w:r>
          </w:p>
        </w:tc>
        <w:tc>
          <w:tcPr/>
          <w:p>
            <w:pPr>
              <w:pStyle w:val="Compact"/>
              <w:jc w:val="left"/>
            </w:pPr>
            <w:r>
              <w:t xml:space="preserve">1.08 [0.83, 1.33]</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0.13]</w:t>
            </w:r>
          </w:p>
        </w:tc>
        <w:tc>
          <w:tcPr/>
          <w:p>
            <w:pPr>
              <w:pStyle w:val="Compact"/>
              <w:jc w:val="left"/>
            </w:pPr>
            <w:r>
              <w:t xml:space="preserve">0.05</w:t>
            </w:r>
          </w:p>
        </w:tc>
        <w:tc>
          <w:tcPr/>
          <w:p>
            <w:pPr>
              <w:pStyle w:val="Compact"/>
              <w:jc w:val="left"/>
            </w:pPr>
            <w:r>
              <w:t xml:space="preserve">0.50</w:t>
            </w:r>
          </w:p>
        </w:tc>
        <w:tc>
          <w:tcPr/>
          <w:p>
            <w:pPr>
              <w:pStyle w:val="Compact"/>
              <w:jc w:val="left"/>
            </w:pPr>
            <w:r>
              <w:t xml:space="preserve">.622</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-0.52</w:t>
            </w:r>
          </w:p>
        </w:tc>
        <w:tc>
          <w:tcPr/>
          <w:p>
            <w:pPr>
              <w:pStyle w:val="Compact"/>
              <w:jc w:val="left"/>
            </w:pPr>
            <w:r>
              <w:t xml:space="preserve">.608</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-7.37</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[-0.04, -0.01]</w:t>
            </w:r>
          </w:p>
        </w:tc>
        <w:tc>
          <w:tcPr/>
          <w:p>
            <w:pPr>
              <w:pStyle w:val="Compact"/>
              <w:jc w:val="left"/>
            </w:pPr>
            <w:r>
              <w:t xml:space="preserve">0.01</w:t>
            </w:r>
          </w:p>
        </w:tc>
        <w:tc>
          <w:tcPr/>
          <w:p>
            <w:pPr>
              <w:pStyle w:val="Compact"/>
              <w:jc w:val="left"/>
            </w:pPr>
            <w:r>
              <w:t xml:space="preserve">-2.57</w:t>
            </w:r>
          </w:p>
        </w:tc>
        <w:tc>
          <w:tcPr/>
          <w:p>
            <w:pPr>
              <w:pStyle w:val="Compact"/>
              <w:jc w:val="left"/>
            </w:pPr>
            <w:r>
              <w:t xml:space="preserve">.013</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-2.04</w:t>
            </w:r>
          </w:p>
        </w:tc>
        <w:tc>
          <w:tcPr/>
          <w:p>
            <w:pPr>
              <w:pStyle w:val="Compact"/>
              <w:jc w:val="left"/>
            </w:pPr>
            <w:r>
              <w:t xml:space="preserve">.044</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-0.64</w:t>
            </w:r>
          </w:p>
        </w:tc>
        <w:tc>
          <w:tcPr/>
          <w:p>
            <w:pPr>
              <w:pStyle w:val="Compact"/>
              <w:jc w:val="left"/>
            </w:pPr>
            <w:r>
              <w:t xml:space="preserve">.523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-0.46</w:t>
            </w:r>
          </w:p>
        </w:tc>
        <w:tc>
          <w:tcPr/>
          <w:p>
            <w:pPr>
              <w:pStyle w:val="Compact"/>
              <w:jc w:val="left"/>
            </w:pPr>
            <w:r>
              <w:t xml:space="preserve">.649</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1.30</w:t>
            </w:r>
          </w:p>
        </w:tc>
        <w:tc>
          <w:tcPr/>
          <w:p>
            <w:pPr>
              <w:pStyle w:val="Compact"/>
              <w:jc w:val="left"/>
            </w:pPr>
            <w:r>
              <w:t xml:space="preserve">.199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0.71</w:t>
            </w:r>
          </w:p>
        </w:tc>
        <w:tc>
          <w:tcPr/>
          <w:p>
            <w:pPr>
              <w:pStyle w:val="Compact"/>
              <w:jc w:val="left"/>
            </w:pPr>
            <w:r>
              <w:t xml:space="preserve">.479</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1.10 [0.75, 1.44]</w:t>
            </w:r>
          </w:p>
        </w:tc>
        <w:tc>
          <w:tcPr/>
          <w:p>
            <w:pPr>
              <w:pStyle w:val="Compact"/>
              <w:jc w:val="left"/>
            </w:pPr>
            <w:r>
              <w:t xml:space="preserve">0.18</w:t>
            </w:r>
          </w:p>
        </w:tc>
        <w:tc>
          <w:tcPr/>
          <w:p>
            <w:pPr>
              <w:pStyle w:val="Compact"/>
              <w:jc w:val="left"/>
            </w:pPr>
            <w:r>
              <w:t xml:space="preserve">6.24</w:t>
            </w:r>
          </w:p>
        </w:tc>
        <w:tc>
          <w:tcPr/>
          <w:p>
            <w:pPr>
              <w:pStyle w:val="Compact"/>
              <w:jc w:val="left"/>
            </w:pPr>
            <w:r>
              <w:t xml:space="preserve">&lt; .001</w:t>
            </w:r>
          </w:p>
        </w:tc>
        <w:tc>
          <w:tcPr/>
          <w:p>
            <w:pPr>
              <w:pStyle w:val="Compact"/>
              <w:jc w:val="left"/>
            </w:pPr>
            <w:r>
              <w:t xml:space="preserve">1.06 [0.81, 1.31]</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0.12 [0.04, 0.20]</w:t>
            </w:r>
          </w:p>
        </w:tc>
        <w:tc>
          <w:tcPr/>
          <w:p>
            <w:pPr>
              <w:pStyle w:val="Compact"/>
              <w:jc w:val="left"/>
            </w:pPr>
            <w:r>
              <w:t xml:space="preserve">0.04</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0.05 [0.04, 0.07]</w:t>
            </w:r>
          </w:p>
        </w:tc>
        <w:tc>
          <w:tcPr/>
          <w:p>
            <w:pPr>
              <w:pStyle w:val="Compact"/>
              <w:jc w:val="left"/>
            </w:pPr>
            <w:r>
              <w:t xml:space="preserve">0.01</w:t>
            </w:r>
          </w:p>
        </w:tc>
        <w:tc>
          <w:tcPr/>
          <w:p>
            <w:pPr>
              <w:pStyle w:val="Compact"/>
              <w:jc w:val="left"/>
            </w:pPr>
            <w:r>
              <w:t xml:space="preserve">7.41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-7.16</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0.01 [0.00, 0.03]</w:t>
            </w:r>
          </w:p>
        </w:tc>
        <w:tc>
          <w:tcPr/>
          <w:p>
            <w:pPr>
              <w:pStyle w:val="Compact"/>
              <w:jc w:val="left"/>
            </w:pPr>
            <w:r>
              <w:t xml:space="preserve">0.01</w:t>
            </w:r>
          </w:p>
        </w:tc>
        <w:tc>
          <w:tcPr/>
          <w:p>
            <w:pPr>
              <w:pStyle w:val="Compact"/>
              <w:jc w:val="left"/>
            </w:pPr>
            <w:r>
              <w:t xml:space="preserve">1.54</w:t>
            </w:r>
          </w:p>
        </w:tc>
        <w:tc>
          <w:tcPr/>
          <w:p>
            <w:pPr>
              <w:pStyle w:val="Compact"/>
              <w:jc w:val="left"/>
            </w:pPr>
            <w:r>
              <w:t xml:space="preserve">.129</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-0.58</w:t>
            </w:r>
          </w:p>
        </w:tc>
        <w:tc>
          <w:tcPr/>
          <w:p>
            <w:pPr>
              <w:pStyle w:val="Compact"/>
              <w:jc w:val="left"/>
            </w:pPr>
            <w:r>
              <w:t xml:space="preserve">.563</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-2.00</w:t>
            </w:r>
          </w:p>
        </w:tc>
        <w:tc>
          <w:tcPr/>
          <w:p>
            <w:pPr>
              <w:pStyle w:val="Compact"/>
              <w:jc w:val="left"/>
            </w:pPr>
            <w:r>
              <w:t xml:space="preserve">.050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-4.52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-1.25</w:t>
            </w:r>
          </w:p>
        </w:tc>
        <w:tc>
          <w:tcPr/>
          <w:p>
            <w:pPr>
              <w:pStyle w:val="Compact"/>
              <w:jc w:val="left"/>
            </w:pPr>
            <w:r>
              <w:t xml:space="preserve">.215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-0.07</w:t>
            </w:r>
          </w:p>
        </w:tc>
        <w:tc>
          <w:tcPr/>
          <w:p>
            <w:pPr>
              <w:pStyle w:val="Compact"/>
              <w:jc w:val="left"/>
            </w:pPr>
            <w:r>
              <w:t xml:space="preserve">.945</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35" name="Picture"/>
            <a:graphic>
              <a:graphicData uri="http://schemas.openxmlformats.org/drawingml/2006/picture">
                <pic:pic>
                  <pic:nvPicPr>
                    <pic:cNvPr descr="../Figures/PA%20on%20scale_sleep_duration_lag%20by%20Age_nolog.jpg" id="36" name="Picture"/>
                    <pic:cNvPicPr>
                      <a:picLocks noChangeArrowheads="1" noChangeAspect="1"/>
                    </pic:cNvPicPr>
                  </pic:nvPicPr>
                  <pic:blipFill>
                    <a:blip r:embed="rId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7" w:name="fig:PA-by-sleep-duration-fig"/>
      <w:bookmarkEnd w:id="37"/>
      <w:r>
        <w:t xml:space="preserve">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38"/>
    <w:bookmarkStart w:id="43"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We did not find a relationship between physical activity volume and sleep efficiency.</w:t>
      </w:r>
      <w:r>
        <w:t xml:space="preserve"> </w:t>
      </w:r>
      <w:r>
        <w:t xml:space="preserve">However, there was a weak linear association between sleep efficiency and more intense physical activity.</w:t>
      </w:r>
    </w:p>
    <w:p>
      <w:pPr>
        <w:pStyle w:val="CaptionedFigure"/>
      </w:pPr>
      <w:r>
        <w:drawing>
          <wp:inline>
            <wp:extent cx="3810000" cy="2540000"/>
            <wp:effectExtent b="0" l="0" r="0" t="0"/>
            <wp:docPr descr="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Figures/PA%20on%20scale_sleep_efficiency_lag%20by%20Age_nolog.jpg" id="41" name="Picture"/>
                    <pic:cNvPicPr>
                      <a:picLocks noChangeArrowheads="1" noChangeAspect="1"/>
                    </pic:cNvPicPr>
                  </pic:nvPicPr>
                  <pic:blipFill>
                    <a:blip r:embed="rId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2" w:name="fig:PA-by-sleep-efficiency-fig"/>
      <w:bookmarkEnd w:id="42"/>
      <w:r>
        <w:t xml:space="preserve">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43"/>
    <w:bookmarkStart w:id="48"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and intensity.</w:t>
      </w:r>
      <w:r>
        <w:t xml:space="preserve"> </w:t>
      </w:r>
      <w:r>
        <w:t xml:space="preserve">The U-shaped relationship between sleep onset and physical activity volume attenuated for older participants.</w:t>
      </w:r>
    </w:p>
    <w:p>
      <w:pPr>
        <w:pStyle w:val="CaptionedFigure"/>
      </w:pPr>
      <w:r>
        <w:drawing>
          <wp:inline>
            <wp:extent cx="3810000" cy="2540000"/>
            <wp:effectExtent b="0" l="0" r="0" t="0"/>
            <wp:docPr descr="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45" name="Picture"/>
            <a:graphic>
              <a:graphicData uri="http://schemas.openxmlformats.org/drawingml/2006/picture">
                <pic:pic>
                  <pic:nvPicPr>
                    <pic:cNvPr descr="../Figures/PA%20on%20scale_sleep_onset_lag%20by%20Age_nolog.jpg" id="46" name="Picture"/>
                    <pic:cNvPicPr>
                      <a:picLocks noChangeArrowheads="1" noChangeAspect="1"/>
                    </pic:cNvPicPr>
                  </pic:nvPicPr>
                  <pic:blipFill>
                    <a:blip r:embed="rId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7" w:name="fig:PA-by-sleep-onset-fig"/>
      <w:bookmarkEnd w:id="47"/>
      <w:r>
        <w:t xml:space="preserve">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48"/>
    <w:bookmarkStart w:id="53"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U-shaped relationship between sleep regularity and physical activity volume.</w:t>
      </w:r>
      <w:r>
        <w:t xml:space="preserve"> </w:t>
      </w:r>
      <w:r>
        <w:t xml:space="preserve">Participants with below-average sleep regularity tended to have average physical activity volume.</w:t>
      </w:r>
      <w:r>
        <w:t xml:space="preserve"> </w:t>
      </w:r>
      <w:r>
        <w:t xml:space="preserve">Increases in regularity above the average were linked to greater physical activity volume.</w:t>
      </w:r>
      <w:r>
        <w:t xml:space="preserve"> </w:t>
      </w:r>
      <w:r>
        <w:t xml:space="preserve">There was a linear relationship between sleep regularity and physical activity intensity which slightly attenuated with age.</w:t>
      </w:r>
      <w:r>
        <w:t xml:space="preserve"> </w:t>
      </w:r>
      <w:r>
        <w:t xml:space="preserve">Greater sleep regularity was associated with greater physical activity the following day.</w:t>
      </w:r>
    </w:p>
    <w:p>
      <w:pPr>
        <w:pStyle w:val="CaptionedFigure"/>
      </w:pPr>
      <w:r>
        <w:drawing>
          <wp:inline>
            <wp:extent cx="3810000" cy="2540000"/>
            <wp:effectExtent b="0" l="0" r="0" t="0"/>
            <wp:docPr descr="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50" name="Picture"/>
            <a:graphic>
              <a:graphicData uri="http://schemas.openxmlformats.org/drawingml/2006/picture">
                <pic:pic>
                  <pic:nvPicPr>
                    <pic:cNvPr descr="../Figures/PA%20on%20scale_sleep_regularity_lag%20by%20Age_nolog.jp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2" w:name="fig:PA-by-sleep-regularity-fig"/>
      <w:bookmarkEnd w:id="52"/>
      <w:r>
        <w:t xml:space="preserve">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53"/>
    <w:bookmarkEnd w:id="5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TITLE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TITLE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4" Target="media/rId44.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23" Target="media/rId23.jpg" /><Relationship Type="http://schemas.openxmlformats.org/officeDocument/2006/relationships/hyperlink" Id="rId20" Target="mailto:my@email.com" TargetMode="External" /></Relationships>
</file>

<file path=word/_rels/footnotes.xml.rels><?xml version="1.0" encoding="UTF-8"?><Relationships xmlns="http://schemas.openxmlformats.org/package/2006/relationships"><Relationship Type="http://schemas.openxmlformats.org/officeDocument/2006/relationships/hyperlink" Id="rId20" Target="mailto:my@e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dc:title>
  <dc:creator/>
  <cp:keywords/>
  <dcterms:created xsi:type="dcterms:W3CDTF">2024-09-03T10:50:19Z</dcterms:created>
  <dcterms:modified xsi:type="dcterms:W3CDTF">2024-09-03T10:50:19Z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Add complete departmental affiliations for each author here. Each new line herein must be indented, like this line.Enter author note here.</vt:lpwstr>
  </property>
  <property fmtid="{D5CDD505-2E9C-101B-9397-08002B2CF9AE}" pid="4" name="classoption">
    <vt:lpwstr>man</vt:lpwstr>
  </property>
  <property fmtid="{D5CDD505-2E9C-101B-9397-08002B2CF9AE}" pid="5" name="csl">
    <vt:lpwstr>/root/.cache/R/renv/cache/v5/R-4.3/x86_64-pc-linux-gnu/papaja/0.1.2/648cd4753136d623e948fdcb124c9313/papaja/rmd/apa6.csl</vt:lpwstr>
  </property>
  <property fmtid="{D5CDD505-2E9C-101B-9397-08002B2CF9AE}" pid="6" name="draft">
    <vt:lpwstr>False</vt:lpwstr>
  </property>
  <property fmtid="{D5CDD505-2E9C-101B-9397-08002B2CF9AE}" pid="7" name="figurelist">
    <vt:lpwstr>False</vt:lpwstr>
  </property>
  <property fmtid="{D5CDD505-2E9C-101B-9397-08002B2CF9AE}" pid="8" name="floatsintext">
    <vt:lpwstr>False</vt:lpwstr>
  </property>
  <property fmtid="{D5CDD505-2E9C-101B-9397-08002B2CF9AE}" pid="9" name="footnotelist">
    <vt:lpwstr>False</vt:lpwstr>
  </property>
  <property fmtid="{D5CDD505-2E9C-101B-9397-08002B2CF9AE}" pid="10" name="linenumbers">
    <vt:lpwstr>False</vt:lpwstr>
  </property>
  <property fmtid="{D5CDD505-2E9C-101B-9397-08002B2CF9AE}" pid="11" name="mask">
    <vt:lpwstr>False</vt:lpwstr>
  </property>
  <property fmtid="{D5CDD505-2E9C-101B-9397-08002B2CF9AE}" pid="12" name="output">
    <vt:lpwstr>papaja::apa6_docx</vt:lpwstr>
  </property>
  <property fmtid="{D5CDD505-2E9C-101B-9397-08002B2CF9AE}" pid="13" name="shorttitle">
    <vt:lpwstr>Title</vt:lpwstr>
  </property>
  <property fmtid="{D5CDD505-2E9C-101B-9397-08002B2CF9AE}" pid="14" name="tablelist">
    <vt:lpwstr>False</vt:lpwstr>
  </property>
  <property fmtid="{D5CDD505-2E9C-101B-9397-08002B2CF9AE}" pid="15" name="wordcount">
    <vt:lpwstr>X</vt:lpwstr>
  </property>
</Properties>
</file>