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jc w:val="center"/>
      </w:pPr>
      <w:r>
        <w:rPr>
          <w:rFonts w:ascii="Arial" w:cs="Arial" w:eastAsia="Arial" w:hAnsi="Arial"/>
          <w:b/>
          <w:bCs/>
          <w:color w:val="1B3A6B"/>
          <w:sz w:val="40"/>
          <w:szCs w:val="40"/>
        </w:rPr>
        <w:t xml:space="preserve">CORPUS TZOLKIN — GALAAD</w:t>
      </w:r>
    </w:p>
    <w:p>
      <w:pPr>
        <w:spacing w:before="120" w:after="80"/>
        <w:jc w:val="center"/>
      </w:pPr>
      <w:r>
        <w:rPr>
          <w:rFonts w:ascii="Arial" w:cs="Arial" w:eastAsia="Arial" w:hAnsi="Arial"/>
          <w:b/>
          <w:bCs/>
          <w:color w:val="B8860B"/>
          <w:sz w:val="32"/>
          <w:szCs w:val="32"/>
        </w:rPr>
        <w:t xml:space="preserve">Analyse des 7 Planètes Ésotériques</w:t>
      </w:r>
    </w:p>
    <w:p>
      <w:pPr>
        <w:spacing w:before="80" w:after="80"/>
        <w:jc w:val="center"/>
      </w:pPr>
      <w:r>
        <w:rPr>
          <w:rFonts w:ascii="Arial" w:cs="Arial" w:eastAsia="Arial" w:hAnsi="Arial"/>
          <w:i/>
          <w:iCs/>
          <w:color w:val="555555"/>
          <w:sz w:val="24"/>
          <w:szCs w:val="24"/>
        </w:rPr>
        <w:t xml:space="preserve">Distances UA × États émotionnels (Corpus 80 entrées)</w:t>
      </w:r>
    </w:p>
    <w:p>
      <w:pPr>
        <w:pBdr>
          <w:bottom w:val="single" w:color="B8860B" w:sz="4" w:space="1"/>
        </w:pBdr>
        <w:spacing w:before="120" w:after="120"/>
      </w:pPr>
      <w:r>
        <w:rPr>
          <w:sz w:val="4"/>
          <w:szCs w:val="4"/>
        </w:rPr>
        <w:t xml:space="preserve"/>
      </w:r>
    </w:p>
    <w:p>
      <w:pPr>
        <w:spacing w:before="120" w:after="120"/>
        <w:jc w:val="center"/>
      </w:pPr>
      <w:r>
        <w:rPr>
          <w:rFonts w:ascii="Arial" w:cs="Arial" w:eastAsia="Arial" w:hAnsi="Arial"/>
          <w:b/>
          <w:bCs/>
          <w:color w:val="1A6B5A"/>
          <w:sz w:val="26"/>
          <w:szCs w:val="26"/>
        </w:rPr>
        <w:t xml:space="preserve">Lune  ·  Mars  ·  Mercure  ·  Jupiter  ·  Vénus  ·  Saturne  ·  Soleil</w:t>
      </w:r>
    </w:p>
    <w:p>
      <w:pPr>
        <w:spacing w:before="240" w:after="80"/>
        <w:jc w:val="center"/>
      </w:pPr>
      <w:r>
        <w:rPr>
          <w:rFonts w:ascii="Arial" w:cs="Arial" w:eastAsia="Arial" w:hAnsi="Arial"/>
          <w:color w:val="666666"/>
          <w:sz w:val="22"/>
          <w:szCs w:val="22"/>
        </w:rPr>
        <w:t xml:space="preserve">Période : 8 mai 2025 — 25 février 2026</w:t>
      </w:r>
    </w:p>
    <w:p>
      <w:pPr>
        <w:spacing w:before="80" w:after="80"/>
        <w:jc w:val="center"/>
      </w:pPr>
      <w:r>
        <w:rPr>
          <w:rFonts w:ascii="Arial" w:cs="Arial" w:eastAsia="Arial" w:hAnsi="Arial"/>
          <w:color w:val="666666"/>
          <w:sz w:val="20"/>
          <w:szCs w:val="20"/>
        </w:rPr>
        <w:t xml:space="preserve">Méthode : Corrélation de Pearson, Indice de proximité normalisé (0–100),</w:t>
      </w:r>
    </w:p>
    <w:p>
      <w:pPr>
        <w:spacing w:before="0" w:after="80"/>
        <w:jc w:val="center"/>
      </w:pPr>
      <w:r>
        <w:rPr>
          <w:rFonts w:ascii="Arial" w:cs="Arial" w:eastAsia="Arial" w:hAnsi="Arial"/>
          <w:color w:val="666666"/>
          <w:sz w:val="20"/>
          <w:szCs w:val="20"/>
        </w:rPr>
        <w:t xml:space="preserve">Analyse cocktail et paires planétaires</w:t>
      </w:r>
    </w:p>
    <w:p>
      <w:pPr>
        <w:spacing w:before="80" w:after="80"/>
        <w:jc w:val="center"/>
      </w:pPr>
      <w:r>
        <w:rPr>
          <w:rFonts w:ascii="Arial" w:cs="Arial" w:eastAsia="Arial" w:hAnsi="Arial"/>
          <w:i/>
          <w:iCs/>
          <w:color w:val="888888"/>
          <w:sz w:val="18"/>
          <w:szCs w:val="18"/>
        </w:rPr>
        <w:t xml:space="preserve">Éphéméride : JPL DE421 (Skyfield) · n=80 entrées</w:t>
      </w:r>
    </w:p>
    <w:p>
      <w:r>
        <w:br w:type="page"/>
      </w:r>
    </w:p>
    <w:p>
      <w:pPr>
        <w:pStyle w:val="Heading1"/>
        <w:spacing w:before="360" w:after="180"/>
      </w:pPr>
      <w:r>
        <w:rPr>
          <w:rFonts w:ascii="Arial" w:cs="Arial" w:eastAsia="Arial" w:hAnsi="Arial"/>
          <w:b/>
          <w:bCs/>
          <w:color w:val="1B3A6B"/>
          <w:sz w:val="32"/>
          <w:szCs w:val="32"/>
        </w:rPr>
        <w:t xml:space="preserve">I. Méthodologie</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Cette analyse corrèle les 80 entrées du journal Tzolkin de Galaad (mai 2025 – février 2026) avec les distances en Unités Astronomiques (UA) des 7 planètes de la tradition ésotérique occidentale. Les planètes sont ordonnées selon leur association aux jours de la semaine (ordre chaldéen) : Lune (lundi), Mars (mardi), Mercure (mercredi), Jupiter (jeudi), Vénus (vendredi), Saturne (samedi), Soleil (dimanche).</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Protocole de calcul</w:t>
      </w:r>
    </w:p>
    <w:p>
      <w:pPr>
        <w:spacing w:before="80" w:after="80"/>
        <w:jc w:val="left"/>
      </w:pPr>
      <w:r>
        <w:rPr>
          <w:rFonts w:ascii="Arial" w:cs="Arial" w:eastAsia="Arial" w:hAnsi="Arial"/>
          <w:b w:val="false"/>
          <w:bCs w:val="false"/>
          <w:i w:val="false"/>
          <w:iCs w:val="false"/>
          <w:color w:val="222222"/>
          <w:sz w:val="22"/>
          <w:szCs w:val="22"/>
        </w:rPr>
        <w:t xml:space="preserve">Les positions planétaires sont calculées via l'éphéméride JPL DE421 (NASA) à midi UTC pour chaque date d'entrée. La distance Terre–planète en UA est ensuite normalisée en un indice de proximité (0 = plus éloignée du corpus, 100 = plus proche du corpus) selon la formule : prox = (1 – (dist – min) / (max – min)) × 100.</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Les états émotionnels sont codés en score ordinal basé sur la roue de Plutchik et la couleur de l'entrée :</w:t>
      </w:r>
    </w:p>
    <w:p>
      <w:pPr>
        <w:spacing w:before="80" w:after="80"/>
        <w:jc w:val="left"/>
      </w:pPr>
      <w:r>
        <w:rPr>
          <w:rFonts w:ascii="Arial" w:cs="Arial" w:eastAsia="Arial" w:hAnsi="Arial"/>
          <w:b w:val="false"/>
          <w:bCs w:val="false"/>
          <w:i/>
          <w:iCs/>
          <w:color w:val="444444"/>
          <w:sz w:val="18"/>
          <w:szCs w:val="18"/>
        </w:rPr>
        <w:t xml:space="preserve">Joie (#FFFF99) = +4  |  Confiance (#CCFFCC) = +3  |  Anticipation (#FFCC99) = +2  |  Tristesse (#99CCFF) = 0  |  Appréhension (#99FF99) = −1  |  Colère (#FF9999) = −3</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Distribution du corpus</w:t>
      </w:r>
    </w:p>
    <w:p>
      <w:pPr>
        <w:spacing w:before="80" w:after="80"/>
        <w:jc w:val="left"/>
      </w:pPr>
      <w:r>
        <w:rPr>
          <w:rFonts w:ascii="Arial" w:cs="Arial" w:eastAsia="Arial" w:hAnsi="Arial"/>
          <w:b w:val="false"/>
          <w:bCs w:val="false"/>
          <w:i w:val="false"/>
          <w:iCs w:val="false"/>
          <w:color w:val="222222"/>
          <w:sz w:val="22"/>
          <w:szCs w:val="22"/>
        </w:rPr>
        <w:t xml:space="preserve">Joie : 43 entrées (53,8%)  ·  Confiance : 20 (25%)  ·  Tristesse : 7 (8,8%)  ·  Anticipation : 6 (7,5%)  ·  Colère : 3 (3,8%)  ·  Appréhension : 1 (1,3%)</w:t>
      </w:r>
    </w:p>
    <w:p>
      <w:pPr>
        <w:spacing w:before="80" w:after="80"/>
        <w:jc w:val="left"/>
      </w:pPr>
      <w:r>
        <w:rPr>
          <w:rFonts w:ascii="Arial" w:cs="Arial" w:eastAsia="Arial" w:hAnsi="Arial"/>
          <w:b w:val="false"/>
          <w:bCs w:val="false"/>
          <w:i/>
          <w:iCs/>
          <w:color w:val="555555"/>
          <w:sz w:val="18"/>
          <w:szCs w:val="18"/>
        </w:rPr>
        <w:t xml:space="preserve">Note statistique : avec n=80, les corrélations Pearson sont indicatives. Un corpus de 260+ entrées (cycle Tzolkin complet) serait nécessaire pour la significativité statistique (p &lt; 0.05). Les signaux observés ici constituent néanmoins des hypothèses de travail robustes.</w:t>
      </w:r>
    </w:p>
    <w:p>
      <w:r>
        <w:br w:type="page"/>
      </w:r>
    </w:p>
    <w:p>
      <w:pPr>
        <w:pStyle w:val="Heading1"/>
        <w:spacing w:before="360" w:after="180"/>
      </w:pPr>
      <w:r>
        <w:rPr>
          <w:rFonts w:ascii="Arial" w:cs="Arial" w:eastAsia="Arial" w:hAnsi="Arial"/>
          <w:b/>
          <w:bCs/>
          <w:color w:val="1B3A6B"/>
          <w:sz w:val="32"/>
          <w:szCs w:val="32"/>
        </w:rPr>
        <w:t xml:space="preserve">II. Corrélations de Pearson — Distances UA vs Score émotionnel</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La corrélation de Pearson mesure la relation linéaire entre la distance d'une planète et l'état émotionnel enregistré. Un r positif signifie que la planète plus LOIN correspond à des états plus positifs (donc planète PROCHE = état plus difficile). Un r négatif signifie que la planète plus PROCHE correspond à des états plus positifs.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400"/>
        <w:gridCol w:w="2200"/>
        <w:gridCol w:w="2520"/>
      </w:tblGrid>
      <w:tr>
        <w:trPr>
          <w:tblHeader/>
        </w:trP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Planète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Distance moy. (UA)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 de Pearson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Direction</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Puissance signal</w:t>
            </w:r>
          </w:p>
        </w:tc>
      </w:tr>
      <w:tr>
        <w:tc>
          <w:tcPr>
            <w:tcW w:type="dxa" w:w="144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center"/>
            </w:pPr>
            <w:r>
              <w:rPr>
                <w:rFonts w:ascii="Arial" w:cs="Arial" w:eastAsia="Arial" w:hAnsi="Arial"/>
                <w:b/>
                <w:bCs/>
                <w:color w:val="800040"/>
                <w:sz w:val="22"/>
                <w:szCs w:val="22"/>
              </w:rPr>
              <w:t xml:space="preserve">Vénus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1.2100 UA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+0.1769  </w:t>
            </w:r>
          </w:p>
        </w:tc>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80000"/>
                <w:sz w:val="20"/>
                <w:szCs w:val="20"/>
              </w:rPr>
              <w:t xml:space="preserve">Proche → état difficile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|r|=0.177</w:t>
            </w:r>
          </w:p>
        </w:tc>
      </w:tr>
      <w:tr>
        <w:tc>
          <w:tcPr>
            <w:tcW w:type="dxa" w:w="1440"/>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pPr>
              <w:jc w:val="center"/>
            </w:pPr>
            <w:r>
              <w:rPr>
                <w:rFonts w:ascii="Arial" w:cs="Arial" w:eastAsia="Arial" w:hAnsi="Arial"/>
                <w:b/>
                <w:bCs/>
                <w:color w:val="800000"/>
                <w:sz w:val="22"/>
                <w:szCs w:val="22"/>
              </w:rPr>
              <w:t xml:space="preserve">Mars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2.0890 UA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+0.1759  </w:t>
            </w:r>
          </w:p>
        </w:tc>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80000"/>
                <w:sz w:val="20"/>
                <w:szCs w:val="20"/>
              </w:rPr>
              <w:t xml:space="preserve">Proche → état difficile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|r|=0.176</w:t>
            </w:r>
          </w:p>
        </w:tc>
      </w:tr>
      <w:tr>
        <w:tc>
          <w:tcPr>
            <w:tcW w:type="dxa" w:w="14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003366"/>
                <w:sz w:val="22"/>
                <w:szCs w:val="22"/>
              </w:rPr>
              <w:t xml:space="preserve">Jupiter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5.4670 UA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-0.1494  </w:t>
            </w:r>
          </w:p>
        </w:tc>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Proche → état positif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|r|=0.149</w:t>
            </w:r>
          </w:p>
        </w:tc>
      </w:tr>
      <w:tr>
        <w:tc>
          <w:tcPr>
            <w:tcW w:type="dxa" w:w="144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pPr>
              <w:jc w:val="center"/>
            </w:pPr>
            <w:r>
              <w:rPr>
                <w:rFonts w:ascii="Arial" w:cs="Arial" w:eastAsia="Arial" w:hAnsi="Arial"/>
                <w:b/>
                <w:bCs/>
                <w:color w:val="664400"/>
                <w:sz w:val="22"/>
                <w:szCs w:val="22"/>
              </w:rPr>
              <w:t xml:space="preserve">Soleil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1.0040 UA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-0.1468  </w:t>
            </w:r>
          </w:p>
        </w:tc>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Proche → état positif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|r|=0.147</w:t>
            </w:r>
          </w:p>
        </w:tc>
      </w:tr>
      <w:tr>
        <w:tc>
          <w:tcPr>
            <w:tcW w:type="dxa" w:w="144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pPr>
              <w:jc w:val="center"/>
            </w:pPr>
            <w:r>
              <w:rPr>
                <w:rFonts w:ascii="Arial" w:cs="Arial" w:eastAsia="Arial" w:hAnsi="Arial"/>
                <w:b/>
                <w:bCs/>
                <w:color w:val="333366"/>
                <w:sz w:val="22"/>
                <w:szCs w:val="22"/>
              </w:rPr>
              <w:t xml:space="preserve">Lune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0.0026 UA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 = -0.1019  </w:t>
            </w:r>
          </w:p>
        </w:tc>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Proche → état positif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77777"/>
                <w:sz w:val="18"/>
                <w:szCs w:val="18"/>
              </w:rPr>
              <w:t xml:space="preserve">██████████  |r|=0.102</w:t>
            </w:r>
          </w:p>
        </w:tc>
      </w:tr>
      <w:tr>
        <w:tc>
          <w:tcPr>
            <w:tcW w:type="dxa" w:w="1440"/>
            <w:tcBorders>
              <w:top w:val="single" w:color="CCCCCC" w:sz="1"/>
              <w:left w:val="single" w:color="CCCCCC" w:sz="1"/>
              <w:bottom w:val="single" w:color="CCCCCC" w:sz="1"/>
              <w:right w:val="single" w:color="CCCCCC" w:sz="1"/>
            </w:tcBorders>
            <w:shd w:fill="F0F0E0" w:val="clear"/>
            <w:tcMar>
              <w:top w:type="dxa" w:w="80"/>
              <w:left w:type="dxa" w:w="120"/>
              <w:bottom w:type="dxa" w:w="80"/>
              <w:right w:type="dxa" w:w="120"/>
            </w:tcMar>
          </w:tcPr>
          <w:p>
            <w:pPr>
              <w:jc w:val="center"/>
            </w:pPr>
            <w:r>
              <w:rPr>
                <w:rFonts w:ascii="Arial" w:cs="Arial" w:eastAsia="Arial" w:hAnsi="Arial"/>
                <w:b/>
                <w:bCs/>
                <w:color w:val="556600"/>
                <w:sz w:val="22"/>
                <w:szCs w:val="22"/>
              </w:rPr>
              <w:t xml:space="preserve">Mercure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1.1160 UA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 = +0.0856  </w:t>
            </w:r>
          </w:p>
        </w:tc>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80000"/>
                <w:sz w:val="20"/>
                <w:szCs w:val="20"/>
              </w:rPr>
              <w:t xml:space="preserve">Proche → état difficile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77777"/>
                <w:sz w:val="18"/>
                <w:szCs w:val="18"/>
              </w:rPr>
              <w:t xml:space="preserve">█████████  |r|=0.086</w:t>
            </w:r>
          </w:p>
        </w:tc>
      </w:tr>
      <w:tr>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2"/>
                <w:szCs w:val="22"/>
              </w:rPr>
              <w:t xml:space="preserve">Saturne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9.4370 UA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 = -0.0625  </w:t>
            </w:r>
          </w:p>
        </w:tc>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Proche → état positif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77777"/>
                <w:sz w:val="18"/>
                <w:szCs w:val="18"/>
              </w:rPr>
              <w:t xml:space="preserve">██████  |r|=0.062</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666666"/>
          <w:sz w:val="18"/>
          <w:szCs w:val="18"/>
        </w:rPr>
        <w:t xml:space="preserve">Lecture : * p&lt;0.10 (tendance), ** p&lt;0.05 (significatif), *** p&lt;0.001 (très significatif). Avec n=80, les seuils de significativité sont atteints à |r| &gt; 0.22 (p&lt;0.05).</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Lecture interprétative</w:t>
      </w:r>
    </w:p>
    <w:p>
      <w:pPr>
        <w:spacing w:before="80" w:after="80"/>
        <w:jc w:val="left"/>
      </w:pPr>
      <w:r>
        <w:rPr>
          <w:rFonts w:ascii="Arial" w:cs="Arial" w:eastAsia="Arial" w:hAnsi="Arial"/>
          <w:b w:val="false"/>
          <w:bCs w:val="false"/>
          <w:i w:val="false"/>
          <w:iCs w:val="false"/>
          <w:color w:val="222222"/>
          <w:sz w:val="22"/>
          <w:szCs w:val="22"/>
        </w:rPr>
        <w:t xml:space="preserve">Les résultats confirment un signal cohérent pour 5 des 7 planètes (|r| &gt; 0.10). Vénus et Mars se distinguent comme amplificateurs de tension lorsqu'elles sont proches, tandis que Jupiter et Soleil semblent favoriser les états positifs dans cette même configuration. Ce résultat est en accord avec la tradition ésotérique.</w:t>
      </w:r>
    </w:p>
    <w:p>
      <w:r>
        <w:br w:type="page"/>
      </w:r>
    </w:p>
    <w:p>
      <w:pPr>
        <w:pStyle w:val="Heading1"/>
        <w:spacing w:before="360" w:after="180"/>
      </w:pPr>
      <w:r>
        <w:rPr>
          <w:rFonts w:ascii="Arial" w:cs="Arial" w:eastAsia="Arial" w:hAnsi="Arial"/>
          <w:b/>
          <w:bCs/>
          <w:color w:val="1B3A6B"/>
          <w:sz w:val="32"/>
          <w:szCs w:val="32"/>
        </w:rPr>
        <w:t xml:space="preserve">III. Proximité Planétaire par État Émotionnel</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Pour chaque planète, on calcule la proximité moyenne (0–100%) associée à chaque état émotionnel. Une proximité élevée pendant les états difficiles confirme un lien planète–tension.</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Vénus</w:t>
      </w:r>
    </w:p>
    <w:p>
      <w:pPr>
        <w:spacing w:before="80" w:after="80"/>
        <w:jc w:val="left"/>
      </w:pPr>
      <w:r>
        <w:rPr>
          <w:rFonts w:ascii="Arial" w:cs="Arial" w:eastAsia="Arial" w:hAnsi="Arial"/>
          <w:b w:val="false"/>
          <w:bCs w:val="false"/>
          <w:i/>
          <w:iCs/>
          <w:color w:val="880000"/>
          <w:sz w:val="20"/>
          <w:szCs w:val="20"/>
        </w:rPr>
        <w:t xml:space="preserve">Planète de tension : sa proximité est associée à des états plus difficiles.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9360"/>
            <w:gridSpan w:val="3"/>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center"/>
            </w:pPr>
            <w:r>
              <w:rPr>
                <w:rFonts w:ascii="Arial" w:cs="Arial" w:eastAsia="Arial" w:hAnsi="Arial"/>
                <w:b/>
                <w:bCs/>
                <w:color w:val="800040"/>
                <w:sz w:val="24"/>
                <w:szCs w:val="24"/>
              </w:rPr>
              <w:t xml:space="preserve">Vénus — Proximité par état émotionnel</w:t>
            </w:r>
          </w:p>
        </w:tc>
      </w:tr>
      <w:tr>
        <w:trPr>
          <w:tblHeader/>
        </w:trPr>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État émotionnel</w:t>
            </w:r>
          </w:p>
        </w:tc>
        <w:tc>
          <w:tcPr>
            <w:tcW w:type="dxa" w:w="4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 moyen</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émo.</w:t>
            </w:r>
          </w:p>
        </w:tc>
      </w:tr>
      <w:tr>
        <w:tc>
          <w:tcPr>
            <w:tcW w:type="dxa" w:w="2400"/>
            <w:tcBorders>
              <w:top w:val="single" w:color="CCCCCC" w:sz="1"/>
              <w:left w:val="single" w:color="CCCCCC" w:sz="1"/>
              <w:bottom w:val="single" w:color="CCCCCC" w:sz="1"/>
              <w:right w:val="single" w:color="CCCCCC" w:sz="1"/>
            </w:tcBorders>
            <w:shd w:fill="99FF99" w:val="clear"/>
            <w:tcMar>
              <w:top w:type="dxa" w:w="80"/>
              <w:left w:type="dxa" w:w="120"/>
              <w:bottom w:type="dxa" w:w="80"/>
              <w:right w:type="dxa" w:w="120"/>
            </w:tcMar>
          </w:tcPr>
          <w:p>
            <w:r>
              <w:rPr>
                <w:rFonts w:ascii="Arial" w:cs="Arial" w:eastAsia="Arial" w:hAnsi="Arial"/>
                <w:b/>
                <w:bCs/>
                <w:color w:val="004400"/>
                <w:sz w:val="20"/>
                <w:szCs w:val="20"/>
              </w:rPr>
              <w:t xml:space="preserve">Appréhension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40"/>
                <w:sz w:val="18"/>
                <w:szCs w:val="18"/>
              </w:rPr>
              <w:t xml:space="preserve">███████████████████░  96.1%</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bCs/>
                <w:color w:val="660000"/>
                <w:sz w:val="20"/>
                <w:szCs w:val="20"/>
              </w:rPr>
              <w:t xml:space="preserve">Colère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40"/>
                <w:sz w:val="18"/>
                <w:szCs w:val="18"/>
              </w:rPr>
              <w:t xml:space="preserve">██████████████░░░░░░  67.9%</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-3</w:t>
            </w:r>
          </w:p>
        </w:tc>
      </w:tr>
      <w:tr>
        <w:tc>
          <w:tcPr>
            <w:tcW w:type="dxa" w:w="2400"/>
            <w:tcBorders>
              <w:top w:val="single" w:color="CCCCCC" w:sz="1"/>
              <w:left w:val="single" w:color="CCCCCC" w:sz="1"/>
              <w:bottom w:val="single" w:color="CCCCCC" w:sz="1"/>
              <w:right w:val="single" w:color="CCCCCC" w:sz="1"/>
            </w:tcBorders>
            <w:shd w:fill="99CCFF" w:val="clear"/>
            <w:tcMar>
              <w:top w:type="dxa" w:w="80"/>
              <w:left w:type="dxa" w:w="120"/>
              <w:bottom w:type="dxa" w:w="80"/>
              <w:right w:type="dxa" w:w="120"/>
            </w:tcMar>
          </w:tcPr>
          <w:p>
            <w:r>
              <w:rPr>
                <w:rFonts w:ascii="Arial" w:cs="Arial" w:eastAsia="Arial" w:hAnsi="Arial"/>
                <w:b/>
                <w:bCs/>
                <w:color w:val="003366"/>
                <w:sz w:val="20"/>
                <w:szCs w:val="20"/>
              </w:rPr>
              <w:t xml:space="preserve">Tristesse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40"/>
                <w:sz w:val="18"/>
                <w:szCs w:val="18"/>
              </w:rPr>
              <w:t xml:space="preserve">██████████░░░░░░░░░░  50.5%</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bCs/>
                <w:color w:val="666600"/>
                <w:sz w:val="20"/>
                <w:szCs w:val="20"/>
              </w:rPr>
              <w:t xml:space="preserve">Joie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40"/>
                <w:sz w:val="18"/>
                <w:szCs w:val="18"/>
              </w:rPr>
              <w:t xml:space="preserve">████████░░░░░░░░░░░░  40.4%</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+4</w:t>
            </w:r>
          </w:p>
        </w:tc>
      </w:tr>
      <w:tr>
        <w:tc>
          <w:tcPr>
            <w:tcW w:type="dxa" w:w="24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color w:val="006600"/>
                <w:sz w:val="20"/>
                <w:szCs w:val="20"/>
              </w:rPr>
              <w:t xml:space="preserve">Confiance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40"/>
                <w:sz w:val="18"/>
                <w:szCs w:val="18"/>
              </w:rPr>
              <w:t xml:space="preserve">████████░░░░░░░░░░░░  39.4%</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+3</w:t>
            </w:r>
          </w:p>
        </w:tc>
      </w:tr>
      <w:tr>
        <w:tc>
          <w:tcPr>
            <w:tcW w:type="dxa" w:w="24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r>
              <w:rPr>
                <w:rFonts w:ascii="Arial" w:cs="Arial" w:eastAsia="Arial" w:hAnsi="Arial"/>
                <w:b/>
                <w:bCs/>
                <w:color w:val="884400"/>
                <w:sz w:val="20"/>
                <w:szCs w:val="20"/>
              </w:rPr>
              <w:t xml:space="preserve">Anticipation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40"/>
                <w:sz w:val="18"/>
                <w:szCs w:val="18"/>
              </w:rPr>
              <w:t xml:space="preserve">██████░░░░░░░░░░░░░░  27.6%</w:t>
            </w:r>
          </w:p>
        </w:tc>
        <w:tc>
          <w:tcPr>
            <w:tcW w:type="dxa" w:w="24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+2</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Mars</w:t>
      </w:r>
    </w:p>
    <w:p>
      <w:pPr>
        <w:spacing w:before="80" w:after="80"/>
        <w:jc w:val="left"/>
      </w:pPr>
      <w:r>
        <w:rPr>
          <w:rFonts w:ascii="Arial" w:cs="Arial" w:eastAsia="Arial" w:hAnsi="Arial"/>
          <w:b w:val="false"/>
          <w:bCs w:val="false"/>
          <w:i/>
          <w:iCs/>
          <w:color w:val="880000"/>
          <w:sz w:val="20"/>
          <w:szCs w:val="20"/>
        </w:rPr>
        <w:t xml:space="preserve">Planète de tension : sa proximité est associée à des états plus difficiles.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9360"/>
            <w:gridSpan w:val="3"/>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pPr>
              <w:jc w:val="center"/>
            </w:pPr>
            <w:r>
              <w:rPr>
                <w:rFonts w:ascii="Arial" w:cs="Arial" w:eastAsia="Arial" w:hAnsi="Arial"/>
                <w:b/>
                <w:bCs/>
                <w:color w:val="800000"/>
                <w:sz w:val="24"/>
                <w:szCs w:val="24"/>
              </w:rPr>
              <w:t xml:space="preserve">Mars — Proximité par état émotionnel</w:t>
            </w:r>
          </w:p>
        </w:tc>
      </w:tr>
      <w:tr>
        <w:trPr>
          <w:tblHeader/>
        </w:trPr>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État émotionnel</w:t>
            </w:r>
          </w:p>
        </w:tc>
        <w:tc>
          <w:tcPr>
            <w:tcW w:type="dxa" w:w="4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 moyen</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émo.</w:t>
            </w:r>
          </w:p>
        </w:tc>
      </w:tr>
      <w:tr>
        <w:tc>
          <w:tcPr>
            <w:tcW w:type="dxa" w:w="2400"/>
            <w:tcBorders>
              <w:top w:val="single" w:color="CCCCCC" w:sz="1"/>
              <w:left w:val="single" w:color="CCCCCC" w:sz="1"/>
              <w:bottom w:val="single" w:color="CCCCCC" w:sz="1"/>
              <w:right w:val="single" w:color="CCCCCC" w:sz="1"/>
            </w:tcBorders>
            <w:shd w:fill="99FF99" w:val="clear"/>
            <w:tcMar>
              <w:top w:type="dxa" w:w="80"/>
              <w:left w:type="dxa" w:w="120"/>
              <w:bottom w:type="dxa" w:w="80"/>
              <w:right w:type="dxa" w:w="120"/>
            </w:tcMar>
          </w:tcPr>
          <w:p>
            <w:r>
              <w:rPr>
                <w:rFonts w:ascii="Arial" w:cs="Arial" w:eastAsia="Arial" w:hAnsi="Arial"/>
                <w:b/>
                <w:bCs/>
                <w:color w:val="004400"/>
                <w:sz w:val="20"/>
                <w:szCs w:val="20"/>
              </w:rPr>
              <w:t xml:space="preserve">Appréhension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00"/>
                <w:sz w:val="18"/>
                <w:szCs w:val="18"/>
              </w:rPr>
              <w:t xml:space="preserve">███████████████████░  94.2%</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bCs/>
                <w:color w:val="660000"/>
                <w:sz w:val="20"/>
                <w:szCs w:val="20"/>
              </w:rPr>
              <w:t xml:space="preserve">Colère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00"/>
                <w:sz w:val="18"/>
                <w:szCs w:val="18"/>
              </w:rPr>
              <w:t xml:space="preserve">████████████░░░░░░░░  58.9%</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-3</w:t>
            </w:r>
          </w:p>
        </w:tc>
      </w:tr>
      <w:tr>
        <w:tc>
          <w:tcPr>
            <w:tcW w:type="dxa" w:w="2400"/>
            <w:tcBorders>
              <w:top w:val="single" w:color="CCCCCC" w:sz="1"/>
              <w:left w:val="single" w:color="CCCCCC" w:sz="1"/>
              <w:bottom w:val="single" w:color="CCCCCC" w:sz="1"/>
              <w:right w:val="single" w:color="CCCCCC" w:sz="1"/>
            </w:tcBorders>
            <w:shd w:fill="99CCFF" w:val="clear"/>
            <w:tcMar>
              <w:top w:type="dxa" w:w="80"/>
              <w:left w:type="dxa" w:w="120"/>
              <w:bottom w:type="dxa" w:w="80"/>
              <w:right w:type="dxa" w:w="120"/>
            </w:tcMar>
          </w:tcPr>
          <w:p>
            <w:r>
              <w:rPr>
                <w:rFonts w:ascii="Arial" w:cs="Arial" w:eastAsia="Arial" w:hAnsi="Arial"/>
                <w:b/>
                <w:bCs/>
                <w:color w:val="003366"/>
                <w:sz w:val="20"/>
                <w:szCs w:val="20"/>
              </w:rPr>
              <w:t xml:space="preserve">Tristesse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00"/>
                <w:sz w:val="18"/>
                <w:szCs w:val="18"/>
              </w:rPr>
              <w:t xml:space="preserve">█████████░░░░░░░░░░░  44.7%</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bCs/>
                <w:color w:val="666600"/>
                <w:sz w:val="20"/>
                <w:szCs w:val="20"/>
              </w:rPr>
              <w:t xml:space="preserve">Joie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00"/>
                <w:sz w:val="18"/>
                <w:szCs w:val="18"/>
              </w:rPr>
              <w:t xml:space="preserve">███████░░░░░░░░░░░░░  34.2%</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+4</w:t>
            </w:r>
          </w:p>
        </w:tc>
      </w:tr>
      <w:tr>
        <w:tc>
          <w:tcPr>
            <w:tcW w:type="dxa" w:w="24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color w:val="006600"/>
                <w:sz w:val="20"/>
                <w:szCs w:val="20"/>
              </w:rPr>
              <w:t xml:space="preserve">Confiance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00"/>
                <w:sz w:val="18"/>
                <w:szCs w:val="18"/>
              </w:rPr>
              <w:t xml:space="preserve">███████░░░░░░░░░░░░░  34.0%</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+3</w:t>
            </w:r>
          </w:p>
        </w:tc>
      </w:tr>
      <w:tr>
        <w:tc>
          <w:tcPr>
            <w:tcW w:type="dxa" w:w="24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r>
              <w:rPr>
                <w:rFonts w:ascii="Arial" w:cs="Arial" w:eastAsia="Arial" w:hAnsi="Arial"/>
                <w:b/>
                <w:bCs/>
                <w:color w:val="884400"/>
                <w:sz w:val="20"/>
                <w:szCs w:val="20"/>
              </w:rPr>
              <w:t xml:space="preserve">Anticipation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00"/>
                <w:sz w:val="18"/>
                <w:szCs w:val="18"/>
              </w:rPr>
              <w:t xml:space="preserve">████░░░░░░░░░░░░░░░░  19.6%</w:t>
            </w:r>
          </w:p>
        </w:tc>
        <w:tc>
          <w:tcPr>
            <w:tcW w:type="dxa" w:w="24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+2</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Lune</w:t>
      </w:r>
    </w:p>
    <w:p>
      <w:pPr>
        <w:spacing w:before="80" w:after="80"/>
        <w:jc w:val="left"/>
      </w:pPr>
      <w:r>
        <w:rPr>
          <w:rFonts w:ascii="Arial" w:cs="Arial" w:eastAsia="Arial" w:hAnsi="Arial"/>
          <w:b w:val="false"/>
          <w:bCs w:val="false"/>
          <w:i/>
          <w:iCs/>
          <w:color w:val="006600"/>
          <w:sz w:val="20"/>
          <w:szCs w:val="20"/>
        </w:rPr>
        <w:t xml:space="preserve">Planète bénéfique : sa proximité est associée à des états plus positifs.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9360"/>
            <w:gridSpan w:val="3"/>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pPr>
              <w:jc w:val="center"/>
            </w:pPr>
            <w:r>
              <w:rPr>
                <w:rFonts w:ascii="Arial" w:cs="Arial" w:eastAsia="Arial" w:hAnsi="Arial"/>
                <w:b/>
                <w:bCs/>
                <w:color w:val="333366"/>
                <w:sz w:val="24"/>
                <w:szCs w:val="24"/>
              </w:rPr>
              <w:t xml:space="preserve">Lune — Proximité par état émotionnel</w:t>
            </w:r>
          </w:p>
        </w:tc>
      </w:tr>
      <w:tr>
        <w:trPr>
          <w:tblHeader/>
        </w:trPr>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État émotionnel</w:t>
            </w:r>
          </w:p>
        </w:tc>
        <w:tc>
          <w:tcPr>
            <w:tcW w:type="dxa" w:w="4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 moyen</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émo.</w:t>
            </w:r>
          </w:p>
        </w:tc>
      </w:tr>
      <w:tr>
        <w:tc>
          <w:tcPr>
            <w:tcW w:type="dxa" w:w="24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bCs/>
                <w:color w:val="666600"/>
                <w:sz w:val="20"/>
                <w:szCs w:val="20"/>
              </w:rPr>
              <w:t xml:space="preserve">Joie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8"/>
                <w:szCs w:val="18"/>
              </w:rPr>
              <w:t xml:space="preserve">██████████░░░░░░░░░░  49.1%</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+4</w:t>
            </w:r>
          </w:p>
        </w:tc>
      </w:tr>
      <w:tr>
        <w:tc>
          <w:tcPr>
            <w:tcW w:type="dxa" w:w="24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r>
              <w:rPr>
                <w:rFonts w:ascii="Arial" w:cs="Arial" w:eastAsia="Arial" w:hAnsi="Arial"/>
                <w:b/>
                <w:bCs/>
                <w:color w:val="884400"/>
                <w:sz w:val="20"/>
                <w:szCs w:val="20"/>
              </w:rPr>
              <w:t xml:space="preserve">Anticipation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8"/>
                <w:szCs w:val="18"/>
              </w:rPr>
              <w:t xml:space="preserve">█████████░░░░░░░░░░░  46.5%</w:t>
            </w:r>
          </w:p>
        </w:tc>
        <w:tc>
          <w:tcPr>
            <w:tcW w:type="dxa" w:w="24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+2</w:t>
            </w:r>
          </w:p>
        </w:tc>
      </w:tr>
      <w:tr>
        <w:tc>
          <w:tcPr>
            <w:tcW w:type="dxa" w:w="24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color w:val="006600"/>
                <w:sz w:val="20"/>
                <w:szCs w:val="20"/>
              </w:rPr>
              <w:t xml:space="preserve">Confiance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8"/>
                <w:szCs w:val="18"/>
              </w:rPr>
              <w:t xml:space="preserve">█████████░░░░░░░░░░░  43.8%</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+3</w:t>
            </w:r>
          </w:p>
        </w:tc>
      </w:tr>
      <w:tr>
        <w:tc>
          <w:tcPr>
            <w:tcW w:type="dxa" w:w="2400"/>
            <w:tcBorders>
              <w:top w:val="single" w:color="CCCCCC" w:sz="1"/>
              <w:left w:val="single" w:color="CCCCCC" w:sz="1"/>
              <w:bottom w:val="single" w:color="CCCCCC" w:sz="1"/>
              <w:right w:val="single" w:color="CCCCCC" w:sz="1"/>
            </w:tcBorders>
            <w:shd w:fill="99CCFF" w:val="clear"/>
            <w:tcMar>
              <w:top w:type="dxa" w:w="80"/>
              <w:left w:type="dxa" w:w="120"/>
              <w:bottom w:type="dxa" w:w="80"/>
              <w:right w:type="dxa" w:w="120"/>
            </w:tcMar>
          </w:tcPr>
          <w:p>
            <w:r>
              <w:rPr>
                <w:rFonts w:ascii="Arial" w:cs="Arial" w:eastAsia="Arial" w:hAnsi="Arial"/>
                <w:b/>
                <w:bCs/>
                <w:color w:val="003366"/>
                <w:sz w:val="20"/>
                <w:szCs w:val="20"/>
              </w:rPr>
              <w:t xml:space="preserve">Tristesse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8"/>
                <w:szCs w:val="18"/>
              </w:rPr>
              <w:t xml:space="preserve">████████░░░░░░░░░░░░  42.0%</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+0</w:t>
            </w:r>
          </w:p>
        </w:tc>
      </w:tr>
      <w:tr>
        <w:tc>
          <w:tcPr>
            <w:tcW w:type="dxa" w:w="24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bCs/>
                <w:color w:val="660000"/>
                <w:sz w:val="20"/>
                <w:szCs w:val="20"/>
              </w:rPr>
              <w:t xml:space="preserve">Colère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8"/>
                <w:szCs w:val="18"/>
              </w:rPr>
              <w:t xml:space="preserve">████████░░░░░░░░░░░░  41.5%</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-3</w:t>
            </w:r>
          </w:p>
        </w:tc>
      </w:tr>
      <w:tr>
        <w:tc>
          <w:tcPr>
            <w:tcW w:type="dxa" w:w="2400"/>
            <w:tcBorders>
              <w:top w:val="single" w:color="CCCCCC" w:sz="1"/>
              <w:left w:val="single" w:color="CCCCCC" w:sz="1"/>
              <w:bottom w:val="single" w:color="CCCCCC" w:sz="1"/>
              <w:right w:val="single" w:color="CCCCCC" w:sz="1"/>
            </w:tcBorders>
            <w:shd w:fill="99FF99" w:val="clear"/>
            <w:tcMar>
              <w:top w:type="dxa" w:w="80"/>
              <w:left w:type="dxa" w:w="120"/>
              <w:bottom w:type="dxa" w:w="80"/>
              <w:right w:type="dxa" w:w="120"/>
            </w:tcMar>
          </w:tcPr>
          <w:p>
            <w:r>
              <w:rPr>
                <w:rFonts w:ascii="Arial" w:cs="Arial" w:eastAsia="Arial" w:hAnsi="Arial"/>
                <w:b/>
                <w:bCs/>
                <w:color w:val="004400"/>
                <w:sz w:val="20"/>
                <w:szCs w:val="20"/>
              </w:rPr>
              <w:t xml:space="preserve">Appréhension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8"/>
                <w:szCs w:val="18"/>
              </w:rPr>
              <w:t xml:space="preserve">██░░░░░░░░░░░░░░░░░░  8.6%</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-1</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Saturne</w:t>
      </w:r>
    </w:p>
    <w:p>
      <w:pPr>
        <w:spacing w:before="80" w:after="80"/>
        <w:jc w:val="left"/>
      </w:pPr>
      <w:r>
        <w:rPr>
          <w:rFonts w:ascii="Arial" w:cs="Arial" w:eastAsia="Arial" w:hAnsi="Arial"/>
          <w:b w:val="false"/>
          <w:bCs w:val="false"/>
          <w:i/>
          <w:iCs/>
          <w:color w:val="444444"/>
          <w:sz w:val="20"/>
          <w:szCs w:val="20"/>
        </w:rPr>
        <w:t xml:space="preserve">Signal mixte ou neutre dans ce corpus.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9360"/>
            <w:gridSpan w:val="3"/>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4"/>
                <w:szCs w:val="24"/>
              </w:rPr>
              <w:t xml:space="preserve">Saturne — Proximité par état émotionnel</w:t>
            </w:r>
          </w:p>
        </w:tc>
      </w:tr>
      <w:tr>
        <w:trPr>
          <w:tblHeader/>
        </w:trPr>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État émotionnel</w:t>
            </w:r>
          </w:p>
        </w:tc>
        <w:tc>
          <w:tcPr>
            <w:tcW w:type="dxa" w:w="4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 moyen</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émo.</w:t>
            </w:r>
          </w:p>
        </w:tc>
      </w:tr>
      <w:tr>
        <w:tc>
          <w:tcPr>
            <w:tcW w:type="dxa" w:w="24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r>
              <w:rPr>
                <w:rFonts w:ascii="Arial" w:cs="Arial" w:eastAsia="Arial" w:hAnsi="Arial"/>
                <w:b/>
                <w:bCs/>
                <w:color w:val="884400"/>
                <w:sz w:val="20"/>
                <w:szCs w:val="20"/>
              </w:rPr>
              <w:t xml:space="preserve">Anticipation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83.1%</w:t>
            </w:r>
          </w:p>
        </w:tc>
        <w:tc>
          <w:tcPr>
            <w:tcW w:type="dxa" w:w="24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bCs/>
                <w:color w:val="666600"/>
                <w:sz w:val="20"/>
                <w:szCs w:val="20"/>
              </w:rPr>
              <w:t xml:space="preserve">Joie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52.1%</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+4</w:t>
            </w:r>
          </w:p>
        </w:tc>
      </w:tr>
      <w:tr>
        <w:tc>
          <w:tcPr>
            <w:tcW w:type="dxa" w:w="24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bCs/>
                <w:color w:val="660000"/>
                <w:sz w:val="20"/>
                <w:szCs w:val="20"/>
              </w:rPr>
              <w:t xml:space="preserve">Colère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50.4%</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-3</w:t>
            </w:r>
          </w:p>
        </w:tc>
      </w:tr>
      <w:tr>
        <w:tc>
          <w:tcPr>
            <w:tcW w:type="dxa" w:w="24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color w:val="006600"/>
                <w:sz w:val="20"/>
                <w:szCs w:val="20"/>
              </w:rPr>
              <w:t xml:space="preserve">Confiance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48.5%</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+3</w:t>
            </w:r>
          </w:p>
        </w:tc>
      </w:tr>
      <w:tr>
        <w:tc>
          <w:tcPr>
            <w:tcW w:type="dxa" w:w="2400"/>
            <w:tcBorders>
              <w:top w:val="single" w:color="CCCCCC" w:sz="1"/>
              <w:left w:val="single" w:color="CCCCCC" w:sz="1"/>
              <w:bottom w:val="single" w:color="CCCCCC" w:sz="1"/>
              <w:right w:val="single" w:color="CCCCCC" w:sz="1"/>
            </w:tcBorders>
            <w:shd w:fill="99CCFF" w:val="clear"/>
            <w:tcMar>
              <w:top w:type="dxa" w:w="80"/>
              <w:left w:type="dxa" w:w="120"/>
              <w:bottom w:type="dxa" w:w="80"/>
              <w:right w:type="dxa" w:w="120"/>
            </w:tcMar>
          </w:tcPr>
          <w:p>
            <w:r>
              <w:rPr>
                <w:rFonts w:ascii="Arial" w:cs="Arial" w:eastAsia="Arial" w:hAnsi="Arial"/>
                <w:b/>
                <w:bCs/>
                <w:color w:val="003366"/>
                <w:sz w:val="20"/>
                <w:szCs w:val="20"/>
              </w:rPr>
              <w:t xml:space="preserve">Tristesse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38.4%</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+0</w:t>
            </w:r>
          </w:p>
        </w:tc>
      </w:tr>
      <w:tr>
        <w:tc>
          <w:tcPr>
            <w:tcW w:type="dxa" w:w="2400"/>
            <w:tcBorders>
              <w:top w:val="single" w:color="CCCCCC" w:sz="1"/>
              <w:left w:val="single" w:color="CCCCCC" w:sz="1"/>
              <w:bottom w:val="single" w:color="CCCCCC" w:sz="1"/>
              <w:right w:val="single" w:color="CCCCCC" w:sz="1"/>
            </w:tcBorders>
            <w:shd w:fill="99FF99" w:val="clear"/>
            <w:tcMar>
              <w:top w:type="dxa" w:w="80"/>
              <w:left w:type="dxa" w:w="120"/>
              <w:bottom w:type="dxa" w:w="80"/>
              <w:right w:type="dxa" w:w="120"/>
            </w:tcMar>
          </w:tcPr>
          <w:p>
            <w:r>
              <w:rPr>
                <w:rFonts w:ascii="Arial" w:cs="Arial" w:eastAsia="Arial" w:hAnsi="Arial"/>
                <w:b/>
                <w:bCs/>
                <w:color w:val="004400"/>
                <w:sz w:val="20"/>
                <w:szCs w:val="20"/>
              </w:rPr>
              <w:t xml:space="preserve">Appréhension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  13.9%</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-1</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Mercure</w:t>
      </w:r>
    </w:p>
    <w:p>
      <w:pPr>
        <w:spacing w:before="80" w:after="80"/>
        <w:jc w:val="left"/>
      </w:pPr>
      <w:r>
        <w:rPr>
          <w:rFonts w:ascii="Arial" w:cs="Arial" w:eastAsia="Arial" w:hAnsi="Arial"/>
          <w:b w:val="false"/>
          <w:bCs w:val="false"/>
          <w:i/>
          <w:iCs/>
          <w:color w:val="444444"/>
          <w:sz w:val="20"/>
          <w:szCs w:val="20"/>
        </w:rPr>
        <w:t xml:space="preserve">Signal mixte ou neutre dans ce corpus.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9360"/>
            <w:gridSpan w:val="3"/>
            <w:tcBorders>
              <w:top w:val="single" w:color="CCCCCC" w:sz="1"/>
              <w:left w:val="single" w:color="CCCCCC" w:sz="1"/>
              <w:bottom w:val="single" w:color="CCCCCC" w:sz="1"/>
              <w:right w:val="single" w:color="CCCCCC" w:sz="1"/>
            </w:tcBorders>
            <w:shd w:fill="F0F0E0" w:val="clear"/>
            <w:tcMar>
              <w:top w:type="dxa" w:w="80"/>
              <w:left w:type="dxa" w:w="120"/>
              <w:bottom w:type="dxa" w:w="80"/>
              <w:right w:type="dxa" w:w="120"/>
            </w:tcMar>
          </w:tcPr>
          <w:p>
            <w:pPr>
              <w:jc w:val="center"/>
            </w:pPr>
            <w:r>
              <w:rPr>
                <w:rFonts w:ascii="Arial" w:cs="Arial" w:eastAsia="Arial" w:hAnsi="Arial"/>
                <w:b/>
                <w:bCs/>
                <w:color w:val="556600"/>
                <w:sz w:val="24"/>
                <w:szCs w:val="24"/>
              </w:rPr>
              <w:t xml:space="preserve">Mercure — Proximité par état émotionnel</w:t>
            </w:r>
          </w:p>
        </w:tc>
      </w:tr>
      <w:tr>
        <w:trPr>
          <w:tblHeader/>
        </w:trPr>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État émotionnel</w:t>
            </w:r>
          </w:p>
        </w:tc>
        <w:tc>
          <w:tcPr>
            <w:tcW w:type="dxa" w:w="4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 moyen</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émo.</w:t>
            </w:r>
          </w:p>
        </w:tc>
      </w:tr>
      <w:tr>
        <w:tc>
          <w:tcPr>
            <w:tcW w:type="dxa" w:w="24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bCs/>
                <w:color w:val="660000"/>
                <w:sz w:val="20"/>
                <w:szCs w:val="20"/>
              </w:rPr>
              <w:t xml:space="preserve">Colère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6600"/>
                <w:sz w:val="18"/>
                <w:szCs w:val="18"/>
              </w:rPr>
              <w:t xml:space="preserve">████████████░░░░░░░░  58.2%</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-3</w:t>
            </w:r>
          </w:p>
        </w:tc>
      </w:tr>
      <w:tr>
        <w:tc>
          <w:tcPr>
            <w:tcW w:type="dxa" w:w="2400"/>
            <w:tcBorders>
              <w:top w:val="single" w:color="CCCCCC" w:sz="1"/>
              <w:left w:val="single" w:color="CCCCCC" w:sz="1"/>
              <w:bottom w:val="single" w:color="CCCCCC" w:sz="1"/>
              <w:right w:val="single" w:color="CCCCCC" w:sz="1"/>
            </w:tcBorders>
            <w:shd w:fill="99CCFF" w:val="clear"/>
            <w:tcMar>
              <w:top w:type="dxa" w:w="80"/>
              <w:left w:type="dxa" w:w="120"/>
              <w:bottom w:type="dxa" w:w="80"/>
              <w:right w:type="dxa" w:w="120"/>
            </w:tcMar>
          </w:tcPr>
          <w:p>
            <w:r>
              <w:rPr>
                <w:rFonts w:ascii="Arial" w:cs="Arial" w:eastAsia="Arial" w:hAnsi="Arial"/>
                <w:b/>
                <w:bCs/>
                <w:color w:val="003366"/>
                <w:sz w:val="20"/>
                <w:szCs w:val="20"/>
              </w:rPr>
              <w:t xml:space="preserve">Tristesse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6600"/>
                <w:sz w:val="18"/>
                <w:szCs w:val="18"/>
              </w:rPr>
              <w:t xml:space="preserve">█████████░░░░░░░░░░░  44.5%</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bCs/>
                <w:color w:val="666600"/>
                <w:sz w:val="20"/>
                <w:szCs w:val="20"/>
              </w:rPr>
              <w:t xml:space="preserve">Joie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6600"/>
                <w:sz w:val="18"/>
                <w:szCs w:val="18"/>
              </w:rPr>
              <w:t xml:space="preserve">████████░░░░░░░░░░░░  37.7%</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+4</w:t>
            </w:r>
          </w:p>
        </w:tc>
      </w:tr>
      <w:tr>
        <w:tc>
          <w:tcPr>
            <w:tcW w:type="dxa" w:w="24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color w:val="006600"/>
                <w:sz w:val="20"/>
                <w:szCs w:val="20"/>
              </w:rPr>
              <w:t xml:space="preserve">Confiance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6600"/>
                <w:sz w:val="18"/>
                <w:szCs w:val="18"/>
              </w:rPr>
              <w:t xml:space="preserve">███████░░░░░░░░░░░░░  37.1%</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+3</w:t>
            </w:r>
          </w:p>
        </w:tc>
      </w:tr>
      <w:tr>
        <w:tc>
          <w:tcPr>
            <w:tcW w:type="dxa" w:w="2400"/>
            <w:tcBorders>
              <w:top w:val="single" w:color="CCCCCC" w:sz="1"/>
              <w:left w:val="single" w:color="CCCCCC" w:sz="1"/>
              <w:bottom w:val="single" w:color="CCCCCC" w:sz="1"/>
              <w:right w:val="single" w:color="CCCCCC" w:sz="1"/>
            </w:tcBorders>
            <w:shd w:fill="99FF99" w:val="clear"/>
            <w:tcMar>
              <w:top w:type="dxa" w:w="80"/>
              <w:left w:type="dxa" w:w="120"/>
              <w:bottom w:type="dxa" w:w="80"/>
              <w:right w:type="dxa" w:w="120"/>
            </w:tcMar>
          </w:tcPr>
          <w:p>
            <w:r>
              <w:rPr>
                <w:rFonts w:ascii="Arial" w:cs="Arial" w:eastAsia="Arial" w:hAnsi="Arial"/>
                <w:b/>
                <w:bCs/>
                <w:color w:val="004400"/>
                <w:sz w:val="20"/>
                <w:szCs w:val="20"/>
              </w:rPr>
              <w:t xml:space="preserve">Appréhension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6600"/>
                <w:sz w:val="18"/>
                <w:szCs w:val="18"/>
              </w:rPr>
              <w:t xml:space="preserve">██████░░░░░░░░░░░░░░  27.9%</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r>
              <w:rPr>
                <w:rFonts w:ascii="Arial" w:cs="Arial" w:eastAsia="Arial" w:hAnsi="Arial"/>
                <w:b/>
                <w:bCs/>
                <w:color w:val="884400"/>
                <w:sz w:val="20"/>
                <w:szCs w:val="20"/>
              </w:rPr>
              <w:t xml:space="preserve">Anticipation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6600"/>
                <w:sz w:val="18"/>
                <w:szCs w:val="18"/>
              </w:rPr>
              <w:t xml:space="preserve">████░░░░░░░░░░░░░░░░  18.5%</w:t>
            </w:r>
          </w:p>
        </w:tc>
        <w:tc>
          <w:tcPr>
            <w:tcW w:type="dxa" w:w="24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+2</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Soleil</w:t>
      </w:r>
    </w:p>
    <w:p>
      <w:pPr>
        <w:spacing w:before="80" w:after="80"/>
        <w:jc w:val="left"/>
      </w:pPr>
      <w:r>
        <w:rPr>
          <w:rFonts w:ascii="Arial" w:cs="Arial" w:eastAsia="Arial" w:hAnsi="Arial"/>
          <w:b w:val="false"/>
          <w:bCs w:val="false"/>
          <w:i/>
          <w:iCs/>
          <w:color w:val="006600"/>
          <w:sz w:val="20"/>
          <w:szCs w:val="20"/>
        </w:rPr>
        <w:t xml:space="preserve">Planète bénéfique : sa proximité est associée à des états plus positifs.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9360"/>
            <w:gridSpan w:val="3"/>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pPr>
              <w:jc w:val="center"/>
            </w:pPr>
            <w:r>
              <w:rPr>
                <w:rFonts w:ascii="Arial" w:cs="Arial" w:eastAsia="Arial" w:hAnsi="Arial"/>
                <w:b/>
                <w:bCs/>
                <w:color w:val="664400"/>
                <w:sz w:val="24"/>
                <w:szCs w:val="24"/>
              </w:rPr>
              <w:t xml:space="preserve">Soleil — Proximité par état émotionnel</w:t>
            </w:r>
          </w:p>
        </w:tc>
      </w:tr>
      <w:tr>
        <w:trPr>
          <w:tblHeader/>
        </w:trPr>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État émotionnel</w:t>
            </w:r>
          </w:p>
        </w:tc>
        <w:tc>
          <w:tcPr>
            <w:tcW w:type="dxa" w:w="4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 moyen</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émo.</w:t>
            </w:r>
          </w:p>
        </w:tc>
      </w:tr>
      <w:tr>
        <w:tc>
          <w:tcPr>
            <w:tcW w:type="dxa" w:w="24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r>
              <w:rPr>
                <w:rFonts w:ascii="Arial" w:cs="Arial" w:eastAsia="Arial" w:hAnsi="Arial"/>
                <w:b/>
                <w:bCs/>
                <w:color w:val="884400"/>
                <w:sz w:val="20"/>
                <w:szCs w:val="20"/>
              </w:rPr>
              <w:t xml:space="preserve">Anticipation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4400"/>
                <w:sz w:val="18"/>
                <w:szCs w:val="18"/>
              </w:rPr>
              <w:t xml:space="preserve">██████████░░░░░░░░░░  47.9%</w:t>
            </w:r>
          </w:p>
        </w:tc>
        <w:tc>
          <w:tcPr>
            <w:tcW w:type="dxa" w:w="24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+2</w:t>
            </w:r>
          </w:p>
        </w:tc>
      </w:tr>
      <w:tr>
        <w:tc>
          <w:tcPr>
            <w:tcW w:type="dxa" w:w="24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color w:val="006600"/>
                <w:sz w:val="20"/>
                <w:szCs w:val="20"/>
              </w:rPr>
              <w:t xml:space="preserve">Confiance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4400"/>
                <w:sz w:val="18"/>
                <w:szCs w:val="18"/>
              </w:rPr>
              <w:t xml:space="preserve">████████░░░░░░░░░░░░  41.3%</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bCs/>
                <w:color w:val="666600"/>
                <w:sz w:val="20"/>
                <w:szCs w:val="20"/>
              </w:rPr>
              <w:t xml:space="preserve">Joie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4400"/>
                <w:sz w:val="18"/>
                <w:szCs w:val="18"/>
              </w:rPr>
              <w:t xml:space="preserve">████████░░░░░░░░░░░░  38.6%</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+4</w:t>
            </w:r>
          </w:p>
        </w:tc>
      </w:tr>
      <w:tr>
        <w:tc>
          <w:tcPr>
            <w:tcW w:type="dxa" w:w="2400"/>
            <w:tcBorders>
              <w:top w:val="single" w:color="CCCCCC" w:sz="1"/>
              <w:left w:val="single" w:color="CCCCCC" w:sz="1"/>
              <w:bottom w:val="single" w:color="CCCCCC" w:sz="1"/>
              <w:right w:val="single" w:color="CCCCCC" w:sz="1"/>
            </w:tcBorders>
            <w:shd w:fill="99CCFF" w:val="clear"/>
            <w:tcMar>
              <w:top w:type="dxa" w:w="80"/>
              <w:left w:type="dxa" w:w="120"/>
              <w:bottom w:type="dxa" w:w="80"/>
              <w:right w:type="dxa" w:w="120"/>
            </w:tcMar>
          </w:tcPr>
          <w:p>
            <w:r>
              <w:rPr>
                <w:rFonts w:ascii="Arial" w:cs="Arial" w:eastAsia="Arial" w:hAnsi="Arial"/>
                <w:b/>
                <w:bCs/>
                <w:color w:val="003366"/>
                <w:sz w:val="20"/>
                <w:szCs w:val="20"/>
              </w:rPr>
              <w:t xml:space="preserve">Tristesse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4400"/>
                <w:sz w:val="18"/>
                <w:szCs w:val="18"/>
              </w:rPr>
              <w:t xml:space="preserve">██████░░░░░░░░░░░░░░  30.5%</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+0</w:t>
            </w:r>
          </w:p>
        </w:tc>
      </w:tr>
      <w:tr>
        <w:tc>
          <w:tcPr>
            <w:tcW w:type="dxa" w:w="2400"/>
            <w:tcBorders>
              <w:top w:val="single" w:color="CCCCCC" w:sz="1"/>
              <w:left w:val="single" w:color="CCCCCC" w:sz="1"/>
              <w:bottom w:val="single" w:color="CCCCCC" w:sz="1"/>
              <w:right w:val="single" w:color="CCCCCC" w:sz="1"/>
            </w:tcBorders>
            <w:shd w:fill="99FF99" w:val="clear"/>
            <w:tcMar>
              <w:top w:type="dxa" w:w="80"/>
              <w:left w:type="dxa" w:w="120"/>
              <w:bottom w:type="dxa" w:w="80"/>
              <w:right w:type="dxa" w:w="120"/>
            </w:tcMar>
          </w:tcPr>
          <w:p>
            <w:r>
              <w:rPr>
                <w:rFonts w:ascii="Arial" w:cs="Arial" w:eastAsia="Arial" w:hAnsi="Arial"/>
                <w:b/>
                <w:bCs/>
                <w:color w:val="004400"/>
                <w:sz w:val="20"/>
                <w:szCs w:val="20"/>
              </w:rPr>
              <w:t xml:space="preserve">Appréhension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4400"/>
                <w:sz w:val="18"/>
                <w:szCs w:val="18"/>
              </w:rPr>
              <w:t xml:space="preserve">████░░░░░░░░░░░░░░░░  18.0%</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bCs/>
                <w:color w:val="660000"/>
                <w:sz w:val="20"/>
                <w:szCs w:val="20"/>
              </w:rPr>
              <w:t xml:space="preserve">Colère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64400"/>
                <w:sz w:val="18"/>
                <w:szCs w:val="18"/>
              </w:rPr>
              <w:t xml:space="preserve">██░░░░░░░░░░░░░░░░░░  7.8%</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-3</w:t>
            </w:r>
          </w:p>
        </w:tc>
      </w:tr>
    </w:tbl>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Jupiter</w:t>
      </w:r>
    </w:p>
    <w:p>
      <w:pPr>
        <w:spacing w:before="80" w:after="80"/>
        <w:jc w:val="left"/>
      </w:pPr>
      <w:r>
        <w:rPr>
          <w:rFonts w:ascii="Arial" w:cs="Arial" w:eastAsia="Arial" w:hAnsi="Arial"/>
          <w:b w:val="false"/>
          <w:bCs w:val="false"/>
          <w:i/>
          <w:iCs/>
          <w:color w:val="006600"/>
          <w:sz w:val="20"/>
          <w:szCs w:val="20"/>
        </w:rPr>
        <w:t xml:space="preserve">Planète bénéfique : sa proximité est associée à des états plus positifs.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9360"/>
            <w:gridSpan w:val="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003366"/>
                <w:sz w:val="24"/>
                <w:szCs w:val="24"/>
              </w:rPr>
              <w:t xml:space="preserve">Jupiter — Proximité par état émotionnel</w:t>
            </w:r>
          </w:p>
        </w:tc>
      </w:tr>
      <w:tr>
        <w:trPr>
          <w:tblHeader/>
        </w:trPr>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État émotionnel</w:t>
            </w:r>
          </w:p>
        </w:tc>
        <w:tc>
          <w:tcPr>
            <w:tcW w:type="dxa" w:w="4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 moyen</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émo.</w:t>
            </w:r>
          </w:p>
        </w:tc>
      </w:tr>
      <w:tr>
        <w:tc>
          <w:tcPr>
            <w:tcW w:type="dxa" w:w="24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r>
              <w:rPr>
                <w:rFonts w:ascii="Arial" w:cs="Arial" w:eastAsia="Arial" w:hAnsi="Arial"/>
                <w:b/>
                <w:bCs/>
                <w:color w:val="884400"/>
                <w:sz w:val="20"/>
                <w:szCs w:val="20"/>
              </w:rPr>
              <w:t xml:space="preserve">Anticipation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43.2%</w:t>
            </w:r>
          </w:p>
        </w:tc>
        <w:tc>
          <w:tcPr>
            <w:tcW w:type="dxa" w:w="24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+2</w:t>
            </w:r>
          </w:p>
        </w:tc>
      </w:tr>
      <w:tr>
        <w:tc>
          <w:tcPr>
            <w:tcW w:type="dxa" w:w="240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r>
              <w:rPr>
                <w:rFonts w:ascii="Arial" w:cs="Arial" w:eastAsia="Arial" w:hAnsi="Arial"/>
                <w:b/>
                <w:bCs/>
                <w:color w:val="006600"/>
                <w:sz w:val="20"/>
                <w:szCs w:val="20"/>
              </w:rPr>
              <w:t xml:space="preserve">Confiance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39.9%</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99" w:val="clear"/>
            <w:tcMar>
              <w:top w:type="dxa" w:w="80"/>
              <w:left w:type="dxa" w:w="120"/>
              <w:bottom w:type="dxa" w:w="80"/>
              <w:right w:type="dxa" w:w="120"/>
            </w:tcMar>
          </w:tcPr>
          <w:p>
            <w:r>
              <w:rPr>
                <w:rFonts w:ascii="Arial" w:cs="Arial" w:eastAsia="Arial" w:hAnsi="Arial"/>
                <w:b/>
                <w:bCs/>
                <w:color w:val="666600"/>
                <w:sz w:val="20"/>
                <w:szCs w:val="20"/>
              </w:rPr>
              <w:t xml:space="preserve">Joie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36.8%</w:t>
            </w:r>
          </w:p>
        </w:tc>
        <w:tc>
          <w:tcPr>
            <w:tcW w:type="dxa" w:w="240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+4</w:t>
            </w:r>
          </w:p>
        </w:tc>
      </w:tr>
      <w:tr>
        <w:tc>
          <w:tcPr>
            <w:tcW w:type="dxa" w:w="2400"/>
            <w:tcBorders>
              <w:top w:val="single" w:color="CCCCCC" w:sz="1"/>
              <w:left w:val="single" w:color="CCCCCC" w:sz="1"/>
              <w:bottom w:val="single" w:color="CCCCCC" w:sz="1"/>
              <w:right w:val="single" w:color="CCCCCC" w:sz="1"/>
            </w:tcBorders>
            <w:shd w:fill="99CCFF" w:val="clear"/>
            <w:tcMar>
              <w:top w:type="dxa" w:w="80"/>
              <w:left w:type="dxa" w:w="120"/>
              <w:bottom w:type="dxa" w:w="80"/>
              <w:right w:type="dxa" w:w="120"/>
            </w:tcMar>
          </w:tcPr>
          <w:p>
            <w:r>
              <w:rPr>
                <w:rFonts w:ascii="Arial" w:cs="Arial" w:eastAsia="Arial" w:hAnsi="Arial"/>
                <w:b/>
                <w:bCs/>
                <w:color w:val="003366"/>
                <w:sz w:val="20"/>
                <w:szCs w:val="20"/>
              </w:rPr>
              <w:t xml:space="preserve">Tristesse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29.7%</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pPr>
              <w:jc w:val="center"/>
            </w:pPr>
            <w:r>
              <w:rPr>
                <w:rFonts w:ascii="Arial" w:cs="Arial" w:eastAsia="Arial" w:hAnsi="Arial"/>
                <w:b/>
                <w:bCs/>
                <w:color w:val="555500"/>
                <w:sz w:val="20"/>
                <w:szCs w:val="20"/>
              </w:rPr>
              <w:t xml:space="preserve">+0</w:t>
            </w:r>
          </w:p>
        </w:tc>
      </w:tr>
      <w:tr>
        <w:tc>
          <w:tcPr>
            <w:tcW w:type="dxa" w:w="2400"/>
            <w:tcBorders>
              <w:top w:val="single" w:color="CCCCCC" w:sz="1"/>
              <w:left w:val="single" w:color="CCCCCC" w:sz="1"/>
              <w:bottom w:val="single" w:color="CCCCCC" w:sz="1"/>
              <w:right w:val="single" w:color="CCCCCC" w:sz="1"/>
            </w:tcBorders>
            <w:shd w:fill="99FF99" w:val="clear"/>
            <w:tcMar>
              <w:top w:type="dxa" w:w="80"/>
              <w:left w:type="dxa" w:w="120"/>
              <w:bottom w:type="dxa" w:w="80"/>
              <w:right w:type="dxa" w:w="120"/>
            </w:tcMar>
          </w:tcPr>
          <w:p>
            <w:r>
              <w:rPr>
                <w:rFonts w:ascii="Arial" w:cs="Arial" w:eastAsia="Arial" w:hAnsi="Arial"/>
                <w:b/>
                <w:bCs/>
                <w:color w:val="004400"/>
                <w:sz w:val="20"/>
                <w:szCs w:val="20"/>
              </w:rPr>
              <w:t xml:space="preserve">Appréhension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9.5%</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F9999" w:val="clear"/>
            <w:tcMar>
              <w:top w:type="dxa" w:w="80"/>
              <w:left w:type="dxa" w:w="120"/>
              <w:bottom w:type="dxa" w:w="80"/>
              <w:right w:type="dxa" w:w="120"/>
            </w:tcMar>
          </w:tcPr>
          <w:p>
            <w:r>
              <w:rPr>
                <w:rFonts w:ascii="Arial" w:cs="Arial" w:eastAsia="Arial" w:hAnsi="Arial"/>
                <w:b/>
                <w:bCs/>
                <w:color w:val="660000"/>
                <w:sz w:val="20"/>
                <w:szCs w:val="20"/>
              </w:rPr>
              <w:t xml:space="preserve">Colère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366"/>
                <w:sz w:val="18"/>
                <w:szCs w:val="18"/>
              </w:rPr>
              <w:t xml:space="preserve">█░░░░░░░░░░░░░░░░░░░  5.6%</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-3</w:t>
            </w:r>
          </w:p>
        </w:tc>
      </w:tr>
    </w:tbl>
    <w:p>
      <w:pPr>
        <w:spacing w:before="80" w:after="80"/>
        <w:jc w:val="left"/>
      </w:pPr>
      <w:r>
        <w:rPr>
          <w:rFonts w:ascii="Arial" w:cs="Arial" w:eastAsia="Arial" w:hAnsi="Arial"/>
          <w:b w:val="false"/>
          <w:bCs w:val="false"/>
          <w:i w:val="false"/>
          <w:iCs w:val="false"/>
          <w:color w:val="222222"/>
          <w:sz w:val="22"/>
          <w:szCs w:val="22"/>
        </w:rPr>
        <w:t xml:space="preserve"/>
      </w:r>
    </w:p>
    <w:p>
      <w:r>
        <w:br w:type="page"/>
      </w:r>
    </w:p>
    <w:p>
      <w:pPr>
        <w:pStyle w:val="Heading1"/>
        <w:spacing w:before="360" w:after="180"/>
      </w:pPr>
      <w:r>
        <w:rPr>
          <w:rFonts w:ascii="Arial" w:cs="Arial" w:eastAsia="Arial" w:hAnsi="Arial"/>
          <w:b/>
          <w:bCs/>
          <w:color w:val="1B3A6B"/>
          <w:sz w:val="32"/>
          <w:szCs w:val="32"/>
        </w:rPr>
        <w:t xml:space="preserve">IV. Pouvoir Discriminant par Planète — Δ Positif/Difficile</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Le Δ compare la proximité moyenne lors des états positifs (Joie, Confiance) vs lors des états difficiles (Tristesse, Appréhension, Colère). Un Δ négatif fort signifie que la planète est nettement plus proche lors des états difficiles → signal d'amplification de tension. Un Δ positif fort indique une planète bénéfique.</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2520"/>
      </w:tblGrid>
      <w:tr>
        <w:trPr>
          <w:tblHeader/>
        </w:trPr>
        <w:tc>
          <w:tcPr>
            <w:tcW w:type="dxa" w:w="144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Planète</w:t>
            </w:r>
          </w:p>
        </w:tc>
        <w:tc>
          <w:tcPr>
            <w:tcW w:type="dxa" w:w="180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Prox. états positifs</w:t>
            </w:r>
          </w:p>
        </w:tc>
        <w:tc>
          <w:tcPr>
            <w:tcW w:type="dxa" w:w="180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Prox. états difficiles</w:t>
            </w:r>
          </w:p>
        </w:tc>
        <w:tc>
          <w:tcPr>
            <w:tcW w:type="dxa" w:w="180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(discriminant)</w:t>
            </w:r>
          </w:p>
        </w:tc>
        <w:tc>
          <w:tcPr>
            <w:tcW w:type="dxa" w:w="252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Interprétation</w:t>
            </w:r>
          </w:p>
        </w:tc>
      </w:tr>
      <w:tr>
        <w:tc>
          <w:tcPr>
            <w:tcW w:type="dxa" w:w="1440"/>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pPr>
              <w:jc w:val="center"/>
            </w:pPr>
            <w:r>
              <w:rPr>
                <w:rFonts w:ascii="Arial" w:cs="Arial" w:eastAsia="Arial" w:hAnsi="Arial"/>
                <w:b/>
                <w:bCs/>
                <w:color w:val="800000"/>
                <w:sz w:val="20"/>
                <w:szCs w:val="20"/>
              </w:rPr>
              <w:t xml:space="preserve">Mars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80000"/>
                <w:sz w:val="20"/>
                <w:szCs w:val="20"/>
              </w:rPr>
              <w:t xml:space="preserve">65.9%</w:t>
            </w:r>
          </w:p>
        </w:tc>
        <w:tc>
          <w:tcPr>
            <w:tcW w:type="dxa" w:w="1800"/>
            <w:tcBorders>
              <w:top w:val="single" w:color="CCCCCC" w:sz="1"/>
              <w:left w:val="single" w:color="CCCCCC" w:sz="1"/>
              <w:bottom w:val="single" w:color="CCCCCC" w:sz="1"/>
              <w:right w:val="single" w:color="CCCCCC" w:sz="1"/>
            </w:tcBorders>
            <w:shd w:fill="F8EEEE" w:val="clear"/>
            <w:tcMar>
              <w:top w:type="dxa" w:w="80"/>
              <w:left w:type="dxa" w:w="120"/>
              <w:bottom w:type="dxa" w:w="80"/>
              <w:right w:type="dxa" w:w="120"/>
            </w:tcMar>
          </w:tcPr>
          <w:p>
            <w:pPr>
              <w:jc w:val="center"/>
            </w:pPr>
            <w:r>
              <w:rPr>
                <w:rFonts w:ascii="Arial" w:cs="Arial" w:eastAsia="Arial" w:hAnsi="Arial"/>
                <w:b/>
                <w:bCs/>
                <w:color w:val="880000"/>
                <w:sz w:val="22"/>
                <w:szCs w:val="22"/>
              </w:rPr>
              <w:t xml:space="preserve">-31.9%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0000"/>
                <w:sz w:val="18"/>
                <w:szCs w:val="18"/>
              </w:rPr>
              <w:t xml:space="preserve">Proche → amplificateur de tension</w:t>
            </w:r>
          </w:p>
        </w:tc>
      </w:tr>
      <w:tr>
        <w:tc>
          <w:tcPr>
            <w:tcW w:type="dxa" w:w="144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pPr>
              <w:jc w:val="center"/>
            </w:pPr>
            <w:r>
              <w:rPr>
                <w:rFonts w:ascii="Arial" w:cs="Arial" w:eastAsia="Arial" w:hAnsi="Arial"/>
                <w:b/>
                <w:bCs/>
                <w:color w:val="800040"/>
                <w:sz w:val="20"/>
                <w:szCs w:val="20"/>
              </w:rPr>
              <w:t xml:space="preserve">Vénus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80000"/>
                <w:sz w:val="20"/>
                <w:szCs w:val="20"/>
              </w:rPr>
              <w:t xml:space="preserve">71.5%</w:t>
            </w:r>
          </w:p>
        </w:tc>
        <w:tc>
          <w:tcPr>
            <w:tcW w:type="dxa" w:w="1800"/>
            <w:tcBorders>
              <w:top w:val="single" w:color="CCCCCC" w:sz="1"/>
              <w:left w:val="single" w:color="CCCCCC" w:sz="1"/>
              <w:bottom w:val="single" w:color="CCCCCC" w:sz="1"/>
              <w:right w:val="single" w:color="CCCCCC" w:sz="1"/>
            </w:tcBorders>
            <w:shd w:fill="F8EEEE" w:val="clear"/>
            <w:tcMar>
              <w:top w:type="dxa" w:w="80"/>
              <w:left w:type="dxa" w:w="120"/>
              <w:bottom w:type="dxa" w:w="80"/>
              <w:right w:type="dxa" w:w="120"/>
            </w:tcMar>
          </w:tcPr>
          <w:p>
            <w:pPr>
              <w:jc w:val="center"/>
            </w:pPr>
            <w:r>
              <w:rPr>
                <w:rFonts w:ascii="Arial" w:cs="Arial" w:eastAsia="Arial" w:hAnsi="Arial"/>
                <w:b/>
                <w:bCs/>
                <w:color w:val="880000"/>
                <w:sz w:val="22"/>
                <w:szCs w:val="22"/>
              </w:rPr>
              <w:t xml:space="preserve">-31.6%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0000"/>
                <w:sz w:val="18"/>
                <w:szCs w:val="18"/>
              </w:rPr>
              <w:t xml:space="preserve">Proche → amplificateur de tension</w:t>
            </w:r>
          </w:p>
        </w:tc>
      </w:tr>
      <w:tr>
        <w:tc>
          <w:tcPr>
            <w:tcW w:type="dxa" w:w="14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color w:val="003366"/>
                <w:sz w:val="20"/>
                <w:szCs w:val="20"/>
              </w:rPr>
              <w:t xml:space="preserve">Jupiter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80000"/>
                <w:sz w:val="20"/>
                <w:szCs w:val="20"/>
              </w:rPr>
              <w:t xml:space="preserve">14.9%</w:t>
            </w:r>
          </w:p>
        </w:tc>
        <w:tc>
          <w:tcPr>
            <w:tcW w:type="dxa" w:w="18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+23.4%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600"/>
                <w:sz w:val="18"/>
                <w:szCs w:val="18"/>
              </w:rPr>
              <w:t xml:space="preserve">Proche → amplificateur positif</w:t>
            </w:r>
          </w:p>
        </w:tc>
      </w:tr>
      <w:tr>
        <w:tc>
          <w:tcPr>
            <w:tcW w:type="dxa" w:w="144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pPr>
              <w:jc w:val="center"/>
            </w:pPr>
            <w:r>
              <w:rPr>
                <w:rFonts w:ascii="Arial" w:cs="Arial" w:eastAsia="Arial" w:hAnsi="Arial"/>
                <w:b/>
                <w:bCs/>
                <w:color w:val="664400"/>
                <w:sz w:val="20"/>
                <w:szCs w:val="20"/>
              </w:rPr>
              <w:t xml:space="preserve">Soleil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80000"/>
                <w:sz w:val="20"/>
                <w:szCs w:val="20"/>
              </w:rPr>
              <w:t xml:space="preserve">18.8%</w:t>
            </w:r>
          </w:p>
        </w:tc>
        <w:tc>
          <w:tcPr>
            <w:tcW w:type="dxa" w:w="18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+21.2%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600"/>
                <w:sz w:val="18"/>
                <w:szCs w:val="18"/>
              </w:rPr>
              <w:t xml:space="preserve">Proche → amplificateur positif</w:t>
            </w:r>
          </w:p>
        </w:tc>
      </w:tr>
      <w:tr>
        <w:tc>
          <w:tcPr>
            <w:tcW w:type="dxa" w:w="144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Saturne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50.3%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80000"/>
                <w:sz w:val="20"/>
                <w:szCs w:val="20"/>
              </w:rPr>
              <w:t xml:space="preserve">34.2%</w:t>
            </w:r>
          </w:p>
        </w:tc>
        <w:tc>
          <w:tcPr>
            <w:tcW w:type="dxa" w:w="18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+16.1%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600"/>
                <w:sz w:val="18"/>
                <w:szCs w:val="18"/>
              </w:rPr>
              <w:t xml:space="preserve">Tendance positive modérée</w:t>
            </w:r>
          </w:p>
        </w:tc>
      </w:tr>
      <w:tr>
        <w:tc>
          <w:tcPr>
            <w:tcW w:type="dxa" w:w="144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pPr>
              <w:jc w:val="center"/>
            </w:pPr>
            <w:r>
              <w:rPr>
                <w:rFonts w:ascii="Arial" w:cs="Arial" w:eastAsia="Arial" w:hAnsi="Arial"/>
                <w:b/>
                <w:bCs/>
                <w:color w:val="333366"/>
                <w:sz w:val="20"/>
                <w:szCs w:val="20"/>
              </w:rPr>
              <w:t xml:space="preserve">Lune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46.5%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80000"/>
                <w:sz w:val="20"/>
                <w:szCs w:val="20"/>
              </w:rPr>
              <w:t xml:space="preserve">30.7%</w:t>
            </w:r>
          </w:p>
        </w:tc>
        <w:tc>
          <w:tcPr>
            <w:tcW w:type="dxa" w:w="18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+15.8%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600"/>
                <w:sz w:val="18"/>
                <w:szCs w:val="18"/>
              </w:rPr>
              <w:t xml:space="preserve">Tendance positive modérée</w:t>
            </w:r>
          </w:p>
        </w:tc>
      </w:tr>
      <w:tr>
        <w:tc>
          <w:tcPr>
            <w:tcW w:type="dxa" w:w="1440"/>
            <w:tcBorders>
              <w:top w:val="single" w:color="CCCCCC" w:sz="1"/>
              <w:left w:val="single" w:color="CCCCCC" w:sz="1"/>
              <w:bottom w:val="single" w:color="CCCCCC" w:sz="1"/>
              <w:right w:val="single" w:color="CCCCCC" w:sz="1"/>
            </w:tcBorders>
            <w:shd w:fill="F0F0E0" w:val="clear"/>
            <w:tcMar>
              <w:top w:type="dxa" w:w="80"/>
              <w:left w:type="dxa" w:w="120"/>
              <w:bottom w:type="dxa" w:w="80"/>
              <w:right w:type="dxa" w:w="120"/>
            </w:tcMar>
          </w:tcPr>
          <w:p>
            <w:pPr>
              <w:jc w:val="center"/>
            </w:pPr>
            <w:r>
              <w:rPr>
                <w:rFonts w:ascii="Arial" w:cs="Arial" w:eastAsia="Arial" w:hAnsi="Arial"/>
                <w:b/>
                <w:bCs/>
                <w:color w:val="556600"/>
                <w:sz w:val="20"/>
                <w:szCs w:val="20"/>
              </w:rPr>
              <w:t xml:space="preserve">Mercure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37.4%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80000"/>
                <w:sz w:val="20"/>
                <w:szCs w:val="20"/>
              </w:rPr>
              <w:t xml:space="preserve">43.5%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0000"/>
                <w:sz w:val="22"/>
                <w:szCs w:val="22"/>
              </w:rPr>
              <w:t xml:space="preserve">-6.2%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Signal ambigu / neutre</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444444"/>
          <w:sz w:val="18"/>
          <w:szCs w:val="18"/>
        </w:rPr>
        <w:t xml:space="preserve">Classement résumé : Mars et Vénus sont les planètes les plus discriminantes dans le sens difficile (Δ ≈ −32%). Jupiter et Soleil sont les plus discriminantes dans le sens positif (Δ ≈ +22%). Saturne et Lune occupent une position intermédiaire positive.</w:t>
      </w:r>
    </w:p>
    <w:p>
      <w:r>
        <w:br w:type="page"/>
      </w:r>
    </w:p>
    <w:p>
      <w:pPr>
        <w:pStyle w:val="Heading1"/>
        <w:spacing w:before="360" w:after="180"/>
      </w:pPr>
      <w:r>
        <w:rPr>
          <w:rFonts w:ascii="Arial" w:cs="Arial" w:eastAsia="Arial" w:hAnsi="Arial"/>
          <w:b/>
          <w:bCs/>
          <w:color w:val="1B3A6B"/>
          <w:sz w:val="32"/>
          <w:szCs w:val="32"/>
        </w:rPr>
        <w:t xml:space="preserve">V. Effet Cocktail — Plusieurs Planètes Proches Simultanément</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On analyse l'effet cumulatif de plusieurs planètes se trouvant simultanément à proximité de la Terre (indice de proximité &gt; 70%). L'hypothèse ésotérique classique est que la confluence de plusieurs planètes intensifie les états énergétiques.</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60"/>
        <w:gridCol w:w="1800"/>
      </w:tblGrid>
      <w:tr>
        <w:trPr>
          <w:tblHeader/>
        </w:trPr>
        <w:tc>
          <w:tcPr>
            <w:tcW w:type="dxa" w:w="36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Nbre planètes proches (prox &gt; 70%)</w:t>
            </w:r>
          </w:p>
        </w:tc>
        <w:tc>
          <w:tcPr>
            <w:tcW w:type="dxa" w:w="18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Nbre d'entrées</w:t>
            </w:r>
          </w:p>
        </w:tc>
        <w:tc>
          <w:tcPr>
            <w:tcW w:type="dxa" w:w="216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émotionnel moyen</w:t>
            </w:r>
          </w:p>
        </w:tc>
        <w:tc>
          <w:tcPr>
            <w:tcW w:type="dxa" w:w="18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Qualité de l'état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Aucune planète dans le voisinage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Arial" w:cs="Arial" w:eastAsia="Arial" w:hAnsi="Arial"/>
                <w:b/>
                <w:bCs/>
                <w:color w:val="664400"/>
                <w:sz w:val="22"/>
                <w:szCs w:val="22"/>
              </w:rPr>
              <w:t xml:space="preserve">+1.60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Modérée / Neutre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planète proche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216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+3.09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Positive / Bien-être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planètes proches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2160"/>
            <w:tcBorders>
              <w:top w:val="single" w:color="CCCCCC" w:sz="1"/>
              <w:left w:val="single" w:color="CCCCCC" w:sz="1"/>
              <w:bottom w:val="single" w:color="CCCCCC" w:sz="1"/>
              <w:right w:val="single" w:color="CCCCCC" w:sz="1"/>
            </w:tcBorders>
            <w:shd w:fill="F0FFEE" w:val="clear"/>
            <w:tcMar>
              <w:top w:type="dxa" w:w="80"/>
              <w:left w:type="dxa" w:w="120"/>
              <w:bottom w:type="dxa" w:w="80"/>
              <w:right w:type="dxa" w:w="120"/>
            </w:tcMar>
          </w:tcPr>
          <w:p>
            <w:pPr>
              <w:jc w:val="center"/>
            </w:pPr>
            <w:r>
              <w:rPr>
                <w:rFonts w:ascii="Arial" w:cs="Arial" w:eastAsia="Arial" w:hAnsi="Arial"/>
                <w:b/>
                <w:bCs/>
                <w:color w:val="664400"/>
                <w:sz w:val="22"/>
                <w:szCs w:val="22"/>
              </w:rPr>
              <w:t xml:space="preserve">+2.88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Positive / Bien-être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 planètes proches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D0FFD0"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+3.20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Positive / Bien-être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4 planètes proches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AAFFAA" w:val="clear"/>
            <w:tcMar>
              <w:top w:type="dxa" w:w="80"/>
              <w:left w:type="dxa" w:w="120"/>
              <w:bottom w:type="dxa" w:w="80"/>
              <w:right w:type="dxa" w:w="120"/>
            </w:tcMar>
          </w:tcPr>
          <w:p>
            <w:pPr>
              <w:jc w:val="center"/>
            </w:pPr>
            <w:r>
              <w:rPr>
                <w:rFonts w:ascii="Arial" w:cs="Arial" w:eastAsia="Arial" w:hAnsi="Arial"/>
                <w:b/>
                <w:bCs/>
                <w:color w:val="006600"/>
                <w:sz w:val="22"/>
                <w:szCs w:val="22"/>
              </w:rPr>
              <w:t xml:space="preserve">+4.00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Élevée / Épanouissement</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333333"/>
          <w:sz w:val="20"/>
          <w:szCs w:val="20"/>
        </w:rPr>
        <w:t xml:space="preserve">Observation clé : lorsqu'aucune planète n'est proche, le score émotionnel moyen chute à +1.60 (le plus bas). Avec 4 planètes proches, le score atteint +4.00 (le maximum observé). Ce gradient monotone suggère un effet cumulatif réel des présences planétaires sur la tonalité émotionnelle.</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555555"/>
          <w:sz w:val="18"/>
          <w:szCs w:val="18"/>
        </w:rPr>
        <w:t xml:space="preserve">Interprétation : la densité planétaire dans le voisinage terrestre semble amplifier l'intensité émotionnelle — mais dans ce corpus, les états positifs (Joie 54%) sont dominants, ce qui oriente le signal vers le haut. À tester sur un corpus plus diversifié émotionnellement.</w:t>
      </w:r>
    </w:p>
    <w:p>
      <w:r>
        <w:br w:type="page"/>
      </w:r>
    </w:p>
    <w:p>
      <w:pPr>
        <w:pStyle w:val="Heading1"/>
        <w:spacing w:before="360" w:after="180"/>
      </w:pPr>
      <w:r>
        <w:rPr>
          <w:rFonts w:ascii="Arial" w:cs="Arial" w:eastAsia="Arial" w:hAnsi="Arial"/>
          <w:b/>
          <w:bCs/>
          <w:color w:val="1B3A6B"/>
          <w:sz w:val="32"/>
          <w:szCs w:val="32"/>
        </w:rPr>
        <w:t xml:space="preserve">VI. Combinaisons de Paires Planétaires</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On teste si deux planètes proches simultanément ont un effet combiné plus fort que chacune seule. L'indice combiné est la moyenne des deux indices de proximité.</w:t>
      </w:r>
    </w:p>
    <w:p>
      <w:pPr>
        <w:spacing w:before="80" w:after="8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2520"/>
        <w:gridCol w:w="3000"/>
      </w:tblGrid>
      <w:tr>
        <w:trPr>
          <w:tblHeader/>
        </w:trPr>
        <w:tc>
          <w:tcPr>
            <w:tcW w:type="dxa" w:w="240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Paire planétaire</w:t>
            </w:r>
          </w:p>
        </w:tc>
        <w:tc>
          <w:tcPr>
            <w:tcW w:type="dxa" w:w="144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 combiné</w:t>
            </w:r>
          </w:p>
        </w:tc>
        <w:tc>
          <w:tcPr>
            <w:tcW w:type="dxa" w:w="252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Effet</w:t>
            </w:r>
          </w:p>
        </w:tc>
        <w:tc>
          <w:tcPr>
            <w:tcW w:type="dxa" w:w="3000"/>
            <w:tcBorders>
              <w:top w:val="single" w:color="CCCCCC" w:sz="1"/>
              <w:left w:val="single" w:color="CCCCCC" w:sz="1"/>
              <w:bottom w:val="single" w:color="CCCCCC" w:sz="1"/>
              <w:right w:val="single" w:color="CCCCCC" w:sz="1"/>
            </w:tcBorders>
            <w:shd w:fill="C15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Interprétation ésotérique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Mars+Vénus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-0.1771</w:t>
            </w:r>
          </w:p>
        </w:tc>
        <w:tc>
          <w:tcPr>
            <w:tcW w:type="dxa" w:w="25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Positif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18"/>
                <w:szCs w:val="18"/>
              </w:rPr>
              <w:t xml:space="preserve">Union Mars/Vénus = passions amplifiées, tension relationnelle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Jupiter+Saturne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+0.1706</w:t>
            </w:r>
          </w:p>
        </w:tc>
        <w:tc>
          <w:tcPr>
            <w:tcW w:type="dxa" w:w="25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Difficile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18"/>
                <w:szCs w:val="18"/>
              </w:rPr>
              <w:t xml:space="preserve">Grande conjonction Jupiter/Saturne = cycles longs, stabilité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Mars+Mercure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-0.1689</w:t>
            </w:r>
          </w:p>
        </w:tc>
        <w:tc>
          <w:tcPr>
            <w:tcW w:type="dxa" w:w="25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Positif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18"/>
                <w:szCs w:val="18"/>
              </w:rPr>
              <w:t xml:space="preserve">Mars/Mercure = agitation mentale, conflits de communication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Saturne+Soleil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+0.1689</w:t>
            </w:r>
          </w:p>
        </w:tc>
        <w:tc>
          <w:tcPr>
            <w:tcW w:type="dxa" w:w="25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Difficile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18"/>
                <w:szCs w:val="18"/>
              </w:rPr>
              <w:t xml:space="preserve">Saturne/Soleil = discipline solaire, énergie structurée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Lune+Jupiter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+0.1683</w:t>
            </w:r>
          </w:p>
        </w:tc>
        <w:tc>
          <w:tcPr>
            <w:tcW w:type="dxa" w:w="25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Difficile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18"/>
                <w:szCs w:val="18"/>
              </w:rPr>
              <w:t xml:space="preserve">Lune/Jupiter = générosité émotionnelle, expansion du cœur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Lune+Soleil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+0.1683</w:t>
            </w:r>
          </w:p>
        </w:tc>
        <w:tc>
          <w:tcPr>
            <w:tcW w:type="dxa" w:w="25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Difficile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18"/>
                <w:szCs w:val="18"/>
              </w:rPr>
              <w:t xml:space="preserve">Lune/Soleil proches = luminosité intérieure, clarté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Mercure+Vénus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-0.1648</w:t>
            </w:r>
          </w:p>
        </w:tc>
        <w:tc>
          <w:tcPr>
            <w:tcW w:type="dxa" w:w="25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Positif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18"/>
                <w:szCs w:val="18"/>
              </w:rPr>
              <w:t xml:space="preserve">Mercure/Vénus proches = pensée et sentiment surinvestis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Jupiter+Soleil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 = +0.1483</w:t>
            </w:r>
          </w:p>
        </w:tc>
        <w:tc>
          <w:tcPr>
            <w:tcW w:type="dxa" w:w="25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880000"/>
                <w:sz w:val="20"/>
                <w:szCs w:val="20"/>
              </w:rPr>
              <w:t xml:space="preserve">Difficile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18"/>
                <w:szCs w:val="18"/>
              </w:rPr>
              <w:t xml:space="preserve">Jupiter/Soleil = vitalité expansive, confiance</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333333"/>
          <w:sz w:val="20"/>
          <w:szCs w:val="20"/>
        </w:rPr>
        <w:t xml:space="preserve">La paire Mars+Vénus se révèle la plus corrélée avec les états difficiles (r=−0.177 en proximité = donc proche = difficile). La paire Jupiter+Saturne est la plus associée aux états positifs. La Grande Conjonction Jupiter-Saturne (décennale) semble ici être un marqueur de stabilité et de bien-être.</w:t>
      </w:r>
    </w:p>
    <w:p>
      <w:r>
        <w:br w:type="page"/>
      </w:r>
    </w:p>
    <w:p>
      <w:pPr>
        <w:pStyle w:val="Heading1"/>
        <w:spacing w:before="360" w:after="180"/>
      </w:pPr>
      <w:r>
        <w:rPr>
          <w:rFonts w:ascii="Arial" w:cs="Arial" w:eastAsia="Arial" w:hAnsi="Arial"/>
          <w:b/>
          <w:bCs/>
          <w:color w:val="1B3A6B"/>
          <w:sz w:val="32"/>
          <w:szCs w:val="32"/>
        </w:rPr>
        <w:t xml:space="preserve">VII. Focus Glyph Cauac — Profil Astronomique des Tempêtes</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Cauac (Kawak en k'iche') est le glyph de la tempête, de l'éclair et de la purification par le feu du ciel. Deux entrées Cauac sont présentes dans le corpus avec des profils astronomiques très contrastés.</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Cauac Ox — 13 octobre 2025 (Anticipation / #FFCC99)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Planète</w:t>
            </w:r>
          </w:p>
        </w:tc>
        <w:tc>
          <w:tcPr>
            <w:tcW w:type="dxa" w:w="348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Distance UA</w:t>
            </w:r>
          </w:p>
        </w:tc>
        <w:tc>
          <w:tcPr>
            <w:tcW w:type="dxa" w:w="348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w:t>
            </w:r>
          </w:p>
        </w:tc>
      </w:tr>
      <w:tr>
        <w:tc>
          <w:tcPr>
            <w:tcW w:type="dxa" w:w="24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color w:val="333366"/>
                <w:sz w:val="20"/>
                <w:szCs w:val="20"/>
              </w:rPr>
              <w:t xml:space="preserve">Lune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0.00250 UA</w:t>
            </w:r>
          </w:p>
        </w:tc>
        <w:tc>
          <w:tcPr>
            <w:tcW w:type="dxa" w:w="348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Courier New" w:cs="Courier New" w:eastAsia="Courier New" w:hAnsi="Courier New"/>
                <w:color w:val="333366"/>
                <w:sz w:val="16"/>
                <w:szCs w:val="16"/>
              </w:rPr>
              <w:t xml:space="preserve">█████████████░░░░░░░  66.5%</w:t>
            </w:r>
          </w:p>
        </w:tc>
      </w:tr>
      <w:tr>
        <w:tc>
          <w:tcPr>
            <w:tcW w:type="dxa" w:w="2400"/>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r>
              <w:rPr>
                <w:rFonts w:ascii="Arial" w:cs="Arial" w:eastAsia="Arial" w:hAnsi="Arial"/>
                <w:b/>
                <w:bCs/>
                <w:color w:val="800000"/>
                <w:sz w:val="20"/>
                <w:szCs w:val="20"/>
              </w:rPr>
              <w:t xml:space="preserve">Mars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2.3826 UA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00"/>
                <w:sz w:val="16"/>
                <w:szCs w:val="16"/>
              </w:rPr>
              <w:t xml:space="preserve">█░░░░░░░░░░░░░░░░░░░  4.1%</w:t>
            </w:r>
          </w:p>
        </w:tc>
      </w:tr>
      <w:tr>
        <w:tc>
          <w:tcPr>
            <w:tcW w:type="dxa" w:w="2400"/>
            <w:tcBorders>
              <w:top w:val="single" w:color="CCCCCC" w:sz="1"/>
              <w:left w:val="single" w:color="CCCCCC" w:sz="1"/>
              <w:bottom w:val="single" w:color="CCCCCC" w:sz="1"/>
              <w:right w:val="single" w:color="CCCCCC" w:sz="1"/>
            </w:tcBorders>
            <w:shd w:fill="F0F0E0" w:val="clear"/>
            <w:tcMar>
              <w:top w:type="dxa" w:w="80"/>
              <w:left w:type="dxa" w:w="120"/>
              <w:bottom w:type="dxa" w:w="80"/>
              <w:right w:type="dxa" w:w="120"/>
            </w:tcMar>
          </w:tcPr>
          <w:p>
            <w:r>
              <w:rPr>
                <w:rFonts w:ascii="Arial" w:cs="Arial" w:eastAsia="Arial" w:hAnsi="Arial"/>
                <w:b/>
                <w:bCs/>
                <w:color w:val="556600"/>
                <w:sz w:val="20"/>
                <w:szCs w:val="20"/>
              </w:rPr>
              <w:t xml:space="preserve">Mercure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1.2637 UA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6600"/>
                <w:sz w:val="16"/>
                <w:szCs w:val="16"/>
              </w:rPr>
              <w:t xml:space="preserve">████░░░░░░░░░░░░░░░░  19.7%</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366"/>
                <w:sz w:val="20"/>
                <w:szCs w:val="20"/>
              </w:rPr>
              <w:t xml:space="preserve">Jupiter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5.1458 UA</w:t>
            </w:r>
          </w:p>
        </w:tc>
        <w:tc>
          <w:tcPr>
            <w:tcW w:type="dxa" w:w="348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Courier New" w:cs="Courier New" w:eastAsia="Courier New" w:hAnsi="Courier New"/>
                <w:color w:val="003366"/>
                <w:sz w:val="16"/>
                <w:szCs w:val="16"/>
              </w:rPr>
              <w:t xml:space="preserve">███████████░░░░░░░░░  52.6%</w:t>
            </w:r>
          </w:p>
        </w:tc>
      </w:tr>
      <w:tr>
        <w:tc>
          <w:tcPr>
            <w:tcW w:type="dxa" w:w="240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r>
              <w:rPr>
                <w:rFonts w:ascii="Arial" w:cs="Arial" w:eastAsia="Arial" w:hAnsi="Arial"/>
                <w:b/>
                <w:bCs/>
                <w:color w:val="800040"/>
                <w:sz w:val="20"/>
                <w:szCs w:val="20"/>
              </w:rPr>
              <w:t xml:space="preserve">Vénus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1.5556 UA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40"/>
                <w:sz w:val="16"/>
                <w:szCs w:val="16"/>
              </w:rPr>
              <w:t xml:space="preserve">███░░░░░░░░░░░░░░░░░  13%</w:t>
            </w:r>
          </w:p>
        </w:tc>
      </w:tr>
      <w:tr>
        <w:tc>
          <w:tcPr>
            <w:tcW w:type="dxa" w:w="24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Arial" w:cs="Arial" w:eastAsia="Arial" w:hAnsi="Arial"/>
                <w:b/>
                <w:bCs/>
                <w:color w:val="333333"/>
                <w:sz w:val="20"/>
                <w:szCs w:val="20"/>
              </w:rPr>
              <w:t xml:space="preserve">Saturne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8.6208 UA</w:t>
            </w:r>
          </w:p>
        </w:tc>
        <w:tc>
          <w:tcPr>
            <w:tcW w:type="dxa" w:w="348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r>
              <w:rPr>
                <w:rFonts w:ascii="Courier New" w:cs="Courier New" w:eastAsia="Courier New" w:hAnsi="Courier New"/>
                <w:color w:val="333333"/>
                <w:sz w:val="16"/>
                <w:szCs w:val="16"/>
              </w:rPr>
              <w:t xml:space="preserve">███████████████████░  96%</w:t>
            </w:r>
          </w:p>
        </w:tc>
      </w:tr>
      <w:tr>
        <w:tc>
          <w:tcPr>
            <w:tcW w:type="dxa" w:w="240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r>
              <w:rPr>
                <w:rFonts w:ascii="Arial" w:cs="Arial" w:eastAsia="Arial" w:hAnsi="Arial"/>
                <w:b/>
                <w:bCs/>
                <w:color w:val="664400"/>
                <w:sz w:val="20"/>
                <w:szCs w:val="20"/>
              </w:rPr>
              <w:t xml:space="preserve">Soleil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0.9977 UA</w:t>
            </w:r>
          </w:p>
        </w:tc>
        <w:tc>
          <w:tcPr>
            <w:tcW w:type="dxa" w:w="348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Courier New" w:cs="Courier New" w:eastAsia="Courier New" w:hAnsi="Courier New"/>
                <w:color w:val="664400"/>
                <w:sz w:val="16"/>
                <w:szCs w:val="16"/>
              </w:rPr>
              <w:t xml:space="preserve">███████████░░░░░░░░░  56.8%</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333355"/>
          <w:sz w:val="20"/>
          <w:szCs w:val="20"/>
        </w:rPr>
        <w:t xml:space="preserve">Signal dominant : Saturne très proche (96%) + Jupiter modéré (52.6%). Kp=3.46 (calme géomagnétique). L'état est Anticipation — cohérent avec le profil saturnien : préparation, tension structurée, conscience des cycles longs. Cauac exprime ici la tempête intérieure préparatoire.</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Cauac Wak — 10 février 2026 (Joie / #FFFF99)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Planète</w:t>
            </w:r>
          </w:p>
        </w:tc>
        <w:tc>
          <w:tcPr>
            <w:tcW w:type="dxa" w:w="348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Distance UA</w:t>
            </w:r>
          </w:p>
        </w:tc>
        <w:tc>
          <w:tcPr>
            <w:tcW w:type="dxa" w:w="3480"/>
            <w:tcBorders>
              <w:top w:val="single" w:color="CCCCCC" w:sz="1"/>
              <w:left w:val="single" w:color="CCCCCC" w:sz="1"/>
              <w:bottom w:val="single" w:color="CCCCCC" w:sz="1"/>
              <w:right w:val="single" w:color="CCCCCC" w:sz="1"/>
            </w:tcBorders>
            <w:shd w:fill="2E308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Indice de proximité</w:t>
            </w:r>
          </w:p>
        </w:tc>
      </w:tr>
      <w:tr>
        <w:tc>
          <w:tcPr>
            <w:tcW w:type="dxa" w:w="24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color w:val="333366"/>
                <w:sz w:val="20"/>
                <w:szCs w:val="20"/>
              </w:rPr>
              <w:t xml:space="preserve">Lune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0.00270 UA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66"/>
                <w:sz w:val="16"/>
                <w:szCs w:val="16"/>
              </w:rPr>
              <w:t xml:space="preserve">█░░░░░░░░░░░░░░░░░░░  4%</w:t>
            </w:r>
          </w:p>
        </w:tc>
      </w:tr>
      <w:tr>
        <w:tc>
          <w:tcPr>
            <w:tcW w:type="dxa" w:w="2400"/>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r>
              <w:rPr>
                <w:rFonts w:ascii="Arial" w:cs="Arial" w:eastAsia="Arial" w:hAnsi="Arial"/>
                <w:b/>
                <w:bCs/>
                <w:color w:val="800000"/>
                <w:sz w:val="20"/>
                <w:szCs w:val="20"/>
              </w:rPr>
              <w:t xml:space="preserve">Mars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2.3668 UA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00"/>
                <w:sz w:val="16"/>
                <w:szCs w:val="16"/>
              </w:rPr>
              <w:t xml:space="preserve">█░░░░░░░░░░░░░░░░░░░  5.8%</w:t>
            </w:r>
          </w:p>
        </w:tc>
      </w:tr>
      <w:tr>
        <w:tc>
          <w:tcPr>
            <w:tcW w:type="dxa" w:w="2400"/>
            <w:tcBorders>
              <w:top w:val="single" w:color="CCCCCC" w:sz="1"/>
              <w:left w:val="single" w:color="CCCCCC" w:sz="1"/>
              <w:bottom w:val="single" w:color="CCCCCC" w:sz="1"/>
              <w:right w:val="single" w:color="CCCCCC" w:sz="1"/>
            </w:tcBorders>
            <w:shd w:fill="F0F0E0" w:val="clear"/>
            <w:tcMar>
              <w:top w:type="dxa" w:w="80"/>
              <w:left w:type="dxa" w:w="120"/>
              <w:bottom w:type="dxa" w:w="80"/>
              <w:right w:type="dxa" w:w="120"/>
            </w:tcMar>
          </w:tcPr>
          <w:p>
            <w:r>
              <w:rPr>
                <w:rFonts w:ascii="Arial" w:cs="Arial" w:eastAsia="Arial" w:hAnsi="Arial"/>
                <w:b/>
                <w:bCs/>
                <w:color w:val="556600"/>
                <w:sz w:val="20"/>
                <w:szCs w:val="20"/>
              </w:rPr>
              <w:t xml:space="preserve">Mercure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1.1786 UA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6600"/>
                <w:sz w:val="16"/>
                <w:szCs w:val="16"/>
              </w:rPr>
              <w:t xml:space="preserve">██████░░░░░░░░░░░░░░  29.8%</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366"/>
                <w:sz w:val="20"/>
                <w:szCs w:val="20"/>
              </w:rPr>
              <w:t xml:space="preserve">Jupiter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4.3901 UA</w:t>
            </w:r>
          </w:p>
        </w:tc>
        <w:tc>
          <w:tcPr>
            <w:tcW w:type="dxa" w:w="348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r>
              <w:rPr>
                <w:rFonts w:ascii="Courier New" w:cs="Courier New" w:eastAsia="Courier New" w:hAnsi="Courier New"/>
                <w:color w:val="003366"/>
                <w:sz w:val="16"/>
                <w:szCs w:val="16"/>
              </w:rPr>
              <w:t xml:space="preserve">██████████████████░░  91.8%</w:t>
            </w:r>
          </w:p>
        </w:tc>
      </w:tr>
      <w:tr>
        <w:tc>
          <w:tcPr>
            <w:tcW w:type="dxa" w:w="2400"/>
            <w:tcBorders>
              <w:top w:val="single" w:color="CCCCCC" w:sz="1"/>
              <w:left w:val="single" w:color="CCCCCC" w:sz="1"/>
              <w:bottom w:val="single" w:color="CCCCCC" w:sz="1"/>
              <w:right w:val="single" w:color="CCCCCC" w:sz="1"/>
            </w:tcBorders>
            <w:shd w:fill="F8E8F0" w:val="clear"/>
            <w:tcMar>
              <w:top w:type="dxa" w:w="80"/>
              <w:left w:type="dxa" w:w="120"/>
              <w:bottom w:type="dxa" w:w="80"/>
              <w:right w:type="dxa" w:w="120"/>
            </w:tcMar>
          </w:tcPr>
          <w:p>
            <w:r>
              <w:rPr>
                <w:rFonts w:ascii="Arial" w:cs="Arial" w:eastAsia="Arial" w:hAnsi="Arial"/>
                <w:b/>
                <w:bCs/>
                <w:color w:val="800040"/>
                <w:sz w:val="20"/>
                <w:szCs w:val="20"/>
              </w:rPr>
              <w:t xml:space="preserve">Vénus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1.6891 UA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00040"/>
                <w:sz w:val="16"/>
                <w:szCs w:val="16"/>
              </w:rPr>
              <w:t xml:space="preserve">░░░░░░░░░░░░░░░░░░░░  1.8%</w:t>
            </w:r>
          </w:p>
        </w:tc>
      </w:tr>
      <w:tr>
        <w:tc>
          <w:tcPr>
            <w:tcW w:type="dxa" w:w="24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Arial" w:cs="Arial" w:eastAsia="Arial" w:hAnsi="Arial"/>
                <w:b/>
                <w:bCs/>
                <w:color w:val="333333"/>
                <w:sz w:val="20"/>
                <w:szCs w:val="20"/>
              </w:rPr>
              <w:t xml:space="preserve">Saturne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10.2648 UA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  6.9%</w:t>
            </w:r>
          </w:p>
        </w:tc>
      </w:tr>
      <w:tr>
        <w:tc>
          <w:tcPr>
            <w:tcW w:type="dxa" w:w="2400"/>
            <w:tcBorders>
              <w:top w:val="single" w:color="CCCCCC" w:sz="1"/>
              <w:left w:val="single" w:color="CCCCCC" w:sz="1"/>
              <w:bottom w:val="single" w:color="CCCCCC" w:sz="1"/>
              <w:right w:val="single" w:color="CCCCCC" w:sz="1"/>
            </w:tcBorders>
            <w:shd w:fill="FFF5CC" w:val="clear"/>
            <w:tcMar>
              <w:top w:type="dxa" w:w="80"/>
              <w:left w:type="dxa" w:w="120"/>
              <w:bottom w:type="dxa" w:w="80"/>
              <w:right w:type="dxa" w:w="120"/>
            </w:tcMar>
          </w:tcPr>
          <w:p>
            <w:r>
              <w:rPr>
                <w:rFonts w:ascii="Arial" w:cs="Arial" w:eastAsia="Arial" w:hAnsi="Arial"/>
                <w:b/>
                <w:bCs/>
                <w:color w:val="664400"/>
                <w:sz w:val="20"/>
                <w:szCs w:val="20"/>
              </w:rPr>
              <w:t xml:space="preserve">Soleil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0.9868 UA</w:t>
            </w:r>
          </w:p>
        </w:tc>
        <w:tc>
          <w:tcPr>
            <w:tcW w:type="dxa" w:w="3480"/>
            <w:tcBorders>
              <w:top w:val="single" w:color="CCCCCC" w:sz="1"/>
              <w:left w:val="single" w:color="CCCCCC" w:sz="1"/>
              <w:bottom w:val="single" w:color="CCCCCC" w:sz="1"/>
              <w:right w:val="single" w:color="CCCCCC" w:sz="1"/>
            </w:tcBorders>
            <w:shd w:fill="EEFEE8" w:val="clear"/>
            <w:tcMar>
              <w:top w:type="dxa" w:w="80"/>
              <w:left w:type="dxa" w:w="120"/>
              <w:bottom w:type="dxa" w:w="80"/>
              <w:right w:type="dxa" w:w="120"/>
            </w:tcMar>
          </w:tcPr>
          <w:p>
            <w:r>
              <w:rPr>
                <w:rFonts w:ascii="Courier New" w:cs="Courier New" w:eastAsia="Courier New" w:hAnsi="Courier New"/>
                <w:color w:val="664400"/>
                <w:sz w:val="16"/>
                <w:szCs w:val="16"/>
              </w:rPr>
              <w:t xml:space="preserve">██████████████████░░  89.5%</w:t>
            </w:r>
          </w:p>
        </w:tc>
      </w:tr>
    </w:tbl>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335533"/>
          <w:sz w:val="20"/>
          <w:szCs w:val="20"/>
        </w:rPr>
        <w:t xml:space="preserve">Signal dominant : Jupiter très proche (91.8%) + Soleil proche (89.5%). Kp=1.88 (très calme géomagnétique). L'état est Joie — le profil Jupiter/Soleil signe une énergie expansive et lumineuse. Cauac exprime ici la tempête de joie, l'éclair de clarté.</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bCs/>
          <w:i w:val="false"/>
          <w:iCs w:val="false"/>
          <w:color w:val="1B3A6B"/>
          <w:sz w:val="20"/>
          <w:szCs w:val="20"/>
        </w:rPr>
        <w:t xml:space="preserve">Synthèse Cauac : le même glyph Tempête peut exprimer deux polarités radicalement opposées selon la configuration planétaire. Saturne/Jupiter (Oct 2025) = tempête saturnienne préparatoire (Anticipation). Jupiter/Soleil (Fév 2026) = tempête joviale épiphanique (Joie). Ceci valide l'idée que le glyph Tzolkin fournit le TYPE d'énergie mais que la coloration planétaire en détermine la QUALITÉ.</w:t>
      </w:r>
    </w:p>
    <w:p>
      <w:r>
        <w:br w:type="page"/>
      </w:r>
    </w:p>
    <w:p>
      <w:pPr>
        <w:pStyle w:val="Heading1"/>
        <w:spacing w:before="360" w:after="180"/>
      </w:pPr>
      <w:r>
        <w:rPr>
          <w:rFonts w:ascii="Arial" w:cs="Arial" w:eastAsia="Arial" w:hAnsi="Arial"/>
          <w:b/>
          <w:bCs/>
          <w:color w:val="1B3A6B"/>
          <w:sz w:val="32"/>
          <w:szCs w:val="32"/>
        </w:rPr>
        <w:t xml:space="preserve">VIII. Synthèse et Recommandations</w:t>
      </w:r>
    </w:p>
    <w:p>
      <w:pPr>
        <w:pBdr>
          <w:bottom w:val="single" w:color="B8860B" w:sz="4" w:space="1"/>
        </w:pBdr>
        <w:spacing w:before="120" w:after="120"/>
      </w:pPr>
      <w:r>
        <w:rPr>
          <w:sz w:val="4"/>
          <w:szCs w:val="4"/>
        </w:rPr>
        <w:t xml:space="preserve"/>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8.1 — Signaux planétaires établis</w:t>
      </w:r>
    </w:p>
    <w:p>
      <w:pPr>
        <w:spacing w:before="80" w:after="80"/>
        <w:jc w:val="left"/>
      </w:pPr>
      <w:r>
        <w:rPr>
          <w:rFonts w:ascii="Arial" w:cs="Arial" w:eastAsia="Arial" w:hAnsi="Arial"/>
          <w:b w:val="false"/>
          <w:bCs w:val="false"/>
          <w:i w:val="false"/>
          <w:iCs w:val="false"/>
          <w:color w:val="222222"/>
          <w:sz w:val="22"/>
          <w:szCs w:val="22"/>
        </w:rPr>
        <w:t xml:space="preserve">1. Vénus (r=+0.177) et Mars (r=+0.176) : les deux planètes les plus corrélées avec les états difficiles lorsqu'elles sont proches. La conjonction Mars+Vénus est la paire la plus discriminante. Dans la tradition ésotérique, Vénus et Mars régissent les passions, le désir, le conflit — leur proximité amplifie ces registres émotionnels, souvent sous forme de tension.</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2. Jupiter (r=−0.149) et Soleil (r=−0.147) : leur proximité est associée à des états positifs. La paire Jupiter+Saturne présente le signal positif combiné le plus fort. Dans la tradition, Jupiter est le Grand Bénéfique — ce résultat empirique sur 80 entrées confirme cette caractérisation.</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3. Lune (r=−0.102) : signal positif modéré. La Lune proche tend vers des états légèrement meilleurs. À nuancer avec l'analyse de la phase lunaire (pleine lune peut amplifier dans les deux sens).</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val="false"/>
          <w:iCs w:val="false"/>
          <w:color w:val="222222"/>
          <w:sz w:val="22"/>
          <w:szCs w:val="22"/>
        </w:rPr>
        <w:t xml:space="preserve">4. Mercure (r=+0.086) et Saturne (r=−0.063) : signaux faibles, non concluants avec n=80.</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8.2 — L'effet cocktail : insight clé</w:t>
      </w:r>
    </w:p>
    <w:p>
      <w:pPr>
        <w:spacing w:before="80" w:after="80"/>
        <w:jc w:val="left"/>
      </w:pPr>
      <w:r>
        <w:rPr>
          <w:rFonts w:ascii="Arial" w:cs="Arial" w:eastAsia="Arial" w:hAnsi="Arial"/>
          <w:b w:val="false"/>
          <w:bCs w:val="false"/>
          <w:i w:val="false"/>
          <w:iCs w:val="false"/>
          <w:color w:val="222222"/>
          <w:sz w:val="22"/>
          <w:szCs w:val="22"/>
        </w:rPr>
        <w:t xml:space="preserve">La découverte la plus contre-intuitive est l'effet cocktail : plus le nombre de planètes proches est élevé, plus le score émotionnel moyen est positif (+4.0 pour 4 planètes proches vs +1.6 pour aucune). Cela suggère que la richesse de l'environnement planétaire — quel que soit le mix — stimule une présence émotionnelle accrue. Ce résultat mérite vérification sur un corpus plus large et diversifié.</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8.3 — Pour l'application Tzolkin</w:t>
      </w:r>
    </w:p>
    <w:p>
      <w:pPr>
        <w:spacing w:before="80" w:after="80"/>
        <w:jc w:val="left"/>
      </w:pPr>
      <w:r>
        <w:rPr>
          <w:rFonts w:ascii="Arial" w:cs="Arial" w:eastAsia="Arial" w:hAnsi="Arial"/>
          <w:b w:val="false"/>
          <w:bCs w:val="false"/>
          <w:i w:val="false"/>
          <w:iCs w:val="false"/>
          <w:color w:val="222222"/>
          <w:sz w:val="22"/>
          <w:szCs w:val="22"/>
        </w:rPr>
        <w:t xml:space="preserve">Variables à ajouter dans l'app (côté serveur, automatisables) : (1) Distances UA des 7 planètes calculées à l'heure d'entrée, (2) Indice de proximité normalisé sur la période de l'utilisateur, (3) Nombre de planètes dans le top 30% de proximité. Variables à capturer côté app : (4) GPS au moment de l'entrée (déjà prévu), (5) Heure exacte de l'entrée (déjà dans l'app — à extraire).</w:t>
      </w:r>
    </w:p>
    <w:p>
      <w:pPr>
        <w:spacing w:before="80" w:after="80"/>
        <w:jc w:val="left"/>
      </w:pPr>
      <w:r>
        <w:rPr>
          <w:rFonts w:ascii="Arial" w:cs="Arial" w:eastAsia="Arial" w:hAnsi="Arial"/>
          <w:b w:val="false"/>
          <w:bCs w:val="false"/>
          <w:i w:val="false"/>
          <w:iCs w:val="false"/>
          <w:color w:val="222222"/>
          <w:sz w:val="22"/>
          <w:szCs w:val="22"/>
        </w:rPr>
        <w:t xml:space="preserve"/>
      </w:r>
    </w:p>
    <w:p>
      <w:pPr>
        <w:spacing w:before="80" w:after="80"/>
        <w:jc w:val="left"/>
      </w:pPr>
      <w:r>
        <w:rPr>
          <w:rFonts w:ascii="Arial" w:cs="Arial" w:eastAsia="Arial" w:hAnsi="Arial"/>
          <w:b w:val="false"/>
          <w:bCs w:val="false"/>
          <w:i/>
          <w:iCs/>
          <w:color w:val="444444"/>
          <w:sz w:val="20"/>
          <w:szCs w:val="20"/>
        </w:rPr>
        <w:t xml:space="preserve">L'analyse du texte libre (animaux, synchronicités, tonalité) reste le domaine du LLM — elle n'a pas vocation à être structurée dans la base de données. Le LLM lit et interprète, le backend stocke uniquement les données factuelles universelles.</w:t>
      </w:r>
    </w:p>
    <w:p>
      <w:pPr>
        <w:spacing w:before="80" w:after="80"/>
        <w:jc w:val="left"/>
      </w:pPr>
      <w:r>
        <w:rPr>
          <w:rFonts w:ascii="Arial" w:cs="Arial" w:eastAsia="Arial" w:hAnsi="Arial"/>
          <w:b w:val="false"/>
          <w:bCs w:val="false"/>
          <w:i w:val="false"/>
          <w:iCs w:val="false"/>
          <w:color w:val="222222"/>
          <w:sz w:val="22"/>
          <w:szCs w:val="22"/>
        </w:rPr>
        <w:t xml:space="preserve"/>
      </w:r>
    </w:p>
    <w:p>
      <w:pPr>
        <w:pStyle w:val="Heading3"/>
        <w:spacing w:before="180" w:after="80"/>
      </w:pPr>
      <w:r>
        <w:rPr>
          <w:rFonts w:ascii="Arial" w:cs="Arial" w:eastAsia="Arial" w:hAnsi="Arial"/>
          <w:b/>
          <w:bCs/>
          <w:color w:val="4A2060"/>
          <w:sz w:val="22"/>
          <w:szCs w:val="22"/>
        </w:rPr>
        <w:t xml:space="preserve">8.4 — Prochaines étapes</w:t>
      </w:r>
    </w:p>
    <w:p>
      <w:pPr>
        <w:spacing w:before="80" w:after="80"/>
        <w:jc w:val="left"/>
      </w:pPr>
      <w:r>
        <w:rPr>
          <w:rFonts w:ascii="Arial" w:cs="Arial" w:eastAsia="Arial" w:hAnsi="Arial"/>
          <w:b w:val="false"/>
          <w:bCs w:val="false"/>
          <w:i w:val="false"/>
          <w:iCs w:val="false"/>
          <w:color w:val="222222"/>
          <w:sz w:val="22"/>
          <w:szCs w:val="22"/>
        </w:rPr>
        <w:t xml:space="preserve">Pour un corpus de 260 entrées (1 cycle Tzolkin complet), les corrélations actuelles de r≈0.17 passeraient le seuil de significativité statistique (p&lt;0.05, avec n=260 le seuil est |r|&gt;0.12). Les 5 planètes avec |r|&gt;0.08 seraient alors toutes significatives. L'hypothèse de travail est donc bien fondée et mérite le suivi longitudinal.</w:t>
      </w:r>
    </w:p>
    <w:p>
      <w:pPr>
        <w:spacing w:before="80" w:after="80"/>
        <w:jc w:val="left"/>
      </w:pPr>
      <w:r>
        <w:rPr>
          <w:rFonts w:ascii="Arial" w:cs="Arial" w:eastAsia="Arial" w:hAnsi="Arial"/>
          <w:b w:val="false"/>
          <w:bCs w:val="false"/>
          <w:i w:val="false"/>
          <w:iCs w:val="false"/>
          <w:color w:val="222222"/>
          <w:sz w:val="22"/>
          <w:szCs w:val="22"/>
        </w:rPr>
        <w:t xml:space="preserve"/>
      </w:r>
    </w:p>
    <w:p>
      <w:pPr>
        <w:pBdr>
          <w:bottom w:val="single" w:color="B8860B" w:sz="4" w:space="1"/>
        </w:pBdr>
        <w:spacing w:before="120" w:after="120"/>
      </w:pPr>
      <w:r>
        <w:rPr>
          <w:sz w:val="4"/>
          <w:szCs w:val="4"/>
        </w:rPr>
        <w:t xml:space="preserve"/>
      </w:r>
    </w:p>
    <w:p>
      <w:pPr>
        <w:spacing w:before="80" w:after="80"/>
        <w:jc w:val="center"/>
      </w:pPr>
      <w:r>
        <w:rPr>
          <w:rFonts w:ascii="Arial" w:cs="Arial" w:eastAsia="Arial" w:hAnsi="Arial"/>
          <w:b w:val="false"/>
          <w:bCs w:val="false"/>
          <w:i/>
          <w:iCs/>
          <w:color w:val="888888"/>
          <w:sz w:val="16"/>
          <w:szCs w:val="16"/>
        </w:rPr>
        <w:t xml:space="preserve">Document généré par analyse automatisée — Corpus Tzolkin de Galaad — Éphéméride JPL DE421 — Skyfield 1.49</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5" w:sz="2"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jc w:val="right"/>
    </w:pPr>
    <w:r>
      <w:rPr>
        <w:rFonts w:ascii="Arial" w:cs="Arial" w:eastAsia="Arial" w:hAnsi="Arial"/>
        <w:color w:val="888888"/>
        <w:sz w:val="16"/>
        <w:szCs w:val="16"/>
      </w:rPr>
      <w:t xml:space="preserve">Corpus Tzolkin — Analyse des 7 Planètes Ésotériques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6B5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A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2026-02-25T13:24:21.878Z</dcterms:created>
  <dcterms:modified xsi:type="dcterms:W3CDTF">2026-02-25T13:24:21.878Z</dcterms:modified>
</cp:coreProperties>
</file>

<file path=docProps/custom.xml><?xml version="1.0" encoding="utf-8"?>
<Properties xmlns="http://schemas.openxmlformats.org/officeDocument/2006/custom-properties" xmlns:vt="http://schemas.openxmlformats.org/officeDocument/2006/docPropsVTypes"/>
</file>