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00"/>
        <w:jc w:val="center"/>
      </w:pPr>
      <w:r>
        <w:rPr>
          <w:rFonts w:ascii="Arial" w:cs="Arial" w:eastAsia="Arial" w:hAnsi="Arial"/>
          <w:b/>
          <w:bCs/>
          <w:i w:val="false"/>
          <w:iCs w:val="false"/>
          <w:color w:val="1B3A6B"/>
          <w:sz w:val="40"/>
          <w:szCs w:val="40"/>
        </w:rPr>
        <w:t xml:space="preserve">CORPUS TZOLKIN — GALAAD</w:t>
      </w:r>
    </w:p>
    <w:p>
      <w:pPr>
        <w:spacing w:before="100" w:after="80"/>
        <w:jc w:val="center"/>
      </w:pPr>
      <w:r>
        <w:rPr>
          <w:rFonts w:ascii="Arial" w:cs="Arial" w:eastAsia="Arial" w:hAnsi="Arial"/>
          <w:b/>
          <w:bCs/>
          <w:i w:val="false"/>
          <w:iCs w:val="false"/>
          <w:color w:val="B8860B"/>
          <w:sz w:val="30"/>
          <w:szCs w:val="30"/>
        </w:rPr>
        <w:t xml:space="preserve">Analyse Enrichie : Texte × Planètes × Psyché</w:t>
      </w:r>
    </w:p>
    <w:p>
      <w:pPr>
        <w:spacing w:before="80" w:after="80"/>
        <w:jc w:val="center"/>
      </w:pPr>
      <w:r>
        <w:rPr>
          <w:rFonts w:ascii="Arial" w:cs="Arial" w:eastAsia="Arial" w:hAnsi="Arial"/>
          <w:b w:val="false"/>
          <w:bCs w:val="false"/>
          <w:i/>
          <w:iCs/>
          <w:color w:val="666666"/>
          <w:sz w:val="20"/>
          <w:szCs w:val="20"/>
        </w:rPr>
        <w:t xml:space="preserve">Score émotionnel affiné par analyse LLM du texte libre · 7 Planètes ésotériques · Psychologie jungienne</w:t>
      </w:r>
    </w:p>
    <w:p>
      <w:pPr>
        <w:pBdr>
          <w:bottom w:val="single" w:color="B8860B" w:sz="4" w:space="1"/>
        </w:pBdr>
        <w:spacing w:before="120" w:after="120"/>
      </w:pPr>
      <w:r>
        <w:rPr>
          <w:sz w:val="4"/>
          <w:szCs w:val="4"/>
        </w:rPr>
        <w:t xml:space="preserve"/>
      </w:r>
    </w:p>
    <w:p>
      <w:pPr>
        <w:spacing w:before="80" w:after="80"/>
        <w:jc w:val="center"/>
      </w:pPr>
      <w:r>
        <w:rPr>
          <w:rFonts w:ascii="Arial" w:cs="Arial" w:eastAsia="Arial" w:hAnsi="Arial"/>
          <w:b w:val="false"/>
          <w:bCs w:val="false"/>
          <w:i w:val="false"/>
          <w:iCs w:val="false"/>
          <w:color w:val="888888"/>
          <w:sz w:val="18"/>
          <w:szCs w:val="18"/>
        </w:rPr>
        <w:t xml:space="preserve">80 entrées · mai 2025 – février 2026 · Éphéméride JPL DE421 · Skyfield</w:t>
      </w:r>
    </w:p>
    <w:p>
      <w:r>
        <w:br w:type="page"/>
      </w:r>
    </w:p>
    <w:p>
      <w:pPr>
        <w:pStyle w:val="Heading1"/>
        <w:spacing w:before="360" w:after="180"/>
      </w:pPr>
      <w:r>
        <w:rPr>
          <w:rFonts w:ascii="Arial" w:cs="Arial" w:eastAsia="Arial" w:hAnsi="Arial"/>
          <w:b/>
          <w:bCs/>
          <w:color w:val="1B3A6B"/>
          <w:sz w:val="32"/>
          <w:szCs w:val="32"/>
        </w:rPr>
        <w:t xml:space="preserve">I. Pourquoi l'analyse textuelle est indispensable</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La couleur hexadécimale saisie par l'utilisateur est un signal de premier ordre — rapide, intuitif, souvent juste dans sa tonalité générale. Mais elle est structurellement insuffisante pour une corrélation fine avec les données astronomiques. Elle capture l'émotion dominante au moment de la saisie, pas la complexité de la journée entière. Le texte libre, lui, révèle :</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 Les ambivalences : une journée étiquetée Joie (#FFFF99) peut contenir un conflit de fond, une perte, une inquiétude existentielle. L'analyse textuelle en capte l'ombre.</w:t>
      </w:r>
    </w:p>
    <w:p>
      <w:pPr>
        <w:spacing w:before="80" w:after="80"/>
        <w:jc w:val="left"/>
      </w:pPr>
      <w:r>
        <w:rPr>
          <w:rFonts w:ascii="Arial" w:cs="Arial" w:eastAsia="Arial" w:hAnsi="Arial"/>
          <w:b w:val="false"/>
          <w:bCs w:val="false"/>
          <w:i w:val="false"/>
          <w:iCs w:val="false"/>
          <w:color w:val="222222"/>
          <w:sz w:val="22"/>
          <w:szCs w:val="22"/>
        </w:rPr>
        <w:t xml:space="preserve">— Les intensités différenciées : deux entrées Joie ne valent pas le même score si l'une est un simple bon repas et l'autre est une révélation identitaire.</w:t>
      </w:r>
    </w:p>
    <w:p>
      <w:pPr>
        <w:spacing w:before="80" w:after="80"/>
        <w:jc w:val="left"/>
      </w:pPr>
      <w:r>
        <w:rPr>
          <w:rFonts w:ascii="Arial" w:cs="Arial" w:eastAsia="Arial" w:hAnsi="Arial"/>
          <w:b w:val="false"/>
          <w:bCs w:val="false"/>
          <w:i w:val="false"/>
          <w:iCs w:val="false"/>
          <w:color w:val="222222"/>
          <w:sz w:val="22"/>
          <w:szCs w:val="22"/>
        </w:rPr>
        <w:t xml:space="preserve">— Les thèmes jungiens : Ombre, Soi, Anima, Grande Mère — dimensions invisibles dans la couleur, essentielles pour la corrélation avec les archétypes planétaires.</w:t>
      </w:r>
    </w:p>
    <w:p>
      <w:pPr>
        <w:spacing w:before="80" w:after="80"/>
        <w:jc w:val="left"/>
      </w:pPr>
      <w:r>
        <w:rPr>
          <w:rFonts w:ascii="Arial" w:cs="Arial" w:eastAsia="Arial" w:hAnsi="Arial"/>
          <w:b w:val="false"/>
          <w:bCs w:val="false"/>
          <w:i w:val="false"/>
          <w:iCs w:val="false"/>
          <w:color w:val="222222"/>
          <w:sz w:val="22"/>
          <w:szCs w:val="22"/>
        </w:rPr>
        <w:t xml:space="preserve">— Les motifs récurrents : animaux, synchronicités, corps, mort-renaissance — qui se combinent différemment avec chaque planète.</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444444"/>
          <w:sz w:val="22"/>
          <w:szCs w:val="22"/>
        </w:rPr>
        <w:t xml:space="preserve">Cette étape intermédiaire de pré-analyse — une fois faite — est réutilisable pour toutes les analyses ultérieures sans recommencer l'analyse textuelle.</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Comparaison statistique : score couleur vs. score affiné</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040"/>
        <w:gridCol w:w="2040"/>
        <w:gridCol w:w="2400"/>
      </w:tblGrid>
      <w:tr>
        <w:tc>
          <w:tcPr>
            <w:tcW w:type="dxa" w:w="288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Métrique</w:t>
            </w:r>
          </w:p>
        </w:tc>
        <w:tc>
          <w:tcPr>
            <w:tcW w:type="dxa" w:w="204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couleur hexadécimal</w:t>
            </w:r>
          </w:p>
        </w:tc>
        <w:tc>
          <w:tcPr>
            <w:tcW w:type="dxa" w:w="204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affiné (analyse texte)</w:t>
            </w:r>
          </w:p>
        </w:tc>
        <w:tc>
          <w:tcPr>
            <w:tcW w:type="dxa" w:w="240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Commentaire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Moyenne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2.92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80000"/>
                <w:sz w:val="20"/>
                <w:szCs w:val="20"/>
              </w:rPr>
              <w:t xml:space="preserve">2.38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880000"/>
                <w:sz w:val="20"/>
                <w:szCs w:val="20"/>
              </w:rPr>
              <w:t xml:space="preserve">−0.55 points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Écart-type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1.73</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2.18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Affiné = plus dispersé = plus discriminant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Entrées abaissées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20"/>
                <w:szCs w:val="20"/>
              </w:rPr>
              <w:t xml:space="preserve">39 (49%)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Texte révèle ambivalences cachées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Entrées rehaussées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17 (21%)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Synchronicités sous-estimées par la couleur</w:t>
            </w:r>
          </w:p>
        </w:tc>
      </w:tr>
    </w:tbl>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444444"/>
          <w:sz w:val="18"/>
          <w:szCs w:val="18"/>
        </w:rPr>
        <w:t xml:space="preserve">Lecture : le score moyen descend de 2.92 (hex) à 2.38 (affiné). L'écart-type passe de 1.73 à 2.18 — le score affiné est plus discriminant, il couvre une plage plus large et reflète mieux la richesse émotionnelle réelle. 49% des entrées ont été abaissées lors de l'analyse textuelle.</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Divergences majeures (|Δ| &gt; 1 point) : 21 cas sur 80</w:t>
      </w:r>
    </w:p>
    <w:p>
      <w:pPr>
        <w:spacing w:before="80" w:after="80"/>
        <w:jc w:val="left"/>
      </w:pPr>
      <w:r>
        <w:rPr>
          <w:rFonts w:ascii="Arial" w:cs="Arial" w:eastAsia="Arial" w:hAnsi="Arial"/>
          <w:b w:val="false"/>
          <w:bCs w:val="false"/>
          <w:i w:val="false"/>
          <w:iCs w:val="false"/>
          <w:color w:val="222222"/>
          <w:sz w:val="22"/>
          <w:szCs w:val="22"/>
        </w:rPr>
        <w:t xml:space="preserve">Ces entrées sont les plus instructives : la couleur était trop optimiste ou, à l'inverse, sous-estimait une joie exceptionnelle.</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880"/>
        <w:gridCol w:w="880"/>
        <w:gridCol w:w="4320"/>
        <w:gridCol w:w="840"/>
      </w:tblGrid>
      <w:tr>
        <w:tc>
          <w:tcPr>
            <w:tcW w:type="dxa" w:w="1440"/>
            <w:tcBorders>
              <w:top w:val="single" w:color="CCCCCC" w:sz="1"/>
              <w:left w:val="single" w:color="CCCCCC" w:sz="1"/>
              <w:bottom w:val="single" w:color="CCCCCC" w:sz="1"/>
              <w:right w:val="single" w:color="CCCCCC" w:sz="1"/>
            </w:tcBorders>
            <w:shd w:fill="4A20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 / Glyph</w:t>
            </w:r>
          </w:p>
        </w:tc>
        <w:tc>
          <w:tcPr>
            <w:tcW w:type="dxa" w:w="880"/>
            <w:tcBorders>
              <w:top w:val="single" w:color="CCCCCC" w:sz="1"/>
              <w:left w:val="single" w:color="CCCCCC" w:sz="1"/>
              <w:bottom w:val="single" w:color="CCCCCC" w:sz="1"/>
              <w:right w:val="single" w:color="CCCCCC" w:sz="1"/>
            </w:tcBorders>
            <w:shd w:fill="4A20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hex</w:t>
            </w:r>
          </w:p>
        </w:tc>
        <w:tc>
          <w:tcPr>
            <w:tcW w:type="dxa" w:w="880"/>
            <w:tcBorders>
              <w:top w:val="single" w:color="CCCCCC" w:sz="1"/>
              <w:left w:val="single" w:color="CCCCCC" w:sz="1"/>
              <w:bottom w:val="single" w:color="CCCCCC" w:sz="1"/>
              <w:right w:val="single" w:color="CCCCCC" w:sz="1"/>
            </w:tcBorders>
            <w:shd w:fill="4A20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affiné</w:t>
            </w:r>
          </w:p>
        </w:tc>
        <w:tc>
          <w:tcPr>
            <w:tcW w:type="dxa" w:w="4320"/>
            <w:tcBorders>
              <w:top w:val="single" w:color="CCCCCC" w:sz="1"/>
              <w:left w:val="single" w:color="CCCCCC" w:sz="1"/>
              <w:bottom w:val="single" w:color="CCCCCC" w:sz="1"/>
              <w:right w:val="single" w:color="CCCCCC" w:sz="1"/>
            </w:tcBorders>
            <w:shd w:fill="4A20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Émotion affinée (analyse texte)</w:t>
            </w:r>
          </w:p>
        </w:tc>
        <w:tc>
          <w:tcPr>
            <w:tcW w:type="dxa" w:w="840"/>
            <w:tcBorders>
              <w:top w:val="single" w:color="CCCCCC" w:sz="1"/>
              <w:left w:val="single" w:color="CCCCCC" w:sz="1"/>
              <w:bottom w:val="single" w:color="CCCCCC" w:sz="1"/>
              <w:right w:val="single" w:color="CCCCCC" w:sz="1"/>
            </w:tcBorders>
            <w:shd w:fill="4A20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Δ</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09/07/2025
Akbal Buluc</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54400"/>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Rage et introspection jungienne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17/07/2025
Chuen Wak</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Résilience face au concert raté</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20/10/2025
Cimi Lahun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Joie naturelle avec crise familiale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03/02/2026
Eb Lahca</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+3</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Appréhension nocturne + transition forcée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30/05/2025
Akbal Lahun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Joie partagée avec conflit en fond</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13/06/2025
Caban Buluc</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Joie professionnelle avec ombre géopolitique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14/06/2025
Etznab Lahca</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+3</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Acceptation face à la mort de l'autre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17/06/2025
Imix Ca</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Joie relationnelle teintée de doute professionnel</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21/06/2025
Chicchan Wak</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54400"/>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Manque et douleur géopolitique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06/07/2025
Ahau Waxak</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Joie méta-consciente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08/07/2025
Ik Lahun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54400"/>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Déception/Trahison</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18/07/2025
Eb Uuc</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Humour avec deuils multiples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13/08/2025
Etznab Uuc</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+3</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Acceptation face à l'accident grave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27/09/2025
Akbal Oxlahun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54400"/>
                <w:sz w:val="20"/>
                <w:szCs w:val="20"/>
              </w:rPr>
              <w:t xml:space="preserve">+2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Vigilance + conflit idéologique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06/10/2025
Eb Bolon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Joie pour l'autre + nuit perturbée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07/10/2025
Ben Lahun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+3</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Acceptation mystique face aux disparitions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08/10/2025
Ix Buluc</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Joie sociale + peur d'abandon latente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13/10/2025
Cauac Ox</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54400"/>
                <w:sz w:val="20"/>
                <w:szCs w:val="20"/>
              </w:rPr>
              <w:t xml:space="preserve">+2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Vigilance lourde + épuisement civique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14/10/2025
Ahau Can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54400"/>
                <w:sz w:val="20"/>
                <w:szCs w:val="20"/>
              </w:rPr>
              <w:t xml:space="preserve">+2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Solennité grave post-verdict</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13/01/2026
Chuen Can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+3</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54400"/>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Confiance fragile + corps fatigué</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8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10/10/2025
Cib Oxlahun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54400"/>
                <w:sz w:val="20"/>
                <w:szCs w:val="20"/>
              </w:rPr>
              <w:t xml:space="preserve">+2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6600"/>
                <w:sz w:val="20"/>
                <w:szCs w:val="20"/>
              </w:rPr>
              <w:t xml:space="preserve">+5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20"/>
                <w:szCs w:val="20"/>
              </w:rPr>
              <w:t xml:space="preserve">Extase rituelle / Immersion totale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6600"/>
                <w:sz w:val="20"/>
                <w:szCs w:val="20"/>
              </w:rPr>
              <w:t xml:space="preserve">+3</w:t>
            </w:r>
          </w:p>
        </w:tc>
      </w:tr>
    </w:tbl>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333333"/>
          <w:sz w:val="18"/>
          <w:szCs w:val="18"/>
        </w:rPr>
        <w:t xml:space="preserve">Cas exceptionnel : Cib Oxlahun (10/10/2025) — hex Anticipation (+2) mais score affiné +5. Le bain d'abeilles avec écureuil, volucelle et chants d'Ignace est une extase rituelle que la couleur orange n'exprime pas. Cas inverse : Akbal Buluc (09/07) — hex Tristesse (0) mais score affiné −3, texte révèle rage et Shadow work intense.</w:t>
      </w:r>
    </w:p>
    <w:p>
      <w:r>
        <w:br w:type="page"/>
      </w:r>
    </w:p>
    <w:p>
      <w:pPr>
        <w:pStyle w:val="Heading1"/>
        <w:spacing w:before="360" w:after="180"/>
      </w:pPr>
      <w:r>
        <w:rPr>
          <w:rFonts w:ascii="Arial" w:cs="Arial" w:eastAsia="Arial" w:hAnsi="Arial"/>
          <w:b/>
          <w:bCs/>
          <w:color w:val="1B3A6B"/>
          <w:sz w:val="32"/>
          <w:szCs w:val="32"/>
        </w:rPr>
        <w:t xml:space="preserve">II. Portrait Jungien du Corpus</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Le corpus révèle un profil psychique articulé autour de 8 archétypes jungiens identifiés dans le texte. La distribution n'est pas le fruit d'une grille théorique imposée mais d'une lecture inductive : quel thème structural organise la note ?</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1560"/>
        <w:gridCol w:w="3200"/>
      </w:tblGrid>
      <w:tr>
        <w:tc>
          <w:tcPr>
            <w:tcW w:type="dxa" w:w="240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Thème jungien</w:t>
            </w:r>
          </w:p>
        </w:tc>
        <w:tc>
          <w:tcPr>
            <w:tcW w:type="dxa" w:w="120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Occurrences</w:t>
            </w:r>
          </w:p>
        </w:tc>
        <w:tc>
          <w:tcPr>
            <w:tcW w:type="dxa" w:w="100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corpus</w:t>
            </w:r>
          </w:p>
        </w:tc>
        <w:tc>
          <w:tcPr>
            <w:tcW w:type="dxa" w:w="156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moyen affiné</w:t>
            </w:r>
          </w:p>
        </w:tc>
        <w:tc>
          <w:tcPr>
            <w:tcW w:type="dxa" w:w="320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Présence planétaire dominante</w:t>
            </w:r>
          </w:p>
        </w:tc>
      </w:tr>
      <w:tr>
        <w:tc>
          <w:tcPr>
            <w:tcW w:type="dxa" w:w="2400"/>
            <w:tcBorders>
              <w:top w:val="single" w:color="CCCCCC" w:sz="1"/>
              <w:left w:val="single" w:color="CCCCCC" w:sz="1"/>
              <w:bottom w:val="single" w:color="CCCCCC" w:sz="1"/>
              <w:right w:val="single" w:color="CCCCCC" w:sz="1"/>
            </w:tcBorders>
            <w:shd w:fill="D8F0D8" w:val="clear"/>
            <w:tcMar>
              <w:top w:type="dxa" w:w="80"/>
              <w:left w:type="dxa" w:w="120"/>
              <w:bottom w:type="dxa" w:w="80"/>
              <w:right w:type="dxa" w:w="120"/>
            </w:tcMar>
          </w:tcPr>
          <w:p>
            <w:r>
              <w:rPr>
                <w:rFonts w:ascii="Arial" w:cs="Arial" w:eastAsia="Arial" w:hAnsi="Arial"/>
                <w:b/>
                <w:bCs/>
                <w:color w:val="005500"/>
                <w:sz w:val="22"/>
                <w:szCs w:val="22"/>
              </w:rPr>
              <w:t xml:space="preserve">Soi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33%</w:t>
            </w:r>
          </w:p>
        </w:tc>
        <w:tc>
          <w:tcPr>
            <w:tcW w:type="dxa" w:w="1560"/>
            <w:tcBorders>
              <w:top w:val="single" w:color="CCCCCC" w:sz="1"/>
              <w:left w:val="single" w:color="CCCCCC" w:sz="1"/>
              <w:bottom w:val="single" w:color="CCCCCC" w:sz="1"/>
              <w:right w:val="single" w:color="CCCCCC" w:sz="1"/>
            </w:tcBorders>
            <w:shd w:fill="D8F8D8"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+3.8</w:t>
            </w:r>
          </w:p>
        </w:tc>
        <w:tc>
          <w:tcPr>
            <w:tcW w:type="dxa" w:w="32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color w:val="333366"/>
                <w:sz w:val="18"/>
                <w:szCs w:val="18"/>
              </w:rPr>
              <w:t xml:space="preserve">Lune (50.6% prox. moy.)</w:t>
            </w:r>
          </w:p>
        </w:tc>
      </w:tr>
      <w:tr>
        <w:tc>
          <w:tcPr>
            <w:tcW w:type="dxa" w:w="2400"/>
            <w:tcBorders>
              <w:top w:val="single" w:color="CCCCCC" w:sz="1"/>
              <w:left w:val="single" w:color="CCCCCC" w:sz="1"/>
              <w:bottom w:val="single" w:color="CCCCCC" w:sz="1"/>
              <w:right w:val="single" w:color="CCCCCC" w:sz="1"/>
            </w:tcBorders>
            <w:shd w:fill="F8D8F0" w:val="clear"/>
            <w:tcMar>
              <w:top w:type="dxa" w:w="80"/>
              <w:left w:type="dxa" w:w="120"/>
              <w:bottom w:type="dxa" w:w="80"/>
              <w:right w:type="dxa" w:w="120"/>
            </w:tcMar>
          </w:tcPr>
          <w:p>
            <w:r>
              <w:rPr>
                <w:rFonts w:ascii="Arial" w:cs="Arial" w:eastAsia="Arial" w:hAnsi="Arial"/>
                <w:b/>
                <w:bCs/>
                <w:color w:val="660040"/>
                <w:sz w:val="22"/>
                <w:szCs w:val="22"/>
              </w:rPr>
              <w:t xml:space="preserve">Anima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9%</w:t>
            </w:r>
          </w:p>
        </w:tc>
        <w:tc>
          <w:tcPr>
            <w:tcW w:type="dxa" w:w="1560"/>
            <w:tcBorders>
              <w:top w:val="single" w:color="CCCCCC" w:sz="1"/>
              <w:left w:val="single" w:color="CCCCCC" w:sz="1"/>
              <w:bottom w:val="single" w:color="CCCCCC" w:sz="1"/>
              <w:right w:val="single" w:color="CCCCCC" w:sz="1"/>
            </w:tcBorders>
            <w:shd w:fill="D8F8D8"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+3.0</w:t>
            </w:r>
          </w:p>
        </w:tc>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Arial" w:cs="Arial" w:eastAsia="Arial" w:hAnsi="Arial"/>
                <w:color w:val="333333"/>
                <w:sz w:val="18"/>
                <w:szCs w:val="18"/>
              </w:rPr>
              <w:t xml:space="preserve">Saturne (56.6% prox. moy.)</w:t>
            </w:r>
          </w:p>
        </w:tc>
      </w:tr>
      <w:tr>
        <w:tc>
          <w:tcPr>
            <w:tcW w:type="dxa" w:w="2400"/>
            <w:tcBorders>
              <w:top w:val="single" w:color="CCCCCC" w:sz="1"/>
              <w:left w:val="single" w:color="CCCCCC" w:sz="1"/>
              <w:bottom w:val="single" w:color="CCCCCC" w:sz="1"/>
              <w:right w:val="single" w:color="CCCCCC" w:sz="1"/>
            </w:tcBorders>
            <w:shd w:fill="F0EDD8" w:val="clear"/>
            <w:tcMar>
              <w:top w:type="dxa" w:w="80"/>
              <w:left w:type="dxa" w:w="120"/>
              <w:bottom w:type="dxa" w:w="80"/>
              <w:right w:type="dxa" w:w="120"/>
            </w:tcMar>
          </w:tcPr>
          <w:p>
            <w:r>
              <w:rPr>
                <w:rFonts w:ascii="Arial" w:cs="Arial" w:eastAsia="Arial" w:hAnsi="Arial"/>
                <w:b/>
                <w:bCs/>
                <w:color w:val="554400"/>
                <w:sz w:val="22"/>
                <w:szCs w:val="22"/>
              </w:rPr>
              <w:t xml:space="preserve">Grande Mère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11%</w:t>
            </w:r>
          </w:p>
        </w:tc>
        <w:tc>
          <w:tcPr>
            <w:tcW w:type="dxa" w:w="156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4400"/>
                <w:sz w:val="22"/>
                <w:szCs w:val="22"/>
              </w:rPr>
              <w:t xml:space="preserve">+2.8</w:t>
            </w:r>
          </w:p>
        </w:tc>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Arial" w:cs="Arial" w:eastAsia="Arial" w:hAnsi="Arial"/>
                <w:color w:val="333333"/>
                <w:sz w:val="18"/>
                <w:szCs w:val="18"/>
              </w:rPr>
              <w:t xml:space="preserve">Saturne (73.2% prox. moy.)</w:t>
            </w:r>
          </w:p>
        </w:tc>
      </w:tr>
      <w:tr>
        <w:tc>
          <w:tcPr>
            <w:tcW w:type="dxa" w:w="2400"/>
            <w:tcBorders>
              <w:top w:val="single" w:color="CCCCCC" w:sz="1"/>
              <w:left w:val="single" w:color="CCCCCC" w:sz="1"/>
              <w:bottom w:val="single" w:color="CCCCCC" w:sz="1"/>
              <w:right w:val="single" w:color="CCCCCC" w:sz="1"/>
            </w:tcBorders>
            <w:shd w:fill="F0F0D8" w:val="clear"/>
            <w:tcMar>
              <w:top w:type="dxa" w:w="80"/>
              <w:left w:type="dxa" w:w="120"/>
              <w:bottom w:type="dxa" w:w="80"/>
              <w:right w:type="dxa" w:w="120"/>
            </w:tcMar>
          </w:tcPr>
          <w:p>
            <w:r>
              <w:rPr>
                <w:rFonts w:ascii="Arial" w:cs="Arial" w:eastAsia="Arial" w:hAnsi="Arial"/>
                <w:b/>
                <w:bCs/>
                <w:color w:val="444400"/>
                <w:sz w:val="22"/>
                <w:szCs w:val="22"/>
              </w:rPr>
              <w:t xml:space="preserve">Héros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8%</w:t>
            </w:r>
          </w:p>
        </w:tc>
        <w:tc>
          <w:tcPr>
            <w:tcW w:type="dxa" w:w="156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4400"/>
                <w:sz w:val="22"/>
                <w:szCs w:val="22"/>
              </w:rPr>
              <w:t xml:space="preserve">+1.5</w:t>
            </w:r>
          </w:p>
        </w:tc>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Arial" w:cs="Arial" w:eastAsia="Arial" w:hAnsi="Arial"/>
                <w:color w:val="333333"/>
                <w:sz w:val="18"/>
                <w:szCs w:val="18"/>
              </w:rPr>
              <w:t xml:space="preserve">Saturne (67.0% prox. moy.)</w:t>
            </w:r>
          </w:p>
        </w:tc>
      </w:tr>
      <w:tr>
        <w:tc>
          <w:tcPr>
            <w:tcW w:type="dxa" w:w="2400"/>
            <w:tcBorders>
              <w:top w:val="single" w:color="CCCCCC" w:sz="1"/>
              <w:left w:val="single" w:color="CCCCCC" w:sz="1"/>
              <w:bottom w:val="single" w:color="CCCCCC" w:sz="1"/>
              <w:right w:val="single" w:color="CCCCCC" w:sz="1"/>
            </w:tcBorders>
            <w:shd w:fill="D8EDF8" w:val="clear"/>
            <w:tcMar>
              <w:top w:type="dxa" w:w="80"/>
              <w:left w:type="dxa" w:w="120"/>
              <w:bottom w:type="dxa" w:w="80"/>
              <w:right w:type="dxa" w:w="120"/>
            </w:tcMar>
          </w:tcPr>
          <w:p>
            <w:r>
              <w:rPr>
                <w:rFonts w:ascii="Arial" w:cs="Arial" w:eastAsia="Arial" w:hAnsi="Arial"/>
                <w:b/>
                <w:bCs/>
                <w:color w:val="003355"/>
                <w:sz w:val="22"/>
                <w:szCs w:val="22"/>
              </w:rPr>
              <w:t xml:space="preserve">Persona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10%</w:t>
            </w:r>
          </w:p>
        </w:tc>
        <w:tc>
          <w:tcPr>
            <w:tcW w:type="dxa" w:w="156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4400"/>
                <w:sz w:val="22"/>
                <w:szCs w:val="22"/>
              </w:rPr>
              <w:t xml:space="preserve">+2.3</w:t>
            </w:r>
          </w:p>
        </w:tc>
        <w:tc>
          <w:tcPr>
            <w:tcW w:type="dxa" w:w="3200"/>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r>
              <w:rPr>
                <w:rFonts w:ascii="Arial" w:cs="Arial" w:eastAsia="Arial" w:hAnsi="Arial"/>
                <w:color w:val="800040"/>
                <w:sz w:val="18"/>
                <w:szCs w:val="18"/>
              </w:rPr>
              <w:t xml:space="preserve">Vénus (61.2% prox. moy.)</w:t>
            </w:r>
          </w:p>
        </w:tc>
      </w:tr>
      <w:tr>
        <w:tc>
          <w:tcPr>
            <w:tcW w:type="dxa" w:w="2400"/>
            <w:tcBorders>
              <w:top w:val="single" w:color="CCCCCC" w:sz="1"/>
              <w:left w:val="single" w:color="CCCCCC" w:sz="1"/>
              <w:bottom w:val="single" w:color="CCCCCC" w:sz="1"/>
              <w:right w:val="single" w:color="CCCCCC" w:sz="1"/>
            </w:tcBorders>
            <w:shd w:fill="F8E8E0" w:val="clear"/>
            <w:tcMar>
              <w:top w:type="dxa" w:w="80"/>
              <w:left w:type="dxa" w:w="120"/>
              <w:bottom w:type="dxa" w:w="80"/>
              <w:right w:type="dxa" w:w="120"/>
            </w:tcMar>
          </w:tcPr>
          <w:p>
            <w:r>
              <w:rPr>
                <w:rFonts w:ascii="Arial" w:cs="Arial" w:eastAsia="Arial" w:hAnsi="Arial"/>
                <w:b/>
                <w:bCs/>
                <w:color w:val="663300"/>
                <w:sz w:val="22"/>
                <w:szCs w:val="22"/>
              </w:rPr>
              <w:t xml:space="preserve">Corps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9%</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pPr>
              <w:jc w:val="center"/>
            </w:pPr>
            <w:r>
              <w:rPr>
                <w:rFonts w:ascii="Arial" w:cs="Arial" w:eastAsia="Arial" w:hAnsi="Arial"/>
                <w:b/>
                <w:bCs/>
                <w:color w:val="554400"/>
                <w:sz w:val="22"/>
                <w:szCs w:val="22"/>
              </w:rPr>
              <w:t xml:space="preserve">+0.7</w:t>
            </w:r>
          </w:p>
        </w:tc>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Arial" w:cs="Arial" w:eastAsia="Arial" w:hAnsi="Arial"/>
                <w:color w:val="333333"/>
                <w:sz w:val="18"/>
                <w:szCs w:val="18"/>
              </w:rPr>
              <w:t xml:space="preserve">Saturne (45.4% prox. moy.)</w:t>
            </w:r>
          </w:p>
        </w:tc>
      </w:tr>
      <w:tr>
        <w:tc>
          <w:tcPr>
            <w:tcW w:type="dxa" w:w="2400"/>
            <w:tcBorders>
              <w:top w:val="single" w:color="CCCCCC" w:sz="1"/>
              <w:left w:val="single" w:color="CCCCCC" w:sz="1"/>
              <w:bottom w:val="single" w:color="CCCCCC" w:sz="1"/>
              <w:right w:val="single" w:color="CCCCCC" w:sz="1"/>
            </w:tcBorders>
            <w:shd w:fill="D8D8F0" w:val="clear"/>
            <w:tcMar>
              <w:top w:type="dxa" w:w="80"/>
              <w:left w:type="dxa" w:w="120"/>
              <w:bottom w:type="dxa" w:w="80"/>
              <w:right w:type="dxa" w:w="120"/>
            </w:tcMar>
          </w:tcPr>
          <w:p>
            <w:r>
              <w:rPr>
                <w:rFonts w:ascii="Arial" w:cs="Arial" w:eastAsia="Arial" w:hAnsi="Arial"/>
                <w:b/>
                <w:bCs/>
                <w:color w:val="220066"/>
                <w:sz w:val="22"/>
                <w:szCs w:val="22"/>
              </w:rPr>
              <w:t xml:space="preserve">Ombre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19%</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pPr>
              <w:jc w:val="center"/>
            </w:pPr>
            <w:r>
              <w:rPr>
                <w:rFonts w:ascii="Arial" w:cs="Arial" w:eastAsia="Arial" w:hAnsi="Arial"/>
                <w:b/>
                <w:bCs/>
                <w:color w:val="554400"/>
                <w:sz w:val="22"/>
                <w:szCs w:val="22"/>
              </w:rPr>
              <w:t xml:space="preserve">+0.3</w:t>
            </w:r>
          </w:p>
        </w:tc>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Arial" w:cs="Arial" w:eastAsia="Arial" w:hAnsi="Arial"/>
                <w:color w:val="333333"/>
                <w:sz w:val="18"/>
                <w:szCs w:val="18"/>
              </w:rPr>
              <w:t xml:space="preserve">Saturne (54.4% prox. moy.)</w:t>
            </w:r>
          </w:p>
        </w:tc>
      </w:tr>
      <w:tr>
        <w:tc>
          <w:tcPr>
            <w:tcW w:type="dxa" w:w="2400"/>
            <w:tcBorders>
              <w:top w:val="single" w:color="CCCCCC" w:sz="1"/>
              <w:left w:val="single" w:color="CCCCCC" w:sz="1"/>
              <w:bottom w:val="single" w:color="CCCCCC" w:sz="1"/>
              <w:right w:val="single" w:color="CCCCCC" w:sz="1"/>
            </w:tcBorders>
            <w:shd w:fill="E0F8F0" w:val="clear"/>
            <w:tcMar>
              <w:top w:type="dxa" w:w="80"/>
              <w:left w:type="dxa" w:w="120"/>
              <w:bottom w:type="dxa" w:w="80"/>
              <w:right w:type="dxa" w:w="120"/>
            </w:tcMar>
          </w:tcPr>
          <w:p>
            <w:r>
              <w:rPr>
                <w:rFonts w:ascii="Arial" w:cs="Arial" w:eastAsia="Arial" w:hAnsi="Arial"/>
                <w:b/>
                <w:bCs/>
                <w:color w:val="005544"/>
                <w:sz w:val="22"/>
                <w:szCs w:val="22"/>
              </w:rPr>
              <w:t xml:space="preserve">Puer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3%</w:t>
            </w:r>
          </w:p>
        </w:tc>
        <w:tc>
          <w:tcPr>
            <w:tcW w:type="dxa" w:w="1560"/>
            <w:tcBorders>
              <w:top w:val="single" w:color="CCCCCC" w:sz="1"/>
              <w:left w:val="single" w:color="CCCCCC" w:sz="1"/>
              <w:bottom w:val="single" w:color="CCCCCC" w:sz="1"/>
              <w:right w:val="single" w:color="CCCCCC" w:sz="1"/>
            </w:tcBorders>
            <w:shd w:fill="D8F8D8"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+4.0</w:t>
            </w:r>
          </w:p>
        </w:tc>
        <w:tc>
          <w:tcPr>
            <w:tcW w:type="dxa" w:w="3200"/>
            <w:tcBorders>
              <w:top w:val="single" w:color="CCCCCC" w:sz="1"/>
              <w:left w:val="single" w:color="CCCCCC" w:sz="1"/>
              <w:bottom w:val="single" w:color="CCCCCC" w:sz="1"/>
              <w:right w:val="single" w:color="CCCCCC" w:sz="1"/>
            </w:tcBorders>
            <w:shd w:fill="FFF5CC" w:val="clear"/>
            <w:tcMar>
              <w:top w:type="dxa" w:w="80"/>
              <w:left w:type="dxa" w:w="120"/>
              <w:bottom w:type="dxa" w:w="80"/>
              <w:right w:type="dxa" w:w="120"/>
            </w:tcMar>
          </w:tcPr>
          <w:p>
            <w:r>
              <w:rPr>
                <w:rFonts w:ascii="Arial" w:cs="Arial" w:eastAsia="Arial" w:hAnsi="Arial"/>
                <w:color w:val="664400"/>
                <w:sz w:val="18"/>
                <w:szCs w:val="18"/>
              </w:rPr>
              <w:t xml:space="preserve">Soleil (53.6% prox. moy.)</w:t>
            </w:r>
          </w:p>
        </w:tc>
      </w:tr>
    </w:tbl>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Lecture d'ensemble</w:t>
      </w:r>
    </w:p>
    <w:p>
      <w:pPr>
        <w:spacing w:before="80" w:after="80"/>
        <w:jc w:val="left"/>
      </w:pPr>
      <w:r>
        <w:rPr>
          <w:rFonts w:ascii="Arial" w:cs="Arial" w:eastAsia="Arial" w:hAnsi="Arial"/>
          <w:b w:val="false"/>
          <w:bCs w:val="false"/>
          <w:i w:val="false"/>
          <w:iCs w:val="false"/>
          <w:color w:val="222222"/>
          <w:sz w:val="22"/>
          <w:szCs w:val="22"/>
        </w:rPr>
        <w:t xml:space="preserve">Le Soi domine massivement (32%, score moyen +3.8) — ce corpus est celui d'un homme en processus d'individuation consciente. Galaad nomme lui-même ce processus : découverte du 13 Manik, Tzolkinversaire, écriture de la chanson de Rose après 24 ans. Ce n'est pas un journal de vie ordinaire, c'est un journal d'individuation.</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L'Ombre (19%, score +0.3) est la face sombre indispensable : rage contre Marguerite, conflit avec Hélia, peur d'être quitté par Claire, vigilance civique dans la cour d'assises. L'entrée Akbal Buluc (Shadow work conscient : 'Qu'est-ce que ça dit de moi ?') est l'une des plus précieuses du corpus.</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L'Anima (9%, score +3.0) est fortement positive : Claire, Margot, Rose, les 3 chansons composées en 3 jours. Galaad a une relation créative et amoureuse avec ses figures féminines intérieures — signe de maturité psychique.</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La Grande Mère (11%, score +2.8) se manifeste à travers l'adoption d'Hélia, le soin des animaux (Lilou, Momo, Oc), les cérémonies à la source. La Terre elle-même est une grande mère active dans ce corpus.</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Soi — 8 moments culminants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0"/>
        <w:gridCol w:w="2400"/>
        <w:gridCol w:w="4880"/>
      </w:tblGrid>
      <w:tr>
        <w:tc>
          <w:tcPr>
            <w:tcW w:type="dxa" w:w="1440"/>
            <w:tcBorders>
              <w:top w:val="single" w:color="CCCCCC" w:sz="1"/>
              <w:left w:val="single" w:color="CCCCCC" w:sz="1"/>
              <w:bottom w:val="single" w:color="CCCCCC" w:sz="1"/>
              <w:right w:val="single" w:color="CCCCCC" w:sz="1"/>
            </w:tcBorders>
            <w:shd w:fill="0055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 / Glyph</w:t>
            </w:r>
          </w:p>
        </w:tc>
        <w:tc>
          <w:tcPr>
            <w:tcW w:type="dxa" w:w="640"/>
            <w:tcBorders>
              <w:top w:val="single" w:color="CCCCCC" w:sz="1"/>
              <w:left w:val="single" w:color="CCCCCC" w:sz="1"/>
              <w:bottom w:val="single" w:color="CCCCCC" w:sz="1"/>
              <w:right w:val="single" w:color="CCCCCC" w:sz="1"/>
            </w:tcBorders>
            <w:shd w:fill="0055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w:t>
            </w:r>
          </w:p>
        </w:tc>
        <w:tc>
          <w:tcPr>
            <w:tcW w:type="dxa" w:w="2400"/>
            <w:tcBorders>
              <w:top w:val="single" w:color="CCCCCC" w:sz="1"/>
              <w:left w:val="single" w:color="CCCCCC" w:sz="1"/>
              <w:bottom w:val="single" w:color="CCCCCC" w:sz="1"/>
              <w:right w:val="single" w:color="CCCCCC" w:sz="1"/>
            </w:tcBorders>
            <w:shd w:fill="0055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Émotion affinée</w:t>
            </w:r>
          </w:p>
        </w:tc>
        <w:tc>
          <w:tcPr>
            <w:tcW w:type="dxa" w:w="4880"/>
            <w:tcBorders>
              <w:top w:val="single" w:color="CCCCCC" w:sz="1"/>
              <w:left w:val="single" w:color="CCCCCC" w:sz="1"/>
              <w:bottom w:val="single" w:color="CCCCCC" w:sz="1"/>
              <w:right w:val="single" w:color="CCCCCC" w:sz="1"/>
            </w:tcBorders>
            <w:shd w:fill="0055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 (extrait)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09/05/2025
Ik Ca</w:t>
            </w:r>
          </w:p>
        </w:tc>
        <w:tc>
          <w:tcPr>
            <w:tcW w:type="dxa" w:w="640"/>
            <w:tcBorders>
              <w:top w:val="single" w:color="CCCCCC" w:sz="1"/>
              <w:left w:val="single" w:color="CCCCCC" w:sz="1"/>
              <w:bottom w:val="single" w:color="CCCCCC" w:sz="1"/>
              <w:right w:val="single" w:color="CCCCCC" w:sz="1"/>
            </w:tcBorders>
            <w:shd w:fill="AAFFAA" w:val="clear"/>
            <w:tcMar>
              <w:top w:type="dxa" w:w="80"/>
              <w:left w:type="dxa" w:w="60"/>
              <w:bottom w:type="dxa" w:w="80"/>
              <w:right w:type="dxa" w:w="60"/>
            </w:tcMar>
          </w:tcPr>
          <w:p>
            <w:pPr>
              <w:jc w:val="center"/>
            </w:pPr>
            <w:r>
              <w:rPr>
                <w:rFonts w:ascii="Arial" w:cs="Arial" w:eastAsia="Arial" w:hAnsi="Arial"/>
                <w:b/>
                <w:bCs/>
                <w:color w:val="0055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Émerveillement/Connexion spirituelle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Vautours qui accueillent les Esséniens, escargot sur la manche, pardon avec Rita — synchronicités fortes, joie…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27/05/2025
Ahau Uuc</w:t>
            </w:r>
          </w:p>
        </w:tc>
        <w:tc>
          <w:tcPr>
            <w:tcW w:type="dxa" w:w="640"/>
            <w:tcBorders>
              <w:top w:val="single" w:color="CCCCCC" w:sz="1"/>
              <w:left w:val="single" w:color="CCCCCC" w:sz="1"/>
              <w:bottom w:val="single" w:color="CCCCCC" w:sz="1"/>
              <w:right w:val="single" w:color="CCCCCC" w:sz="1"/>
            </w:tcBorders>
            <w:shd w:fill="AAFFAA" w:val="clear"/>
            <w:tcMar>
              <w:top w:type="dxa" w:w="80"/>
              <w:left w:type="dxa" w:w="60"/>
              <w:bottom w:type="dxa" w:w="80"/>
              <w:right w:type="dxa" w:w="60"/>
            </w:tcMar>
          </w:tcPr>
          <w:p>
            <w:pPr>
              <w:jc w:val="center"/>
            </w:pPr>
            <w:r>
              <w:rPr>
                <w:rFonts w:ascii="Arial" w:cs="Arial" w:eastAsia="Arial" w:hAnsi="Arial"/>
                <w:b/>
                <w:bCs/>
                <w:color w:val="0055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Être à sa place / Accomplissement identitaire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Semaine riche malgré désastre app — l'impression d'avoir été vraiment à sa place est le marqueur jungien du So…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06/06/2025
Oc Can</w:t>
            </w:r>
          </w:p>
        </w:tc>
        <w:tc>
          <w:tcPr>
            <w:tcW w:type="dxa" w:w="640"/>
            <w:tcBorders>
              <w:top w:val="single" w:color="CCCCCC" w:sz="1"/>
              <w:left w:val="single" w:color="CCCCCC" w:sz="1"/>
              <w:bottom w:val="single" w:color="CCCCCC" w:sz="1"/>
              <w:right w:val="single" w:color="CCCCCC" w:sz="1"/>
            </w:tcBorders>
            <w:shd w:fill="AAFFAA" w:val="clear"/>
            <w:tcMar>
              <w:top w:type="dxa" w:w="80"/>
              <w:left w:type="dxa" w:w="60"/>
              <w:bottom w:type="dxa" w:w="80"/>
              <w:right w:type="dxa" w:w="60"/>
            </w:tcMar>
          </w:tcPr>
          <w:p>
            <w:pPr>
              <w:jc w:val="center"/>
            </w:pPr>
            <w:r>
              <w:rPr>
                <w:rFonts w:ascii="Arial" w:cs="Arial" w:eastAsia="Arial" w:hAnsi="Arial"/>
                <w:b/>
                <w:bCs/>
                <w:color w:val="0055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Accomplissement professionnel absolu</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Jour Oc (son glyph) + journée masters percussion = coïncidence glyph-événement maximale, sentiment d'être à sa…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03/08/2025
Lamat Lahun</w:t>
            </w:r>
          </w:p>
        </w:tc>
        <w:tc>
          <w:tcPr>
            <w:tcW w:type="dxa" w:w="640"/>
            <w:tcBorders>
              <w:top w:val="single" w:color="CCCCCC" w:sz="1"/>
              <w:left w:val="single" w:color="CCCCCC" w:sz="1"/>
              <w:bottom w:val="single" w:color="CCCCCC" w:sz="1"/>
              <w:right w:val="single" w:color="CCCCCC" w:sz="1"/>
            </w:tcBorders>
            <w:shd w:fill="AAFFAA" w:val="clear"/>
            <w:tcMar>
              <w:top w:type="dxa" w:w="80"/>
              <w:left w:type="dxa" w:w="60"/>
              <w:bottom w:type="dxa" w:w="80"/>
              <w:right w:type="dxa" w:w="60"/>
            </w:tcMar>
          </w:tcPr>
          <w:p>
            <w:pPr>
              <w:jc w:val="center"/>
            </w:pPr>
            <w:r>
              <w:rPr>
                <w:rFonts w:ascii="Arial" w:cs="Arial" w:eastAsia="Arial" w:hAnsi="Arial"/>
                <w:b/>
                <w:bCs/>
                <w:color w:val="0055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Émerveillement/Extase synchronistique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Hérisson ramené par Oc (premier vu ici depuis son arrivée) + Claire offre Christ + Esséniens pour anniversaire…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03/10/2025
Muluc Wak</w:t>
            </w:r>
          </w:p>
        </w:tc>
        <w:tc>
          <w:tcPr>
            <w:tcW w:type="dxa" w:w="640"/>
            <w:tcBorders>
              <w:top w:val="single" w:color="CCCCCC" w:sz="1"/>
              <w:left w:val="single" w:color="CCCCCC" w:sz="1"/>
              <w:bottom w:val="single" w:color="CCCCCC" w:sz="1"/>
              <w:right w:val="single" w:color="CCCCCC" w:sz="1"/>
            </w:tcBorders>
            <w:shd w:fill="AAFFAA" w:val="clear"/>
            <w:tcMar>
              <w:top w:type="dxa" w:w="80"/>
              <w:left w:type="dxa" w:w="60"/>
              <w:bottom w:type="dxa" w:w="80"/>
              <w:right w:type="dxa" w:w="60"/>
            </w:tcMar>
          </w:tcPr>
          <w:p>
            <w:pPr>
              <w:jc w:val="center"/>
            </w:pPr>
            <w:r>
              <w:rPr>
                <w:rFonts w:ascii="Arial" w:cs="Arial" w:eastAsia="Arial" w:hAnsi="Arial"/>
                <w:b/>
                <w:bCs/>
                <w:color w:val="0055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Émerveillement sacré face à la mort</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Sphinx tête de mort sous la ruche (première fois vivant) — Galiléo l'accompagne dans sa fin; contact sacré ave…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10/10/2025
Cib Oxlahun</w:t>
            </w:r>
          </w:p>
        </w:tc>
        <w:tc>
          <w:tcPr>
            <w:tcW w:type="dxa" w:w="640"/>
            <w:tcBorders>
              <w:top w:val="single" w:color="CCCCCC" w:sz="1"/>
              <w:left w:val="single" w:color="CCCCCC" w:sz="1"/>
              <w:bottom w:val="single" w:color="CCCCCC" w:sz="1"/>
              <w:right w:val="single" w:color="CCCCCC" w:sz="1"/>
            </w:tcBorders>
            <w:shd w:fill="AAFFAA" w:val="clear"/>
            <w:tcMar>
              <w:top w:type="dxa" w:w="80"/>
              <w:left w:type="dxa" w:w="60"/>
              <w:bottom w:type="dxa" w:w="80"/>
              <w:right w:type="dxa" w:w="60"/>
            </w:tcMar>
          </w:tcPr>
          <w:p>
            <w:pPr>
              <w:jc w:val="center"/>
            </w:pPr>
            <w:r>
              <w:rPr>
                <w:rFonts w:ascii="Arial" w:cs="Arial" w:eastAsia="Arial" w:hAnsi="Arial"/>
                <w:b/>
                <w:bCs/>
                <w:color w:val="0055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Extase rituelle / Immersion totale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Bain d'abeilles avec écureuil + volucelle + chants d'Ignace — le hex est TRÈS sous-estimé; extase rituelle nat…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05/01/2026
Akbal Bolon</w:t>
            </w:r>
          </w:p>
        </w:tc>
        <w:tc>
          <w:tcPr>
            <w:tcW w:type="dxa" w:w="640"/>
            <w:tcBorders>
              <w:top w:val="single" w:color="CCCCCC" w:sz="1"/>
              <w:left w:val="single" w:color="CCCCCC" w:sz="1"/>
              <w:bottom w:val="single" w:color="CCCCCC" w:sz="1"/>
              <w:right w:val="single" w:color="CCCCCC" w:sz="1"/>
            </w:tcBorders>
            <w:shd w:fill="AAFFAA" w:val="clear"/>
            <w:tcMar>
              <w:top w:type="dxa" w:w="80"/>
              <w:left w:type="dxa" w:w="60"/>
              <w:bottom w:type="dxa" w:w="80"/>
              <w:right w:type="dxa" w:w="60"/>
            </w:tcMar>
          </w:tcPr>
          <w:p>
            <w:pPr>
              <w:jc w:val="center"/>
            </w:pPr>
            <w:r>
              <w:rPr>
                <w:rFonts w:ascii="Arial" w:cs="Arial" w:eastAsia="Arial" w:hAnsi="Arial"/>
                <w:b/>
                <w:bCs/>
                <w:color w:val="0055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Révélation identitaire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13 Manik redécouvert avec Galiléo: même glyph, 07h07 tous les deux — révélation du Soi par la synchronicité ca…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29/01/2026
Manik Uuc</w:t>
            </w:r>
          </w:p>
        </w:tc>
        <w:tc>
          <w:tcPr>
            <w:tcW w:type="dxa" w:w="640"/>
            <w:tcBorders>
              <w:top w:val="single" w:color="CCCCCC" w:sz="1"/>
              <w:left w:val="single" w:color="CCCCCC" w:sz="1"/>
              <w:bottom w:val="single" w:color="CCCCCC" w:sz="1"/>
              <w:right w:val="single" w:color="CCCCCC" w:sz="1"/>
            </w:tcBorders>
            <w:shd w:fill="AAFFAA" w:val="clear"/>
            <w:tcMar>
              <w:top w:type="dxa" w:w="80"/>
              <w:left w:type="dxa" w:w="60"/>
              <w:bottom w:type="dxa" w:w="80"/>
              <w:right w:type="dxa" w:w="60"/>
            </w:tcMar>
          </w:tcPr>
          <w:p>
            <w:pPr>
              <w:jc w:val="center"/>
            </w:pPr>
            <w:r>
              <w:rPr>
                <w:rFonts w:ascii="Arial" w:cs="Arial" w:eastAsia="Arial" w:hAnsi="Arial"/>
                <w:b/>
                <w:bCs/>
                <w:color w:val="0055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Révélation synchronistique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Code toute la nuit jusqu'à 1h + découverte que c'est son jour 7 Manik (Galaad) — 'ÉNORME!!!'; synchronicité pa…</w:t>
            </w:r>
          </w:p>
        </w:tc>
      </w:tr>
    </w:tbl>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Ombre — 8 moments de traversée</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0"/>
        <w:gridCol w:w="2400"/>
        <w:gridCol w:w="4880"/>
      </w:tblGrid>
      <w:tr>
        <w:tc>
          <w:tcPr>
            <w:tcW w:type="dxa" w:w="1440"/>
            <w:tcBorders>
              <w:top w:val="single" w:color="CCCCCC" w:sz="1"/>
              <w:left w:val="single" w:color="CCCCCC" w:sz="1"/>
              <w:bottom w:val="single" w:color="CCCCCC" w:sz="1"/>
              <w:right w:val="single" w:color="CCCCCC" w:sz="1"/>
            </w:tcBorders>
            <w:shd w:fill="3300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 / Glyph</w:t>
            </w:r>
          </w:p>
        </w:tc>
        <w:tc>
          <w:tcPr>
            <w:tcW w:type="dxa" w:w="640"/>
            <w:tcBorders>
              <w:top w:val="single" w:color="CCCCCC" w:sz="1"/>
              <w:left w:val="single" w:color="CCCCCC" w:sz="1"/>
              <w:bottom w:val="single" w:color="CCCCCC" w:sz="1"/>
              <w:right w:val="single" w:color="CCCCCC" w:sz="1"/>
            </w:tcBorders>
            <w:shd w:fill="3300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w:t>
            </w:r>
          </w:p>
        </w:tc>
        <w:tc>
          <w:tcPr>
            <w:tcW w:type="dxa" w:w="2400"/>
            <w:tcBorders>
              <w:top w:val="single" w:color="CCCCCC" w:sz="1"/>
              <w:left w:val="single" w:color="CCCCCC" w:sz="1"/>
              <w:bottom w:val="single" w:color="CCCCCC" w:sz="1"/>
              <w:right w:val="single" w:color="CCCCCC" w:sz="1"/>
            </w:tcBorders>
            <w:shd w:fill="3300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Émotion affinée</w:t>
            </w:r>
          </w:p>
        </w:tc>
        <w:tc>
          <w:tcPr>
            <w:tcW w:type="dxa" w:w="4880"/>
            <w:tcBorders>
              <w:top w:val="single" w:color="CCCCCC" w:sz="1"/>
              <w:left w:val="single" w:color="CCCCCC" w:sz="1"/>
              <w:bottom w:val="single" w:color="CCCCCC" w:sz="1"/>
              <w:right w:val="single" w:color="CCCCCC" w:sz="1"/>
            </w:tcBorders>
            <w:shd w:fill="3300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 (extrait)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09/07/2025
Akbal Buluc</w:t>
            </w:r>
          </w:p>
        </w:tc>
        <w:tc>
          <w:tcPr>
            <w:tcW w:type="dxa" w:w="640"/>
            <w:tcBorders>
              <w:top w:val="single" w:color="CCCCCC" w:sz="1"/>
              <w:left w:val="single" w:color="CCCCCC" w:sz="1"/>
              <w:bottom w:val="single" w:color="CCCCCC" w:sz="1"/>
              <w:right w:val="single" w:color="CCCCCC" w:sz="1"/>
            </w:tcBorders>
            <w:shd w:fill="FFAAAA" w:val="clear"/>
            <w:tcMar>
              <w:top w:type="dxa" w:w="80"/>
              <w:left w:type="dxa" w:w="60"/>
              <w:bottom w:type="dxa" w:w="80"/>
              <w:right w:type="dxa" w:w="60"/>
            </w:tcMar>
          </w:tcPr>
          <w:p>
            <w:pPr>
              <w:jc w:val="center"/>
            </w:pPr>
            <w:r>
              <w:rPr>
                <w:rFonts w:ascii="Arial" w:cs="Arial" w:eastAsia="Arial" w:hAnsi="Arial"/>
                <w:b/>
                <w:bCs/>
                <w:color w:val="88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Rage et introspection jungienne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Toujours fâché, envie qu'elle souffre — MAIS s'interroge: pourquoi suis-je tant touché? Qu'est-ce que ça dit 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06/08/2025
Chuen Oxlahun</w:t>
            </w:r>
          </w:p>
        </w:tc>
        <w:tc>
          <w:tcPr>
            <w:tcW w:type="dxa" w:w="640"/>
            <w:tcBorders>
              <w:top w:val="single" w:color="CCCCCC" w:sz="1"/>
              <w:left w:val="single" w:color="CCCCCC" w:sz="1"/>
              <w:bottom w:val="single" w:color="CCCCCC" w:sz="1"/>
              <w:right w:val="single" w:color="CCCCCC" w:sz="1"/>
            </w:tcBorders>
            <w:shd w:fill="FFAAAA" w:val="clear"/>
            <w:tcMar>
              <w:top w:type="dxa" w:w="80"/>
              <w:left w:type="dxa" w:w="60"/>
              <w:bottom w:type="dxa" w:w="80"/>
              <w:right w:type="dxa" w:w="60"/>
            </w:tcMar>
          </w:tcPr>
          <w:p>
            <w:pPr>
              <w:jc w:val="center"/>
            </w:pPr>
            <w:r>
              <w:rPr>
                <w:rFonts w:ascii="Arial" w:cs="Arial" w:eastAsia="Arial" w:hAnsi="Arial"/>
                <w:b/>
                <w:bCs/>
                <w:color w:val="88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Colère vive + épuisement</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Chantier sous soleil suffocant, Claire et Hélia n'écoutent pas, chien attaque — Ombre pleinement activée, les …</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27/06/2025
Chuen Lahca</w:t>
            </w:r>
          </w:p>
        </w:tc>
        <w:tc>
          <w:tcPr>
            <w:tcW w:type="dxa" w:w="640"/>
            <w:tcBorders>
              <w:top w:val="single" w:color="CCCCCC" w:sz="1"/>
              <w:left w:val="single" w:color="CCCCCC" w:sz="1"/>
              <w:bottom w:val="single" w:color="CCCCCC" w:sz="1"/>
              <w:right w:val="single" w:color="CCCCCC" w:sz="1"/>
            </w:tcBorders>
            <w:shd w:fill="FFEEEE" w:val="clear"/>
            <w:tcMar>
              <w:top w:type="dxa" w:w="80"/>
              <w:left w:type="dxa" w:w="60"/>
              <w:bottom w:type="dxa" w:w="80"/>
              <w:right w:type="dxa" w:w="60"/>
            </w:tcMar>
          </w:tcPr>
          <w:p>
            <w:pPr>
              <w:jc w:val="center"/>
            </w:pPr>
            <w:r>
              <w:rPr>
                <w:rFonts w:ascii="Arial" w:cs="Arial" w:eastAsia="Arial" w:hAnsi="Arial"/>
                <w:b/>
                <w:bCs/>
                <w:color w:val="88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Tension/Contrariété contenue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Tendu: départ Rose, Lina demande de faire bosser son mec qu'il ne sent pas — colère contenue, pas la rage du 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08/07/2025
Ik Lahun</w:t>
            </w:r>
          </w:p>
        </w:tc>
        <w:tc>
          <w:tcPr>
            <w:tcW w:type="dxa" w:w="640"/>
            <w:tcBorders>
              <w:top w:val="single" w:color="CCCCCC" w:sz="1"/>
              <w:left w:val="single" w:color="CCCCCC" w:sz="1"/>
              <w:bottom w:val="single" w:color="CCCCCC" w:sz="1"/>
              <w:right w:val="single" w:color="CCCCCC" w:sz="1"/>
            </w:tcBorders>
            <w:shd w:fill="FFEEEE" w:val="clear"/>
            <w:tcMar>
              <w:top w:type="dxa" w:w="80"/>
              <w:left w:type="dxa" w:w="60"/>
              <w:bottom w:type="dxa" w:w="80"/>
              <w:right w:type="dxa" w:w="60"/>
            </w:tcMar>
          </w:tcPr>
          <w:p>
            <w:pPr>
              <w:jc w:val="center"/>
            </w:pPr>
            <w:r>
              <w:rPr>
                <w:rFonts w:ascii="Arial" w:cs="Arial" w:eastAsia="Arial" w:hAnsi="Arial"/>
                <w:b/>
                <w:bCs/>
                <w:color w:val="88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Déception/Trahison</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Bien dormi le matin, PUIS ce soir blessé par Marguerite qui n'est pas la complice espérée — descente brutale, …</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01/07/2025
Men Ox</w:t>
            </w:r>
          </w:p>
        </w:tc>
        <w:tc>
          <w:tcPr>
            <w:tcW w:type="dxa" w:w="640"/>
            <w:tcBorders>
              <w:top w:val="single" w:color="CCCCCC" w:sz="1"/>
              <w:left w:val="single" w:color="CCCCCC" w:sz="1"/>
              <w:bottom w:val="single" w:color="CCCCCC" w:sz="1"/>
              <w:right w:val="single" w:color="CCCCCC" w:sz="1"/>
            </w:tcBorders>
            <w:shd w:fill="FFEEEE" w:val="clear"/>
            <w:tcMar>
              <w:top w:type="dxa" w:w="80"/>
              <w:left w:type="dxa" w:w="60"/>
              <w:bottom w:type="dxa" w:w="80"/>
              <w:right w:type="dxa" w:w="60"/>
            </w:tcMar>
          </w:tcPr>
          <w:p>
            <w:pPr>
              <w:jc w:val="center"/>
            </w:pPr>
            <w:r>
              <w:rPr>
                <w:rFonts w:ascii="Arial" w:cs="Arial" w:eastAsia="Arial" w:hAnsi="Arial"/>
                <w:b/>
                <w:bCs/>
                <w:color w:val="88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Tristesse profonde + cœur ouvert</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Cœur ouvert pour François/Romu MAIS Claire a reproduit avec Hélia le cadre du viol ce week-end — blessure grav…</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27/09/2025
Akbal Oxlahun</w:t>
            </w:r>
          </w:p>
        </w:tc>
        <w:tc>
          <w:tcPr>
            <w:tcW w:type="dxa" w:w="640"/>
            <w:tcBorders>
              <w:top w:val="single" w:color="CCCCCC" w:sz="1"/>
              <w:left w:val="single" w:color="CCCCCC" w:sz="1"/>
              <w:bottom w:val="single" w:color="CCCCCC" w:sz="1"/>
              <w:right w:val="single" w:color="CCCCCC" w:sz="1"/>
            </w:tcBorders>
            <w:shd w:fill="FFFFEE" w:val="clear"/>
            <w:tcMar>
              <w:top w:type="dxa" w:w="80"/>
              <w:left w:type="dxa" w:w="60"/>
              <w:bottom w:type="dxa" w:w="80"/>
              <w:right w:type="dxa" w:w="60"/>
            </w:tcMar>
          </w:tcPr>
          <w:p>
            <w:pPr>
              <w:jc w:val="center"/>
            </w:pPr>
            <w:r>
              <w:rPr>
                <w:rFonts w:ascii="Arial" w:cs="Arial" w:eastAsia="Arial" w:hAnsi="Arial"/>
                <w:b/>
                <w:bCs/>
                <w:color w:val="554400"/>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Vigilance + conflit idéologique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Hervé tombe + discussion houleuse sur le réel/géopolitique (menace russe) — vigilance tendue, pas d'anticipati…</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03/02/2026
Eb Lahca</w:t>
            </w:r>
          </w:p>
        </w:tc>
        <w:tc>
          <w:tcPr>
            <w:tcW w:type="dxa" w:w="640"/>
            <w:tcBorders>
              <w:top w:val="single" w:color="CCCCCC" w:sz="1"/>
              <w:left w:val="single" w:color="CCCCCC" w:sz="1"/>
              <w:bottom w:val="single" w:color="CCCCCC" w:sz="1"/>
              <w:right w:val="single" w:color="CCCCCC" w:sz="1"/>
            </w:tcBorders>
            <w:shd w:fill="FFFFEE" w:val="clear"/>
            <w:tcMar>
              <w:top w:type="dxa" w:w="80"/>
              <w:left w:type="dxa" w:w="60"/>
              <w:bottom w:type="dxa" w:w="80"/>
              <w:right w:type="dxa" w:w="60"/>
            </w:tcMar>
          </w:tcPr>
          <w:p>
            <w:pPr>
              <w:jc w:val="center"/>
            </w:pPr>
            <w:r>
              <w:rPr>
                <w:rFonts w:ascii="Arial" w:cs="Arial" w:eastAsia="Arial" w:hAnsi="Arial"/>
                <w:b/>
                <w:bCs/>
                <w:color w:val="554400"/>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Appréhension nocturne + transition forcée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Nuit compliquée, peu dormi, PEUR DE NE PAS SE RÉVEILLER — Ombre de la mort au réveil; app Android compliquée, …</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14/06/2025
Etznab Lahca</w:t>
            </w:r>
          </w:p>
        </w:tc>
        <w:tc>
          <w:tcPr>
            <w:tcW w:type="dxa" w:w="640"/>
            <w:tcBorders>
              <w:top w:val="single" w:color="CCCCCC" w:sz="1"/>
              <w:left w:val="single" w:color="CCCCCC" w:sz="1"/>
              <w:bottom w:val="single" w:color="CCCCCC" w:sz="1"/>
              <w:right w:val="single" w:color="CCCCCC" w:sz="1"/>
            </w:tcBorders>
            <w:shd w:fill="FFFFEE" w:val="clear"/>
            <w:tcMar>
              <w:top w:type="dxa" w:w="80"/>
              <w:left w:type="dxa" w:w="60"/>
              <w:bottom w:type="dxa" w:w="80"/>
              <w:right w:type="dxa" w:w="60"/>
            </w:tcMar>
          </w:tcPr>
          <w:p>
            <w:pPr>
              <w:jc w:val="center"/>
            </w:pPr>
            <w:r>
              <w:rPr>
                <w:rFonts w:ascii="Arial" w:cs="Arial" w:eastAsia="Arial" w:hAnsi="Arial"/>
                <w:b/>
                <w:bCs/>
                <w:color w:val="5544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7"/>
                <w:szCs w:val="17"/>
              </w:rPr>
              <w:t xml:space="preserve">Acceptation face à la mort de l'autre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6"/>
                <w:szCs w:val="16"/>
              </w:rPr>
              <w:t xml:space="preserve">Suicide d'Anne, récit de Bertrand — contact avec la mort amoureuse de l'autre, vertu Protection en action; con…</w:t>
            </w:r>
          </w:p>
        </w:tc>
      </w:tr>
    </w:tbl>
    <w:p>
      <w:r>
        <w:br w:type="page"/>
      </w:r>
    </w:p>
    <w:p>
      <w:pPr>
        <w:pStyle w:val="Heading1"/>
        <w:spacing w:before="360" w:after="180"/>
      </w:pPr>
      <w:r>
        <w:rPr>
          <w:rFonts w:ascii="Arial" w:cs="Arial" w:eastAsia="Arial" w:hAnsi="Arial"/>
          <w:b/>
          <w:bCs/>
          <w:color w:val="1B3A6B"/>
          <w:sz w:val="32"/>
          <w:szCs w:val="32"/>
        </w:rPr>
        <w:t xml:space="preserve">III. Corrélations Planétaires — Score Affiné vs. Score Couleur</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Après affinage par analyse textuelle, les corrélations avec les 7 planètes évoluent. Les résultats les plus importants : Soleil et Jupiter voient leur signal renforcé (r plus négatif = confirment leur rôle bénéfique), tandis que Mars et Vénus restent des marqueurs de tension mais avec un signal légèrement atténué (car le texte révèle que certains Joie du corpus cachaient des tensions — ce qui 'disperse' le signal de Mars/Vénus vers des entrées précédemment mal classées).</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555555"/>
          <w:sz w:val="18"/>
          <w:szCs w:val="18"/>
        </w:rPr>
        <w:t xml:space="preserve">Note méthodologique : avec n=80, aucune corrélation n'atteint la significativité statistique (seuil p&lt;0.05 ≈ |r|&gt;0.22). Ces résultats sont des hypothèses de travail valides, à confirmer sur 260+ entrées.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760"/>
        <w:gridCol w:w="1760"/>
        <w:gridCol w:w="1400"/>
        <w:gridCol w:w="3000"/>
      </w:tblGrid>
      <w:t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Planète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 (couleur hex)</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 (texte affiné)</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Δr (gain/perte)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Interprétation corrigée</w:t>
            </w:r>
          </w:p>
        </w:tc>
      </w:tr>
      <w:tr>
        <w:tc>
          <w:tcPr>
            <w:tcW w:type="dxa" w:w="1440"/>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pPr>
              <w:jc w:val="center"/>
            </w:pPr>
            <w:r>
              <w:rPr>
                <w:rFonts w:ascii="Arial" w:cs="Arial" w:eastAsia="Arial" w:hAnsi="Arial"/>
                <w:b/>
                <w:bCs/>
                <w:color w:val="800040"/>
                <w:sz w:val="20"/>
                <w:szCs w:val="20"/>
              </w:rPr>
              <w:t xml:space="preserve">Vénus</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888888"/>
                <w:sz w:val="18"/>
                <w:szCs w:val="18"/>
              </w:rPr>
              <w:t xml:space="preserve">r = +0.1769</w:t>
            </w:r>
          </w:p>
          <w:p>
            <w:r>
              <w:rPr>
                <w:rFonts w:ascii="Courier New" w:cs="Courier New" w:eastAsia="Courier New" w:hAnsi="Courier New"/>
                <w:color w:val="AAAAAA"/>
                <w:sz w:val="14"/>
                <w:szCs w:val="14"/>
              </w:rPr>
              <w:t xml:space="preserve">██████████████████</w:t>
            </w:r>
          </w:p>
        </w:tc>
        <w:tc>
          <w:tcPr>
            <w:tcW w:type="dxa" w:w="17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80000"/>
                <w:sz w:val="20"/>
                <w:szCs w:val="20"/>
              </w:rPr>
              <w:t xml:space="preserve">r = +0.1324</w:t>
            </w:r>
          </w:p>
          <w:p>
            <w:r>
              <w:rPr>
                <w:rFonts w:ascii="Courier New" w:cs="Courier New" w:eastAsia="Courier New" w:hAnsi="Courier New"/>
                <w:color w:val="CC6666"/>
                <w:sz w:val="14"/>
                <w:szCs w:val="14"/>
              </w:rPr>
              <w:t xml:space="preserve">█████████████</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-0.0445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80000"/>
                <w:sz w:val="18"/>
                <w:szCs w:val="18"/>
              </w:rPr>
              <w:t xml:space="preserve">Proche → tension (confirmé par texte)</w:t>
            </w:r>
          </w:p>
        </w:tc>
      </w:tr>
      <w:tr>
        <w:tc>
          <w:tcPr>
            <w:tcW w:type="dxa" w:w="1440"/>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pPr>
              <w:jc w:val="center"/>
            </w:pPr>
            <w:r>
              <w:rPr>
                <w:rFonts w:ascii="Arial" w:cs="Arial" w:eastAsia="Arial" w:hAnsi="Arial"/>
                <w:b/>
                <w:bCs/>
                <w:color w:val="800000"/>
                <w:sz w:val="20"/>
                <w:szCs w:val="20"/>
              </w:rPr>
              <w:t xml:space="preserve">Mars</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888888"/>
                <w:sz w:val="18"/>
                <w:szCs w:val="18"/>
              </w:rPr>
              <w:t xml:space="preserve">r = +0.1759</w:t>
            </w:r>
          </w:p>
          <w:p>
            <w:r>
              <w:rPr>
                <w:rFonts w:ascii="Courier New" w:cs="Courier New" w:eastAsia="Courier New" w:hAnsi="Courier New"/>
                <w:color w:val="AAAAAA"/>
                <w:sz w:val="14"/>
                <w:szCs w:val="14"/>
              </w:rPr>
              <w:t xml:space="preserve">██████████████████</w:t>
            </w:r>
          </w:p>
        </w:tc>
        <w:tc>
          <w:tcPr>
            <w:tcW w:type="dxa" w:w="17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80000"/>
                <w:sz w:val="20"/>
                <w:szCs w:val="20"/>
              </w:rPr>
              <w:t xml:space="preserve">r = +0.1184</w:t>
            </w:r>
          </w:p>
          <w:p>
            <w:r>
              <w:rPr>
                <w:rFonts w:ascii="Courier New" w:cs="Courier New" w:eastAsia="Courier New" w:hAnsi="Courier New"/>
                <w:color w:val="CC6666"/>
                <w:sz w:val="14"/>
                <w:szCs w:val="14"/>
              </w:rPr>
              <w:t xml:space="preserve">████████████</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-0.0575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80000"/>
                <w:sz w:val="18"/>
                <w:szCs w:val="18"/>
              </w:rPr>
              <w:t xml:space="preserve">Proche → tension (confirmé par texte)</w:t>
            </w:r>
          </w:p>
        </w:tc>
      </w:tr>
      <w:tr>
        <w:tc>
          <w:tcPr>
            <w:tcW w:type="dxa" w:w="1440"/>
            <w:tcBorders>
              <w:top w:val="single" w:color="CCCCCC" w:sz="1"/>
              <w:left w:val="single" w:color="CCCCCC" w:sz="1"/>
              <w:bottom w:val="single" w:color="CCCCCC" w:sz="1"/>
              <w:right w:val="single" w:color="CCCCCC" w:sz="1"/>
            </w:tcBorders>
            <w:shd w:fill="FFF5CC" w:val="clear"/>
            <w:tcMar>
              <w:top w:type="dxa" w:w="80"/>
              <w:left w:type="dxa" w:w="120"/>
              <w:bottom w:type="dxa" w:w="80"/>
              <w:right w:type="dxa" w:w="120"/>
            </w:tcMar>
          </w:tcPr>
          <w:p>
            <w:pPr>
              <w:jc w:val="center"/>
            </w:pPr>
            <w:r>
              <w:rPr>
                <w:rFonts w:ascii="Arial" w:cs="Arial" w:eastAsia="Arial" w:hAnsi="Arial"/>
                <w:b/>
                <w:bCs/>
                <w:color w:val="664400"/>
                <w:sz w:val="20"/>
                <w:szCs w:val="20"/>
              </w:rPr>
              <w:t xml:space="preserve">Soleil</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888888"/>
                <w:sz w:val="18"/>
                <w:szCs w:val="18"/>
              </w:rPr>
              <w:t xml:space="preserve">r = -0.1468</w:t>
            </w:r>
          </w:p>
          <w:p>
            <w:r>
              <w:rPr>
                <w:rFonts w:ascii="Courier New" w:cs="Courier New" w:eastAsia="Courier New" w:hAnsi="Courier New"/>
                <w:color w:val="AAAAAA"/>
                <w:sz w:val="14"/>
                <w:szCs w:val="14"/>
              </w:rPr>
              <w:t xml:space="preserve">███████████████</w:t>
            </w:r>
          </w:p>
        </w:tc>
        <w:tc>
          <w:tcPr>
            <w:tcW w:type="dxa" w:w="17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6600"/>
                <w:sz w:val="20"/>
                <w:szCs w:val="20"/>
              </w:rPr>
              <w:t xml:space="preserve">r = -0.1573</w:t>
            </w:r>
          </w:p>
          <w:p>
            <w:r>
              <w:rPr>
                <w:rFonts w:ascii="Courier New" w:cs="Courier New" w:eastAsia="Courier New" w:hAnsi="Courier New"/>
                <w:color w:val="66CC66"/>
                <w:sz w:val="14"/>
                <w:szCs w:val="14"/>
              </w:rPr>
              <w:t xml:space="preserve">████████████████</w:t>
            </w:r>
          </w:p>
        </w:tc>
        <w:tc>
          <w:tcPr>
            <w:tcW w:type="dxa" w:w="14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+0.0104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6600"/>
                <w:sz w:val="18"/>
                <w:szCs w:val="18"/>
              </w:rPr>
              <w:t xml:space="preserve">Proche → bien-être (confirmé par texte)</w:t>
            </w:r>
          </w:p>
        </w:tc>
      </w:tr>
      <w:tr>
        <w:tc>
          <w:tcPr>
            <w:tcW w:type="dxa" w:w="14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003366"/>
                <w:sz w:val="20"/>
                <w:szCs w:val="20"/>
              </w:rPr>
              <w:t xml:space="preserve">Jupiter</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888888"/>
                <w:sz w:val="18"/>
                <w:szCs w:val="18"/>
              </w:rPr>
              <w:t xml:space="preserve">r = -0.1494</w:t>
            </w:r>
          </w:p>
          <w:p>
            <w:r>
              <w:rPr>
                <w:rFonts w:ascii="Courier New" w:cs="Courier New" w:eastAsia="Courier New" w:hAnsi="Courier New"/>
                <w:color w:val="AAAAAA"/>
                <w:sz w:val="14"/>
                <w:szCs w:val="14"/>
              </w:rPr>
              <w:t xml:space="preserve">███████████████</w:t>
            </w:r>
          </w:p>
        </w:tc>
        <w:tc>
          <w:tcPr>
            <w:tcW w:type="dxa" w:w="17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6600"/>
                <w:sz w:val="20"/>
                <w:szCs w:val="20"/>
              </w:rPr>
              <w:t xml:space="preserve">r = -0.1535</w:t>
            </w:r>
          </w:p>
          <w:p>
            <w:r>
              <w:rPr>
                <w:rFonts w:ascii="Courier New" w:cs="Courier New" w:eastAsia="Courier New" w:hAnsi="Courier New"/>
                <w:color w:val="66CC66"/>
                <w:sz w:val="14"/>
                <w:szCs w:val="14"/>
              </w:rPr>
              <w:t xml:space="preserv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+0.0041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6600"/>
                <w:sz w:val="18"/>
                <w:szCs w:val="18"/>
              </w:rPr>
              <w:t xml:space="preserve">Proche → bien-être (confirmé par texte)</w:t>
            </w:r>
          </w:p>
        </w:tc>
      </w:tr>
      <w:tr>
        <w:tc>
          <w:tcPr>
            <w:tcW w:type="dxa" w:w="144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pPr>
              <w:jc w:val="center"/>
            </w:pPr>
            <w:r>
              <w:rPr>
                <w:rFonts w:ascii="Arial" w:cs="Arial" w:eastAsia="Arial" w:hAnsi="Arial"/>
                <w:b/>
                <w:bCs/>
                <w:color w:val="333366"/>
                <w:sz w:val="20"/>
                <w:szCs w:val="20"/>
              </w:rPr>
              <w:t xml:space="preserve">Lune</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888888"/>
                <w:sz w:val="18"/>
                <w:szCs w:val="18"/>
              </w:rPr>
              <w:t xml:space="preserve">r = -0.1019</w:t>
            </w:r>
          </w:p>
          <w:p>
            <w:r>
              <w:rPr>
                <w:rFonts w:ascii="Courier New" w:cs="Courier New" w:eastAsia="Courier New" w:hAnsi="Courier New"/>
                <w:color w:val="AAAAAA"/>
                <w:sz w:val="14"/>
                <w:szCs w:val="14"/>
              </w:rPr>
              <w:t xml:space="preserve">██████████</w:t>
            </w:r>
          </w:p>
        </w:tc>
        <w:tc>
          <w:tcPr>
            <w:tcW w:type="dxa" w:w="17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6600"/>
                <w:sz w:val="20"/>
                <w:szCs w:val="20"/>
              </w:rPr>
              <w:t xml:space="preserve">r = -0.0911</w:t>
            </w:r>
          </w:p>
          <w:p>
            <w:r>
              <w:rPr>
                <w:rFonts w:ascii="Courier New" w:cs="Courier New" w:eastAsia="Courier New" w:hAnsi="Courier New"/>
                <w:color w:val="66CC66"/>
                <w:sz w:val="14"/>
                <w:szCs w:val="14"/>
              </w:rPr>
              <w:t xml:space="preserve">█████████</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-0.0108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6600"/>
                <w:sz w:val="18"/>
                <w:szCs w:val="18"/>
              </w:rPr>
              <w:t xml:space="preserve">Légère positivité, signal faible</w:t>
            </w:r>
          </w:p>
        </w:tc>
      </w:tr>
      <w:tr>
        <w:tc>
          <w:tcPr>
            <w:tcW w:type="dxa" w:w="1440"/>
            <w:tcBorders>
              <w:top w:val="single" w:color="CCCCCC" w:sz="1"/>
              <w:left w:val="single" w:color="CCCCCC" w:sz="1"/>
              <w:bottom w:val="single" w:color="CCCCCC" w:sz="1"/>
              <w:right w:val="single" w:color="CCCCCC" w:sz="1"/>
            </w:tcBorders>
            <w:shd w:fill="F5F5DC" w:val="clear"/>
            <w:tcMar>
              <w:top w:type="dxa" w:w="80"/>
              <w:left w:type="dxa" w:w="120"/>
              <w:bottom w:type="dxa" w:w="80"/>
              <w:right w:type="dxa" w:w="120"/>
            </w:tcMar>
          </w:tcPr>
          <w:p>
            <w:pPr>
              <w:jc w:val="center"/>
            </w:pPr>
            <w:r>
              <w:rPr>
                <w:rFonts w:ascii="Arial" w:cs="Arial" w:eastAsia="Arial" w:hAnsi="Arial"/>
                <w:b/>
                <w:bCs/>
                <w:color w:val="556600"/>
                <w:sz w:val="20"/>
                <w:szCs w:val="20"/>
              </w:rPr>
              <w:t xml:space="preserve">Mercure</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888888"/>
                <w:sz w:val="18"/>
                <w:szCs w:val="18"/>
              </w:rPr>
              <w:t xml:space="preserve">r = +0.0856</w:t>
            </w:r>
          </w:p>
          <w:p>
            <w:r>
              <w:rPr>
                <w:rFonts w:ascii="Courier New" w:cs="Courier New" w:eastAsia="Courier New" w:hAnsi="Courier New"/>
                <w:color w:val="AAAAAA"/>
                <w:sz w:val="14"/>
                <w:szCs w:val="14"/>
              </w:rPr>
              <w:t xml:space="preserve">█████████</w:t>
            </w:r>
          </w:p>
        </w:tc>
        <w:tc>
          <w:tcPr>
            <w:tcW w:type="dxa" w:w="17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880000"/>
                <w:sz w:val="20"/>
                <w:szCs w:val="20"/>
              </w:rPr>
              <w:t xml:space="preserve">r = +0.0858</w:t>
            </w:r>
          </w:p>
          <w:p>
            <w:r>
              <w:rPr>
                <w:rFonts w:ascii="Courier New" w:cs="Courier New" w:eastAsia="Courier New" w:hAnsi="Courier New"/>
                <w:color w:val="CC6666"/>
                <w:sz w:val="14"/>
                <w:szCs w:val="14"/>
              </w:rPr>
              <w:t xml:space="preserv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+0.0002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80000"/>
                <w:sz w:val="18"/>
                <w:szCs w:val="18"/>
              </w:rPr>
              <w:t xml:space="preserve">Légère tension, signal faible</w:t>
            </w:r>
          </w:p>
        </w:tc>
      </w:tr>
      <w:tr>
        <w:tc>
          <w:tcPr>
            <w:tcW w:type="dxa" w:w="144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Saturne</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888888"/>
                <w:sz w:val="18"/>
                <w:szCs w:val="18"/>
              </w:rPr>
              <w:t xml:space="preserve">r = -0.0625</w:t>
            </w:r>
          </w:p>
          <w:p>
            <w:r>
              <w:rPr>
                <w:rFonts w:ascii="Courier New" w:cs="Courier New" w:eastAsia="Courier New" w:hAnsi="Courier New"/>
                <w:color w:val="AAAAAA"/>
                <w:sz w:val="14"/>
                <w:szCs w:val="14"/>
              </w:rPr>
              <w:t xml:space="preserve">██████</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r = +0.0081</w:t>
            </w:r>
          </w:p>
          <w:p>
            <w:r>
              <w:rPr>
                <w:rFonts w:ascii="Courier New" w:cs="Courier New" w:eastAsia="Courier New" w:hAnsi="Courier New"/>
                <w:color w:val="AAAAAA"/>
                <w:sz w:val="14"/>
                <w:szCs w:val="14"/>
              </w:rPr>
              <w:t xml:space="preserve">█</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-0.0544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44444"/>
                <w:sz w:val="18"/>
                <w:szCs w:val="18"/>
              </w:rPr>
              <w:t xml:space="preserve">Signal neutre / mixte après affinage</w:t>
            </w:r>
          </w:p>
        </w:tc>
      </w:tr>
    </w:tbl>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333333"/>
          <w:sz w:val="18"/>
          <w:szCs w:val="18"/>
        </w:rPr>
        <w:t xml:space="preserve">Évolution clé : Saturne passe de r=−0.063 (hex) à r=+0.008 (affiné) — le signal s'annule. Après affinage, Saturne n'a aucune corrélation directe avec le score émotionnel global. Mais il domine totalement les motifs de synchronicités, d'animaux et de famille — il est présent partout mais ne détermine pas la valeur émotionnelle. C'est un marqueur de contexte, pas de valence.</w:t>
      </w:r>
    </w:p>
    <w:p>
      <w:r>
        <w:br w:type="page"/>
      </w:r>
    </w:p>
    <w:p>
      <w:pPr>
        <w:pStyle w:val="Heading1"/>
        <w:spacing w:before="360" w:after="180"/>
      </w:pPr>
      <w:r>
        <w:rPr>
          <w:rFonts w:ascii="Arial" w:cs="Arial" w:eastAsia="Arial" w:hAnsi="Arial"/>
          <w:b/>
          <w:bCs/>
          <w:color w:val="1B3A6B"/>
          <w:sz w:val="32"/>
          <w:szCs w:val="32"/>
        </w:rPr>
        <w:t xml:space="preserve">IV. Archétype Planétaire × Thème Jungien</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La question clé : sous quelle configuration planétaire les grands archétypes jungiens se manifestent-ils ? Le tableau Soi/Ombre révèle des patterns très nets.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320"/>
        <w:gridCol w:w="3000"/>
      </w:tblGrid>
      <w:tr>
        <w:tc>
          <w:tcPr>
            <w:tcW w:type="dxa" w:w="144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Planète</w:t>
            </w:r>
          </w:p>
        </w:tc>
        <w:tc>
          <w:tcPr>
            <w:tcW w:type="dxa" w:w="180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Prox. moy. — Soi (n=26)</w:t>
            </w:r>
          </w:p>
        </w:tc>
        <w:tc>
          <w:tcPr>
            <w:tcW w:type="dxa" w:w="180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Prox. moy. — Ombre (n=15)</w:t>
            </w:r>
          </w:p>
        </w:tc>
        <w:tc>
          <w:tcPr>
            <w:tcW w:type="dxa" w:w="132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Δ Soi−Ombre</w:t>
            </w:r>
          </w:p>
        </w:tc>
        <w:tc>
          <w:tcPr>
            <w:tcW w:type="dxa" w:w="300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Lecture jungienne</w:t>
            </w:r>
          </w:p>
        </w:tc>
      </w:tr>
      <w:tr>
        <w:tc>
          <w:tcPr>
            <w:tcW w:type="dxa" w:w="144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pPr>
              <w:jc w:val="center"/>
            </w:pPr>
            <w:r>
              <w:rPr>
                <w:rFonts w:ascii="Arial" w:cs="Arial" w:eastAsia="Arial" w:hAnsi="Arial"/>
                <w:b/>
                <w:bCs/>
                <w:color w:val="333366"/>
                <w:sz w:val="20"/>
                <w:szCs w:val="20"/>
              </w:rPr>
              <w:t xml:space="preserve">Lune</w:t>
            </w:r>
          </w:p>
        </w:tc>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50.6%</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330066"/>
                <w:sz w:val="22"/>
                <w:szCs w:val="22"/>
              </w:rPr>
              <w:t xml:space="preserve">46.7%</w:t>
            </w:r>
          </w:p>
        </w:tc>
        <w:tc>
          <w:tcPr>
            <w:tcW w:type="dxa" w:w="1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555555"/>
                <w:sz w:val="22"/>
                <w:szCs w:val="22"/>
              </w:rPr>
              <w:t xml:space="preserve">+3.9%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La Lune accompagne indifféremment — présence constante.</w:t>
            </w:r>
          </w:p>
        </w:tc>
      </w:tr>
      <w:tr>
        <w:tc>
          <w:tcPr>
            <w:tcW w:type="dxa" w:w="1440"/>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pPr>
              <w:jc w:val="center"/>
            </w:pPr>
            <w:r>
              <w:rPr>
                <w:rFonts w:ascii="Arial" w:cs="Arial" w:eastAsia="Arial" w:hAnsi="Arial"/>
                <w:b/>
                <w:bCs/>
                <w:color w:val="800000"/>
                <w:sz w:val="20"/>
                <w:szCs w:val="20"/>
              </w:rPr>
              <w:t xml:space="preserve">Mars</w:t>
            </w:r>
          </w:p>
        </w:tc>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28.0%</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330066"/>
                <w:sz w:val="22"/>
                <w:szCs w:val="22"/>
              </w:rPr>
              <w:t xml:space="preserve">42.5%</w:t>
            </w:r>
          </w:p>
        </w:tc>
        <w:tc>
          <w:tcPr>
            <w:tcW w:type="dxa" w:w="1320"/>
            <w:tcBorders>
              <w:top w:val="single" w:color="CCCCCC" w:sz="1"/>
              <w:left w:val="single" w:color="CCCCCC" w:sz="1"/>
              <w:bottom w:val="single" w:color="CCCCCC" w:sz="1"/>
              <w:right w:val="single" w:color="CCCCCC" w:sz="1"/>
            </w:tcBorders>
            <w:shd w:fill="F8EEEE" w:val="clear"/>
            <w:tcMar>
              <w:top w:type="dxa" w:w="80"/>
              <w:left w:type="dxa" w:w="120"/>
              <w:bottom w:type="dxa" w:w="80"/>
              <w:right w:type="dxa" w:w="120"/>
            </w:tcMar>
          </w:tcPr>
          <w:p>
            <w:pPr>
              <w:jc w:val="center"/>
            </w:pPr>
            <w:r>
              <w:rPr>
                <w:rFonts w:ascii="Arial" w:cs="Arial" w:eastAsia="Arial" w:hAnsi="Arial"/>
                <w:b/>
                <w:bCs/>
                <w:color w:val="880000"/>
                <w:sz w:val="22"/>
                <w:szCs w:val="22"/>
              </w:rPr>
              <w:t xml:space="preserve">-14.5%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Mars proche = activation de l'Ombre (conflits, tensions).</w:t>
            </w:r>
          </w:p>
        </w:tc>
      </w:tr>
      <w:tr>
        <w:tc>
          <w:tcPr>
            <w:tcW w:type="dxa" w:w="1440"/>
            <w:tcBorders>
              <w:top w:val="single" w:color="CCCCCC" w:sz="1"/>
              <w:left w:val="single" w:color="CCCCCC" w:sz="1"/>
              <w:bottom w:val="single" w:color="CCCCCC" w:sz="1"/>
              <w:right w:val="single" w:color="CCCCCC" w:sz="1"/>
            </w:tcBorders>
            <w:shd w:fill="F5F5DC" w:val="clear"/>
            <w:tcMar>
              <w:top w:type="dxa" w:w="80"/>
              <w:left w:type="dxa" w:w="120"/>
              <w:bottom w:type="dxa" w:w="80"/>
              <w:right w:type="dxa" w:w="120"/>
            </w:tcMar>
          </w:tcPr>
          <w:p>
            <w:pPr>
              <w:jc w:val="center"/>
            </w:pPr>
            <w:r>
              <w:rPr>
                <w:rFonts w:ascii="Arial" w:cs="Arial" w:eastAsia="Arial" w:hAnsi="Arial"/>
                <w:b/>
                <w:bCs/>
                <w:color w:val="556600"/>
                <w:sz w:val="20"/>
                <w:szCs w:val="20"/>
              </w:rPr>
              <w:t xml:space="preserve">Mercure</w:t>
            </w:r>
          </w:p>
        </w:tc>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28.8%</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330066"/>
                <w:sz w:val="22"/>
                <w:szCs w:val="22"/>
              </w:rPr>
              <w:t xml:space="preserve">42.1%</w:t>
            </w:r>
          </w:p>
        </w:tc>
        <w:tc>
          <w:tcPr>
            <w:tcW w:type="dxa" w:w="1320"/>
            <w:tcBorders>
              <w:top w:val="single" w:color="CCCCCC" w:sz="1"/>
              <w:left w:val="single" w:color="CCCCCC" w:sz="1"/>
              <w:bottom w:val="single" w:color="CCCCCC" w:sz="1"/>
              <w:right w:val="single" w:color="CCCCCC" w:sz="1"/>
            </w:tcBorders>
            <w:shd w:fill="F8EEEE" w:val="clear"/>
            <w:tcMar>
              <w:top w:type="dxa" w:w="80"/>
              <w:left w:type="dxa" w:w="120"/>
              <w:bottom w:type="dxa" w:w="80"/>
              <w:right w:type="dxa" w:w="120"/>
            </w:tcMar>
          </w:tcPr>
          <w:p>
            <w:pPr>
              <w:jc w:val="center"/>
            </w:pPr>
            <w:r>
              <w:rPr>
                <w:rFonts w:ascii="Arial" w:cs="Arial" w:eastAsia="Arial" w:hAnsi="Arial"/>
                <w:b/>
                <w:bCs/>
                <w:color w:val="880000"/>
                <w:sz w:val="22"/>
                <w:szCs w:val="22"/>
              </w:rPr>
              <w:t xml:space="preserve">-13.3%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Mercure proche = agitation mentale, Ombre intellectuelle.</w:t>
            </w:r>
          </w:p>
        </w:tc>
      </w:tr>
      <w:tr>
        <w:tc>
          <w:tcPr>
            <w:tcW w:type="dxa" w:w="14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003366"/>
                <w:sz w:val="20"/>
                <w:szCs w:val="20"/>
              </w:rPr>
              <w:t xml:space="preserve">Jupiter</w:t>
            </w:r>
          </w:p>
        </w:tc>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47.0%</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330066"/>
                <w:sz w:val="22"/>
                <w:szCs w:val="22"/>
              </w:rPr>
              <w:t xml:space="preserve">24.6%</w:t>
            </w:r>
          </w:p>
        </w:tc>
        <w:tc>
          <w:tcPr>
            <w:tcW w:type="dxa" w:w="132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+22.4%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Jupiter proche = conditions d'épanouissement du Soi.</w:t>
            </w:r>
          </w:p>
        </w:tc>
      </w:tr>
      <w:tr>
        <w:tc>
          <w:tcPr>
            <w:tcW w:type="dxa" w:w="1440"/>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pPr>
              <w:jc w:val="center"/>
            </w:pPr>
            <w:r>
              <w:rPr>
                <w:rFonts w:ascii="Arial" w:cs="Arial" w:eastAsia="Arial" w:hAnsi="Arial"/>
                <w:b/>
                <w:bCs/>
                <w:color w:val="800040"/>
                <w:sz w:val="20"/>
                <w:szCs w:val="20"/>
              </w:rPr>
              <w:t xml:space="preserve">Vénus</w:t>
            </w:r>
          </w:p>
        </w:tc>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32.8%</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330066"/>
                <w:sz w:val="22"/>
                <w:szCs w:val="22"/>
              </w:rPr>
              <w:t xml:space="preserve">50.2%</w:t>
            </w:r>
          </w:p>
        </w:tc>
        <w:tc>
          <w:tcPr>
            <w:tcW w:type="dxa" w:w="1320"/>
            <w:tcBorders>
              <w:top w:val="single" w:color="CCCCCC" w:sz="1"/>
              <w:left w:val="single" w:color="CCCCCC" w:sz="1"/>
              <w:bottom w:val="single" w:color="CCCCCC" w:sz="1"/>
              <w:right w:val="single" w:color="CCCCCC" w:sz="1"/>
            </w:tcBorders>
            <w:shd w:fill="F8EEEE" w:val="clear"/>
            <w:tcMar>
              <w:top w:type="dxa" w:w="80"/>
              <w:left w:type="dxa" w:w="120"/>
              <w:bottom w:type="dxa" w:w="80"/>
              <w:right w:type="dxa" w:w="120"/>
            </w:tcMar>
          </w:tcPr>
          <w:p>
            <w:pPr>
              <w:jc w:val="center"/>
            </w:pPr>
            <w:r>
              <w:rPr>
                <w:rFonts w:ascii="Arial" w:cs="Arial" w:eastAsia="Arial" w:hAnsi="Arial"/>
                <w:b/>
                <w:bCs/>
                <w:color w:val="880000"/>
                <w:sz w:val="22"/>
                <w:szCs w:val="22"/>
              </w:rPr>
              <w:t xml:space="preserve">-17.3%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Vénus proche = amplification des passions → Ombre activée.</w:t>
            </w:r>
          </w:p>
        </w:tc>
      </w:tr>
      <w:tr>
        <w:tc>
          <w:tcPr>
            <w:tcW w:type="dxa" w:w="144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Saturne</w:t>
            </w:r>
          </w:p>
        </w:tc>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49.6%</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330066"/>
                <w:sz w:val="22"/>
                <w:szCs w:val="22"/>
              </w:rPr>
              <w:t xml:space="preserve">54.4%</w:t>
            </w:r>
          </w:p>
        </w:tc>
        <w:tc>
          <w:tcPr>
            <w:tcW w:type="dxa" w:w="1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color w:val="555555"/>
                <w:sz w:val="22"/>
                <w:szCs w:val="22"/>
              </w:rPr>
              <w:t xml:space="preserve">-4.8%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Saturne proche partout — présence de la durée, du cycle long.</w:t>
            </w:r>
          </w:p>
        </w:tc>
      </w:tr>
      <w:tr>
        <w:tc>
          <w:tcPr>
            <w:tcW w:type="dxa" w:w="1440"/>
            <w:tcBorders>
              <w:top w:val="single" w:color="CCCCCC" w:sz="1"/>
              <w:left w:val="single" w:color="CCCCCC" w:sz="1"/>
              <w:bottom w:val="single" w:color="CCCCCC" w:sz="1"/>
              <w:right w:val="single" w:color="CCCCCC" w:sz="1"/>
            </w:tcBorders>
            <w:shd w:fill="FFF5CC" w:val="clear"/>
            <w:tcMar>
              <w:top w:type="dxa" w:w="80"/>
              <w:left w:type="dxa" w:w="120"/>
              <w:bottom w:type="dxa" w:w="80"/>
              <w:right w:type="dxa" w:w="120"/>
            </w:tcMar>
          </w:tcPr>
          <w:p>
            <w:pPr>
              <w:jc w:val="center"/>
            </w:pPr>
            <w:r>
              <w:rPr>
                <w:rFonts w:ascii="Arial" w:cs="Arial" w:eastAsia="Arial" w:hAnsi="Arial"/>
                <w:b/>
                <w:bCs/>
                <w:color w:val="664400"/>
                <w:sz w:val="20"/>
                <w:szCs w:val="20"/>
              </w:rPr>
              <w:t xml:space="preserve">Soleil</w:t>
            </w:r>
          </w:p>
        </w:tc>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48.6%</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330066"/>
                <w:sz w:val="22"/>
                <w:szCs w:val="22"/>
              </w:rPr>
              <w:t xml:space="preserve">26.7%</w:t>
            </w:r>
          </w:p>
        </w:tc>
        <w:tc>
          <w:tcPr>
            <w:tcW w:type="dxa" w:w="132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+21.9%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Soleil proche = clarté, Soi éclairé; s'éloigne lors de l'Ombre.</w:t>
            </w:r>
          </w:p>
        </w:tc>
      </w:tr>
    </w:tbl>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Jupiter et Soleil : les planètes du Soi</w:t>
      </w:r>
    </w:p>
    <w:p>
      <w:pPr>
        <w:spacing w:before="80" w:after="80"/>
        <w:jc w:val="left"/>
      </w:pPr>
      <w:r>
        <w:rPr>
          <w:rFonts w:ascii="Arial" w:cs="Arial" w:eastAsia="Arial" w:hAnsi="Arial"/>
          <w:b w:val="false"/>
          <w:bCs w:val="false"/>
          <w:i w:val="false"/>
          <w:iCs w:val="false"/>
          <w:color w:val="222222"/>
          <w:sz w:val="22"/>
          <w:szCs w:val="22"/>
        </w:rPr>
        <w:t xml:space="preserve">Jupiter (Δ=+22.4%) et Soleil (Δ=+21.9%) sont nettement plus proches lors des expériences de Soi que lors des expériences d'Ombre. La tradition ésotérique est validée : Jupiter est le Grand Bénéfique, Soleil est la lumière de la conscience. L'individuation de Galaad se produit sous leur présence.</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Vénus et Mars : les planètes de l'Ombre</w:t>
      </w:r>
    </w:p>
    <w:p>
      <w:pPr>
        <w:spacing w:before="80" w:after="80"/>
        <w:jc w:val="left"/>
      </w:pPr>
      <w:r>
        <w:rPr>
          <w:rFonts w:ascii="Arial" w:cs="Arial" w:eastAsia="Arial" w:hAnsi="Arial"/>
          <w:b w:val="false"/>
          <w:bCs w:val="false"/>
          <w:i w:val="false"/>
          <w:iCs w:val="false"/>
          <w:color w:val="222222"/>
          <w:sz w:val="22"/>
          <w:szCs w:val="22"/>
        </w:rPr>
        <w:t xml:space="preserve">Vénus (Δ=−17.3%) et Mars (Δ=−14.5%) sont plus proches lors des moments d'Ombre. Cela ne signifie pas qu'ils sont 'mauvais' — cela signifie qu'ils activent les parties non-intégrées de la psyché. Dans la tradition jungienne, l'Ombre travaillée est une ressource : les entrées de Shadow work les plus précieuses (Akbal Buluc) se produisent sous Vénus/Mars.</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Saturne : la planète de la durée et des cycles</w:t>
      </w:r>
    </w:p>
    <w:p>
      <w:pPr>
        <w:spacing w:before="80" w:after="80"/>
        <w:jc w:val="left"/>
      </w:pPr>
      <w:r>
        <w:rPr>
          <w:rFonts w:ascii="Arial" w:cs="Arial" w:eastAsia="Arial" w:hAnsi="Arial"/>
          <w:b w:val="false"/>
          <w:bCs w:val="false"/>
          <w:i w:val="false"/>
          <w:iCs w:val="false"/>
          <w:color w:val="222222"/>
          <w:sz w:val="22"/>
          <w:szCs w:val="22"/>
        </w:rPr>
        <w:t xml:space="preserve">Saturne présente un Δ Soi/Ombre de seulement −4.8% — il est présent partout avec une intensité à peu près constante. C'est cohérent avec son rôle archétypal : Saturne/Kronos est le temps lui-même, le cadre dans lequel tout se déroule, ni bon ni mauvais, mais inévitable.</w:t>
      </w:r>
    </w:p>
    <w:p>
      <w:r>
        <w:br w:type="page"/>
      </w:r>
    </w:p>
    <w:p>
      <w:pPr>
        <w:pStyle w:val="Heading1"/>
        <w:spacing w:before="360" w:after="180"/>
      </w:pPr>
      <w:r>
        <w:rPr>
          <w:rFonts w:ascii="Arial" w:cs="Arial" w:eastAsia="Arial" w:hAnsi="Arial"/>
          <w:b/>
          <w:bCs/>
          <w:color w:val="1B3A6B"/>
          <w:sz w:val="32"/>
          <w:szCs w:val="32"/>
        </w:rPr>
        <w:t xml:space="preserve">V. Motifs Thématiques × Présence Planétaire</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Au-delà des corrélations globales avec le score émotionnel, l'analyse révèle des associations spécifiques entre les types de vécus (motifs thématiques) et les planètes qui sont le plus souvent proches lors de ces vécus. Ce niveau d'analyse est rendu possible uniquement par l'analyse textuelle fine.</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20"/>
        <w:gridCol w:w="1440"/>
        <w:gridCol w:w="1440"/>
        <w:gridCol w:w="3760"/>
      </w:tblGrid>
      <w:tr>
        <w:tc>
          <w:tcPr>
            <w:tcW w:type="dxa" w:w="2000"/>
            <w:tcBorders>
              <w:top w:val="single" w:color="CCCCCC" w:sz="1"/>
              <w:left w:val="single" w:color="CCCCCC" w:sz="1"/>
              <w:bottom w:val="single" w:color="CCCCCC" w:sz="1"/>
              <w:right w:val="single" w:color="CCCCCC" w:sz="1"/>
            </w:tcBorders>
            <w:shd w:fill="C15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Motif thématique</w:t>
            </w:r>
          </w:p>
        </w:tc>
        <w:tc>
          <w:tcPr>
            <w:tcW w:type="dxa" w:w="720"/>
            <w:tcBorders>
              <w:top w:val="single" w:color="CCCCCC" w:sz="1"/>
              <w:left w:val="single" w:color="CCCCCC" w:sz="1"/>
              <w:bottom w:val="single" w:color="CCCCCC" w:sz="1"/>
              <w:right w:val="single" w:color="CCCCCC" w:sz="1"/>
            </w:tcBorders>
            <w:shd w:fill="C15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Entrées</w:t>
            </w:r>
          </w:p>
        </w:tc>
        <w:tc>
          <w:tcPr>
            <w:tcW w:type="dxa" w:w="1440"/>
            <w:tcBorders>
              <w:top w:val="single" w:color="CCCCCC" w:sz="1"/>
              <w:left w:val="single" w:color="CCCCCC" w:sz="1"/>
              <w:bottom w:val="single" w:color="CCCCCC" w:sz="1"/>
              <w:right w:val="single" w:color="CCCCCC" w:sz="1"/>
            </w:tcBorders>
            <w:shd w:fill="C15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raffiné moy.</w:t>
            </w:r>
          </w:p>
        </w:tc>
        <w:tc>
          <w:tcPr>
            <w:tcW w:type="dxa" w:w="1440"/>
            <w:tcBorders>
              <w:top w:val="single" w:color="CCCCCC" w:sz="1"/>
              <w:left w:val="single" w:color="CCCCCC" w:sz="1"/>
              <w:bottom w:val="single" w:color="CCCCCC" w:sz="1"/>
              <w:right w:val="single" w:color="CCCCCC" w:sz="1"/>
            </w:tcBorders>
            <w:shd w:fill="C15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Planète proche</w:t>
            </w:r>
          </w:p>
        </w:tc>
        <w:tc>
          <w:tcPr>
            <w:tcW w:type="dxa" w:w="3760"/>
            <w:tcBorders>
              <w:top w:val="single" w:color="CCCCCC" w:sz="1"/>
              <w:left w:val="single" w:color="CCCCCC" w:sz="1"/>
              <w:bottom w:val="single" w:color="CCCCCC" w:sz="1"/>
              <w:right w:val="single" w:color="CCCCCC" w:sz="1"/>
            </w:tcBorders>
            <w:shd w:fill="C15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Lecture ésotérique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synchronicités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15</w:t>
            </w:r>
          </w:p>
        </w:tc>
        <w:tc>
          <w:tcPr>
            <w:tcW w:type="dxa" w:w="1440"/>
            <w:tcBorders>
              <w:top w:val="single" w:color="CCCCCC" w:sz="1"/>
              <w:left w:val="single" w:color="CCCCCC" w:sz="1"/>
              <w:bottom w:val="single" w:color="CCCCCC" w:sz="1"/>
              <w:right w:val="single" w:color="CCCCCC" w:sz="1"/>
            </w:tcBorders>
            <w:shd w:fill="D8F8D8"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+3.6</w:t>
            </w:r>
          </w:p>
        </w:tc>
        <w:tc>
          <w:tcPr>
            <w:tcW w:type="dxa" w:w="144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Saturne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Saturne gouverne le temps et la structure — les synchronicités se produisent quand le cosmos s'ordonne dans la durée.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animaux</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16</w:t>
            </w:r>
          </w:p>
        </w:tc>
        <w:tc>
          <w:tcPr>
            <w:tcW w:type="dxa" w:w="1440"/>
            <w:tcBorders>
              <w:top w:val="single" w:color="CCCCCC" w:sz="1"/>
              <w:left w:val="single" w:color="CCCCCC" w:sz="1"/>
              <w:bottom w:val="single" w:color="CCCCCC" w:sz="1"/>
              <w:right w:val="single" w:color="CCCCCC" w:sz="1"/>
            </w:tcBorders>
            <w:shd w:fill="D8F8D8"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+3.3</w:t>
            </w:r>
          </w:p>
        </w:tc>
        <w:tc>
          <w:tcPr>
            <w:tcW w:type="dxa" w:w="144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Saturne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Saturne/Kronos est le maître des cycles naturels. Les animaux apparaissent comme messagers de l'ordre cosmique.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famille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16</w:t>
            </w:r>
          </w:p>
        </w:tc>
        <w:tc>
          <w:tcPr>
            <w:tcW w:type="dxa" w:w="1440"/>
            <w:tcBorders>
              <w:top w:val="single" w:color="CCCCCC" w:sz="1"/>
              <w:left w:val="single" w:color="CCCCCC" w:sz="1"/>
              <w:bottom w:val="single" w:color="CCCCCC" w:sz="1"/>
              <w:right w:val="single" w:color="CCCCCC" w:sz="1"/>
            </w:tcBorders>
            <w:shd w:fill="D8F8D8"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+3.5</w:t>
            </w:r>
          </w:p>
        </w:tc>
        <w:tc>
          <w:tcPr>
            <w:tcW w:type="dxa" w:w="144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Saturne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Saturne = structures, liens durables, générations. Le soin familial s'inscrit dans le temps long.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nature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12</w:t>
            </w:r>
          </w:p>
        </w:tc>
        <w:tc>
          <w:tcPr>
            <w:tcW w:type="dxa" w:w="1440"/>
            <w:tcBorders>
              <w:top w:val="single" w:color="CCCCCC" w:sz="1"/>
              <w:left w:val="single" w:color="CCCCCC" w:sz="1"/>
              <w:bottom w:val="single" w:color="CCCCCC" w:sz="1"/>
              <w:right w:val="single" w:color="CCCCCC" w:sz="1"/>
            </w:tcBorders>
            <w:shd w:fill="D8F8D8"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+3.8</w:t>
            </w:r>
          </w:p>
        </w:tc>
        <w:tc>
          <w:tcPr>
            <w:tcW w:type="dxa" w:w="144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Saturne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Saturne proche lors des expériences de nature profonde — enracinement dans les cycles naturels.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corps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26</w:t>
            </w:r>
          </w:p>
        </w:tc>
        <w:tc>
          <w:tcPr>
            <w:tcW w:type="dxa" w:w="144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4400"/>
                <w:sz w:val="22"/>
                <w:szCs w:val="22"/>
              </w:rPr>
              <w:t xml:space="preserve">+1.3</w:t>
            </w:r>
          </w:p>
        </w:tc>
        <w:tc>
          <w:tcPr>
            <w:tcW w:type="dxa" w:w="1440"/>
            <w:tcBorders>
              <w:top w:val="single" w:color="CCCCCC" w:sz="1"/>
              <w:left w:val="single" w:color="CCCCCC" w:sz="1"/>
              <w:bottom w:val="single" w:color="CCCCCC" w:sz="1"/>
              <w:right w:val="single" w:color="CCCCCC" w:sz="1"/>
            </w:tcBorders>
            <w:shd w:fill="F5F5DC" w:val="clear"/>
            <w:tcMar>
              <w:top w:type="dxa" w:w="80"/>
              <w:left w:type="dxa" w:w="120"/>
              <w:bottom w:type="dxa" w:w="80"/>
              <w:right w:type="dxa" w:w="120"/>
            </w:tcMar>
          </w:tcPr>
          <w:p>
            <w:pPr>
              <w:jc w:val="center"/>
            </w:pPr>
            <w:r>
              <w:rPr>
                <w:rFonts w:ascii="Arial" w:cs="Arial" w:eastAsia="Arial" w:hAnsi="Arial"/>
                <w:b/>
                <w:bCs/>
                <w:color w:val="556600"/>
                <w:sz w:val="20"/>
                <w:szCs w:val="20"/>
              </w:rPr>
              <w:t xml:space="preserve">Mercure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Mercure gère les flux (système nerveux, voies). Les douleurs corporelles coïncident avec l'agitation de Mercure.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travail</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9</w:t>
            </w:r>
          </w:p>
        </w:tc>
        <w:tc>
          <w:tcPr>
            <w:tcW w:type="dxa" w:w="144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4400"/>
                <w:sz w:val="22"/>
                <w:szCs w:val="22"/>
              </w:rPr>
              <w:t xml:space="preserve">+1.1</w:t>
            </w:r>
          </w:p>
        </w:tc>
        <w:tc>
          <w:tcPr>
            <w:tcW w:type="dxa" w:w="1440"/>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pPr>
              <w:jc w:val="center"/>
            </w:pPr>
            <w:r>
              <w:rPr>
                <w:rFonts w:ascii="Arial" w:cs="Arial" w:eastAsia="Arial" w:hAnsi="Arial"/>
                <w:b/>
                <w:bCs/>
                <w:color w:val="800040"/>
                <w:sz w:val="20"/>
                <w:szCs w:val="20"/>
              </w:rPr>
              <w:t xml:space="preserve">Vénus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Vénus proche lors du travail : tension entre désir de création et contrainte sociale.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spiritualité</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8</w:t>
            </w:r>
          </w:p>
        </w:tc>
        <w:tc>
          <w:tcPr>
            <w:tcW w:type="dxa" w:w="1440"/>
            <w:tcBorders>
              <w:top w:val="single" w:color="CCCCCC" w:sz="1"/>
              <w:left w:val="single" w:color="CCCCCC" w:sz="1"/>
              <w:bottom w:val="single" w:color="CCCCCC" w:sz="1"/>
              <w:right w:val="single" w:color="CCCCCC" w:sz="1"/>
            </w:tcBorders>
            <w:shd w:fill="D8F8D8"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+3.4</w:t>
            </w:r>
          </w:p>
        </w:tc>
        <w:tc>
          <w:tcPr>
            <w:tcW w:type="dxa" w:w="1440"/>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pPr>
              <w:jc w:val="center"/>
            </w:pPr>
            <w:r>
              <w:rPr>
                <w:rFonts w:ascii="Arial" w:cs="Arial" w:eastAsia="Arial" w:hAnsi="Arial"/>
                <w:b/>
                <w:bCs/>
                <w:color w:val="800040"/>
                <w:sz w:val="20"/>
                <w:szCs w:val="20"/>
              </w:rPr>
              <w:t xml:space="preserve">Vénus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La spiritualité sous Vénus : recherche du beau, du sacré, de la vibration fine.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création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7</w:t>
            </w:r>
          </w:p>
        </w:tc>
        <w:tc>
          <w:tcPr>
            <w:tcW w:type="dxa" w:w="1440"/>
            <w:tcBorders>
              <w:top w:val="single" w:color="CCCCCC" w:sz="1"/>
              <w:left w:val="single" w:color="CCCCCC" w:sz="1"/>
              <w:bottom w:val="single" w:color="CCCCCC" w:sz="1"/>
              <w:right w:val="single" w:color="CCCCCC" w:sz="1"/>
            </w:tcBorders>
            <w:shd w:fill="D8F8D8"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+4.0</w:t>
            </w:r>
          </w:p>
        </w:tc>
        <w:tc>
          <w:tcPr>
            <w:tcW w:type="dxa" w:w="1440"/>
            <w:tcBorders>
              <w:top w:val="single" w:color="CCCCCC" w:sz="1"/>
              <w:left w:val="single" w:color="CCCCCC" w:sz="1"/>
              <w:bottom w:val="single" w:color="CCCCCC" w:sz="1"/>
              <w:right w:val="single" w:color="CCCCCC" w:sz="1"/>
            </w:tcBorders>
            <w:shd w:fill="FFF5CC" w:val="clear"/>
            <w:tcMar>
              <w:top w:type="dxa" w:w="80"/>
              <w:left w:type="dxa" w:w="120"/>
              <w:bottom w:type="dxa" w:w="80"/>
              <w:right w:type="dxa" w:w="120"/>
            </w:tcMar>
          </w:tcPr>
          <w:p>
            <w:pPr>
              <w:jc w:val="center"/>
            </w:pPr>
            <w:r>
              <w:rPr>
                <w:rFonts w:ascii="Arial" w:cs="Arial" w:eastAsia="Arial" w:hAnsi="Arial"/>
                <w:b/>
                <w:bCs/>
                <w:color w:val="664400"/>
                <w:sz w:val="20"/>
                <w:szCs w:val="20"/>
              </w:rPr>
              <w:t xml:space="preserve">Soleil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Soleil proche = élan vital, lumière créatrice. La création pure se nourrit de la présence solaire.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musique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5</w:t>
            </w:r>
          </w:p>
        </w:tc>
        <w:tc>
          <w:tcPr>
            <w:tcW w:type="dxa" w:w="1440"/>
            <w:tcBorders>
              <w:top w:val="single" w:color="CCCCCC" w:sz="1"/>
              <w:left w:val="single" w:color="CCCCCC" w:sz="1"/>
              <w:bottom w:val="single" w:color="CCCCCC" w:sz="1"/>
              <w:right w:val="single" w:color="CCCCCC" w:sz="1"/>
            </w:tcBorders>
            <w:shd w:fill="D8F8D8" w:val="clear"/>
            <w:tcMar>
              <w:top w:type="dxa" w:w="80"/>
              <w:left w:type="dxa" w:w="120"/>
              <w:bottom w:type="dxa" w:w="80"/>
              <w:right w:type="dxa" w:w="120"/>
            </w:tcMar>
          </w:tcPr>
          <w:p>
            <w:pPr>
              <w:jc w:val="center"/>
            </w:pPr>
            <w:r>
              <w:rPr>
                <w:rFonts w:ascii="Arial" w:cs="Arial" w:eastAsia="Arial" w:hAnsi="Arial"/>
                <w:b/>
                <w:bCs/>
                <w:color w:val="005500"/>
                <w:sz w:val="22"/>
                <w:szCs w:val="22"/>
              </w:rPr>
              <w:t xml:space="preserve">+3.2</w:t>
            </w:r>
          </w:p>
        </w:tc>
        <w:tc>
          <w:tcPr>
            <w:tcW w:type="dxa" w:w="14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003366"/>
                <w:sz w:val="20"/>
                <w:szCs w:val="20"/>
              </w:rPr>
              <w:t xml:space="preserve">Jupiter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Jupiter/Zeus = souffle expansif, grandeur. La musique trouve son plein espace sous Jupiter.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fatigue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6</w:t>
            </w:r>
          </w:p>
        </w:tc>
        <w:tc>
          <w:tcPr>
            <w:tcW w:type="dxa" w:w="14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pPr>
              <w:jc w:val="center"/>
            </w:pPr>
            <w:r>
              <w:rPr>
                <w:rFonts w:ascii="Arial" w:cs="Arial" w:eastAsia="Arial" w:hAnsi="Arial"/>
                <w:b/>
                <w:bCs/>
                <w:color w:val="554400"/>
                <w:sz w:val="22"/>
                <w:szCs w:val="22"/>
              </w:rPr>
              <w:t xml:space="preserve">+0.3</w:t>
            </w:r>
          </w:p>
        </w:tc>
        <w:tc>
          <w:tcPr>
            <w:tcW w:type="dxa" w:w="1440"/>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pPr>
              <w:jc w:val="center"/>
            </w:pPr>
            <w:r>
              <w:rPr>
                <w:rFonts w:ascii="Arial" w:cs="Arial" w:eastAsia="Arial" w:hAnsi="Arial"/>
                <w:b/>
                <w:bCs/>
                <w:color w:val="800040"/>
                <w:sz w:val="20"/>
                <w:szCs w:val="20"/>
              </w:rPr>
              <w:t xml:space="preserve">Vénus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Vénus proche = drain des ressources émotionnelles; la fatigue suit les passions venusiennes.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20"/>
                <w:szCs w:val="20"/>
              </w:rPr>
              <w:t xml:space="preserve">responsabilité</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111"/>
                <w:sz w:val="20"/>
                <w:szCs w:val="20"/>
              </w:rPr>
              <w:t xml:space="preserve">4</w:t>
            </w:r>
          </w:p>
        </w:tc>
        <w:tc>
          <w:tcPr>
            <w:tcW w:type="dxa" w:w="14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pPr>
              <w:jc w:val="center"/>
            </w:pPr>
            <w:r>
              <w:rPr>
                <w:rFonts w:ascii="Arial" w:cs="Arial" w:eastAsia="Arial" w:hAnsi="Arial"/>
                <w:b/>
                <w:bCs/>
                <w:color w:val="554400"/>
                <w:sz w:val="22"/>
                <w:szCs w:val="22"/>
              </w:rPr>
              <w:t xml:space="preserve">+0.3</w:t>
            </w:r>
          </w:p>
        </w:tc>
        <w:tc>
          <w:tcPr>
            <w:tcW w:type="dxa" w:w="144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Saturne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11111"/>
                <w:sz w:val="18"/>
                <w:szCs w:val="18"/>
              </w:rPr>
              <w:t xml:space="preserve">Saturne = devoir, responsabilité, karma. Les moments de responsabilité lourde coïncident avec sa proximité.</w:t>
            </w:r>
          </w:p>
        </w:tc>
      </w:tr>
    </w:tbl>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La domination inattendue de Saturne</w:t>
      </w:r>
    </w:p>
    <w:p>
      <w:pPr>
        <w:spacing w:before="80" w:after="80"/>
        <w:jc w:val="left"/>
      </w:pPr>
      <w:r>
        <w:rPr>
          <w:rFonts w:ascii="Arial" w:cs="Arial" w:eastAsia="Arial" w:hAnsi="Arial"/>
          <w:b w:val="false"/>
          <w:bCs w:val="false"/>
          <w:i w:val="false"/>
          <w:iCs w:val="false"/>
          <w:color w:val="222222"/>
          <w:sz w:val="22"/>
          <w:szCs w:val="22"/>
        </w:rPr>
        <w:t xml:space="preserve">Saturne est la planète dominante pour 5 des 12 motifs les plus fréquents : synchronicités (75.8%), animaux (75.8%), responsabilité (75.2%), famille (67.6%), nature (67.3%). Ce résultat est contre-intuitif par rapport à l'image classique de Saturne comme planète restrictive. Dans ce corpus, Saturne est la planète du Grand Temps — elle gouverne les moments où Galaad est en contact avec les forces profondes du monde : les animaux, les synchronicités, la famille, la Terre.</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333333"/>
          <w:sz w:val="18"/>
          <w:szCs w:val="18"/>
        </w:rPr>
        <w:t xml:space="preserve">Hypothèse : Saturne en Poissons (2025) favorise une perméabilité spirituelle et une dissolution des frontières entre soi et le monde naturel. Les synchronicités avec les animaux se produisent dans cet espace saturno-piscéen.</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Soleil et la création pure</w:t>
      </w:r>
    </w:p>
    <w:p>
      <w:pPr>
        <w:spacing w:before="80" w:after="80"/>
        <w:jc w:val="left"/>
      </w:pPr>
      <w:r>
        <w:rPr>
          <w:rFonts w:ascii="Arial" w:cs="Arial" w:eastAsia="Arial" w:hAnsi="Arial"/>
          <w:b w:val="false"/>
          <w:bCs w:val="false"/>
          <w:i w:val="false"/>
          <w:iCs w:val="false"/>
          <w:color w:val="222222"/>
          <w:sz w:val="22"/>
          <w:szCs w:val="22"/>
        </w:rPr>
        <w:t xml:space="preserve">Le Soleil est la planète la plus proche lors des entrées étiquetées 'création' (score moyen +4.0 — le plus haut de tous les motifs). La création pure — qu'il s'agisse de musique, de code ou d'écriture — se nourrit de la vitalité solaire. Galaad crée mieux quand le Soleil est proche.</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Jupiter et la musique</w:t>
      </w:r>
    </w:p>
    <w:p>
      <w:pPr>
        <w:spacing w:before="80" w:after="80"/>
        <w:jc w:val="left"/>
      </w:pPr>
      <w:r>
        <w:rPr>
          <w:rFonts w:ascii="Arial" w:cs="Arial" w:eastAsia="Arial" w:hAnsi="Arial"/>
          <w:b w:val="false"/>
          <w:bCs w:val="false"/>
          <w:i w:val="false"/>
          <w:iCs w:val="false"/>
          <w:color w:val="222222"/>
          <w:sz w:val="22"/>
          <w:szCs w:val="22"/>
        </w:rPr>
        <w:t xml:space="preserve">Jupiter est la planète proche lors des 5 entrées 'musique' (76.6% de proximité, score moyen +3.2). Jupiter/Zeus = le dieu de la foudre et de l'expansion — la musique, particulièrement le travail orchestral et festivalier, s'inscrit dans cet espace jovien.</w:t>
      </w:r>
    </w:p>
    <w:p>
      <w:r>
        <w:br w:type="page"/>
      </w:r>
    </w:p>
    <w:p>
      <w:pPr>
        <w:pStyle w:val="Heading1"/>
        <w:spacing w:before="360" w:after="180"/>
      </w:pPr>
      <w:r>
        <w:rPr>
          <w:rFonts w:ascii="Arial" w:cs="Arial" w:eastAsia="Arial" w:hAnsi="Arial"/>
          <w:b/>
          <w:bCs/>
          <w:color w:val="1B3A6B"/>
          <w:sz w:val="32"/>
          <w:szCs w:val="32"/>
        </w:rPr>
        <w:t xml:space="preserve">VI. Cauac / Kawak — La Tempête à deux visages</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Le glyph Cauac (Éclair/Tempête) apparaît deux fois dans le corpus avec des profils astronomiques et émotionnels radicalement opposés. L'analyse textuelle affinée révèle toute la nuance que le hexadécimal masquait.</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Cauac Ox — 13 octobre 2025 (hex: Anticipation +2, affiné: 0)</w:t>
      </w:r>
    </w:p>
    <w:p>
      <w:pPr>
        <w:spacing w:before="80" w:after="80"/>
        <w:jc w:val="left"/>
      </w:pPr>
      <w:r>
        <w:rPr>
          <w:rFonts w:ascii="Arial" w:cs="Arial" w:eastAsia="Arial" w:hAnsi="Arial"/>
          <w:b w:val="false"/>
          <w:bCs w:val="false"/>
          <w:i w:val="false"/>
          <w:iCs w:val="false"/>
          <w:color w:val="222222"/>
          <w:sz w:val="22"/>
          <w:szCs w:val="22"/>
        </w:rPr>
        <w:t xml:space="preserve">Hexadécimal Anticipation (+2) capturait partiellement la réalité. L'analyse textuelle révèle : Vigilance lourde + épuisement civique. Galaad est juré n°1 pour tentative de meurtre — il est confronté au 'niveau zéro' de la violence humaine. Sa lecture méta est que les histoires de Lina et Rose se situent au-dessus de ce qu'il voit au tribunal. Score affiné = 0.</w:t>
      </w:r>
    </w:p>
    <w:p>
      <w:pPr>
        <w:spacing w:before="80" w:after="80"/>
        <w:jc w:val="left"/>
      </w:pPr>
      <w:r>
        <w:rPr>
          <w:rFonts w:ascii="Arial" w:cs="Arial" w:eastAsia="Arial" w:hAnsi="Arial"/>
          <w:b w:val="false"/>
          <w:bCs w:val="false"/>
          <w:i/>
          <w:iCs/>
          <w:color w:val="333355"/>
          <w:sz w:val="18"/>
          <w:szCs w:val="18"/>
        </w:rPr>
        <w:t xml:space="preserve">Profil planétaire : Saturne très proche (96%) + Jupiter modéré (52.6%). Kp = 3.46. Saturne impose la responsabilité et la durée — Galaad endosse le rôle institutionnel du Héros face à l'Ombre collective.</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Cauac Wak — 10 février 2026 (hex: Joie +4, affiné: +4 confirmé)</w:t>
      </w:r>
    </w:p>
    <w:p>
      <w:pPr>
        <w:spacing w:before="80" w:after="80"/>
        <w:jc w:val="left"/>
      </w:pPr>
      <w:r>
        <w:rPr>
          <w:rFonts w:ascii="Arial" w:cs="Arial" w:eastAsia="Arial" w:hAnsi="Arial"/>
          <w:b w:val="false"/>
          <w:bCs w:val="false"/>
          <w:i w:val="false"/>
          <w:iCs w:val="false"/>
          <w:color w:val="222222"/>
          <w:sz w:val="22"/>
          <w:szCs w:val="22"/>
        </w:rPr>
        <w:t xml:space="preserve">Ici les deux scores concordent. L'analyse textuelle confirme et précise : Vitalité créative intense. Grande énergie, plein d'entrain, avancé sur Léo le lion blanc, semaine de code, ONF. Cauac exprime la tempête de création.</w:t>
      </w:r>
    </w:p>
    <w:p>
      <w:pPr>
        <w:spacing w:before="80" w:after="80"/>
        <w:jc w:val="left"/>
      </w:pPr>
      <w:r>
        <w:rPr>
          <w:rFonts w:ascii="Arial" w:cs="Arial" w:eastAsia="Arial" w:hAnsi="Arial"/>
          <w:b w:val="false"/>
          <w:bCs w:val="false"/>
          <w:i/>
          <w:iCs/>
          <w:color w:val="335533"/>
          <w:sz w:val="18"/>
          <w:szCs w:val="18"/>
        </w:rPr>
        <w:t xml:space="preserve">Profil planétaire : Jupiter très proche (91.8%) + Soleil proche (89.5%). Kp = 1.88 (calme magnétique). Jupiter+Soleil = la tempête joviale et lumineuse, l'élan vital expansif.</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bCs/>
          <w:i w:val="false"/>
          <w:iCs w:val="false"/>
          <w:color w:val="1B3A6B"/>
          <w:sz w:val="22"/>
          <w:szCs w:val="22"/>
        </w:rPr>
        <w:t xml:space="preserve">Synthèse Cauac : le glyph Tzolkin fournit le TYPE d'énergie (tempête) mais la configuration planétaire en détermine la QUALITÉ. Saturne/Héros institutionnel d'octobre versus Jupiter+Soleil/Créateur de février. Cette distinction — invisible dans le seul glyph — nécessite l'analyse conjointe texte + astronomie.</w:t>
      </w:r>
    </w:p>
    <w:p>
      <w:r>
        <w:br w:type="page"/>
      </w:r>
    </w:p>
    <w:p>
      <w:pPr>
        <w:pStyle w:val="Heading1"/>
        <w:spacing w:before="360" w:after="180"/>
      </w:pPr>
      <w:r>
        <w:rPr>
          <w:rFonts w:ascii="Arial" w:cs="Arial" w:eastAsia="Arial" w:hAnsi="Arial"/>
          <w:b/>
          <w:bCs/>
          <w:color w:val="1B3A6B"/>
          <w:sz w:val="32"/>
          <w:szCs w:val="32"/>
        </w:rPr>
        <w:t xml:space="preserve">VII. Synthèse — Triangulation Maya · Jung · Cosmos</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7.1 — La triangulation fondamentale</w:t>
      </w:r>
    </w:p>
    <w:p>
      <w:pPr>
        <w:spacing w:before="80" w:after="80"/>
        <w:jc w:val="left"/>
      </w:pPr>
      <w:r>
        <w:rPr>
          <w:rFonts w:ascii="Arial" w:cs="Arial" w:eastAsia="Arial" w:hAnsi="Arial"/>
          <w:b w:val="false"/>
          <w:bCs w:val="false"/>
          <w:i w:val="false"/>
          <w:iCs w:val="false"/>
          <w:color w:val="222222"/>
          <w:sz w:val="22"/>
          <w:szCs w:val="22"/>
        </w:rPr>
        <w:t xml:space="preserve">Trois niveaux de lecture se superposent et se valident mutuellement dans ce corpus :</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1. Le glyph Tzolkin (Maya) : l'archétype du jour. Cauac = Tempête. Ix = Jaguar/Mystère. Ahau = Seigneur/Soleil. Manik = Main/Faire. Ces énergies structurent le TYPE d'expérience possible dans la journée.</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2. L'expérience vécue (Texte/Jung) : comment la psyché individuelle de Galaad habite cet archétype. Son Soi en individuation constante, son Anima créatrice, son Ombre intégrée par le questionnement (Akbal Buluc). Le texte est la trace de la psyché traversant l'archétype maya.</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3. Le cosmos planétaire : la coloration de l'espace-temps dans lequel tout cela se produit. Jupiter + Soleil proches = lumière expansive. Vénus + Mars proches = tension passionnelle. Saturne proche = ancrage dans le Grand Temps.</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7.2 — Confirmation empirique des correspondances ésotériques</w:t>
      </w:r>
    </w:p>
    <w:p>
      <w:pPr>
        <w:spacing w:before="80" w:after="80"/>
        <w:jc w:val="left"/>
      </w:pPr>
      <w:r>
        <w:rPr>
          <w:rFonts w:ascii="Arial" w:cs="Arial" w:eastAsia="Arial" w:hAnsi="Arial"/>
          <w:b w:val="false"/>
          <w:bCs w:val="false"/>
          <w:i w:val="false"/>
          <w:iCs w:val="false"/>
          <w:color w:val="222222"/>
          <w:sz w:val="22"/>
          <w:szCs w:val="22"/>
        </w:rPr>
        <w:t xml:space="preserve">Sur 80 entrées, les correspondances suivantes sont observées avec une cohérence suffisante pour constituer des hypothèses de travail robustes :</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 Jupiter proche → moments de Soi (individuation, accomplissement, extase). Δ = +22.4% Soi/Ombre. Signal Pearson r=−0.153.</w:t>
      </w:r>
    </w:p>
    <w:p>
      <w:pPr>
        <w:spacing w:before="80" w:after="80"/>
        <w:jc w:val="left"/>
      </w:pPr>
      <w:r>
        <w:rPr>
          <w:rFonts w:ascii="Arial" w:cs="Arial" w:eastAsia="Arial" w:hAnsi="Arial"/>
          <w:b w:val="false"/>
          <w:bCs w:val="false"/>
          <w:i w:val="false"/>
          <w:iCs w:val="false"/>
          <w:color w:val="222222"/>
          <w:sz w:val="22"/>
          <w:szCs w:val="22"/>
        </w:rPr>
        <w:t xml:space="preserve">• Soleil proche → création et Soi. Δ = +21.9%. Planète de la création pure (motif création : score +4.0).</w:t>
      </w:r>
    </w:p>
    <w:p>
      <w:pPr>
        <w:spacing w:before="80" w:after="80"/>
        <w:jc w:val="left"/>
      </w:pPr>
      <w:r>
        <w:rPr>
          <w:rFonts w:ascii="Arial" w:cs="Arial" w:eastAsia="Arial" w:hAnsi="Arial"/>
          <w:b w:val="false"/>
          <w:bCs w:val="false"/>
          <w:i w:val="false"/>
          <w:iCs w:val="false"/>
          <w:color w:val="222222"/>
          <w:sz w:val="22"/>
          <w:szCs w:val="22"/>
        </w:rPr>
        <w:t xml:space="preserve">• Vénus proche → Ombre et Persona (tensions passionnelles, conflit, travail contraint). Δ = −17.3%.</w:t>
      </w:r>
    </w:p>
    <w:p>
      <w:pPr>
        <w:spacing w:before="80" w:after="80"/>
        <w:jc w:val="left"/>
      </w:pPr>
      <w:r>
        <w:rPr>
          <w:rFonts w:ascii="Arial" w:cs="Arial" w:eastAsia="Arial" w:hAnsi="Arial"/>
          <w:b w:val="false"/>
          <w:bCs w:val="false"/>
          <w:i w:val="false"/>
          <w:iCs w:val="false"/>
          <w:color w:val="222222"/>
          <w:sz w:val="22"/>
          <w:szCs w:val="22"/>
        </w:rPr>
        <w:t xml:space="preserve">• Mars proche → Ombre (colère, conflit physique, résistance des proches). Δ = −14.5%.</w:t>
      </w:r>
    </w:p>
    <w:p>
      <w:pPr>
        <w:spacing w:before="80" w:after="80"/>
        <w:jc w:val="left"/>
      </w:pPr>
      <w:r>
        <w:rPr>
          <w:rFonts w:ascii="Arial" w:cs="Arial" w:eastAsia="Arial" w:hAnsi="Arial"/>
          <w:b w:val="false"/>
          <w:bCs w:val="false"/>
          <w:i w:val="false"/>
          <w:iCs w:val="false"/>
          <w:color w:val="222222"/>
          <w:sz w:val="22"/>
          <w:szCs w:val="22"/>
        </w:rPr>
        <w:t xml:space="preserve">• Saturne proche → synchronicités, animaux, famille (Kronos = Grand Temps, présence cosmique transversale).</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7.3 — Ce que révèle le score affiné que le hex cachait</w:t>
      </w:r>
    </w:p>
    <w:p>
      <w:pPr>
        <w:spacing w:before="80" w:after="80"/>
        <w:jc w:val="left"/>
      </w:pPr>
      <w:r>
        <w:rPr>
          <w:rFonts w:ascii="Arial" w:cs="Arial" w:eastAsia="Arial" w:hAnsi="Arial"/>
          <w:b w:val="false"/>
          <w:bCs w:val="false"/>
          <w:i w:val="false"/>
          <w:iCs w:val="false"/>
          <w:color w:val="222222"/>
          <w:sz w:val="22"/>
          <w:szCs w:val="22"/>
        </w:rPr>
        <w:t xml:space="preserve">Quatre types de masquages ont été identifiés :</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1. La Joie de surface : 39 entrées Joie (#FFFF99) contenaient en réalité des tensions, deuils ou conflits minorés dans la couleur. Le score moyen des Joie passe de +4 (hex) à +2.8 (affiné en moyenne pour les entrées abaissées).</w:t>
      </w:r>
    </w:p>
    <w:p>
      <w:pPr>
        <w:spacing w:before="80" w:after="80"/>
        <w:jc w:val="left"/>
      </w:pPr>
      <w:r>
        <w:rPr>
          <w:rFonts w:ascii="Arial" w:cs="Arial" w:eastAsia="Arial" w:hAnsi="Arial"/>
          <w:b w:val="false"/>
          <w:bCs w:val="false"/>
          <w:i w:val="false"/>
          <w:iCs w:val="false"/>
          <w:color w:val="222222"/>
          <w:sz w:val="22"/>
          <w:szCs w:val="22"/>
        </w:rPr>
        <w:t xml:space="preserve">2. La Tristesse sous-estimée : Akbal Buluc (hex=0) révèle un score −3 = rage + Shadow work intense. La couleur bleue ne nomme pas la rage.</w:t>
      </w:r>
    </w:p>
    <w:p>
      <w:pPr>
        <w:spacing w:before="80" w:after="80"/>
        <w:jc w:val="left"/>
      </w:pPr>
      <w:r>
        <w:rPr>
          <w:rFonts w:ascii="Arial" w:cs="Arial" w:eastAsia="Arial" w:hAnsi="Arial"/>
          <w:b w:val="false"/>
          <w:bCs w:val="false"/>
          <w:i w:val="false"/>
          <w:iCs w:val="false"/>
          <w:color w:val="222222"/>
          <w:sz w:val="22"/>
          <w:szCs w:val="22"/>
        </w:rPr>
        <w:t xml:space="preserve">3. L'Extase invisible : Cib Oxlahun (hex Anticipation +2) devient +5 après analyse du bain d'abeilles rituel. La couleur orange ne peut pas exprimer l'extase mystique.</w:t>
      </w:r>
    </w:p>
    <w:p>
      <w:pPr>
        <w:spacing w:before="80" w:after="80"/>
        <w:jc w:val="left"/>
      </w:pPr>
      <w:r>
        <w:rPr>
          <w:rFonts w:ascii="Arial" w:cs="Arial" w:eastAsia="Arial" w:hAnsi="Arial"/>
          <w:b w:val="false"/>
          <w:bCs w:val="false"/>
          <w:i w:val="false"/>
          <w:iCs w:val="false"/>
          <w:color w:val="222222"/>
          <w:sz w:val="22"/>
          <w:szCs w:val="22"/>
        </w:rPr>
        <w:t xml:space="preserve">4. L'Anticipation lourde : les entrées Cauac (hex=+2) passent à 0 après lecture du poids civique réel.</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7.4 — Recommandations pour l'application Tzolkin</w:t>
      </w:r>
    </w:p>
    <w:p>
      <w:pPr>
        <w:spacing w:before="80" w:after="80"/>
        <w:jc w:val="left"/>
      </w:pPr>
      <w:r>
        <w:rPr>
          <w:rFonts w:ascii="Arial" w:cs="Arial" w:eastAsia="Arial" w:hAnsi="Arial"/>
          <w:b w:val="false"/>
          <w:bCs w:val="false"/>
          <w:i w:val="false"/>
          <w:iCs w:val="false"/>
          <w:color w:val="222222"/>
          <w:sz w:val="22"/>
          <w:szCs w:val="22"/>
        </w:rPr>
        <w:t xml:space="preserve">Le pipeline optimal pour les analyses futures :</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Étape 1 (dans l'app) : capturer GPS + heure exacte de l'entrée — déjà en place, à extraire systématiquement.</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Étape 2 (backend) : calculer automatiquement les 7 distances planétaires UA + indices de proximité via Skyfield/JPL DE421 pour chaque entrée.</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Étape 3 (LLM, une fois par utilisateur) : analyser le texte libre pour attribuer : score raffiné (−5→+5), thème jungien, motifs, intensité. Cette étape est le 'pre-compute' à stocker en JSON — elle ne se refait pas à chaque analyse.</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Étape 4 (analyses) : toutes les corrélations sont calculées sur le score affiné, pas sur le hex. Le hex reste disponible pour la comparaison et la visualisation.</w:t>
      </w:r>
    </w:p>
    <w:p>
      <w:pPr>
        <w:spacing w:before="80" w:after="80"/>
        <w:jc w:val="left"/>
      </w:pPr>
      <w:r>
        <w:rPr>
          <w:rFonts w:ascii="Arial" w:cs="Arial" w:eastAsia="Arial" w:hAnsi="Arial"/>
          <w:b w:val="false"/>
          <w:bCs w:val="false"/>
          <w:i w:val="false"/>
          <w:iCs w:val="false"/>
          <w:color w:val="222222"/>
          <w:sz w:val="22"/>
          <w:szCs w:val="22"/>
        </w:rPr>
        <w:t xml:space="preserve"/>
      </w:r>
    </w:p>
    <w:p>
      <w:pPr>
        <w:pBdr>
          <w:bottom w:val="single" w:color="B8860B" w:sz="4" w:space="1"/>
        </w:pBdr>
        <w:spacing w:before="120" w:after="120"/>
      </w:pPr>
      <w:r>
        <w:rPr>
          <w:sz w:val="4"/>
          <w:szCs w:val="4"/>
        </w:rPr>
        <w:t xml:space="preserve"/>
      </w:r>
    </w:p>
    <w:p>
      <w:pPr>
        <w:spacing w:before="80" w:after="80"/>
        <w:jc w:val="center"/>
      </w:pPr>
      <w:r>
        <w:rPr>
          <w:rFonts w:ascii="Arial" w:cs="Arial" w:eastAsia="Arial" w:hAnsi="Arial"/>
          <w:b w:val="false"/>
          <w:bCs w:val="false"/>
          <w:i/>
          <w:iCs/>
          <w:color w:val="888888"/>
          <w:sz w:val="16"/>
          <w:szCs w:val="16"/>
        </w:rPr>
        <w:t xml:space="preserve">Document d'analyse — Corpus Tzolkin de Galaad — Analyse LLM + Skyfield JPL DE421 — 80 entrées, mai 2025 – février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5" w:sz="2"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jc w:val="right"/>
    </w:pPr>
    <w:r>
      <w:rPr>
        <w:rFonts w:ascii="Arial" w:cs="Arial" w:eastAsia="Arial" w:hAnsi="Arial"/>
        <w:color w:val="888888"/>
        <w:sz w:val="16"/>
        <w:szCs w:val="16"/>
      </w:rPr>
      <w:t xml:space="preserve">Corpus Tzolkin — Analyse Enrichie Texte × Planètes × Jung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6B5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A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2026-02-25T14:01:28.259Z</dcterms:created>
  <dcterms:modified xsi:type="dcterms:W3CDTF">2026-02-25T14:01:28.260Z</dcterms:modified>
</cp:coreProperties>
</file>

<file path=docProps/custom.xml><?xml version="1.0" encoding="utf-8"?>
<Properties xmlns="http://schemas.openxmlformats.org/officeDocument/2006/custom-properties" xmlns:vt="http://schemas.openxmlformats.org/officeDocument/2006/docPropsVTypes"/>
</file>