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ДОГОВОР  №</w:t>
      </w:r>
      <w:r>
        <w:rPr>
          <w:rFonts w:ascii="Times New Roman" w:hAnsi="Times New Roman"/>
          <w:color w:val="000000"/>
        </w:rPr>
        <w:t xml:space="preserve"> 07/02/25</w:t>
      </w:r>
    </w:p>
    <w:p w14:paraId="06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 </w:t>
      </w:r>
    </w:p>
    <w:tbl>
      <w:tblPr>
        <w:tblStyle w:val="Style_1"/>
        <w:tblW w:type="auto" w:w="0"/>
        <w:tblInd w:type="dxa" w:w="-60"/>
        <w:tblLayout w:type="fixed"/>
      </w:tblPr>
      <w:tblGrid>
        <w:gridCol w:w="9841"/>
      </w:tblGrid>
      <w:tr>
        <w:trPr>
          <w:trHeight w:hRule="atLeast" w:val="348"/>
        </w:trPr>
        <w:tc>
          <w:tcPr>
            <w:tcW w:type="dxa" w:w="9841"/>
            <w:tcMar>
              <w:top w:type="dxa" w:w="60"/>
              <w:left w:type="dxa" w:w="60"/>
              <w:bottom w:type="dxa" w:w="60"/>
              <w:right w:type="dxa" w:w="60"/>
            </w:tcMar>
          </w:tcPr>
          <w:p w14:paraId="07000000">
            <w:pPr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</w:rPr>
              <w:t>«7</w:t>
            </w:r>
            <w:r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</w:rPr>
              <w:t xml:space="preserve"> февраля</w:t>
            </w:r>
            <w:r>
              <w:rPr>
                <w:rFonts w:ascii="Times New Roman" w:hAnsi="Times New Roman"/>
              </w:rPr>
              <w:t xml:space="preserve"> 202</w:t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                                                                                            г.   </w:t>
            </w:r>
            <w:r>
              <w:rPr>
                <w:rFonts w:ascii="Times New Roman" w:hAnsi="Times New Roman"/>
              </w:rPr>
              <w:t>Владивосток</w:t>
            </w:r>
          </w:p>
        </w:tc>
      </w:tr>
    </w:tbl>
    <w:p w14:paraId="08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  </w:t>
      </w:r>
    </w:p>
    <w:p w14:paraId="09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Общество с ограниченной ответственностью </w:t>
      </w:r>
      <w:r>
        <w:rPr>
          <w:rStyle w:val="Style_2_ch"/>
          <w:rFonts w:ascii="Times New Roman" w:hAnsi="Times New Roman"/>
          <w:b w:val="1"/>
          <w:sz w:val="24"/>
        </w:rPr>
        <w:t>«Инженерные системы – ДВ»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sz w:val="24"/>
        </w:rPr>
        <w:t>в лице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директора </w:t>
      </w:r>
      <w:r>
        <w:rPr>
          <w:rStyle w:val="Style_2_ch"/>
          <w:rFonts w:ascii="Times New Roman" w:hAnsi="Times New Roman"/>
          <w:sz w:val="24"/>
        </w:rPr>
        <w:t>Дугиной Юлии Васильевн</w:t>
      </w:r>
      <w:r>
        <w:rPr>
          <w:rStyle w:val="Style_2_ch"/>
          <w:rFonts w:ascii="Times New Roman" w:hAnsi="Times New Roman"/>
          <w:sz w:val="24"/>
        </w:rPr>
        <w:t>ы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b w:val="1"/>
          <w:sz w:val="24"/>
        </w:rPr>
        <w:t xml:space="preserve"> </w:t>
      </w:r>
      <w:bookmarkStart w:id="1" w:name="_Hlk151581948"/>
      <w:r>
        <w:rPr>
          <w:rFonts w:ascii="Times New Roman" w:hAnsi="Times New Roman"/>
          <w:sz w:val="24"/>
        </w:rPr>
        <w:t xml:space="preserve"> действующего на основании Устава</w:t>
      </w:r>
      <w:bookmarkEnd w:id="1"/>
      <w:r>
        <w:rPr>
          <w:rFonts w:ascii="Times New Roman" w:hAnsi="Times New Roman"/>
          <w:color w:val="000000"/>
          <w:sz w:val="24"/>
        </w:rPr>
        <w:t xml:space="preserve">, с одной стороны, и </w:t>
      </w:r>
      <w:r>
        <w:rPr>
          <w:rFonts w:ascii="Times New Roman" w:hAnsi="Times New Roman"/>
          <w:sz w:val="24"/>
        </w:rPr>
        <w:t>плательщик налога на профессиональный доход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</w:rPr>
        <w:t>Маллаев Андрей Константинович</w:t>
      </w:r>
      <w:r>
        <w:rPr>
          <w:rFonts w:ascii="Times New Roman" w:hAnsi="Times New Roman"/>
          <w:color w:val="000000"/>
          <w:sz w:val="24"/>
        </w:rPr>
        <w:t>, именуемый в дальнейшем «</w:t>
      </w:r>
      <w:r>
        <w:rPr>
          <w:rFonts w:ascii="Times New Roman" w:hAnsi="Times New Roman"/>
          <w:sz w:val="24"/>
        </w:rPr>
        <w:t>Подрядчик</w:t>
      </w:r>
      <w:r>
        <w:rPr>
          <w:rFonts w:ascii="Times New Roman" w:hAnsi="Times New Roman"/>
          <w:color w:val="000000"/>
          <w:sz w:val="24"/>
        </w:rPr>
        <w:t>», с другой стороны, вместе именуемые Стороны, заключили настоящий Договор.</w:t>
      </w:r>
    </w:p>
    <w:p w14:paraId="0A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 </w:t>
      </w:r>
    </w:p>
    <w:p w14:paraId="0B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1. ПРЕДМЕТ ДОГОВОРА</w:t>
      </w:r>
    </w:p>
    <w:p w14:paraId="0C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 </w:t>
      </w:r>
    </w:p>
    <w:p w14:paraId="0D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1.1. </w:t>
      </w:r>
      <w:r>
        <w:rPr>
          <w:rFonts w:ascii="Times New Roman" w:hAnsi="Times New Roman"/>
        </w:rPr>
        <w:t>Подрядчик</w:t>
      </w:r>
      <w:r>
        <w:rPr>
          <w:rFonts w:ascii="Times New Roman" w:hAnsi="Times New Roman"/>
          <w:color w:val="000000"/>
        </w:rPr>
        <w:t xml:space="preserve"> обязуется по заданию Заказчика выполнить работы следующего вида: </w:t>
      </w:r>
      <w:r>
        <w:rPr>
          <w:rFonts w:ascii="Times New Roman" w:hAnsi="Times New Roman"/>
          <w:color w:val="000000"/>
        </w:rPr>
        <w:t>электромонтажные</w:t>
      </w:r>
      <w:r>
        <w:rPr>
          <w:rFonts w:ascii="Times New Roman" w:hAnsi="Times New Roman"/>
          <w:color w:val="000000"/>
        </w:rPr>
        <w:t xml:space="preserve"> (далее – Работы)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color w:val="000000"/>
        </w:rPr>
        <w:t>а Заказчик обязуется принять и оплатить эти Работы.</w:t>
      </w:r>
    </w:p>
    <w:p w14:paraId="0E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1.2. Перечень Работ, их объем, стоимость указываются в Заданиях, которые являются неотъемлемой частью Договора. Форма Задания указана в Приложении №1 к Договору.</w:t>
      </w:r>
    </w:p>
    <w:p w14:paraId="0F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color w:val="000000"/>
        </w:rPr>
        <w:t xml:space="preserve">. Срок выполнения Работ по </w:t>
      </w:r>
      <w:r>
        <w:rPr>
          <w:rFonts w:ascii="Times New Roman" w:hAnsi="Times New Roman"/>
        </w:rPr>
        <w:t xml:space="preserve">Договору </w:t>
      </w:r>
      <w:r>
        <w:rPr>
          <w:rFonts w:ascii="Times New Roman" w:hAnsi="Times New Roman"/>
          <w:color w:val="000000"/>
        </w:rPr>
        <w:t>– с 07.02.</w:t>
      </w:r>
      <w:r>
        <w:rPr>
          <w:rFonts w:ascii="Times New Roman" w:hAnsi="Times New Roman"/>
          <w:color w:val="000000"/>
        </w:rPr>
        <w:t xml:space="preserve">2025 </w:t>
      </w:r>
      <w:r>
        <w:rPr>
          <w:rFonts w:ascii="Times New Roman" w:hAnsi="Times New Roman"/>
          <w:color w:val="000000"/>
        </w:rPr>
        <w:t xml:space="preserve">г. по </w:t>
      </w:r>
      <w:r>
        <w:rPr>
          <w:rFonts w:ascii="Times New Roman" w:hAnsi="Times New Roman"/>
          <w:color w:val="000000"/>
        </w:rPr>
        <w:t>31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12.</w:t>
      </w:r>
      <w:r>
        <w:rPr>
          <w:rFonts w:ascii="Times New Roman" w:hAnsi="Times New Roman"/>
          <w:color w:val="000000"/>
        </w:rPr>
        <w:t>2025</w:t>
      </w:r>
      <w:r>
        <w:rPr>
          <w:rFonts w:ascii="Times New Roman" w:hAnsi="Times New Roman"/>
          <w:color w:val="000000"/>
        </w:rPr>
        <w:t xml:space="preserve"> г.</w:t>
      </w:r>
    </w:p>
    <w:p w14:paraId="10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1.4. Подрядчик является </w:t>
      </w:r>
      <w:r>
        <w:rPr>
          <w:rFonts w:ascii="Times New Roman" w:hAnsi="Times New Roman"/>
          <w:color w:val="1D1C1D"/>
        </w:rPr>
        <w:t>«</w:t>
      </w:r>
      <w:r>
        <w:rPr>
          <w:rFonts w:ascii="Times New Roman" w:hAnsi="Times New Roman"/>
        </w:rPr>
        <w:t>самозанятым лицом</w:t>
      </w:r>
      <w:r>
        <w:rPr>
          <w:rFonts w:ascii="Times New Roman" w:hAnsi="Times New Roman"/>
          <w:color w:val="1D1C1D"/>
        </w:rPr>
        <w:t>»</w:t>
      </w:r>
      <w:r>
        <w:rPr>
          <w:rFonts w:ascii="Times New Roman" w:hAnsi="Times New Roman"/>
        </w:rPr>
        <w:t xml:space="preserve"> и применяет в своей деятельности специальный налоговый режим </w:t>
      </w:r>
      <w:r>
        <w:rPr>
          <w:rFonts w:ascii="Times New Roman" w:hAnsi="Times New Roman"/>
          <w:color w:val="1D1C1D"/>
        </w:rPr>
        <w:t>«</w:t>
      </w:r>
      <w:r>
        <w:rPr>
          <w:rFonts w:ascii="Times New Roman" w:hAnsi="Times New Roman"/>
        </w:rPr>
        <w:t>Налог на профессиональный доход</w:t>
      </w:r>
      <w:r>
        <w:rPr>
          <w:rFonts w:ascii="Times New Roman" w:hAnsi="Times New Roman"/>
          <w:color w:val="1D1C1D"/>
        </w:rPr>
        <w:t>»</w:t>
      </w:r>
      <w:r>
        <w:rPr>
          <w:rFonts w:ascii="Times New Roman" w:hAnsi="Times New Roman"/>
        </w:rPr>
        <w:t xml:space="preserve">. </w:t>
      </w:r>
    </w:p>
    <w:p w14:paraId="11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rPr>
          <w:rFonts w:ascii="Times New Roman" w:hAnsi="Times New Roman"/>
          <w:color w:val="000000"/>
        </w:rPr>
      </w:pPr>
    </w:p>
    <w:p w14:paraId="12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2. ПРАВА И ОБЯЗАННОСТИ СТОРОН</w:t>
      </w:r>
    </w:p>
    <w:p w14:paraId="13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jc w:val="both"/>
        <w:rPr>
          <w:rFonts w:ascii="Times New Roman" w:hAnsi="Times New Roman"/>
          <w:b w:val="1"/>
        </w:rPr>
      </w:pPr>
    </w:p>
    <w:p w14:paraId="14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2.1. </w:t>
      </w:r>
      <w:r>
        <w:rPr>
          <w:rFonts w:ascii="Times New Roman" w:hAnsi="Times New Roman"/>
        </w:rPr>
        <w:t xml:space="preserve">Подрядчик </w:t>
      </w:r>
      <w:r>
        <w:rPr>
          <w:rFonts w:ascii="Times New Roman" w:hAnsi="Times New Roman"/>
          <w:color w:val="000000"/>
        </w:rPr>
        <w:t>обязан:</w:t>
      </w:r>
    </w:p>
    <w:p w14:paraId="15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2.1.1. Выполнить работы надлежащего качества.</w:t>
      </w:r>
    </w:p>
    <w:p w14:paraId="16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2.1.2. Выполнить работы в полном объеме в срок, указанный в п. </w:t>
      </w:r>
      <w:r>
        <w:rPr>
          <w:rFonts w:ascii="Times New Roman" w:hAnsi="Times New Roman"/>
        </w:rPr>
        <w:t xml:space="preserve">1.3 </w:t>
      </w:r>
      <w:r>
        <w:rPr>
          <w:rFonts w:ascii="Times New Roman" w:hAnsi="Times New Roman"/>
          <w:color w:val="000000"/>
        </w:rPr>
        <w:t>настоящего Договора.</w:t>
      </w:r>
    </w:p>
    <w:p w14:paraId="17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2.1.3. Определять технологию и процесс выполнения Работ самостоятельно, соблюдая обязательные требования нормативных документов.</w:t>
      </w:r>
    </w:p>
    <w:p w14:paraId="18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2.1.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color w:val="000000"/>
        </w:rPr>
        <w:t xml:space="preserve">. Безвозмездно исправить по требованию Заказчика все выявленные недостатки, если в процессе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color w:val="000000"/>
        </w:rPr>
        <w:t xml:space="preserve"> Работ </w:t>
      </w:r>
      <w:r>
        <w:rPr>
          <w:rFonts w:ascii="Times New Roman" w:hAnsi="Times New Roman"/>
        </w:rPr>
        <w:t>Подрядчик</w:t>
      </w:r>
      <w:r>
        <w:rPr>
          <w:rFonts w:ascii="Times New Roman" w:hAnsi="Times New Roman"/>
          <w:color w:val="000000"/>
        </w:rPr>
        <w:t xml:space="preserve"> допустил отступление от условий Договора, ухудшившее качество Работ.</w:t>
      </w:r>
    </w:p>
    <w:p w14:paraId="19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2.1.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color w:val="000000"/>
        </w:rPr>
        <w:t xml:space="preserve">. Подтвердить право на применение специального налогового режима «Налог на профессиональный доход в соответствии с Законом 27.11.20108 № 422-ФЗ на момент заключения настоящего Договора. </w:t>
      </w:r>
    </w:p>
    <w:p w14:paraId="1A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2.1.6. В случае утраты Подрядчиком права на применение специального налогового режима "Налог на профессиональный доход" (отказа Подрядчиком от применения этого специального налогового режима) Подрядчик обязуется сообщить об этом Заказчику в течение 3 (трех) рабочих дней с даты утраты права (отказа от применения).</w:t>
      </w:r>
    </w:p>
    <w:p w14:paraId="1B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2.2. </w:t>
      </w:r>
      <w:r>
        <w:rPr>
          <w:rFonts w:ascii="Times New Roman" w:hAnsi="Times New Roman"/>
        </w:rPr>
        <w:t>Подрядчик</w:t>
      </w:r>
      <w:r>
        <w:rPr>
          <w:rFonts w:ascii="Times New Roman" w:hAnsi="Times New Roman"/>
          <w:color w:val="000000"/>
        </w:rPr>
        <w:t xml:space="preserve"> имеет право:</w:t>
      </w:r>
    </w:p>
    <w:p w14:paraId="1C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2.2.1. Выполнить Работы досрочно.</w:t>
      </w:r>
    </w:p>
    <w:p w14:paraId="1D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2.2.2. Требовать своевременной и полной оплаты </w:t>
      </w:r>
      <w:r>
        <w:rPr>
          <w:rFonts w:ascii="Times New Roman" w:hAnsi="Times New Roman"/>
        </w:rPr>
        <w:t>выполненных</w:t>
      </w:r>
      <w:r>
        <w:rPr>
          <w:rFonts w:ascii="Times New Roman" w:hAnsi="Times New Roman"/>
          <w:color w:val="000000"/>
        </w:rPr>
        <w:t xml:space="preserve"> Работ.</w:t>
      </w:r>
    </w:p>
    <w:p w14:paraId="1E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2.2.3. Привлекать к выполнению Работ субподрядчика с письменного согласия Заказчика.</w:t>
      </w:r>
    </w:p>
    <w:p w14:paraId="1F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2.3. Заказчик обязан:</w:t>
      </w:r>
    </w:p>
    <w:p w14:paraId="20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2.3.1. Предоставить </w:t>
      </w:r>
      <w:r>
        <w:rPr>
          <w:rFonts w:ascii="Times New Roman" w:hAnsi="Times New Roman"/>
        </w:rPr>
        <w:t>Подрядчику</w:t>
      </w:r>
      <w:r>
        <w:rPr>
          <w:rFonts w:ascii="Times New Roman" w:hAnsi="Times New Roman"/>
          <w:color w:val="000000"/>
        </w:rPr>
        <w:t xml:space="preserve"> необходимые для работы материалы.</w:t>
      </w:r>
    </w:p>
    <w:p w14:paraId="21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2.3.2. Представлять в полном объеме и в необходимые сроки информацию и документы, необходимые для качественного и своевременного выполнения Подрядчиком Работ.</w:t>
      </w:r>
    </w:p>
    <w:p w14:paraId="22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2.3.3. Своевременно информировать Подрядчика обо всех обстоятельствах, которые стали известны Заказчику и могут иметь значение для исполнения Договора.</w:t>
      </w:r>
    </w:p>
    <w:p w14:paraId="23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2.3.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color w:val="000000"/>
        </w:rPr>
        <w:t xml:space="preserve">. Оплатить Работы по цене, указанной в </w:t>
      </w:r>
      <w:r>
        <w:rPr>
          <w:rFonts w:ascii="Times New Roman" w:hAnsi="Times New Roman"/>
        </w:rPr>
        <w:t xml:space="preserve">Акте приема-передачи выполненных Работ (далее - Акт) </w:t>
      </w:r>
      <w:r>
        <w:rPr>
          <w:rFonts w:ascii="Times New Roman" w:hAnsi="Times New Roman"/>
          <w:color w:val="000000"/>
        </w:rPr>
        <w:t xml:space="preserve">в течение 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b w:val="1"/>
          <w:i w:val="1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дней с момента подписания 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  <w:color w:val="000000"/>
        </w:rPr>
        <w:t>кта.</w:t>
      </w:r>
    </w:p>
    <w:p w14:paraId="24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2.4. Заказчик имеет право:</w:t>
      </w:r>
    </w:p>
    <w:p w14:paraId="25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2.4.1. Проверять качество Работ, выполняемых </w:t>
      </w:r>
      <w:r>
        <w:rPr>
          <w:rFonts w:ascii="Times New Roman" w:hAnsi="Times New Roman"/>
        </w:rPr>
        <w:t>Подрядчиком</w:t>
      </w:r>
      <w:r>
        <w:rPr>
          <w:rFonts w:ascii="Times New Roman" w:hAnsi="Times New Roman"/>
          <w:color w:val="000000"/>
        </w:rPr>
        <w:t>, не вмешиваясь в его деятельность.</w:t>
      </w:r>
    </w:p>
    <w:p w14:paraId="26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2.4.2. Отказаться от исполнения Договора в любое время до подписания акта, уплатив </w:t>
      </w:r>
      <w:r>
        <w:rPr>
          <w:rFonts w:ascii="Times New Roman" w:hAnsi="Times New Roman"/>
        </w:rPr>
        <w:t xml:space="preserve">Подрядчику </w:t>
      </w:r>
      <w:r>
        <w:rPr>
          <w:rFonts w:ascii="Times New Roman" w:hAnsi="Times New Roman"/>
          <w:color w:val="000000"/>
        </w:rPr>
        <w:t xml:space="preserve">часть установленной цены пропорционально части </w:t>
      </w:r>
      <w:r>
        <w:rPr>
          <w:rFonts w:ascii="Times New Roman" w:hAnsi="Times New Roman"/>
        </w:rPr>
        <w:t xml:space="preserve">выполненных </w:t>
      </w:r>
      <w:r>
        <w:rPr>
          <w:rFonts w:ascii="Times New Roman" w:hAnsi="Times New Roman"/>
          <w:color w:val="000000"/>
        </w:rPr>
        <w:t>Работ, выполненной до получения извещения об отказе Заказчика от исполнения Договора.</w:t>
      </w:r>
    </w:p>
    <w:p w14:paraId="27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2.5. Факт выполнения Работ Подрядчиком и получения их Заказчиком подтверждается Актом, подписанным обеими Сторонами.</w:t>
      </w:r>
    </w:p>
    <w:p w14:paraId="28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2.6. Акт должен быть составлен и подписан сторонами в течение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рабочих дней по окончании выполнения Работ по конкретному Заданию при условии, что Работы выполнены Подрядчиком надлежащим образом и в полном объеме. В случае наличия замечаний, получающая сторона должна направить мотивированный отказ от подписания Акта. </w:t>
      </w:r>
    </w:p>
    <w:p w14:paraId="29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2.7. В случае если в срок, указанный в 2.6 Договора, получающая сторона не направила в указанный срок мотивированный отказ от подписания Акта и необоснованно уклонилась от подписания Акта. Акт считается подписанным отправляющей стороной в одностороннем порядке и принятым получающей стороной без замечаний с даты подписания Акта отправляющей стороной.</w:t>
      </w:r>
    </w:p>
    <w:p w14:paraId="2A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 </w:t>
      </w:r>
    </w:p>
    <w:p w14:paraId="2B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3. </w:t>
      </w:r>
      <w:r>
        <w:rPr>
          <w:rFonts w:ascii="Times New Roman" w:hAnsi="Times New Roman"/>
          <w:b w:val="1"/>
        </w:rPr>
        <w:t>СТОИМОСТЬ РАБОТ</w:t>
      </w:r>
      <w:r>
        <w:rPr>
          <w:rFonts w:ascii="Times New Roman" w:hAnsi="Times New Roman"/>
          <w:b w:val="1"/>
          <w:color w:val="000000"/>
        </w:rPr>
        <w:t xml:space="preserve"> И ПОРЯДОК РАСЧЕТА</w:t>
      </w:r>
    </w:p>
    <w:p w14:paraId="2C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 </w:t>
      </w:r>
    </w:p>
    <w:p w14:paraId="2D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3.1. </w:t>
      </w:r>
      <w:r>
        <w:rPr>
          <w:rFonts w:ascii="Times New Roman" w:hAnsi="Times New Roman"/>
        </w:rPr>
        <w:t>Стоимость Работ по настоящему Договору указывается в Заданиях, являющихся неотъемлемой частью Договора. Окончательная стоимость Работ в зависимости от объема выполненных Работ указывается в Акте.</w:t>
      </w:r>
    </w:p>
    <w:p w14:paraId="2E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3.2. Заказчик обязуется оплатить выполненные Работы в течение</w:t>
      </w:r>
      <w:r>
        <w:rPr>
          <w:rFonts w:ascii="Times New Roman" w:hAnsi="Times New Roman"/>
        </w:rPr>
        <w:t xml:space="preserve"> 3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трех</w:t>
      </w:r>
      <w:r>
        <w:rPr>
          <w:rFonts w:ascii="Times New Roman" w:hAnsi="Times New Roman"/>
        </w:rPr>
        <w:t>) рабочих дней с момента подписания Сторонами Акта.</w:t>
      </w:r>
      <w:r>
        <w:rPr>
          <w:rFonts w:ascii="Times New Roman" w:hAnsi="Times New Roman"/>
        </w:rPr>
        <w:t xml:space="preserve"> </w:t>
      </w:r>
      <w:bookmarkStart w:id="2" w:name="_Hlk151991292"/>
      <w:r>
        <w:rPr>
          <w:rFonts w:ascii="Times New Roman" w:hAnsi="Times New Roman"/>
        </w:rPr>
        <w:t xml:space="preserve">Подрядчику может быть выдана предоплата. </w:t>
      </w:r>
      <w:bookmarkEnd w:id="2"/>
    </w:p>
    <w:p w14:paraId="2F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3.3. При произведении расчетов, связанных с получением доходов от выполнения Работ Заказчику, Подрядчик обязан сформировать чек и обеспечить его передачу Заказчику в соответствии с правилами статьи 14 Федерального закона от 27.11.2018 № 422-ФЗ, если иное не предусмотрено указанным Федеральным законом. </w:t>
      </w:r>
    </w:p>
    <w:p w14:paraId="30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3.4. Расчеты по Договору осуществляются в рублях РФ в безналичном порядке. </w:t>
      </w:r>
    </w:p>
    <w:p w14:paraId="31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3.5. Обязательство Заказчика по оплате считается исполненным в момент зачисления денежных средств на банковский счет Подрядчика. Реквизиты счета сообщаются Подрядчиком посредством отражения в Договоре. </w:t>
      </w:r>
    </w:p>
    <w:p w14:paraId="32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3.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</w:rPr>
        <w:t xml:space="preserve">Доход Подрядчика, получаемый им по Договору, является объектом налогообложения налога на профессиональный доход, в связи с чем, данный доход не облагается НДФЛ. В случае изменения системы налогообложения Подрядчика и/или перехода Подрядчиком на другую систему налогообложения: Подрядчик незамедлительно обязуется уведомить об этом факте Заказчика посредством Электронной почты; стоимость Работ в большую сторону не пересматривается (не возрастает) и будет включать в себя размер соответствующего налога, согласно законодательству Российской Федерации. В случае несоблюдения Подрядчиком обязанности уведомить Заказчика об изменении системы налогообложения, соответствующие претензии, в том числе связанные с НДФЛ и поступающие к Заказчику от третьих лиц (в том числе от налоговых и других государственных органов), должны быть урегулированы Подрядчиком своими силами и за свой счет, а в случае если нарушение данной обязанности также повлекло для Заказчика убытки, Подрядчик обязуется незамедлительно возместить, причиненные Заказчику таким нарушением, убытки в полном объеме. </w:t>
      </w:r>
    </w:p>
    <w:p w14:paraId="33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 </w:t>
      </w:r>
    </w:p>
    <w:p w14:paraId="34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4. ОТВЕТСТВЕННОСТЬ СТОРОН</w:t>
      </w:r>
    </w:p>
    <w:p w14:paraId="35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 </w:t>
      </w:r>
    </w:p>
    <w:p w14:paraId="36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4.1. </w:t>
      </w:r>
      <w:r>
        <w:rPr>
          <w:rFonts w:ascii="Times New Roman" w:hAnsi="Times New Roman"/>
        </w:rPr>
        <w:t xml:space="preserve">В случае нарушения начального или конечного срока выполнения Работ Заказчик вправе потребовать уплаты пеней в размере 0,1 % от стоимости всех выполненных Работ по Договору за каждый день просрочки. </w:t>
      </w:r>
    </w:p>
    <w:p w14:paraId="37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4.2. В случае, если Подрядчик аннулирует чек за оплату Работ, Заказчик вправе требовать уплаты Подрядчиком штрафа в размере указанной в таком чеке суммы, а также все убытки Заказчика связанные с таким аннулированием.</w:t>
      </w:r>
    </w:p>
    <w:p w14:paraId="38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4.3. В случае просрочки оплаты выполненных Работ Подрядчик вправе потребовать уплаты пеней в размере 0,1 % от суммы задолженности за каждый день просрочки.</w:t>
      </w:r>
    </w:p>
    <w:p w14:paraId="39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t>4.4. Сторона, право которой нарушено, может требовать полного возмещения причиненных ей убытков, если действующим законодательством Российской Федерации не предусмотрено возмещение убытков в меньшем размере.</w:t>
      </w:r>
    </w:p>
    <w:p w14:paraId="3A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rPr>
          <w:rFonts w:ascii="Times New Roman" w:hAnsi="Times New Roman"/>
          <w:sz w:val="22"/>
        </w:rPr>
      </w:pPr>
    </w:p>
    <w:p w14:paraId="3B000000">
      <w:pPr>
        <w:widowControl w:val="0"/>
        <w:ind/>
        <w:jc w:val="center"/>
        <w:rPr>
          <w:rFonts w:ascii="Times New Roman" w:hAnsi="Times New Roman"/>
          <w:b w:val="1"/>
          <w:sz w:val="21"/>
        </w:rPr>
      </w:pPr>
      <w:r>
        <w:rPr>
          <w:rFonts w:ascii="Times New Roman" w:hAnsi="Times New Roman"/>
          <w:b w:val="1"/>
          <w:sz w:val="21"/>
        </w:rPr>
        <w:t>5. ГАРАНТИИ КАЧЕСТВА РАБОТЫ</w:t>
      </w:r>
    </w:p>
    <w:p w14:paraId="3C000000">
      <w:pPr>
        <w:widowControl w:val="0"/>
        <w:ind/>
        <w:jc w:val="center"/>
        <w:rPr>
          <w:rFonts w:ascii="Times New Roman" w:hAnsi="Times New Roman"/>
          <w:b w:val="1"/>
          <w:sz w:val="21"/>
        </w:rPr>
      </w:pPr>
    </w:p>
    <w:p w14:paraId="3D000000">
      <w:pPr>
        <w:widowControl w:val="0"/>
        <w:spacing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5.1. Гарантии качества распространяются на Работы, выполненные Подрядчиком по настоящему Договору.</w:t>
      </w:r>
    </w:p>
    <w:p w14:paraId="3E000000">
      <w:pPr>
        <w:widowControl w:val="0"/>
        <w:spacing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5.2. На все выполненные Подрядчиком Работы устанавливается гарантийный срок 1 (один) год с даты подписания сторонами Акта. </w:t>
      </w:r>
    </w:p>
    <w:p w14:paraId="3F000000">
      <w:pPr>
        <w:widowControl w:val="0"/>
        <w:spacing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5.3. Заказчик вправе предъявить требования, связанные с недостатками (и/или дефектами) результата работ, выполненных Подрядчиком в течение установленного договором гарантийного срока. В случае обнаружения Заказчиком указанных недостатков (и/или дефектов) Подрядчик (в случае, если не докажет отсутствие своей вины) обязан устранить их за свой счет в сроки, согласованные Сторонами и зафиксированные в акте с перечнем выявленных недостатков и сроком их устранения. </w:t>
      </w:r>
    </w:p>
    <w:p w14:paraId="40000000">
      <w:pPr>
        <w:widowControl w:val="0"/>
        <w:ind/>
        <w:jc w:val="both"/>
        <w:rPr>
          <w:rFonts w:ascii="Times New Roman" w:hAnsi="Times New Roman"/>
          <w:sz w:val="21"/>
        </w:rPr>
      </w:pPr>
    </w:p>
    <w:p w14:paraId="41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</w:rPr>
        <w:t>6</w:t>
      </w:r>
      <w:r>
        <w:rPr>
          <w:rFonts w:ascii="Times New Roman" w:hAnsi="Times New Roman"/>
          <w:b w:val="1"/>
          <w:color w:val="000000"/>
        </w:rPr>
        <w:t>. ПОРЯДОК РАЗРЕШЕНИЯ СПОРОВ</w:t>
      </w:r>
    </w:p>
    <w:p w14:paraId="42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 </w:t>
      </w:r>
    </w:p>
    <w:p w14:paraId="43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  <w:color w:val="000000"/>
        </w:rPr>
        <w:t>.1. Споры и разногласия, которые могут возникнуть при исполнении настоящего договора,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</w:rPr>
        <w:t>будут разрешаться путем переговоров между сторонами.</w:t>
      </w:r>
    </w:p>
    <w:p w14:paraId="44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  <w:color w:val="000000"/>
        </w:rPr>
        <w:t xml:space="preserve">.2. </w:t>
      </w:r>
      <w:r>
        <w:rPr>
          <w:rFonts w:ascii="Times New Roman" w:hAnsi="Times New Roman"/>
        </w:rPr>
        <w:t>До предъявления иска, вытекающего из Договора, Сторона, которая считает, что ее права нарушены (далее - заинтересованная сторона), обязана направить другой Стороне письменную претензию.</w:t>
      </w:r>
    </w:p>
    <w:p w14:paraId="45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6.3. Претензия должна содержать требования заинтересованной стороны и их обоснование с указанием нарушенных другой стороной норм законодательства и (или) условий Договора. К претензии необходимо приложить копии документов, подтверждающих изложенные в ней обстоятельства.</w:t>
      </w:r>
    </w:p>
    <w:p w14:paraId="46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6.4. Сторона, которая получила претензию, обязана ее рассмотреть и направить письменный мотивированный ответ другой стороне в течение 15 (пятнадцать) рабочих дней с момента получения претензии.</w:t>
      </w:r>
    </w:p>
    <w:p w14:paraId="47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6.5 В случае неполучения ответа на претензию в срок, предусмотренный п. 5.4 Договора, или в случае неурегулирования спора между Сторонами в течение 30 (тридцати) рабочих дней со дня направления претензии, заинтересованная Сторона вправе передать спор на рассмотрения суда.</w:t>
      </w:r>
    </w:p>
    <w:p w14:paraId="48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6.6. Все споры и разногласия, возникающие между сторонами в рамках Договора или в связи с ним, в том числе касающиеся его заключения, изменения, исполнения, нарушения, расторжения или признания недействительным, подлежат разрешению судом общей юрисдикции по адресу (месту жительства) истца.</w:t>
      </w:r>
    </w:p>
    <w:p w14:paraId="49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 </w:t>
      </w:r>
    </w:p>
    <w:p w14:paraId="4A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</w:rPr>
        <w:t>7</w:t>
      </w:r>
      <w:r>
        <w:rPr>
          <w:rFonts w:ascii="Times New Roman" w:hAnsi="Times New Roman"/>
          <w:b w:val="1"/>
          <w:color w:val="000000"/>
        </w:rPr>
        <w:t>. ЗАКЛЮЧИТЕЛЬНЫЕ ПОЛОЖЕНИЯ</w:t>
      </w:r>
    </w:p>
    <w:p w14:paraId="4B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 </w:t>
      </w:r>
    </w:p>
    <w:p w14:paraId="4C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  <w:color w:val="000000"/>
        </w:rPr>
        <w:t xml:space="preserve">.1. </w:t>
      </w:r>
      <w:r>
        <w:rPr>
          <w:rFonts w:ascii="Times New Roman" w:hAnsi="Times New Roman"/>
        </w:rPr>
        <w:t>Все изменения и/или дополнения к Договору должны быть совершены в письменной форме путем подписания дополнительного соглашения.</w:t>
      </w:r>
    </w:p>
    <w:p w14:paraId="4D000000">
      <w:pPr>
        <w:widowControl w:val="0"/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7.2. В данном Договоре официальными признаются адреса электронной почты, телефонные номера и мессенджеры, указанные в реквизитах Сторон. Любая исходящая переписка (уведомления, письма, запросы и иные документы, связанные с исполнением Договора) с любого из таких адресов, телефонных номеров и мессенджеров признается юридически значимой и является надлежащим доказательством в судебном процессе. Сообщение будет считаться доставленным надлежащим образом, если в ответ отправителю не пришло автоматически сформированное сообщение о ошибке доставки. </w:t>
      </w:r>
    </w:p>
    <w:p w14:paraId="4E000000">
      <w:pPr>
        <w:widowControl w:val="0"/>
        <w:spacing w:line="276" w:lineRule="auto"/>
        <w:ind w:right="-40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7.3.В случае изменения реквизитов, Сторона в течение двух рабочих дней, с момента таких изменений, обязуется уведомить об этом другую Сторону. В случае неисполнения данной обязанности Сторона несет ответственность за связанные с этим последствия, а также не может предъявлять другой Стороне претензии в связи с неполучением юридически значимой информации.</w:t>
      </w:r>
    </w:p>
    <w:p w14:paraId="4F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color w:val="000000"/>
        </w:rPr>
        <w:t>. Договор составлен в двух экземплярах. Оба экземпляра имеют равную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</w:rPr>
        <w:t>юридическую силу. У каждой из сторон находится по одному экземпляру настоящего Договора.</w:t>
      </w:r>
    </w:p>
    <w:p w14:paraId="50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 </w:t>
      </w:r>
    </w:p>
    <w:p w14:paraId="51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</w:rPr>
        <w:t>8</w:t>
      </w:r>
      <w:r>
        <w:rPr>
          <w:rFonts w:ascii="Times New Roman" w:hAnsi="Times New Roman"/>
          <w:b w:val="1"/>
          <w:color w:val="000000"/>
        </w:rPr>
        <w:t>. АДРЕСА, РЕКВИЗИТЫ И ПОДПИСИ СТОРОН</w:t>
      </w:r>
    </w:p>
    <w:p w14:paraId="52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right="-406"/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> </w:t>
      </w:r>
    </w:p>
    <w:tbl>
      <w:tblPr>
        <w:tblStyle w:val="Style_3"/>
        <w:tblW w:type="auto" w:w="0"/>
        <w:tblInd w:type="dxa" w:w="-60"/>
        <w:tblLayout w:type="fixed"/>
      </w:tblPr>
      <w:tblGrid>
        <w:gridCol w:w="5280"/>
        <w:gridCol w:w="4561"/>
      </w:tblGrid>
      <w:tr>
        <w:tc>
          <w:tcPr>
            <w:tcW w:type="dxa" w:w="5280"/>
            <w:tcMar>
              <w:top w:type="dxa" w:w="60"/>
              <w:left w:type="dxa" w:w="60"/>
              <w:bottom w:type="dxa" w:w="60"/>
              <w:right w:type="dxa" w:w="60"/>
            </w:tcMar>
          </w:tcPr>
          <w:p w14:paraId="53000000">
            <w:pPr>
              <w:widowControl w:val="0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Заказчик:</w:t>
            </w:r>
          </w:p>
          <w:p w14:paraId="54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ООО «Инженерные системы - ДВ»</w:t>
            </w:r>
          </w:p>
          <w:p w14:paraId="55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690106, г. Владивосток, ул. Московская д.1,  каб. 2</w:t>
            </w:r>
          </w:p>
          <w:p w14:paraId="56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ИНН 2537122536</w:t>
            </w:r>
          </w:p>
          <w:p w14:paraId="57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КПП 254001001</w:t>
            </w:r>
          </w:p>
          <w:p w14:paraId="58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ОГРН 1162536050896</w:t>
            </w:r>
          </w:p>
          <w:p w14:paraId="59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ОКПО 39894746</w:t>
            </w:r>
          </w:p>
          <w:p w14:paraId="5A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р/с 40702810820090000946</w:t>
            </w:r>
          </w:p>
          <w:p w14:paraId="5B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в  ФИЛИАЛ "ХАБАРОВСКИЙ" АО "АЛЬФА-БАНК" </w:t>
            </w:r>
          </w:p>
          <w:p w14:paraId="5C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БИК 040813770</w:t>
            </w:r>
          </w:p>
          <w:p w14:paraId="5D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к/с 30101810800000000770  </w:t>
            </w:r>
          </w:p>
          <w:p w14:paraId="5E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+7 914 349 42 21</w:t>
            </w:r>
          </w:p>
          <w:p w14:paraId="5F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info@isystem-dv.ru </w:t>
            </w:r>
          </w:p>
        </w:tc>
        <w:tc>
          <w:tcPr>
            <w:tcW w:type="dxa" w:w="4561"/>
            <w:tcMar>
              <w:top w:type="dxa" w:w="60"/>
              <w:left w:type="dxa" w:w="60"/>
              <w:bottom w:type="dxa" w:w="60"/>
              <w:right w:type="dxa" w:w="60"/>
            </w:tcMar>
          </w:tcPr>
          <w:p w14:paraId="60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 w:right="-406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Подрядчик</w:t>
            </w:r>
            <w:r>
              <w:rPr>
                <w:rFonts w:ascii="Times New Roman" w:hAnsi="Times New Roman"/>
                <w:color w:val="000000"/>
              </w:rPr>
              <w:t>:</w:t>
            </w:r>
          </w:p>
          <w:p w14:paraId="61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 w:right="2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color w:val="000000"/>
                <w:sz w:val="24"/>
                <w:u w:val="none"/>
              </w:rPr>
              <w:t>Маллаев Андрей Константинович</w:t>
            </w:r>
          </w:p>
          <w:p w14:paraId="62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 w:right="27"/>
              <w:rPr>
                <w:rFonts w:ascii="Times New Roman" w:hAnsi="Times New Roman"/>
                <w:color w:val="000000"/>
                <w:sz w:val="24"/>
              </w:rPr>
            </w:pPr>
          </w:p>
          <w:p w14:paraId="63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 w:right="27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ИНН </w:t>
            </w: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4"/>
                <w:u w:val="none"/>
              </w:rPr>
              <w:t>253809962501</w:t>
            </w:r>
          </w:p>
          <w:p w14:paraId="64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 w:right="2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тел.</w:t>
            </w:r>
          </w:p>
          <w:p w14:paraId="65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 w:right="-406"/>
              <w:rPr>
                <w:rFonts w:ascii="Times New Roman" w:hAnsi="Times New Roman"/>
                <w:color w:val="000000"/>
              </w:rPr>
            </w:pPr>
          </w:p>
          <w:p w14:paraId="66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 w:right="-406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1"/>
                <w:i w:val="0"/>
                <w:color w:val="000000"/>
              </w:rPr>
              <w:t xml:space="preserve">Маллаев А.К. </w:t>
            </w:r>
            <w:r>
              <w:rPr>
                <w:rFonts w:ascii="Times New Roman" w:hAnsi="Times New Roman"/>
                <w:b w:val="1"/>
                <w:i w:val="1"/>
                <w:color w:val="000000"/>
              </w:rPr>
              <w:t xml:space="preserve">           </w:t>
            </w:r>
            <w:r>
              <w:rPr>
                <w:rFonts w:ascii="Times New Roman" w:hAnsi="Times New Roman"/>
                <w:color w:val="000000"/>
              </w:rPr>
              <w:t>_______________</w:t>
            </w:r>
          </w:p>
        </w:tc>
      </w:tr>
    </w:tbl>
    <w:p w14:paraId="67000000">
      <w:pPr>
        <w:widowControl w:val="0"/>
        <w:ind w:right="-406"/>
        <w:rPr>
          <w:rFonts w:ascii="Times New Roman" w:hAnsi="Times New Roman"/>
        </w:rPr>
      </w:pPr>
    </w:p>
    <w:p w14:paraId="68000000">
      <w:pPr>
        <w:widowControl w:val="0"/>
        <w:tabs>
          <w:tab w:leader="none" w:pos="10440" w:val="left"/>
        </w:tabs>
        <w:ind/>
        <w:jc w:val="left"/>
        <w:rPr>
          <w:rFonts w:ascii="Times New Roman" w:hAnsi="Times New Roman"/>
          <w:b w:val="1"/>
          <w:sz w:val="18"/>
        </w:rPr>
      </w:pPr>
      <w:r>
        <w:rPr>
          <w:rFonts w:ascii="Times New Roman" w:hAnsi="Times New Roman"/>
          <w:b w:val="1"/>
          <w:sz w:val="18"/>
        </w:rPr>
        <w:t>ООО «Инженерные системы - ДВ»</w:t>
      </w:r>
    </w:p>
    <w:p w14:paraId="69000000">
      <w:pPr>
        <w:rPr>
          <w:rFonts w:ascii="Times New Roman" w:hAnsi="Times New Roman"/>
          <w:b w:val="1"/>
          <w:sz w:val="18"/>
        </w:rPr>
      </w:pPr>
    </w:p>
    <w:p w14:paraId="6A000000">
      <w:pPr>
        <w:rPr>
          <w:rFonts w:ascii="Times New Roman" w:hAnsi="Times New Roman"/>
          <w:b w:val="1"/>
          <w:sz w:val="18"/>
        </w:rPr>
      </w:pPr>
    </w:p>
    <w:p w14:paraId="6B000000">
      <w:pPr>
        <w:rPr>
          <w:rFonts w:ascii="Times New Roman" w:hAnsi="Times New Roman"/>
          <w:b w:val="1"/>
          <w:sz w:val="18"/>
        </w:rPr>
      </w:pPr>
    </w:p>
    <w:p w14:paraId="6C000000">
      <w:pPr>
        <w:rPr>
          <w:rFonts w:ascii="Times New Roman" w:hAnsi="Times New Roman"/>
          <w:b w:val="1"/>
          <w:sz w:val="18"/>
        </w:rPr>
      </w:pPr>
      <w:r>
        <w:rPr>
          <w:rFonts w:ascii="Times New Roman" w:hAnsi="Times New Roman"/>
          <w:b w:val="1"/>
          <w:sz w:val="18"/>
        </w:rPr>
        <w:t>____________________________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Д</w:t>
      </w:r>
      <w:r>
        <w:rPr>
          <w:rFonts w:ascii="Times New Roman" w:hAnsi="Times New Roman"/>
          <w:b w:val="1"/>
          <w:sz w:val="18"/>
        </w:rPr>
        <w:t>угина Ю.В.</w:t>
      </w:r>
    </w:p>
    <w:p w14:paraId="6D000000">
      <w:pPr>
        <w:rPr>
          <w:rFonts w:ascii="Times New Roman" w:hAnsi="Times New Roman"/>
          <w:b w:val="1"/>
          <w:sz w:val="18"/>
        </w:rPr>
      </w:pPr>
      <w:r>
        <w:rPr>
          <w:rFonts w:ascii="Times New Roman" w:hAnsi="Times New Roman"/>
          <w:b w:val="1"/>
          <w:sz w:val="20"/>
        </w:rPr>
        <w:t>МП</w:t>
      </w:r>
    </w:p>
    <w:p w14:paraId="6E000000">
      <w:pPr>
        <w:widowControl w:val="0"/>
        <w:ind w:right="-406"/>
        <w:rPr>
          <w:rFonts w:ascii="Times New Roman" w:hAnsi="Times New Roman"/>
        </w:rPr>
      </w:pPr>
    </w:p>
    <w:p w14:paraId="6F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70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71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72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73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74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75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76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77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78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79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7A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7B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7C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Приложение № 1</w:t>
      </w:r>
    </w:p>
    <w:p w14:paraId="7D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 Договору подряда</w:t>
      </w:r>
    </w:p>
    <w:p w14:paraId="7E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№ 07</w:t>
      </w:r>
      <w:r>
        <w:rPr>
          <w:rFonts w:ascii="Times New Roman" w:hAnsi="Times New Roman"/>
        </w:rPr>
        <w:t xml:space="preserve">/02/25 </w:t>
      </w:r>
    </w:p>
    <w:p w14:paraId="7F000000">
      <w:pPr>
        <w:widowControl w:val="0"/>
        <w:spacing w:line="276" w:lineRule="auto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Задание на выполнение работ</w:t>
      </w:r>
    </w:p>
    <w:p w14:paraId="80000000">
      <w:pPr>
        <w:widowControl w:val="0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81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Общество с ограниченной ответственностью </w:t>
      </w:r>
      <w:r>
        <w:rPr>
          <w:rStyle w:val="Style_2_ch"/>
          <w:rFonts w:ascii="Times New Roman" w:hAnsi="Times New Roman"/>
          <w:b w:val="1"/>
          <w:sz w:val="24"/>
        </w:rPr>
        <w:t>«Инженерные системы – ДВ»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sz w:val="24"/>
        </w:rPr>
        <w:t>в лице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директора </w:t>
      </w:r>
      <w:r>
        <w:rPr>
          <w:rStyle w:val="Style_2_ch"/>
          <w:rFonts w:ascii="Times New Roman" w:hAnsi="Times New Roman"/>
          <w:sz w:val="24"/>
        </w:rPr>
        <w:t>Дугиной Юлии Васильевн</w:t>
      </w:r>
      <w:r>
        <w:rPr>
          <w:rStyle w:val="Style_2_ch"/>
          <w:rFonts w:ascii="Times New Roman" w:hAnsi="Times New Roman"/>
          <w:sz w:val="24"/>
        </w:rPr>
        <w:t>ы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действующего на основании Устава</w:t>
      </w:r>
      <w:r>
        <w:rPr>
          <w:rFonts w:ascii="Times New Roman" w:hAnsi="Times New Roman"/>
          <w:sz w:val="24"/>
        </w:rPr>
        <w:t xml:space="preserve">, с одной стороны, и </w:t>
      </w:r>
      <w:r>
        <w:rPr>
          <w:rFonts w:ascii="Times New Roman" w:hAnsi="Times New Roman"/>
          <w:b w:val="1"/>
          <w:sz w:val="24"/>
        </w:rPr>
        <w:t>Маллаев Андрей Константинович</w:t>
      </w:r>
      <w:r>
        <w:rPr>
          <w:rFonts w:ascii="Times New Roman" w:hAnsi="Times New Roman"/>
          <w:b w:val="1"/>
          <w:sz w:val="24"/>
        </w:rPr>
        <w:t>,</w:t>
      </w:r>
      <w:r>
        <w:rPr>
          <w:rFonts w:ascii="Times New Roman" w:hAnsi="Times New Roman"/>
          <w:sz w:val="24"/>
        </w:rPr>
        <w:t xml:space="preserve"> именуем</w:t>
      </w:r>
      <w:r>
        <w:rPr>
          <w:rFonts w:ascii="Times New Roman" w:hAnsi="Times New Roman"/>
          <w:sz w:val="24"/>
        </w:rPr>
        <w:t>ый</w:t>
      </w:r>
      <w:r>
        <w:rPr>
          <w:rFonts w:ascii="Times New Roman" w:hAnsi="Times New Roman"/>
          <w:sz w:val="24"/>
        </w:rPr>
        <w:t xml:space="preserve"> в дальнейшем «Подрядчик», с другой стороны, вместе именуемые Стороны,  составили настоящее Задание на выполнение работ:</w:t>
      </w:r>
    </w:p>
    <w:p w14:paraId="82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sz w:val="24"/>
        </w:rPr>
      </w:pPr>
    </w:p>
    <w:tbl>
      <w:tblPr>
        <w:tblStyle w:val="Style_4"/>
        <w:tblW w:type="auto" w:w="0"/>
        <w:tblLayout w:type="fixed"/>
      </w:tblPr>
      <w:tblGrid>
        <w:gridCol w:w="3725"/>
        <w:gridCol w:w="1083"/>
        <w:gridCol w:w="1304"/>
        <w:gridCol w:w="1652"/>
        <w:gridCol w:w="1335"/>
      </w:tblGrid>
      <w:tr>
        <w:trPr>
          <w:trHeight w:hRule="atLeast" w:val="300"/>
        </w:trPr>
        <w:tc>
          <w:tcPr>
            <w:tcW w:type="dxa" w:w="37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3000000">
            <w:pPr>
              <w:widowControl w:val="0"/>
              <w:spacing w:line="276" w:lineRule="auto"/>
              <w:ind/>
              <w:rPr>
                <w:rFonts w:ascii="Times New Roman" w:hAnsi="Times New Roman"/>
                <w:b w:val="1"/>
                <w:sz w:val="22"/>
              </w:rPr>
            </w:pPr>
            <w:r>
              <w:rPr>
                <w:rFonts w:ascii="Times New Roman" w:hAnsi="Times New Roman"/>
                <w:b w:val="1"/>
                <w:sz w:val="22"/>
              </w:rPr>
              <w:t>Перечень работ</w:t>
            </w:r>
          </w:p>
        </w:tc>
        <w:tc>
          <w:tcPr>
            <w:tcW w:type="dxa" w:w="1083"/>
            <w:tcBorders>
              <w:top w:color="000000" w:sz="6" w:val="single"/>
              <w:left w:sz="4" w:val="nil"/>
              <w:bottom w:color="000000" w:sz="6" w:val="single"/>
              <w:right w:color="000000" w:sz="6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4000000">
            <w:pPr>
              <w:widowControl w:val="0"/>
              <w:spacing w:line="276" w:lineRule="auto"/>
              <w:ind/>
              <w:rPr>
                <w:rFonts w:ascii="Times New Roman" w:hAnsi="Times New Roman"/>
                <w:b w:val="1"/>
                <w:sz w:val="22"/>
              </w:rPr>
            </w:pPr>
            <w:r>
              <w:rPr>
                <w:rFonts w:ascii="Times New Roman" w:hAnsi="Times New Roman"/>
                <w:b w:val="1"/>
                <w:sz w:val="22"/>
              </w:rPr>
              <w:t>Ед. изм.</w:t>
            </w:r>
          </w:p>
        </w:tc>
        <w:tc>
          <w:tcPr>
            <w:tcW w:type="dxa" w:w="1304"/>
            <w:tcBorders>
              <w:top w:color="000000" w:sz="6" w:val="single"/>
              <w:left w:sz="4" w:val="nil"/>
              <w:bottom w:color="000000" w:sz="6" w:val="single"/>
              <w:right w:color="000000" w:sz="6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5000000">
            <w:pPr>
              <w:widowControl w:val="0"/>
              <w:spacing w:line="276" w:lineRule="auto"/>
              <w:ind/>
              <w:rPr>
                <w:rFonts w:ascii="Times New Roman" w:hAnsi="Times New Roman"/>
                <w:b w:val="1"/>
                <w:sz w:val="22"/>
              </w:rPr>
            </w:pPr>
            <w:r>
              <w:rPr>
                <w:rFonts w:ascii="Times New Roman" w:hAnsi="Times New Roman"/>
                <w:b w:val="1"/>
                <w:sz w:val="22"/>
              </w:rPr>
              <w:t>Цена за ед.</w:t>
            </w:r>
          </w:p>
        </w:tc>
        <w:tc>
          <w:tcPr>
            <w:tcW w:type="dxa" w:w="1652"/>
            <w:tcBorders>
              <w:top w:color="000000" w:sz="6" w:val="single"/>
              <w:left w:sz="4" w:val="nil"/>
              <w:bottom w:color="000000" w:sz="6" w:val="single"/>
              <w:right w:color="000000" w:sz="6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6000000">
            <w:pPr>
              <w:widowControl w:val="0"/>
              <w:spacing w:line="276" w:lineRule="auto"/>
              <w:ind/>
              <w:rPr>
                <w:rFonts w:ascii="Times New Roman" w:hAnsi="Times New Roman"/>
                <w:b w:val="1"/>
                <w:sz w:val="22"/>
              </w:rPr>
            </w:pPr>
            <w:r>
              <w:rPr>
                <w:rFonts w:ascii="Times New Roman" w:hAnsi="Times New Roman"/>
                <w:b w:val="1"/>
                <w:sz w:val="22"/>
              </w:rPr>
              <w:t>Объем работ</w:t>
            </w:r>
          </w:p>
        </w:tc>
        <w:tc>
          <w:tcPr>
            <w:tcW w:type="dxa" w:w="133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7000000">
            <w:pPr>
              <w:widowControl w:val="0"/>
              <w:spacing w:line="276" w:lineRule="auto"/>
              <w:ind/>
              <w:rPr>
                <w:rFonts w:ascii="Times New Roman" w:hAnsi="Times New Roman"/>
                <w:b w:val="1"/>
                <w:sz w:val="22"/>
              </w:rPr>
            </w:pPr>
            <w:r>
              <w:rPr>
                <w:rFonts w:ascii="Times New Roman" w:hAnsi="Times New Roman"/>
                <w:b w:val="1"/>
                <w:sz w:val="22"/>
              </w:rPr>
              <w:t>Стоимость работ</w:t>
            </w:r>
          </w:p>
        </w:tc>
      </w:tr>
      <w:tr>
        <w:trPr>
          <w:trHeight w:hRule="atLeast" w:val="300"/>
        </w:trPr>
        <w:tc>
          <w:tcPr>
            <w:tcW w:type="dxa" w:w="37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88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Электромонтажные работы</w:t>
            </w:r>
          </w:p>
        </w:tc>
        <w:tc>
          <w:tcPr>
            <w:tcW w:type="dxa" w:w="108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89000000">
            <w:pPr>
              <w:widowControl w:val="0"/>
              <w:spacing w:line="276" w:lineRule="auto"/>
              <w:ind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шт.</w:t>
            </w:r>
          </w:p>
        </w:tc>
        <w:tc>
          <w:tcPr>
            <w:tcW w:type="dxa" w:w="1304"/>
            <w:tcBorders>
              <w:top w:sz="4" w:val="nil"/>
              <w:left w:sz="4" w:val="nil"/>
              <w:bottom w:color="000000" w:sz="6" w:val="single"/>
              <w:right w:color="000000" w:sz="6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A000000">
            <w:pPr>
              <w:pStyle w:val="Style_2"/>
              <w:widowControl w:val="0"/>
              <w:ind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102 900</w:t>
            </w:r>
          </w:p>
        </w:tc>
        <w:tc>
          <w:tcPr>
            <w:tcW w:type="dxa" w:w="1652"/>
            <w:tcBorders>
              <w:top w:sz="4" w:val="nil"/>
              <w:left w:sz="4" w:val="nil"/>
              <w:bottom w:color="000000" w:sz="6" w:val="single"/>
              <w:right w:color="000000" w:sz="6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B000000">
            <w:pPr>
              <w:pStyle w:val="Style_2"/>
              <w:widowControl w:val="0"/>
              <w:ind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type="dxa" w:w="1335"/>
            <w:tcBorders>
              <w:top w:sz="4" w:val="nil"/>
              <w:left w:sz="4" w:val="nil"/>
              <w:bottom w:color="000000" w:sz="6" w:val="single"/>
              <w:right w:color="000000" w:sz="6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8C000000">
            <w:pPr>
              <w:widowControl w:val="0"/>
              <w:ind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102 900</w:t>
            </w:r>
          </w:p>
        </w:tc>
      </w:tr>
    </w:tbl>
    <w:p w14:paraId="8D000000">
      <w:pPr>
        <w:widowControl w:val="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76" w:lineRule="auto"/>
        <w:ind w:right="-406"/>
        <w:jc w:val="both"/>
        <w:rPr>
          <w:rFonts w:ascii="Times New Roman" w:hAnsi="Times New Roman"/>
          <w:sz w:val="24"/>
        </w:rPr>
      </w:pPr>
    </w:p>
    <w:p w14:paraId="8E000000">
      <w:pPr>
        <w:widowControl w:val="0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8F000000">
      <w:pPr>
        <w:widowControl w:val="0"/>
        <w:spacing w:line="276" w:lineRule="auto"/>
        <w:ind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Сроки выполнения Задания:</w:t>
      </w:r>
    </w:p>
    <w:p w14:paraId="90000000">
      <w:pPr>
        <w:widowControl w:val="0"/>
        <w:spacing w:line="276" w:lineRule="auto"/>
        <w:ind/>
        <w:rPr>
          <w:rFonts w:ascii="Times New Roman" w:hAnsi="Times New Roman"/>
        </w:rPr>
      </w:pPr>
    </w:p>
    <w:p w14:paraId="91000000">
      <w:pPr>
        <w:widowControl w:val="0"/>
        <w:spacing w:line="276" w:lineRule="auto"/>
        <w:ind/>
        <w:rPr>
          <w:rFonts w:ascii="Times New Roman" w:hAnsi="Times New Roman"/>
        </w:rPr>
      </w:pPr>
    </w:p>
    <w:tbl>
      <w:tblPr>
        <w:tblStyle w:val="Style_5"/>
        <w:tblW w:type="auto" w:w="0"/>
        <w:tblInd w:type="dxa" w:w="0"/>
        <w:tblBorders>
          <w:top w:sz="4" w:val="nil"/>
          <w:left w:sz="4" w:val="nil"/>
          <w:bottom w:sz="4" w:val="nil"/>
          <w:right w:sz="4" w:val="nil"/>
          <w:insideH w:sz="4" w:val="nil"/>
          <w:insideV w:sz="4" w:val="nil"/>
        </w:tblBorders>
        <w:tblLayout w:type="fixed"/>
      </w:tblPr>
      <w:tblGrid>
        <w:gridCol w:w="4827"/>
        <w:gridCol w:w="4270"/>
      </w:tblGrid>
      <w:tr>
        <w:trPr>
          <w:trHeight w:hRule="atLeast" w:val="410"/>
        </w:trPr>
        <w:tc>
          <w:tcPr>
            <w:tcW w:type="dxa" w:w="482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2000000">
            <w:pPr>
              <w:widowControl w:val="0"/>
              <w:spacing w:line="276" w:lineRule="auto"/>
              <w:ind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 w:val="1"/>
              </w:rPr>
              <w:t>Заказчик</w:t>
            </w:r>
          </w:p>
        </w:tc>
        <w:tc>
          <w:tcPr>
            <w:tcW w:type="dxa" w:w="4270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3000000">
            <w:pPr>
              <w:widowControl w:val="0"/>
              <w:spacing w:line="276" w:lineRule="auto"/>
              <w:ind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 xml:space="preserve">Подрядчик </w:t>
            </w:r>
          </w:p>
        </w:tc>
      </w:tr>
      <w:tr>
        <w:trPr>
          <w:trHeight w:hRule="atLeast" w:val="410"/>
        </w:trPr>
        <w:tc>
          <w:tcPr>
            <w:tcW w:type="dxa" w:w="482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4000000">
            <w:pPr>
              <w:widowControl w:val="0"/>
              <w:tabs>
                <w:tab w:leader="none" w:pos="10440" w:val="left"/>
              </w:tabs>
              <w:ind/>
              <w:jc w:val="left"/>
              <w:rPr>
                <w:rFonts w:ascii="Times New Roman" w:hAnsi="Times New Roman"/>
                <w:b w:val="1"/>
                <w:sz w:val="18"/>
              </w:rPr>
            </w:pPr>
            <w:r>
              <w:rPr>
                <w:rFonts w:ascii="Times New Roman" w:hAnsi="Times New Roman"/>
                <w:b w:val="1"/>
                <w:sz w:val="18"/>
              </w:rPr>
              <w:t>ООО «Инженерные системы - ДВ»</w:t>
            </w:r>
          </w:p>
          <w:p w14:paraId="95000000">
            <w:pPr>
              <w:rPr>
                <w:rFonts w:ascii="Times New Roman" w:hAnsi="Times New Roman"/>
                <w:b w:val="1"/>
                <w:sz w:val="18"/>
              </w:rPr>
            </w:pPr>
          </w:p>
          <w:p w14:paraId="96000000">
            <w:pPr>
              <w:rPr>
                <w:rFonts w:ascii="Times New Roman" w:hAnsi="Times New Roman"/>
                <w:b w:val="1"/>
                <w:sz w:val="18"/>
              </w:rPr>
            </w:pPr>
          </w:p>
          <w:p w14:paraId="97000000">
            <w:pPr>
              <w:rPr>
                <w:rFonts w:ascii="Times New Roman" w:hAnsi="Times New Roman"/>
                <w:b w:val="1"/>
                <w:sz w:val="18"/>
              </w:rPr>
            </w:pPr>
          </w:p>
          <w:p w14:paraId="98000000">
            <w:pPr>
              <w:rPr>
                <w:rFonts w:ascii="Times New Roman" w:hAnsi="Times New Roman"/>
                <w:b w:val="1"/>
                <w:sz w:val="18"/>
              </w:rPr>
            </w:pPr>
            <w:r>
              <w:rPr>
                <w:rFonts w:ascii="Times New Roman" w:hAnsi="Times New Roman"/>
                <w:b w:val="1"/>
                <w:sz w:val="18"/>
              </w:rPr>
              <w:t>____________________________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Д</w:t>
            </w:r>
            <w:r>
              <w:rPr>
                <w:rFonts w:ascii="Times New Roman" w:hAnsi="Times New Roman"/>
                <w:b w:val="1"/>
                <w:sz w:val="18"/>
              </w:rPr>
              <w:t>угина Ю.В.</w:t>
            </w:r>
          </w:p>
          <w:p w14:paraId="99000000">
            <w:pPr>
              <w:rPr>
                <w:rFonts w:ascii="Times New Roman" w:hAnsi="Times New Roman"/>
                <w:b w:val="1"/>
                <w:sz w:val="18"/>
              </w:rPr>
            </w:pPr>
            <w:r>
              <w:rPr>
                <w:rFonts w:ascii="Times New Roman" w:hAnsi="Times New Roman"/>
                <w:b w:val="1"/>
                <w:sz w:val="20"/>
              </w:rPr>
              <w:t>МП</w:t>
            </w:r>
          </w:p>
        </w:tc>
        <w:tc>
          <w:tcPr>
            <w:tcW w:type="dxa" w:w="4270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9A000000">
            <w:pPr>
              <w:widowControl w:val="0"/>
              <w:spacing w:line="276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  <w:i w:val="0"/>
                <w:color w:val="000000"/>
              </w:rPr>
              <w:t xml:space="preserve">Маллаев А.К. </w:t>
            </w:r>
            <w:r>
              <w:rPr>
                <w:rFonts w:ascii="Times New Roman" w:hAnsi="Times New Roman"/>
              </w:rPr>
              <w:t>___________________</w:t>
            </w:r>
          </w:p>
        </w:tc>
      </w:tr>
    </w:tbl>
    <w:p w14:paraId="9B000000">
      <w:pPr>
        <w:rPr>
          <w:sz w:val="18"/>
        </w:rPr>
      </w:pPr>
    </w:p>
    <w:p w14:paraId="9C000000">
      <w:pPr>
        <w:rPr>
          <w:sz w:val="18"/>
        </w:rPr>
      </w:pPr>
    </w:p>
    <w:p w14:paraId="9D000000">
      <w:pPr>
        <w:rPr>
          <w:sz w:val="18"/>
        </w:rPr>
      </w:pPr>
    </w:p>
    <w:p w14:paraId="9E000000">
      <w:pPr>
        <w:rPr>
          <w:sz w:val="18"/>
        </w:rPr>
      </w:pPr>
    </w:p>
    <w:p w14:paraId="9F000000">
      <w:pPr>
        <w:rPr>
          <w:sz w:val="18"/>
        </w:rPr>
      </w:pPr>
    </w:p>
    <w:p w14:paraId="A0000000">
      <w:pPr>
        <w:rPr>
          <w:sz w:val="18"/>
        </w:rPr>
      </w:pPr>
    </w:p>
    <w:p w14:paraId="A1000000">
      <w:pPr>
        <w:rPr>
          <w:sz w:val="18"/>
        </w:rPr>
      </w:pPr>
    </w:p>
    <w:p w14:paraId="A2000000">
      <w:pPr>
        <w:rPr>
          <w:sz w:val="18"/>
        </w:rPr>
      </w:pPr>
    </w:p>
    <w:p w14:paraId="A3000000">
      <w:pPr>
        <w:rPr>
          <w:sz w:val="18"/>
        </w:rPr>
      </w:pPr>
    </w:p>
    <w:p w14:paraId="A4000000">
      <w:pPr>
        <w:rPr>
          <w:sz w:val="18"/>
        </w:rPr>
      </w:pPr>
    </w:p>
    <w:p w14:paraId="A5000000">
      <w:pPr>
        <w:rPr>
          <w:sz w:val="18"/>
        </w:rPr>
      </w:pPr>
    </w:p>
    <w:p w14:paraId="A6000000">
      <w:pPr>
        <w:rPr>
          <w:sz w:val="18"/>
        </w:rPr>
      </w:pPr>
    </w:p>
    <w:p w14:paraId="A7000000">
      <w:pPr>
        <w:rPr>
          <w:sz w:val="18"/>
        </w:rPr>
      </w:pPr>
    </w:p>
    <w:p w14:paraId="A8000000">
      <w:pPr>
        <w:widowControl w:val="0"/>
        <w:ind/>
        <w:jc w:val="center"/>
        <w:rPr>
          <w:rFonts w:ascii="Times New Roman" w:hAnsi="Times New Roman"/>
        </w:rPr>
      </w:pPr>
    </w:p>
    <w:p w14:paraId="A9000000">
      <w:pPr>
        <w:widowControl w:val="0"/>
        <w:ind/>
        <w:jc w:val="center"/>
        <w:rPr>
          <w:rFonts w:ascii="Times New Roman" w:hAnsi="Times New Roman"/>
        </w:rPr>
      </w:pPr>
    </w:p>
    <w:p w14:paraId="AA000000">
      <w:pPr>
        <w:widowControl w:val="0"/>
        <w:ind/>
        <w:jc w:val="center"/>
        <w:rPr>
          <w:rFonts w:ascii="Times New Roman" w:hAnsi="Times New Roman"/>
        </w:rPr>
      </w:pPr>
    </w:p>
    <w:p w14:paraId="AB000000">
      <w:pPr>
        <w:widowControl w:val="0"/>
        <w:ind/>
        <w:jc w:val="center"/>
        <w:rPr>
          <w:rFonts w:ascii="Times New Roman" w:hAnsi="Times New Roman"/>
        </w:rPr>
      </w:pPr>
    </w:p>
    <w:p w14:paraId="AC000000">
      <w:pPr>
        <w:widowControl w:val="0"/>
        <w:ind/>
        <w:jc w:val="center"/>
        <w:rPr>
          <w:rFonts w:ascii="Times New Roman" w:hAnsi="Times New Roman"/>
        </w:rPr>
      </w:pPr>
    </w:p>
    <w:p w14:paraId="AD000000">
      <w:pPr>
        <w:widowControl w:val="0"/>
        <w:ind/>
        <w:jc w:val="center"/>
        <w:rPr>
          <w:rFonts w:ascii="Times New Roman" w:hAnsi="Times New Roman"/>
        </w:rPr>
      </w:pPr>
    </w:p>
    <w:p w14:paraId="AE000000">
      <w:pPr>
        <w:widowControl w:val="0"/>
        <w:ind/>
        <w:jc w:val="center"/>
        <w:rPr>
          <w:rFonts w:ascii="Times New Roman" w:hAnsi="Times New Roman"/>
        </w:rPr>
      </w:pPr>
    </w:p>
    <w:p w14:paraId="AF000000">
      <w:pPr>
        <w:widowControl w:val="0"/>
        <w:ind/>
        <w:jc w:val="center"/>
        <w:rPr>
          <w:rFonts w:ascii="Times New Roman" w:hAnsi="Times New Roman"/>
        </w:rPr>
      </w:pPr>
    </w:p>
    <w:p w14:paraId="B0000000">
      <w:pPr>
        <w:widowControl w:val="0"/>
        <w:ind/>
        <w:jc w:val="center"/>
        <w:rPr>
          <w:rFonts w:ascii="Times New Roman" w:hAnsi="Times New Roman"/>
        </w:rPr>
      </w:pPr>
    </w:p>
    <w:p w14:paraId="B1000000">
      <w:pPr>
        <w:widowControl w:val="0"/>
        <w:ind/>
        <w:jc w:val="center"/>
        <w:rPr>
          <w:rFonts w:ascii="Times New Roman" w:hAnsi="Times New Roman"/>
        </w:rPr>
      </w:pPr>
    </w:p>
    <w:p w14:paraId="B2000000">
      <w:pPr>
        <w:widowControl w:val="0"/>
        <w:ind/>
        <w:jc w:val="center"/>
        <w:rPr>
          <w:rFonts w:ascii="Times New Roman" w:hAnsi="Times New Roman"/>
        </w:rPr>
      </w:pPr>
    </w:p>
    <w:p w14:paraId="B3000000">
      <w:pPr>
        <w:widowControl w:val="0"/>
        <w:ind/>
        <w:jc w:val="center"/>
        <w:rPr>
          <w:rFonts w:ascii="Times New Roman" w:hAnsi="Times New Roman"/>
        </w:rPr>
      </w:pPr>
    </w:p>
    <w:p w14:paraId="B4000000">
      <w:pPr>
        <w:widowControl w:val="0"/>
        <w:ind/>
        <w:jc w:val="center"/>
        <w:rPr>
          <w:rFonts w:ascii="Times New Roman" w:hAnsi="Times New Roman"/>
        </w:rPr>
      </w:pPr>
    </w:p>
    <w:p w14:paraId="B5000000">
      <w:pPr>
        <w:widowControl w:val="0"/>
        <w:ind/>
        <w:jc w:val="center"/>
        <w:rPr>
          <w:rFonts w:ascii="Times New Roman" w:hAnsi="Times New Roman"/>
        </w:rPr>
      </w:pPr>
    </w:p>
    <w:p w14:paraId="B6000000">
      <w:pPr>
        <w:widowControl w:val="0"/>
        <w:ind/>
        <w:jc w:val="center"/>
        <w:rPr>
          <w:rFonts w:ascii="Times New Roman" w:hAnsi="Times New Roman"/>
        </w:rPr>
      </w:pPr>
    </w:p>
    <w:p w14:paraId="B7000000">
      <w:pPr>
        <w:widowControl w:val="0"/>
        <w:ind/>
        <w:jc w:val="center"/>
        <w:rPr>
          <w:rFonts w:ascii="Times New Roman" w:hAnsi="Times New Roman"/>
        </w:rPr>
      </w:pPr>
    </w:p>
    <w:p w14:paraId="B8000000">
      <w:pPr>
        <w:widowControl w:val="0"/>
        <w:ind/>
        <w:jc w:val="center"/>
        <w:rPr>
          <w:rFonts w:ascii="Times New Roman" w:hAnsi="Times New Roman"/>
        </w:rPr>
      </w:pPr>
    </w:p>
    <w:p w14:paraId="B9000000">
      <w:pPr>
        <w:widowControl w:val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АКТ № 1</w:t>
      </w:r>
    </w:p>
    <w:p w14:paraId="BA000000">
      <w:pPr>
        <w:widowControl w:val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выполненных работ</w:t>
      </w:r>
    </w:p>
    <w:p w14:paraId="BB000000">
      <w:pPr>
        <w:widowControl w:val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договору </w:t>
      </w:r>
      <w:r>
        <w:rPr>
          <w:rFonts w:ascii="Times New Roman" w:hAnsi="Times New Roman"/>
          <w:b w:val="0"/>
        </w:rPr>
        <w:t>07/02/25 от 07 февраля 2025</w:t>
      </w:r>
      <w:r>
        <w:rPr>
          <w:rFonts w:ascii="Times New Roman" w:hAnsi="Times New Roman"/>
          <w:b w:val="0"/>
        </w:rPr>
        <w:t xml:space="preserve"> г.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br/>
      </w:r>
    </w:p>
    <w:tbl>
      <w:tblPr>
        <w:tblStyle w:val="Style_4"/>
        <w:tblW w:type="auto" w:w="0"/>
        <w:tblInd w:type="dxa" w:w="0"/>
        <w:tblLayout w:type="fixed"/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4575"/>
        <w:gridCol w:w="4515"/>
      </w:tblGrid>
      <w:tr>
        <w:trPr>
          <w:trHeight w:hRule="atLeast" w:val="240"/>
        </w:trPr>
        <w:tc>
          <w:tcPr>
            <w:tcW w:type="dxa" w:w="4575"/>
            <w:tcMar>
              <w:top w:type="dxa" w:w="0"/>
              <w:left w:type="dxa" w:w="80"/>
              <w:bottom w:type="dxa" w:w="0"/>
              <w:right w:type="dxa" w:w="80"/>
            </w:tcMar>
          </w:tcPr>
          <w:p w14:paraId="BC000000">
            <w:pPr>
              <w:widowControl w:val="0"/>
              <w:spacing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г. </w:t>
            </w:r>
            <w:r>
              <w:rPr>
                <w:rFonts w:ascii="Times New Roman" w:hAnsi="Times New Roman"/>
              </w:rPr>
              <w:t>Владивосток</w:t>
            </w:r>
          </w:p>
        </w:tc>
        <w:tc>
          <w:tcPr>
            <w:tcW w:type="dxa" w:w="4515"/>
            <w:tcMar>
              <w:top w:type="dxa" w:w="0"/>
              <w:left w:type="dxa" w:w="80"/>
              <w:bottom w:type="dxa" w:w="0"/>
              <w:right w:type="dxa" w:w="80"/>
            </w:tcMar>
          </w:tcPr>
          <w:p w14:paraId="BD000000">
            <w:pPr>
              <w:widowControl w:val="0"/>
              <w:spacing w:line="240" w:lineRule="auto"/>
              <w:ind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«07» февраля 2025 г.</w:t>
            </w:r>
          </w:p>
        </w:tc>
      </w:tr>
    </w:tbl>
    <w:p w14:paraId="BE000000">
      <w:pPr>
        <w:rPr>
          <w:rFonts w:ascii="Times New Roman" w:hAnsi="Times New Roman"/>
        </w:rPr>
      </w:pPr>
    </w:p>
    <w:p w14:paraId="BF000000">
      <w:pPr>
        <w:rPr>
          <w:rFonts w:ascii="Times New Roman" w:hAnsi="Times New Roman"/>
        </w:rPr>
      </w:pPr>
    </w:p>
    <w:p w14:paraId="C0000000">
      <w:pPr>
        <w:widowControl w:val="0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b w:val="1"/>
          <w:sz w:val="24"/>
        </w:rPr>
        <w:t xml:space="preserve">Общество с ограниченной ответственностью </w:t>
      </w:r>
      <w:r>
        <w:rPr>
          <w:rStyle w:val="Style_2_ch"/>
          <w:rFonts w:ascii="Times New Roman" w:hAnsi="Times New Roman"/>
          <w:b w:val="1"/>
          <w:sz w:val="24"/>
        </w:rPr>
        <w:t>«Инженерные системы – ДВ»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sz w:val="24"/>
        </w:rPr>
        <w:t>в лице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директора </w:t>
      </w:r>
      <w:r>
        <w:rPr>
          <w:rStyle w:val="Style_2_ch"/>
          <w:rFonts w:ascii="Times New Roman" w:hAnsi="Times New Roman"/>
          <w:sz w:val="24"/>
        </w:rPr>
        <w:t>Дугиной Юлии Васильевн</w:t>
      </w:r>
      <w:r>
        <w:rPr>
          <w:rStyle w:val="Style_2_ch"/>
          <w:rFonts w:ascii="Times New Roman" w:hAnsi="Times New Roman"/>
          <w:sz w:val="24"/>
        </w:rPr>
        <w:t>ы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действующего на основании Устава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</w:rPr>
        <w:t>действующего на основании Устава</w:t>
      </w:r>
      <w:r>
        <w:rPr>
          <w:rFonts w:ascii="Times New Roman" w:hAnsi="Times New Roman"/>
          <w:color w:val="000000"/>
          <w:sz w:val="24"/>
        </w:rPr>
        <w:t xml:space="preserve">, с одной стороны, и </w:t>
      </w:r>
      <w:r>
        <w:rPr>
          <w:rFonts w:ascii="Times New Roman" w:hAnsi="Times New Roman"/>
        </w:rPr>
        <w:t xml:space="preserve">плательщик налога на профессиональный доход </w:t>
      </w:r>
      <w:r>
        <w:rPr>
          <w:rFonts w:ascii="Times New Roman" w:hAnsi="Times New Roman"/>
          <w:b w:val="1"/>
          <w:color w:val="000000"/>
          <w:sz w:val="24"/>
        </w:rPr>
        <w:t>Маллаев Андрей Константинович,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</w:rPr>
        <w:t>именуемый в дальнейшем «</w:t>
      </w:r>
      <w:r>
        <w:rPr>
          <w:rFonts w:ascii="Times New Roman" w:hAnsi="Times New Roman"/>
        </w:rPr>
        <w:t>Подрядчик</w:t>
      </w:r>
      <w:r>
        <w:rPr>
          <w:rFonts w:ascii="Times New Roman" w:hAnsi="Times New Roman"/>
        </w:rPr>
        <w:t>», с другой стороны составили настоящий акт о нижеследующем:</w:t>
      </w:r>
    </w:p>
    <w:p w14:paraId="C1000000">
      <w:pPr>
        <w:widowControl w:val="0"/>
        <w:ind/>
        <w:jc w:val="both"/>
        <w:rPr>
          <w:rFonts w:ascii="Times New Roman" w:hAnsi="Times New Roman"/>
        </w:rPr>
      </w:pPr>
    </w:p>
    <w:p w14:paraId="C2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Подрядчик</w:t>
      </w:r>
      <w:r>
        <w:rPr>
          <w:rFonts w:ascii="Times New Roman" w:hAnsi="Times New Roman"/>
        </w:rPr>
        <w:t xml:space="preserve"> по</w:t>
      </w:r>
      <w:r>
        <w:rPr>
          <w:rFonts w:ascii="Times New Roman" w:hAnsi="Times New Roman"/>
        </w:rPr>
        <w:t xml:space="preserve"> договору </w:t>
      </w:r>
      <w:r>
        <w:rPr>
          <w:rFonts w:ascii="Times New Roman" w:hAnsi="Times New Roman"/>
          <w:b w:val="0"/>
        </w:rPr>
        <w:t>07/02/25 от 07 февраля 2025</w:t>
      </w:r>
      <w:r>
        <w:rPr>
          <w:rFonts w:ascii="Times New Roman" w:hAnsi="Times New Roman"/>
          <w:b w:val="0"/>
        </w:rPr>
        <w:t xml:space="preserve"> г.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выполнил, а Заказчик принял следующие работы:</w:t>
      </w:r>
    </w:p>
    <w:p w14:paraId="C3000000">
      <w:pPr>
        <w:rPr>
          <w:rFonts w:ascii="Times New Roman" w:hAnsi="Times New Roman"/>
        </w:rPr>
      </w:pPr>
    </w:p>
    <w:tbl>
      <w:tblPr>
        <w:tblStyle w:val="Style_4"/>
        <w:tblW w:type="auto" w:w="0"/>
        <w:tblLayout w:type="fixed"/>
      </w:tblPr>
      <w:tblGrid>
        <w:gridCol w:w="3725"/>
        <w:gridCol w:w="1083"/>
        <w:gridCol w:w="1652"/>
        <w:gridCol w:w="1335"/>
      </w:tblGrid>
      <w:tr>
        <w:trPr>
          <w:trHeight w:hRule="atLeast" w:val="300"/>
        </w:trPr>
        <w:tc>
          <w:tcPr>
            <w:tcW w:type="dxa" w:w="37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4000000">
            <w:pPr>
              <w:widowControl w:val="0"/>
              <w:spacing w:line="276" w:lineRule="auto"/>
              <w:ind/>
              <w:rPr>
                <w:rFonts w:ascii="Times New Roman" w:hAnsi="Times New Roman"/>
                <w:b w:val="1"/>
                <w:sz w:val="22"/>
              </w:rPr>
            </w:pPr>
            <w:r>
              <w:rPr>
                <w:rFonts w:ascii="Times New Roman" w:hAnsi="Times New Roman"/>
                <w:b w:val="1"/>
                <w:sz w:val="22"/>
              </w:rPr>
              <w:t>Перечень работ</w:t>
            </w:r>
          </w:p>
        </w:tc>
        <w:tc>
          <w:tcPr>
            <w:tcW w:type="dxa" w:w="1083"/>
            <w:tcBorders>
              <w:top w:color="000000" w:sz="6" w:val="single"/>
              <w:left w:sz="4" w:val="nil"/>
              <w:bottom w:color="000000" w:sz="6" w:val="single"/>
              <w:right w:color="000000" w:sz="6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5000000">
            <w:pPr>
              <w:widowControl w:val="0"/>
              <w:spacing w:line="276" w:lineRule="auto"/>
              <w:ind/>
              <w:rPr>
                <w:rFonts w:ascii="Times New Roman" w:hAnsi="Times New Roman"/>
                <w:b w:val="1"/>
                <w:sz w:val="22"/>
              </w:rPr>
            </w:pPr>
            <w:r>
              <w:rPr>
                <w:rFonts w:ascii="Times New Roman" w:hAnsi="Times New Roman"/>
                <w:b w:val="1"/>
                <w:sz w:val="22"/>
              </w:rPr>
              <w:t>Ед. изм.</w:t>
            </w:r>
          </w:p>
        </w:tc>
        <w:tc>
          <w:tcPr>
            <w:tcW w:type="dxa" w:w="1652"/>
            <w:tcBorders>
              <w:top w:color="000000" w:sz="6" w:val="single"/>
              <w:left w:sz="4" w:val="nil"/>
              <w:bottom w:color="000000" w:sz="6" w:val="single"/>
              <w:right w:color="000000" w:sz="6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6000000">
            <w:pPr>
              <w:widowControl w:val="0"/>
              <w:spacing w:line="276" w:lineRule="auto"/>
              <w:ind/>
              <w:rPr>
                <w:rFonts w:ascii="Times New Roman" w:hAnsi="Times New Roman"/>
                <w:b w:val="1"/>
                <w:sz w:val="22"/>
              </w:rPr>
            </w:pPr>
            <w:r>
              <w:rPr>
                <w:rFonts w:ascii="Times New Roman" w:hAnsi="Times New Roman"/>
                <w:b w:val="1"/>
                <w:sz w:val="22"/>
              </w:rPr>
              <w:t>Объем работ</w:t>
            </w:r>
          </w:p>
        </w:tc>
        <w:tc>
          <w:tcPr>
            <w:tcW w:type="dxa" w:w="133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7000000">
            <w:pPr>
              <w:widowControl w:val="0"/>
              <w:spacing w:line="276" w:lineRule="auto"/>
              <w:ind/>
              <w:rPr>
                <w:rFonts w:ascii="Times New Roman" w:hAnsi="Times New Roman"/>
                <w:b w:val="1"/>
                <w:sz w:val="22"/>
              </w:rPr>
            </w:pPr>
            <w:r>
              <w:rPr>
                <w:rFonts w:ascii="Times New Roman" w:hAnsi="Times New Roman"/>
                <w:b w:val="1"/>
                <w:sz w:val="22"/>
              </w:rPr>
              <w:t>Стоимость работ</w:t>
            </w:r>
          </w:p>
        </w:tc>
      </w:tr>
      <w:tr>
        <w:trPr>
          <w:trHeight w:hRule="atLeast" w:val="300"/>
        </w:trPr>
        <w:tc>
          <w:tcPr>
            <w:tcW w:type="dxa" w:w="37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C8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Электромонтажные работы</w:t>
            </w:r>
          </w:p>
        </w:tc>
        <w:tc>
          <w:tcPr>
            <w:tcW w:type="dxa" w:w="108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C9000000">
            <w:pPr>
              <w:widowControl w:val="0"/>
              <w:spacing w:line="276" w:lineRule="auto"/>
              <w:ind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шт.</w:t>
            </w:r>
          </w:p>
        </w:tc>
        <w:tc>
          <w:tcPr>
            <w:tcW w:type="dxa" w:w="16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A000000">
            <w:pPr>
              <w:widowControl w:val="0"/>
              <w:ind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type="dxa" w:w="1335"/>
            <w:tcBorders>
              <w:top w:sz="4" w:val="nil"/>
              <w:left w:sz="4" w:val="nil"/>
              <w:bottom w:color="000000" w:sz="6" w:val="single"/>
              <w:right w:color="000000" w:sz="6" w:val="single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CB000000">
            <w:pPr>
              <w:widowControl w:val="0"/>
              <w:ind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102 900</w:t>
            </w:r>
          </w:p>
        </w:tc>
      </w:tr>
    </w:tbl>
    <w:p w14:paraId="CC000000">
      <w:pPr>
        <w:rPr>
          <w:rFonts w:ascii="Times New Roman" w:hAnsi="Times New Roman"/>
        </w:rPr>
      </w:pPr>
    </w:p>
    <w:p w14:paraId="CD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CE000000">
      <w:pPr>
        <w:rPr>
          <w:rFonts w:ascii="Times New Roman" w:hAnsi="Times New Roman"/>
        </w:rPr>
      </w:pPr>
      <w:r>
        <w:rPr>
          <w:rFonts w:ascii="Times New Roman" w:hAnsi="Times New Roman"/>
        </w:rPr>
        <w:t>Общая стоимость работ, включая налоги, составила: 102 900</w:t>
      </w:r>
      <w:r>
        <w:rPr>
          <w:rFonts w:ascii="Times New Roman" w:hAnsi="Times New Roman"/>
        </w:rPr>
        <w:t xml:space="preserve"> (сто две тысячи девятьсот)</w:t>
      </w:r>
      <w:r>
        <w:rPr>
          <w:rFonts w:ascii="Times New Roman" w:hAnsi="Times New Roman"/>
        </w:rPr>
        <w:t xml:space="preserve"> руб. 00 коп.</w:t>
      </w:r>
    </w:p>
    <w:p w14:paraId="CF000000">
      <w:pPr>
        <w:rPr>
          <w:rFonts w:ascii="Times New Roman" w:hAnsi="Times New Roman"/>
        </w:rPr>
      </w:pPr>
      <w:r>
        <w:rPr>
          <w:rFonts w:ascii="Times New Roman" w:hAnsi="Times New Roman"/>
        </w:rPr>
        <w:t>2. Работы были выполнены в установленные сроки, в полном объеме и надлежащем качестве. Претензий друг к другу стороны не имеют.</w:t>
      </w:r>
    </w:p>
    <w:p w14:paraId="D0000000">
      <w:pPr>
        <w:rPr>
          <w:rFonts w:ascii="Times New Roman" w:hAnsi="Times New Roman"/>
        </w:rPr>
      </w:pPr>
      <w:r>
        <w:rPr>
          <w:rFonts w:ascii="Times New Roman" w:hAnsi="Times New Roman"/>
        </w:rPr>
        <w:t>3. Согласно договору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0"/>
        </w:rPr>
        <w:t>07/02/25 от 07 февраля 2025</w:t>
      </w:r>
      <w:r>
        <w:rPr>
          <w:rFonts w:ascii="Times New Roman" w:hAnsi="Times New Roman"/>
          <w:b w:val="0"/>
        </w:rPr>
        <w:t xml:space="preserve"> г.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</w:rPr>
        <w:t xml:space="preserve">выполненные </w:t>
      </w:r>
      <w:r>
        <w:rPr>
          <w:rFonts w:ascii="Times New Roman" w:hAnsi="Times New Roman"/>
        </w:rPr>
        <w:t>Подрядчиком</w:t>
      </w:r>
      <w:r>
        <w:rPr>
          <w:rFonts w:ascii="Times New Roman" w:hAnsi="Times New Roman"/>
        </w:rPr>
        <w:t xml:space="preserve"> Работы </w:t>
      </w:r>
      <w:r>
        <w:rPr>
          <w:rFonts w:ascii="Times New Roman" w:hAnsi="Times New Roman"/>
        </w:rPr>
        <w:t>должны быть оплачены Заказчиком не позднее пяти календарных дней со дня подписания настоящего акта.</w:t>
      </w:r>
      <w:r>
        <w:rPr>
          <w:rFonts w:ascii="Times New Roman" w:hAnsi="Times New Roman"/>
        </w:rPr>
        <w:br/>
      </w:r>
    </w:p>
    <w:p w14:paraId="D1000000">
      <w:pPr>
        <w:rPr>
          <w:rFonts w:ascii="Times New Roman" w:hAnsi="Times New Roman"/>
        </w:rPr>
      </w:pPr>
      <w:r>
        <w:rPr>
          <w:rFonts w:ascii="Times New Roman" w:hAnsi="Times New Roman"/>
        </w:rPr>
        <w:t>Подписи сторон:</w:t>
      </w:r>
    </w:p>
    <w:tbl>
      <w:tblPr>
        <w:tblStyle w:val="Style_4"/>
        <w:tblW w:type="auto" w:w="0"/>
        <w:tblInd w:type="dxa" w:w="0"/>
        <w:tblLayout w:type="fixed"/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4954"/>
        <w:gridCol w:w="4678"/>
      </w:tblGrid>
      <w:tr>
        <w:trPr>
          <w:trHeight w:hRule="atLeast" w:val="3976"/>
        </w:trPr>
        <w:tc>
          <w:tcPr>
            <w:tcW w:type="dxa" w:w="4954"/>
            <w:tcMar>
              <w:top w:type="dxa" w:w="0"/>
              <w:left w:type="dxa" w:w="80"/>
              <w:bottom w:type="dxa" w:w="0"/>
              <w:right w:type="dxa" w:w="80"/>
            </w:tcMar>
          </w:tcPr>
          <w:p w14:paraId="D2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ООО «Инженерные системы - ДВ»</w:t>
            </w:r>
          </w:p>
          <w:p w14:paraId="D3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690106, г. Владивосток, ул. Московская д.1,  каб. 2</w:t>
            </w:r>
          </w:p>
          <w:p w14:paraId="D4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ИНН 2537122536</w:t>
            </w:r>
          </w:p>
          <w:p w14:paraId="D5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КПП 254001001</w:t>
            </w:r>
          </w:p>
          <w:p w14:paraId="D6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ОГРН 1162536050896</w:t>
            </w:r>
          </w:p>
          <w:p w14:paraId="D7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ОКПО 39894746</w:t>
            </w:r>
          </w:p>
          <w:p w14:paraId="D8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р/с 40702810820090000946</w:t>
            </w:r>
          </w:p>
          <w:p w14:paraId="D9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в  ФИЛИАЛ "ХАБАРОВСКИЙ" АО "АЛЬФА-БАНК" </w:t>
            </w:r>
          </w:p>
          <w:p w14:paraId="DA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БИК 040813770</w:t>
            </w:r>
          </w:p>
          <w:p w14:paraId="DB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к/с 30101810800000000770  </w:t>
            </w:r>
          </w:p>
          <w:p w14:paraId="DC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+7 914 349 42 21</w:t>
            </w:r>
          </w:p>
          <w:p w14:paraId="DD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info@isystem-dv.ru </w:t>
            </w:r>
          </w:p>
          <w:p w14:paraId="DE000000">
            <w:pPr>
              <w:widowControl w:val="0"/>
              <w:spacing w:line="240" w:lineRule="auto"/>
              <w:ind/>
              <w:rPr>
                <w:rFonts w:ascii="Times New Roman" w:hAnsi="Times New Roman"/>
                <w:b w:val="1"/>
              </w:rPr>
            </w:pPr>
          </w:p>
          <w:p w14:paraId="DF000000">
            <w:pPr>
              <w:rPr>
                <w:rFonts w:ascii="Times New Roman" w:hAnsi="Times New Roman"/>
                <w:b w:val="1"/>
                <w:sz w:val="18"/>
              </w:rPr>
            </w:pPr>
          </w:p>
          <w:p w14:paraId="E0000000">
            <w:pPr>
              <w:rPr>
                <w:rFonts w:ascii="Times New Roman" w:hAnsi="Times New Roman"/>
                <w:b w:val="1"/>
                <w:sz w:val="18"/>
              </w:rPr>
            </w:pPr>
          </w:p>
          <w:p w14:paraId="E1000000">
            <w:pPr>
              <w:rPr>
                <w:rFonts w:ascii="Times New Roman" w:hAnsi="Times New Roman"/>
                <w:b w:val="1"/>
                <w:sz w:val="18"/>
              </w:rPr>
            </w:pPr>
          </w:p>
          <w:p w14:paraId="E2000000">
            <w:pPr>
              <w:rPr>
                <w:rFonts w:ascii="Times New Roman" w:hAnsi="Times New Roman"/>
                <w:b w:val="1"/>
                <w:sz w:val="18"/>
              </w:rPr>
            </w:pPr>
            <w:r>
              <w:rPr>
                <w:rFonts w:ascii="Times New Roman" w:hAnsi="Times New Roman"/>
                <w:b w:val="1"/>
                <w:sz w:val="18"/>
              </w:rPr>
              <w:t>____________________________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Д</w:t>
            </w:r>
            <w:r>
              <w:rPr>
                <w:rFonts w:ascii="Times New Roman" w:hAnsi="Times New Roman"/>
                <w:b w:val="1"/>
                <w:sz w:val="18"/>
              </w:rPr>
              <w:t>угина Ю.В.</w:t>
            </w:r>
          </w:p>
          <w:p w14:paraId="E3000000">
            <w:pPr>
              <w:rPr>
                <w:rFonts w:ascii="Times New Roman" w:hAnsi="Times New Roman"/>
                <w:b w:val="1"/>
                <w:sz w:val="18"/>
              </w:rPr>
            </w:pPr>
            <w:r>
              <w:rPr>
                <w:rFonts w:ascii="Times New Roman" w:hAnsi="Times New Roman"/>
                <w:b w:val="1"/>
                <w:sz w:val="20"/>
              </w:rPr>
              <w:t>МП</w:t>
            </w:r>
          </w:p>
        </w:tc>
        <w:tc>
          <w:tcPr>
            <w:tcW w:type="dxa" w:w="4678"/>
            <w:tcMar>
              <w:top w:type="dxa" w:w="0"/>
              <w:left w:type="dxa" w:w="80"/>
              <w:bottom w:type="dxa" w:w="0"/>
              <w:right w:type="dxa" w:w="80"/>
            </w:tcMar>
          </w:tcPr>
          <w:p w14:paraId="E4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 w:right="2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color w:val="000000"/>
                <w:sz w:val="24"/>
                <w:u w:val="none"/>
              </w:rPr>
              <w:t>Маллаев Андрей Константинович</w:t>
            </w:r>
          </w:p>
          <w:p w14:paraId="E5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 w:right="27"/>
              <w:rPr>
                <w:rFonts w:ascii="Times New Roman" w:hAnsi="Times New Roman"/>
                <w:color w:val="000000"/>
                <w:sz w:val="24"/>
              </w:rPr>
            </w:pPr>
          </w:p>
          <w:p w14:paraId="E6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 w:right="27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ИНН </w:t>
            </w:r>
            <w:r>
              <w:rPr>
                <w:rFonts w:ascii="Times New Roman" w:hAnsi="Times New Roman"/>
                <w:b w:val="0"/>
                <w:i w:val="0"/>
                <w:strike w:val="0"/>
                <w:color w:val="000000"/>
                <w:sz w:val="24"/>
                <w:u w:val="none"/>
              </w:rPr>
              <w:t>253809962501</w:t>
            </w:r>
          </w:p>
          <w:p w14:paraId="E7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 w:right="2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тел.</w:t>
            </w:r>
          </w:p>
          <w:p w14:paraId="E8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 w:right="-406"/>
              <w:rPr>
                <w:rFonts w:ascii="Times New Roman" w:hAnsi="Times New Roman"/>
                <w:color w:val="000000"/>
              </w:rPr>
            </w:pPr>
          </w:p>
          <w:p w14:paraId="E9000000">
            <w:pPr>
              <w:widowControl w:val="0"/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 w:right="-406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 w:val="1"/>
                <w:i w:val="0"/>
                <w:color w:val="000000"/>
              </w:rPr>
              <w:t>Маллаев А.К.______________________</w:t>
            </w:r>
          </w:p>
        </w:tc>
      </w:tr>
    </w:tbl>
    <w:p w14:paraId="EA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EB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EC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ED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EE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EF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p w14:paraId="F0000000">
      <w:pPr>
        <w:widowControl w:val="0"/>
        <w:spacing w:line="276" w:lineRule="auto"/>
        <w:ind/>
        <w:jc w:val="right"/>
        <w:rPr>
          <w:rFonts w:ascii="Times New Roman" w:hAnsi="Times New Roman"/>
          <w:b w:val="1"/>
        </w:rPr>
      </w:pPr>
    </w:p>
    <w:sectPr>
      <w:headerReference r:id="rId1" w:type="first"/>
      <w:headerReference r:id="rId3" w:type="even"/>
      <w:footerReference r:id="rId2" w:type="first"/>
      <w:footerReference r:id="rId4" w:type="even"/>
      <w:pgSz w:h="16838" w:orient="portrait" w:w="11906"/>
      <w:pgMar w:bottom="851" w:footer="708" w:gutter="0" w:header="708" w:left="1404" w:right="1404" w:top="426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widowControl w:val="0"/>
      <w:tabs>
        <w:tab w:leader="none" w:pos="4677" w:val="center"/>
        <w:tab w:leader="none" w:pos="9355" w:val="right"/>
      </w:tabs>
      <w:ind/>
      <w:rPr>
        <w:color w:val="000000"/>
      </w:rPr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widowControl w:val="0"/>
      <w:tabs>
        <w:tab w:leader="none" w:pos="4677" w:val="center"/>
        <w:tab w:leader="none" w:pos="9355" w:val="right"/>
      </w:tabs>
      <w:ind/>
      <w:rPr>
        <w:color w:val="000000"/>
      </w:rPr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widowControl w:val="0"/>
      <w:tabs>
        <w:tab w:leader="none" w:pos="4677" w:val="center"/>
        <w:tab w:leader="none" w:pos="9355" w:val="right"/>
      </w:tabs>
      <w:ind/>
      <w:rPr>
        <w:color w:val="000000"/>
      </w:rPr>
    </w:pP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widowControl w:val="0"/>
      <w:tabs>
        <w:tab w:leader="none" w:pos="4677" w:val="center"/>
        <w:tab w:leader="none" w:pos="9355" w:val="right"/>
      </w:tabs>
      <w:ind/>
      <w:rPr>
        <w:color w:val="000000"/>
      </w:rPr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4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6" w:type="paragraph">
    <w:name w:val="toc 2"/>
    <w:next w:val="Style_2"/>
    <w:link w:val="Style_6_ch"/>
    <w:uiPriority w:val="39"/>
    <w:pPr>
      <w:widowControl w:val="0"/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2"/>
    <w:link w:val="Style_7_ch"/>
    <w:uiPriority w:val="39"/>
    <w:pPr>
      <w:widowControl w:val="0"/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2"/>
    <w:link w:val="Style_8_ch"/>
    <w:uiPriority w:val="39"/>
    <w:pPr>
      <w:widowControl w:val="0"/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2"/>
    <w:link w:val="Style_9_ch"/>
    <w:uiPriority w:val="39"/>
    <w:pPr>
      <w:widowControl w:val="0"/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Body Text"/>
    <w:basedOn w:val="Style_2"/>
    <w:link w:val="Style_10_ch"/>
    <w:pPr>
      <w:widowControl w:val="0"/>
      <w:tabs>
        <w:tab w:leader="none" w:pos="10440" w:val="left"/>
      </w:tabs>
      <w:ind/>
      <w:jc w:val="both"/>
    </w:pPr>
    <w:rPr>
      <w:b w:val="1"/>
    </w:rPr>
  </w:style>
  <w:style w:styleId="Style_10_ch" w:type="character">
    <w:name w:val="Body Text"/>
    <w:basedOn w:val="Style_2_ch"/>
    <w:link w:val="Style_10"/>
    <w:rPr>
      <w:b w:val="1"/>
    </w:rPr>
  </w:style>
  <w:style w:styleId="Style_11" w:type="paragraph">
    <w:name w:val="Endnote"/>
    <w:link w:val="Style_11_ch"/>
    <w:pPr>
      <w:widowControl w:val="0"/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Endnote"/>
    <w:link w:val="Style_11"/>
    <w:rPr>
      <w:rFonts w:ascii="XO Thames" w:hAnsi="XO Thames"/>
      <w:sz w:val="22"/>
    </w:rPr>
  </w:style>
  <w:style w:styleId="Style_12" w:type="paragraph">
    <w:name w:val="heading 3"/>
    <w:basedOn w:val="Style_2"/>
    <w:next w:val="Style_2"/>
    <w:link w:val="Style_12_ch"/>
    <w:uiPriority w:val="9"/>
    <w:qFormat/>
    <w:pPr>
      <w:widowControl w:val="0"/>
      <w:ind/>
      <w:outlineLvl w:val="2"/>
    </w:pPr>
    <w:rPr>
      <w:b w:val="1"/>
      <w:sz w:val="32"/>
    </w:rPr>
  </w:style>
  <w:style w:styleId="Style_12_ch" w:type="character">
    <w:name w:val="heading 3"/>
    <w:basedOn w:val="Style_2_ch"/>
    <w:link w:val="Style_12"/>
    <w:rPr>
      <w:b w:val="1"/>
      <w:sz w:val="32"/>
    </w:rPr>
  </w:style>
  <w:style w:styleId="Style_13" w:type="paragraph">
    <w:name w:val="header"/>
    <w:basedOn w:val="Style_2"/>
    <w:link w:val="Style_13_ch"/>
    <w:pPr>
      <w:widowControl w:val="0"/>
      <w:tabs>
        <w:tab w:leader="none" w:pos="4677" w:val="center"/>
        <w:tab w:leader="none" w:pos="9355" w:val="right"/>
      </w:tabs>
      <w:ind/>
    </w:pPr>
  </w:style>
  <w:style w:styleId="Style_13_ch" w:type="character">
    <w:name w:val="header"/>
    <w:basedOn w:val="Style_2_ch"/>
    <w:link w:val="Style_13"/>
  </w:style>
  <w:style w:styleId="Style_14" w:type="paragraph">
    <w:name w:val="toc 3"/>
    <w:next w:val="Style_2"/>
    <w:link w:val="Style_14_ch"/>
    <w:uiPriority w:val="39"/>
    <w:pPr>
      <w:widowControl w:val="0"/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5" w:type="paragraph">
    <w:name w:val="heading 5"/>
    <w:basedOn w:val="Style_2"/>
    <w:next w:val="Style_2"/>
    <w:link w:val="Style_15_ch"/>
    <w:uiPriority w:val="9"/>
    <w:qFormat/>
    <w:pPr>
      <w:keepNext w:val="1"/>
      <w:keepLines w:val="1"/>
      <w:widowControl w:val="0"/>
      <w:spacing w:after="40" w:before="220"/>
      <w:ind/>
      <w:outlineLvl w:val="4"/>
    </w:pPr>
    <w:rPr>
      <w:b w:val="1"/>
      <w:sz w:val="22"/>
    </w:rPr>
  </w:style>
  <w:style w:styleId="Style_15_ch" w:type="character">
    <w:name w:val="heading 5"/>
    <w:basedOn w:val="Style_2_ch"/>
    <w:link w:val="Style_15"/>
    <w:rPr>
      <w:b w:val="1"/>
      <w:sz w:val="22"/>
    </w:rPr>
  </w:style>
  <w:style w:styleId="Style_16" w:type="paragraph">
    <w:name w:val="heading 1"/>
    <w:basedOn w:val="Style_2"/>
    <w:next w:val="Style_2"/>
    <w:link w:val="Style_16_ch"/>
    <w:uiPriority w:val="9"/>
    <w:qFormat/>
    <w:pPr>
      <w:widowControl w:val="0"/>
      <w:ind/>
      <w:outlineLvl w:val="0"/>
    </w:pPr>
    <w:rPr>
      <w:b w:val="1"/>
      <w:sz w:val="20"/>
    </w:rPr>
  </w:style>
  <w:style w:styleId="Style_16_ch" w:type="character">
    <w:name w:val="heading 1"/>
    <w:basedOn w:val="Style_2_ch"/>
    <w:link w:val="Style_16"/>
    <w:rPr>
      <w:b w:val="1"/>
      <w:sz w:val="20"/>
    </w:rPr>
  </w:style>
  <w:style w:styleId="Style_17" w:type="paragraph">
    <w:name w:val="Hyperlink"/>
    <w:link w:val="Style_17_ch"/>
    <w:rPr>
      <w:color w:val="0000FF"/>
      <w:u w:val="single"/>
    </w:rPr>
  </w:style>
  <w:style w:styleId="Style_17_ch" w:type="character">
    <w:name w:val="Hyperlink"/>
    <w:link w:val="Style_17"/>
    <w:rPr>
      <w:color w:val="0000FF"/>
      <w:u w:val="single"/>
    </w:rPr>
  </w:style>
  <w:style w:styleId="Style_18" w:type="paragraph">
    <w:name w:val="Footnote"/>
    <w:link w:val="Style_18_ch"/>
    <w:pPr>
      <w:widowControl w:val="0"/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2"/>
    <w:link w:val="Style_19_ch"/>
    <w:uiPriority w:val="39"/>
    <w:pPr>
      <w:widowControl w:val="0"/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widowControl w:val="0"/>
      <w:spacing w:line="240" w:lineRule="auto"/>
      <w:ind/>
      <w:jc w:val="both"/>
    </w:pPr>
    <w:rPr>
      <w:rFonts w:ascii="XO Thames" w:hAnsi="XO Thames"/>
      <w:sz w:val="28"/>
    </w:rPr>
  </w:style>
  <w:style w:styleId="Style_20_ch" w:type="character">
    <w:name w:val="Header and Footer"/>
    <w:link w:val="Style_20"/>
    <w:rPr>
      <w:rFonts w:ascii="XO Thames" w:hAnsi="XO Thames"/>
      <w:sz w:val="28"/>
    </w:rPr>
  </w:style>
  <w:style w:styleId="Style_21" w:type="paragraph">
    <w:name w:val="toc 9"/>
    <w:next w:val="Style_2"/>
    <w:link w:val="Style_21_ch"/>
    <w:uiPriority w:val="39"/>
    <w:pPr>
      <w:widowControl w:val="0"/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2"/>
    <w:link w:val="Style_22_ch"/>
    <w:uiPriority w:val="39"/>
    <w:pPr>
      <w:widowControl w:val="0"/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Default Paragraph Font"/>
    <w:link w:val="Style_23_ch"/>
  </w:style>
  <w:style w:styleId="Style_23_ch" w:type="character">
    <w:name w:val="Default Paragraph Font"/>
    <w:link w:val="Style_23"/>
  </w:style>
  <w:style w:styleId="Style_24" w:type="paragraph">
    <w:name w:val="toc 5"/>
    <w:next w:val="Style_2"/>
    <w:link w:val="Style_24_ch"/>
    <w:uiPriority w:val="39"/>
    <w:pPr>
      <w:widowControl w:val="0"/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25" w:type="paragraph">
    <w:name w:val="Subtitle"/>
    <w:basedOn w:val="Style_2"/>
    <w:next w:val="Style_2"/>
    <w:link w:val="Style_25_ch"/>
    <w:uiPriority w:val="11"/>
    <w:qFormat/>
    <w:pPr>
      <w:keepNext w:val="1"/>
      <w:keepLines w:val="1"/>
      <w:widowControl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5_ch" w:type="character">
    <w:name w:val="Subtitle"/>
    <w:basedOn w:val="Style_2_ch"/>
    <w:link w:val="Style_25"/>
    <w:rPr>
      <w:rFonts w:ascii="Georgia" w:hAnsi="Georgia"/>
      <w:i w:val="1"/>
      <w:color w:val="666666"/>
      <w:sz w:val="48"/>
    </w:rPr>
  </w:style>
  <w:style w:styleId="Style_26" w:type="paragraph">
    <w:name w:val="Title"/>
    <w:basedOn w:val="Style_2"/>
    <w:next w:val="Style_2"/>
    <w:link w:val="Style_26_ch"/>
    <w:uiPriority w:val="10"/>
    <w:qFormat/>
    <w:pPr>
      <w:keepNext w:val="1"/>
      <w:keepLines w:val="1"/>
      <w:widowControl w:val="0"/>
      <w:spacing w:after="120" w:before="480"/>
      <w:ind/>
    </w:pPr>
    <w:rPr>
      <w:b w:val="1"/>
      <w:sz w:val="72"/>
    </w:rPr>
  </w:style>
  <w:style w:styleId="Style_26_ch" w:type="character">
    <w:name w:val="Title"/>
    <w:basedOn w:val="Style_2_ch"/>
    <w:link w:val="Style_26"/>
    <w:rPr>
      <w:b w:val="1"/>
      <w:sz w:val="72"/>
    </w:rPr>
  </w:style>
  <w:style w:styleId="Style_27" w:type="paragraph">
    <w:name w:val="heading 4"/>
    <w:basedOn w:val="Style_2"/>
    <w:next w:val="Style_2"/>
    <w:link w:val="Style_27_ch"/>
    <w:uiPriority w:val="9"/>
    <w:qFormat/>
    <w:pPr>
      <w:keepNext w:val="1"/>
      <w:keepLines w:val="1"/>
      <w:widowControl w:val="0"/>
      <w:spacing w:after="40" w:before="240"/>
      <w:ind/>
      <w:outlineLvl w:val="3"/>
    </w:pPr>
    <w:rPr>
      <w:b w:val="1"/>
    </w:rPr>
  </w:style>
  <w:style w:styleId="Style_27_ch" w:type="character">
    <w:name w:val="heading 4"/>
    <w:basedOn w:val="Style_2_ch"/>
    <w:link w:val="Style_27"/>
    <w:rPr>
      <w:b w:val="1"/>
    </w:rPr>
  </w:style>
  <w:style w:styleId="Style_28" w:type="paragraph">
    <w:name w:val="heading 2"/>
    <w:basedOn w:val="Style_2"/>
    <w:next w:val="Style_2"/>
    <w:link w:val="Style_28_ch"/>
    <w:uiPriority w:val="9"/>
    <w:qFormat/>
    <w:pPr>
      <w:widowControl w:val="0"/>
      <w:ind/>
      <w:outlineLvl w:val="1"/>
    </w:pPr>
    <w:rPr>
      <w:b w:val="1"/>
      <w:sz w:val="36"/>
    </w:rPr>
  </w:style>
  <w:style w:styleId="Style_28_ch" w:type="character">
    <w:name w:val="heading 2"/>
    <w:basedOn w:val="Style_2_ch"/>
    <w:link w:val="Style_28"/>
    <w:rPr>
      <w:b w:val="1"/>
      <w:sz w:val="36"/>
    </w:rPr>
  </w:style>
  <w:style w:styleId="Style_29" w:type="paragraph">
    <w:name w:val="heading 6"/>
    <w:basedOn w:val="Style_2"/>
    <w:next w:val="Style_2"/>
    <w:link w:val="Style_29_ch"/>
    <w:uiPriority w:val="9"/>
    <w:qFormat/>
    <w:pPr>
      <w:keepNext w:val="1"/>
      <w:keepLines w:val="1"/>
      <w:widowControl w:val="0"/>
      <w:spacing w:after="40" w:before="200"/>
      <w:ind/>
      <w:outlineLvl w:val="5"/>
    </w:pPr>
    <w:rPr>
      <w:b w:val="1"/>
      <w:sz w:val="20"/>
    </w:rPr>
  </w:style>
  <w:style w:styleId="Style_29_ch" w:type="character">
    <w:name w:val="heading 6"/>
    <w:basedOn w:val="Style_2_ch"/>
    <w:link w:val="Style_29"/>
    <w:rPr>
      <w:b w:val="1"/>
      <w:sz w:val="20"/>
    </w:r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0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Style_31" w:type="table">
    <w:basedOn w:val="Style_30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5" w:type="table">
    <w:basedOn w:val="Style_30"/>
    <w:semiHidden w:val="1"/>
    <w:unhideWhenUsed w:val="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3" w:type="table">
    <w:basedOn w:val="Style_30"/>
    <w:semiHidden w:val="1"/>
    <w:unhideWhenUsed w:val="1"/>
    <w:tblPr>
      <w:tblCellMar>
        <w:top w:type="dxa" w:w="15"/>
        <w:left w:type="dxa" w:w="15"/>
        <w:bottom w:type="dxa" w:w="15"/>
        <w:right w:type="dxa" w:w="15"/>
      </w:tblCellMar>
    </w:tblPr>
  </w:style>
  <w:style w:styleId="Style_1" w:type="table">
    <w:basedOn w:val="Style_30"/>
    <w:semiHidden w:val="1"/>
    <w:unhideWhenUsed w:val="1"/>
    <w:tblPr>
      <w:tblCellMar>
        <w:top w:type="dxa" w:w="15"/>
        <w:left w:type="dxa" w:w="15"/>
        <w:bottom w:type="dxa" w:w="15"/>
        <w:right w:type="dxa" w:w="15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ettings.xml" Type="http://schemas.openxmlformats.org/officeDocument/2006/relationships/settings"/>
  <Relationship Id="rId1" Target="header1.xml" Type="http://schemas.openxmlformats.org/officeDocument/2006/relationships/header"/>
  <Relationship Id="rId10" Target="theme/theme1.xml" Type="http://schemas.openxmlformats.org/officeDocument/2006/relationships/theme"/>
  <Relationship Id="rId2" Target="footer2.xml" Type="http://schemas.openxmlformats.org/officeDocument/2006/relationships/footer"/>
  <Relationship Id="rId3" Target="header3.xml" Type="http://schemas.openxmlformats.org/officeDocument/2006/relationships/header"/>
  <Relationship Id="rId8" Target="stylesWithEffects.xml" Type="http://schemas.microsoft.com/office/2007/relationships/stylesWithEffects"/>
  <Relationship Id="rId4" Target="footer4.xml" Type="http://schemas.openxmlformats.org/officeDocument/2006/relationships/footer"/>
  <Relationship Id="rId9" Target="webSettings.xml" Type="http://schemas.openxmlformats.org/officeDocument/2006/relationships/webSettings"/>
  <Relationship Id="rId7" Target="styles.xml" Type="http://schemas.openxmlformats.org/officeDocument/2006/relationships/styles"/>
  <Relationship Id="rId5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2024-10-15T03:51:47Z</dcterms:created>
  <dcterms:modified xsi:type="dcterms:W3CDTF">2025-02-07T06:58:50Z</dcterms:modified>
</cp:coreProperties>
</file>