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Цель работы: Найти начальное решение транспортной задачи двумя методами: методом северо-западного угла и методом наименьшей стоимости. </w:t>
      </w:r>
      <w:r>
        <w:rPr>
          <w:rFonts w:ascii="Comic Sans MS" w:hAnsi="Comic Sans MS"/>
          <w:sz w:val="28"/>
          <w:szCs w:val="28"/>
        </w:rPr>
        <w:t xml:space="preserve">Найти оптимальное решение транспортной задачи </w:t>
      </w:r>
      <w:r>
        <w:rPr>
          <w:rFonts w:ascii="Comic Sans MS" w:hAnsi="Comic Sans MS"/>
          <w:sz w:val="28"/>
          <w:szCs w:val="28"/>
        </w:rPr>
        <w:t xml:space="preserve">методом потенциалов.</w:t>
      </w:r>
      <w:r>
        <w:rPr>
          <w:rFonts w:ascii="Comic Sans MS" w:hAnsi="Comic Sans MS"/>
          <w:sz w:val="28"/>
          <w:szCs w:val="28"/>
        </w:rPr>
      </w:r>
    </w:p>
    <w:p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  <w:r>
        <w:rPr>
          <w:rFonts w:ascii="Comic Sans MS" w:hAnsi="Comic Sans MS"/>
          <w:sz w:val="28"/>
          <w:szCs w:val="28"/>
        </w:rPr>
      </w:r>
    </w:p>
    <w:p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Ответы на вопросы</w:t>
      </w:r>
      <w:r>
        <w:rPr>
          <w:rFonts w:ascii="Comic Sans MS" w:hAnsi="Comic Sans MS"/>
          <w:sz w:val="28"/>
          <w:szCs w:val="28"/>
        </w:rPr>
        <w:t xml:space="preserve">:</w:t>
      </w:r>
      <w:r>
        <w:rPr>
          <w:rFonts w:ascii="Comic Sans MS" w:hAnsi="Comic Sans MS"/>
          <w:sz w:val="28"/>
          <w:szCs w:val="28"/>
        </w:rPr>
      </w:r>
    </w:p>
    <w:p>
      <w:pPr>
        <w:pStyle w:val="31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Транспортной задачей является задача о наиболее экономном плане перевозок однородного продукта или взаимозаменяемых продуктов из пунктов отправления в пункты назначения.</w:t>
      </w:r>
      <w:r>
        <w:rPr>
          <w:rFonts w:ascii="Comic Sans MS" w:hAnsi="Comic Sans MS"/>
          <w:sz w:val="28"/>
          <w:szCs w:val="28"/>
        </w:rPr>
      </w:r>
    </w:p>
    <w:p>
      <w:pPr>
        <w:pStyle w:val="31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highlight w:val="none"/>
        </w:rPr>
      </w:r>
      <w:r>
        <w:rPr>
          <w:rFonts w:ascii="Comic Sans MS" w:hAnsi="Comic Sans MS"/>
          <w:sz w:val="28"/>
          <w:szCs w:val="28"/>
          <w:highlight w:val="none"/>
        </w:rPr>
        <w:t xml:space="preserve">Суть классической транспортной задачи заключается в нахождении оптимального плана перевозок грузов из пунктов отправления в пункты назначения с минимальными общими затратами на транспортировку.</w:t>
      </w:r>
      <w:r>
        <w:rPr>
          <w:rFonts w:ascii="Comic Sans MS" w:hAnsi="Comic Sans MS"/>
          <w:sz w:val="28"/>
          <w:szCs w:val="28"/>
          <w:highlight w:val="none"/>
        </w:rPr>
      </w:r>
      <w:r>
        <w:rPr>
          <w:rFonts w:ascii="Comic Sans MS" w:hAnsi="Comic Sans MS"/>
          <w:sz w:val="28"/>
          <w:szCs w:val="28"/>
          <w:highlight w:val="none"/>
        </w:rPr>
      </w:r>
    </w:p>
    <w:p>
      <w:pPr>
        <w:pStyle w:val="31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highlight w:val="none"/>
        </w:rPr>
      </w:r>
      <w:r>
        <w:rPr>
          <w:rFonts w:ascii="Comic Sans MS" w:hAnsi="Comic Sans MS"/>
          <w:sz w:val="28"/>
          <w:szCs w:val="28"/>
          <w:highlight w:val="none"/>
        </w:rPr>
        <w:t xml:space="preserve">Транспортный тариф — это плата за перевозку единицы продукта, который надо перевезти на определенное расстояние.</w:t>
      </w:r>
      <w:r>
        <w:rPr>
          <w:rFonts w:ascii="Comic Sans MS" w:hAnsi="Comic Sans MS"/>
          <w:sz w:val="28"/>
          <w:szCs w:val="28"/>
          <w:highlight w:val="none"/>
        </w:rPr>
      </w:r>
    </w:p>
    <w:p>
      <w:pPr>
        <w:pStyle w:val="31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highlight w:val="none"/>
        </w:rPr>
      </w:r>
      <m:oMath>
        <m:nary>
          <m:naryPr>
            <m:chr m:val="∑"/>
            <m:grow m:val="off"/>
            <m:limLoc m:val="undOvr"/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=1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m</m:t>
            </m:r>
          </m:sup>
          <m:e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ru-RU" w:eastAsia="en-US" w:bidi="ar-SA"/>
                    <w14:ligatures w14:val="none"/>
                  </w:rPr>
                  <m:rPr>
                    <m:sty m:val="i"/>
                  </m:rPr>
                  <m:t>a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i</m:t>
                </m:r>
              </m:sub>
            </m:sSub>
          </m:e>
        </m:nary>
      </m:oMath>
      <w:r>
        <w:rPr>
          <w:rFonts w:ascii="Comic Sans MS" w:hAnsi="Comic Sans MS"/>
          <w:sz w:val="28"/>
          <w:szCs w:val="28"/>
          <w:highlight w:val="none"/>
        </w:rPr>
        <w:t xml:space="preserve">=</w:t>
      </w:r>
      <m:oMath>
        <m:nary>
          <m:naryPr>
            <m:chr m:val="∑"/>
            <m:grow m:val="off"/>
            <m:limLoc m:val="undOvr"/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  <m:r>
              <w:rPr>
                <w:rFonts w:ascii="Cambria Math" w:hAnsi="Cambria Math" w:eastAsia="Cambria Math" w:cs="Cambria Math"/>
              </w:rPr>
              <m:rPr/>
              <m:t>=1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n</m:t>
            </m:r>
          </m:sup>
          <m:e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ru-RU" w:eastAsia="en-US" w:bidi="ar-SA"/>
                    <w14:ligatures w14:val="none"/>
                  </w:rPr>
                  <m:rPr>
                    <m:sty m:val="i"/>
                  </m:rPr>
                  <m:t>b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j</m:t>
                </m:r>
              </m:sub>
            </m:sSub>
          </m:e>
        </m:nary>
      </m:oMath>
      <w:r>
        <w:rPr>
          <w:rFonts w:ascii="Comic Sans MS" w:hAnsi="Comic Sans MS"/>
          <w:sz w:val="28"/>
          <w:szCs w:val="28"/>
          <w:highlight w:val="none"/>
        </w:rPr>
      </w:r>
      <w:r>
        <w:rPr>
          <w:rFonts w:ascii="Comic Sans MS" w:hAnsi="Comic Sans MS"/>
          <w:sz w:val="28"/>
          <w:szCs w:val="28"/>
          <w:highlight w:val="none"/>
        </w:rPr>
      </w:r>
    </w:p>
    <w:p>
      <w:pPr>
        <w:pStyle w:val="31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highlight w:val="none"/>
        </w:rPr>
        <w:t xml:space="preserve">Составить план перевозок, удовлетворяющих системе ограничений и условию неотрицательности, при котором целевая функция достигает своего максимума.</w:t>
      </w:r>
      <w:r>
        <w:rPr>
          <w:rFonts w:ascii="Comic Sans MS" w:hAnsi="Comic Sans MS"/>
          <w:sz w:val="28"/>
          <w:szCs w:val="28"/>
          <w:highlight w:val="none"/>
        </w:rPr>
      </w:r>
    </w:p>
    <w:p>
      <w:pPr>
        <w:pStyle w:val="31"/>
        <w:numPr>
          <w:ilvl w:val="0"/>
          <w:numId w:val="1"/>
        </w:numPr>
        <w:rPr>
          <w:rFonts w:ascii="Comic Sans MS" w:hAnsi="Comic Sans MS"/>
          <w:sz w:val="28"/>
          <w:szCs w:val="28"/>
          <w:highlight w:val="none"/>
        </w:rPr>
      </w:pPr>
      <w:r>
        <w:rPr>
          <w:rFonts w:ascii="Comic Sans MS" w:hAnsi="Comic Sans MS"/>
          <w:sz w:val="28"/>
          <w:szCs w:val="28"/>
          <w:highlight w:val="none"/>
        </w:rPr>
        <w:t xml:space="preserve">1. Начинаем с северо-западного угла таблицы.</w:t>
      </w:r>
      <w:r>
        <w:rPr>
          <w:rFonts w:ascii="Comic Sans MS" w:hAnsi="Comic Sans MS"/>
          <w:sz w:val="28"/>
          <w:szCs w:val="28"/>
          <w:highlight w:val="none"/>
        </w:rPr>
      </w:r>
    </w:p>
    <w:p>
      <w:pPr>
        <w:ind w:left="709" w:firstLine="0"/>
        <w:rPr>
          <w:rFonts w:ascii="Comic Sans MS" w:hAnsi="Comic Sans MS"/>
          <w:sz w:val="28"/>
          <w:szCs w:val="28"/>
          <w:highlight w:val="none"/>
        </w:rPr>
      </w:pPr>
      <w:r>
        <w:rPr>
          <w:rFonts w:ascii="Comic Sans MS" w:hAnsi="Comic Sans MS"/>
          <w:sz w:val="28"/>
          <w:szCs w:val="28"/>
          <w:highlight w:val="none"/>
        </w:rPr>
        <w:t xml:space="preserve">2. В каждую ячейку помещаем наибольшее возможное количество, которое не превышает доступные запасы и потребности.</w:t>
      </w:r>
      <w:r>
        <w:rPr>
          <w:rFonts w:ascii="Comic Sans MS" w:hAnsi="Comic Sans MS"/>
          <w:sz w:val="28"/>
          <w:szCs w:val="28"/>
          <w:highlight w:val="none"/>
        </w:rPr>
      </w:r>
    </w:p>
    <w:p>
      <w:pPr>
        <w:ind w:left="709" w:firstLine="0"/>
        <w:rPr>
          <w:rFonts w:ascii="Comic Sans MS" w:hAnsi="Comic Sans MS"/>
          <w:sz w:val="28"/>
          <w:szCs w:val="28"/>
          <w:highlight w:val="none"/>
        </w:rPr>
      </w:pPr>
      <w:r>
        <w:rPr>
          <w:rFonts w:ascii="Comic Sans MS" w:hAnsi="Comic Sans MS"/>
          <w:sz w:val="28"/>
          <w:szCs w:val="28"/>
          <w:highlight w:val="none"/>
        </w:rPr>
      </w:r>
      <w:r>
        <w:rPr>
          <w:rFonts w:ascii="Comic Sans MS" w:hAnsi="Comic Sans MS"/>
          <w:sz w:val="28"/>
          <w:szCs w:val="28"/>
          <w:highlight w:val="none"/>
        </w:rPr>
        <w:t xml:space="preserve">3. Обновляем доступные запасы и потребности, затем переходим к следующей клетке </w:t>
      </w:r>
      <w:r>
        <w:rPr>
          <w:rFonts w:ascii="Comic Sans MS" w:hAnsi="Comic Sans MS"/>
          <w:sz w:val="28"/>
          <w:szCs w:val="28"/>
          <w:highlight w:val="none"/>
        </w:rPr>
      </w:r>
      <w:r>
        <w:rPr>
          <w:rFonts w:ascii="Comic Sans MS" w:hAnsi="Comic Sans MS"/>
          <w:sz w:val="28"/>
          <w:szCs w:val="28"/>
          <w:highlight w:val="none"/>
        </w:rPr>
      </w:r>
    </w:p>
    <w:p>
      <w:pPr>
        <w:pStyle w:val="31"/>
        <w:numPr>
          <w:ilvl w:val="0"/>
          <w:numId w:val="1"/>
        </w:numPr>
        <w:rPr>
          <w:rFonts w:ascii="Comic Sans MS" w:hAnsi="Comic Sans MS"/>
          <w:sz w:val="28"/>
          <w:szCs w:val="28"/>
          <w:highlight w:val="none"/>
        </w:rPr>
      </w:pPr>
      <w:r>
        <w:rPr>
          <w:rFonts w:ascii="Comic Sans MS" w:hAnsi="Comic Sans MS"/>
          <w:sz w:val="28"/>
          <w:szCs w:val="28"/>
          <w:highlight w:val="none"/>
        </w:rPr>
        <w:t xml:space="preserve">1. </w:t>
      </w:r>
      <w:r>
        <w:rPr>
          <w:rFonts w:ascii="Comic Sans MS" w:hAnsi="Comic Sans MS"/>
          <w:sz w:val="28"/>
          <w:szCs w:val="28"/>
          <w:highlight w:val="none"/>
        </w:rPr>
      </w:r>
      <w:r>
        <w:rPr>
          <w:rFonts w:ascii="Comic Sans MS" w:hAnsi="Comic Sans MS"/>
          <w:sz w:val="28"/>
          <w:szCs w:val="28"/>
          <w:highlight w:val="none"/>
        </w:rPr>
        <w:t xml:space="preserve">Определяем минимальную стоимость перевозки в таблице.</w:t>
      </w:r>
      <w:r>
        <w:rPr>
          <w:rFonts w:ascii="Comic Sans MS" w:hAnsi="Comic Sans MS"/>
          <w:sz w:val="28"/>
          <w:szCs w:val="28"/>
          <w:highlight w:val="none"/>
        </w:rPr>
      </w:r>
    </w:p>
    <w:p>
      <w:pPr>
        <w:ind w:left="709" w:firstLine="0"/>
        <w:rPr>
          <w:rFonts w:ascii="Comic Sans MS" w:hAnsi="Comic Sans MS"/>
          <w:sz w:val="28"/>
          <w:szCs w:val="28"/>
          <w:highlight w:val="none"/>
        </w:rPr>
      </w:pPr>
      <w:r>
        <w:rPr>
          <w:rFonts w:ascii="Comic Sans MS" w:hAnsi="Comic Sans MS"/>
          <w:sz w:val="28"/>
          <w:szCs w:val="28"/>
          <w:highlight w:val="none"/>
        </w:rPr>
        <w:t xml:space="preserve">2. </w:t>
      </w:r>
      <w:r>
        <w:rPr>
          <w:rFonts w:ascii="Comic Sans MS" w:hAnsi="Comic Sans MS"/>
          <w:sz w:val="28"/>
          <w:szCs w:val="28"/>
          <w:highlight w:val="none"/>
        </w:rPr>
      </w:r>
      <w:r>
        <w:rPr>
          <w:rFonts w:ascii="Comic Sans MS" w:hAnsi="Comic Sans MS"/>
          <w:sz w:val="28"/>
          <w:szCs w:val="28"/>
          <w:highlight w:val="none"/>
        </w:rPr>
        <w:t xml:space="preserve">Выбираем ячейку с наименьшей стоимостью и заполняем её максимально возможным количеством.</w:t>
      </w:r>
      <w:r>
        <w:rPr>
          <w:rFonts w:ascii="Comic Sans MS" w:hAnsi="Comic Sans MS"/>
          <w:sz w:val="28"/>
          <w:szCs w:val="28"/>
          <w:highlight w:val="none"/>
        </w:rPr>
      </w:r>
    </w:p>
    <w:p>
      <w:pPr>
        <w:ind w:left="709" w:firstLine="0"/>
        <w:rPr>
          <w:rFonts w:ascii="Comic Sans MS" w:hAnsi="Comic Sans MS"/>
          <w:sz w:val="28"/>
          <w:szCs w:val="28"/>
          <w:highlight w:val="none"/>
        </w:rPr>
      </w:pPr>
      <w:r>
        <w:rPr>
          <w:rFonts w:ascii="Comic Sans MS" w:hAnsi="Comic Sans MS"/>
          <w:sz w:val="28"/>
          <w:szCs w:val="28"/>
          <w:highlight w:val="none"/>
        </w:rPr>
        <w:t xml:space="preserve">3. </w:t>
      </w:r>
      <w:r>
        <w:rPr>
          <w:rFonts w:ascii="Comic Sans MS" w:hAnsi="Comic Sans MS"/>
          <w:sz w:val="28"/>
          <w:szCs w:val="28"/>
          <w:highlight w:val="none"/>
        </w:rPr>
        <w:t xml:space="preserve">Обновляем запасы и потребности.</w:t>
      </w:r>
      <w:r>
        <w:rPr>
          <w:rFonts w:ascii="Comic Sans MS" w:hAnsi="Comic Sans MS"/>
          <w:sz w:val="28"/>
          <w:szCs w:val="28"/>
          <w:highlight w:val="none"/>
        </w:rPr>
      </w:r>
    </w:p>
    <w:p>
      <w:pPr>
        <w:pStyle w:val="31"/>
        <w:numPr>
          <w:ilvl w:val="0"/>
          <w:numId w:val="1"/>
        </w:numPr>
        <w:rPr>
          <w:rFonts w:ascii="Comic Sans MS" w:hAnsi="Comic Sans MS"/>
          <w:sz w:val="28"/>
          <w:szCs w:val="28"/>
          <w:highlight w:val="none"/>
        </w:rPr>
      </w:pPr>
      <w:r>
        <w:rPr>
          <w:rFonts w:ascii="Comic Sans MS" w:hAnsi="Comic Sans MS"/>
          <w:sz w:val="28"/>
          <w:szCs w:val="28"/>
          <w:highlight w:val="none"/>
        </w:rPr>
      </w:r>
      <w:r>
        <w:rPr>
          <w:rFonts w:ascii="Comic Sans MS" w:hAnsi="Comic Sans MS"/>
          <w:sz w:val="28"/>
          <w:szCs w:val="28"/>
          <w:highlight w:val="none"/>
        </w:rPr>
        <w:t xml:space="preserve">1. </w:t>
      </w:r>
      <w:r>
        <w:rPr>
          <w:rFonts w:ascii="Comic Sans MS" w:hAnsi="Comic Sans MS"/>
          <w:sz w:val="28"/>
          <w:szCs w:val="28"/>
          <w:highlight w:val="none"/>
        </w:rPr>
      </w:r>
      <w:r>
        <w:rPr>
          <w:rFonts w:ascii="Comic Sans MS" w:hAnsi="Comic Sans MS"/>
          <w:sz w:val="28"/>
          <w:szCs w:val="28"/>
          <w:highlight w:val="none"/>
        </w:rPr>
        <w:t xml:space="preserve">Вычисление потенциалов для строк и столбцов транспортной таблицы.</w:t>
      </w:r>
      <w:r>
        <w:rPr>
          <w:rFonts w:ascii="Comic Sans MS" w:hAnsi="Comic Sans MS"/>
          <w:sz w:val="28"/>
          <w:szCs w:val="28"/>
          <w:highlight w:val="none"/>
        </w:rPr>
      </w:r>
    </w:p>
    <w:p>
      <w:pPr>
        <w:ind w:left="709" w:firstLine="0"/>
        <w:rPr>
          <w:rFonts w:ascii="Comic Sans MS" w:hAnsi="Comic Sans MS"/>
          <w:sz w:val="28"/>
          <w:szCs w:val="28"/>
          <w:highlight w:val="none"/>
        </w:rPr>
      </w:pPr>
      <w:r>
        <w:rPr>
          <w:rFonts w:ascii="Comic Sans MS" w:hAnsi="Comic Sans MS"/>
          <w:sz w:val="28"/>
          <w:szCs w:val="28"/>
          <w:highlight w:val="none"/>
        </w:rPr>
        <w:t xml:space="preserve">2. Определение разницы между затратами и потенциалами для каждой незанятой ячейки.</w:t>
      </w:r>
      <w:r>
        <w:rPr>
          <w:rFonts w:ascii="Comic Sans MS" w:hAnsi="Comic Sans MS"/>
          <w:sz w:val="28"/>
          <w:szCs w:val="28"/>
          <w:highlight w:val="none"/>
        </w:rPr>
      </w:r>
      <w:r>
        <w:rPr>
          <w:rFonts w:ascii="Comic Sans MS" w:hAnsi="Comic Sans MS"/>
          <w:sz w:val="28"/>
          <w:szCs w:val="28"/>
          <w:highlight w:val="none"/>
        </w:rPr>
      </w:r>
    </w:p>
    <w:p>
      <w:pPr>
        <w:ind w:left="709" w:firstLine="0"/>
        <w:rPr>
          <w:rFonts w:ascii="Comic Sans MS" w:hAnsi="Comic Sans MS"/>
          <w:sz w:val="28"/>
          <w:szCs w:val="28"/>
          <w:highlight w:val="none"/>
        </w:rPr>
      </w:pPr>
      <w:r>
        <w:rPr>
          <w:rFonts w:ascii="Comic Sans MS" w:hAnsi="Comic Sans MS"/>
          <w:sz w:val="28"/>
          <w:szCs w:val="28"/>
          <w:highlight w:val="none"/>
        </w:rPr>
        <w:t xml:space="preserve">3. </w:t>
      </w:r>
      <w:r>
        <w:rPr>
          <w:rFonts w:ascii="Comic Sans MS" w:hAnsi="Comic Sans MS"/>
          <w:sz w:val="28"/>
          <w:szCs w:val="28"/>
          <w:highlight w:val="none"/>
        </w:rPr>
        <w:t xml:space="preserve">Если есть незанятая ячейка с отрицательной оценкой, то происходит улучшение решения путем изменения элементов в базисном решении.</w:t>
      </w:r>
      <w:r>
        <w:rPr>
          <w:rFonts w:ascii="Comic Sans MS" w:hAnsi="Comic Sans MS"/>
          <w:sz w:val="28"/>
          <w:szCs w:val="28"/>
          <w:highlight w:val="none"/>
        </w:rPr>
      </w:r>
      <w:r>
        <w:rPr>
          <w:rFonts w:ascii="Comic Sans MS" w:hAnsi="Comic Sans MS"/>
          <w:sz w:val="28"/>
          <w:szCs w:val="28"/>
          <w:highlight w:val="none"/>
        </w:rPr>
      </w:r>
      <w:r>
        <w:rPr>
          <w:rFonts w:ascii="Comic Sans MS" w:hAnsi="Comic Sans MS"/>
          <w:sz w:val="28"/>
          <w:szCs w:val="28"/>
          <w:highlight w:val="none"/>
        </w:rPr>
      </w:r>
      <w:r>
        <w:rPr>
          <w:rFonts w:ascii="Comic Sans MS" w:hAnsi="Comic Sans MS"/>
          <w:sz w:val="28"/>
          <w:szCs w:val="28"/>
          <w:highlight w:val="none"/>
        </w:rPr>
      </w:r>
      <w:r>
        <w:rPr>
          <w:rFonts w:ascii="Comic Sans MS" w:hAnsi="Comic Sans MS"/>
          <w:sz w:val="28"/>
          <w:szCs w:val="28"/>
          <w:highlight w:val="none"/>
        </w:rPr>
      </w:r>
    </w:p>
    <w:p>
      <w:pPr>
        <w:pStyle w:val="31"/>
        <w:numPr>
          <w:ilvl w:val="0"/>
          <w:numId w:val="1"/>
        </w:numPr>
        <w:rPr>
          <w:rFonts w:ascii="Comic Sans MS" w:hAnsi="Comic Sans MS"/>
          <w:sz w:val="28"/>
          <w:szCs w:val="28"/>
          <w:highlight w:val="none"/>
        </w:rPr>
      </w:pPr>
      <w:r>
        <w:rPr>
          <w:rFonts w:ascii="Comic Sans MS" w:hAnsi="Comic Sans MS"/>
          <w:sz w:val="28"/>
          <w:szCs w:val="28"/>
          <w:highlight w:val="none"/>
        </w:rPr>
      </w:r>
      <w:r>
        <w:rPr>
          <w:rFonts w:ascii="Comic Sans MS" w:hAnsi="Comic Sans MS"/>
          <w:sz w:val="28"/>
          <w:szCs w:val="28"/>
          <w:highlight w:val="none"/>
        </w:rPr>
        <w:t xml:space="preserve">Потенциальные клетки — это ячейки в таблице, в которых не размещен груз, но могут быть задействованы для улучшения общего решения.</w:t>
      </w:r>
      <w:r>
        <w:rPr>
          <w:rFonts w:ascii="Comic Sans MS" w:hAnsi="Comic Sans MS"/>
          <w:sz w:val="28"/>
          <w:szCs w:val="28"/>
          <w:highlight w:val="none"/>
        </w:rPr>
      </w:r>
      <w:r>
        <w:rPr>
          <w:rFonts w:ascii="Comic Sans MS" w:hAnsi="Comic Sans MS"/>
          <w:sz w:val="28"/>
          <w:szCs w:val="28"/>
          <w:highlight w:val="none"/>
        </w:rPr>
      </w:r>
    </w:p>
    <w:p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highlight w:val="none"/>
        </w:rPr>
      </w:r>
      <w:r>
        <w:rPr>
          <w:rFonts w:ascii="Comic Sans MS" w:hAnsi="Comic Sans MS"/>
          <w:sz w:val="28"/>
          <w:szCs w:val="28"/>
          <w:highlight w:val="none"/>
        </w:rPr>
      </w:r>
    </w:p>
    <w:p>
      <w:pPr>
        <w:rPr>
          <w:rFonts w:ascii="Comic Sans MS" w:hAnsi="Comic Sans MS"/>
          <w:sz w:val="28"/>
          <w:szCs w:val="28"/>
          <w:highlight w:val="none"/>
        </w:rPr>
      </w:pPr>
      <w:r>
        <w:rPr>
          <w:rFonts w:ascii="Comic Sans MS" w:hAnsi="Comic Sans MS"/>
          <w:sz w:val="28"/>
          <w:szCs w:val="28"/>
        </w:rPr>
        <w:t xml:space="preserve">Вывод: Мы научились искать</w:t>
      </w:r>
      <w:r>
        <w:rPr>
          <w:rFonts w:ascii="Comic Sans MS" w:hAnsi="Comic Sans MS"/>
          <w:sz w:val="28"/>
          <w:szCs w:val="28"/>
        </w:rPr>
        <w:t xml:space="preserve"> начальное решение транспортной задачи двумя методами: методом северо-западного угла и методом наименьшей стоимости. </w:t>
      </w:r>
      <w:r>
        <w:rPr>
          <w:rFonts w:ascii="Comic Sans MS" w:hAnsi="Comic Sans MS"/>
          <w:sz w:val="28"/>
          <w:szCs w:val="28"/>
        </w:rPr>
        <w:t xml:space="preserve">А также научились искать</w:t>
      </w:r>
      <w:r>
        <w:rPr>
          <w:rFonts w:ascii="Comic Sans MS" w:hAnsi="Comic Sans MS"/>
          <w:sz w:val="28"/>
          <w:szCs w:val="28"/>
        </w:rPr>
        <w:t xml:space="preserve"> оптимальное решение транспортной задачи методом потенциалов.</w:t>
      </w:r>
      <w:r>
        <w:rPr>
          <w:rFonts w:ascii="Comic Sans MS" w:hAnsi="Comic Sans MS"/>
          <w:sz w:val="28"/>
          <w:szCs w:val="28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omic Sans MS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Сергеев Владимир</cp:lastModifiedBy>
  <cp:revision>16</cp:revision>
  <dcterms:created xsi:type="dcterms:W3CDTF">2025-02-11T02:48:00Z</dcterms:created>
  <dcterms:modified xsi:type="dcterms:W3CDTF">2025-02-11T15:37:05Z</dcterms:modified>
</cp:coreProperties>
</file>