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bidi/>
        <w:spacing w:after="200"/>
        <w:jc w:val="center"/>
      </w:pPr>
      <w:r>
        <w:rPr>
          <w:rFonts w:ascii="Arial" w:cs="Arial" w:eastAsia="Arial" w:hAnsi="Arial"/>
          <w:color w:val="555555"/>
          <w:sz w:val="30"/>
          <w:szCs w:val="30"/>
          <w:rtl/>
        </w:rPr>
        <w:t xml:space="preserve">تقرير مشروع</w:t>
      </w:r>
    </w:p>
    <w:p>
      <w:pPr>
        <w:bidi/>
        <w:spacing w:after="160"/>
        <w:jc w:val="center"/>
      </w:pPr>
      <w:r>
        <w:rPr>
          <w:rFonts w:ascii="Arial" w:cs="Arial" w:eastAsia="Arial" w:hAnsi="Arial"/>
          <w:b/>
          <w:bCs/>
          <w:color w:val="B45309"/>
          <w:sz w:val="44"/>
          <w:szCs w:val="44"/>
          <w:rtl/>
        </w:rPr>
        <w:t xml:space="preserve">نظام التعرف على لوحات السيارات وتصنيف المركبات</w:t>
      </w:r>
    </w:p>
    <w:p>
      <w:pPr>
        <w:bidi/>
        <w:spacing w:after="900"/>
        <w:jc w:val="center"/>
      </w:pPr>
      <w:r>
        <w:rPr>
          <w:rFonts w:ascii="Arial" w:cs="Arial" w:eastAsia="Arial" w:hAnsi="Arial"/>
          <w:color w:val="0369A1"/>
          <w:sz w:val="26"/>
          <w:szCs w:val="26"/>
          <w:rtl/>
        </w:rPr>
        <w:t xml:space="preserve">باستخدام YOLO وPaddleOCR</w:t>
      </w:r>
    </w:p>
    <w:p>
      <w:pPr>
        <w:bidi/>
        <w:spacing w:after="80"/>
        <w:jc w:val="center"/>
      </w:pPr>
      <w:r>
        <w:rPr>
          <w:rFonts w:ascii="Arial" w:cs="Arial" w:eastAsia="Arial" w:hAnsi="Arial"/>
          <w:b/>
          <w:bCs/>
          <w:sz w:val="24"/>
          <w:szCs w:val="24"/>
          <w:rtl/>
        </w:rPr>
        <w:t xml:space="preserve">إعداد: مصطفى</w:t>
      </w:r>
    </w:p>
    <w:p>
      <w:pPr>
        <w:bidi/>
        <w:spacing w:after="40"/>
        <w:jc w:val="center"/>
      </w:pPr>
      <w:r>
        <w:rPr>
          <w:rFonts w:ascii="Arial" w:cs="Arial" w:eastAsia="Arial" w:hAnsi="Arial"/>
          <w:color w:val="555555"/>
          <w:sz w:val="22"/>
          <w:szCs w:val="22"/>
          <w:rtl/>
        </w:rPr>
        <w:t xml:space="preserve">جامعة اليرموك — تخصص علم البيانات والذكاء الاصطناعي</w:t>
      </w:r>
    </w:p>
    <w:p>
      <w:pPr>
        <w:bidi/>
        <w:jc w:val="center"/>
      </w:pPr>
      <w:r>
        <w:rPr>
          <w:rFonts w:ascii="Arial" w:cs="Arial" w:eastAsia="Arial" w:hAnsi="Arial"/>
          <w:color w:val="555555"/>
          <w:sz w:val="22"/>
          <w:szCs w:val="22"/>
          <w:rtl/>
        </w:rPr>
        <w:t xml:space="preserve">دفعة 2026</w:t>
      </w:r>
    </w:p>
    <w:p>
      <w:r>
        <w:br w:type="page"/>
      </w:r>
    </w:p>
    <w:p>
      <w:pPr>
        <w:sectPr>
          <w:pgSz w:w="11906" w:h="16838" w:orient="portrait"/>
          <w:pgMar w:top="1440" w:right="1440" w:bottom="1440" w:left="1440" w:header="708" w:footer="708" w:gutter="0"/>
          <w:pgNumType/>
          <w:docGrid w:linePitch="360"/>
        </w:sectPr>
      </w:pPr>
    </w:p>
    <w:p>
      <w:pPr>
        <w:pStyle w:val="Heading1"/>
        <w:pBdr>
          <w:bottom w:val="single" w:color="B45309" w:sz="6"/>
        </w:pBdr>
        <w:bidi/>
        <w:spacing w:after="200" w:before="420"/>
        <w:jc w:val="right"/>
      </w:pPr>
      <w:r>
        <w:rPr>
          <w:rFonts w:ascii="Arial" w:cs="Arial" w:eastAsia="Arial" w:hAnsi="Arial"/>
          <w:b/>
          <w:bCs/>
          <w:color w:val="B45309"/>
          <w:sz w:val="32"/>
          <w:szCs w:val="32"/>
          <w:rtl/>
        </w:rPr>
        <w:t xml:space="preserve">1. مقدمة ولمحة عامة</w:t>
      </w:r>
    </w:p>
    <w:p>
      <w:pPr>
        <w:bidi/>
        <w:spacing w:after="160" w:before="0"/>
        <w:jc w:val="right"/>
      </w:pPr>
      <w:r>
        <w:rPr>
          <w:rFonts w:ascii="Arial" w:cs="Arial" w:eastAsia="Arial" w:hAnsi="Arial"/>
          <w:b w:val="false"/>
          <w:bCs w:val="false"/>
          <w:i w:val="false"/>
          <w:iCs w:val="false"/>
          <w:color w:val="111111"/>
          <w:sz w:val="22"/>
          <w:szCs w:val="22"/>
          <w:rtl/>
        </w:rPr>
        <w:t xml:space="preserve">هاد المشروع نظام متكامل للتعرف على لوحات السيارات الأردنية (وأنواع تانية من اللوحات) من صورة أو من بث كاميرا حي، وتصنيف نوع المركبة بنفس الوقت (سيارة، شاحنة، دراجة نارية). النظام مبني على دمج موديلين: موديل YOLO لكشف الأجسام (اللوحة ونوع المركبة)، وموديل PaddleOCR لقراءة النص المكتوب على اللوحة بعد كشفها.</w:t>
      </w:r>
    </w:p>
    <w:p>
      <w:pPr>
        <w:bidi/>
        <w:spacing w:after="160" w:before="0"/>
        <w:jc w:val="right"/>
      </w:pPr>
      <w:r>
        <w:rPr>
          <w:rFonts w:ascii="Arial" w:cs="Arial" w:eastAsia="Arial" w:hAnsi="Arial"/>
          <w:b w:val="false"/>
          <w:bCs w:val="false"/>
          <w:i w:val="false"/>
          <w:iCs w:val="false"/>
          <w:color w:val="111111"/>
          <w:sz w:val="22"/>
          <w:szCs w:val="22"/>
          <w:rtl/>
        </w:rPr>
        <w:t xml:space="preserve">الفكرة الأساسية كانت موجودة وتشتغل من البداية، والعمل الأساسي بالمشروع تركز على: تنظيف الكود وتقويته، إضافة ميزة تصنيف نوع المركبة، وتحسين دقة القراءة (OCR) بشكل تدريجي من خلال اختبار النظام على صور حقيقية ومعالجة كل مشكلة ظهرت.</w:t>
      </w:r>
    </w:p>
    <w:p>
      <w:pPr>
        <w:pStyle w:val="Heading1"/>
        <w:pBdr>
          <w:bottom w:val="single" w:color="B45309" w:sz="6"/>
        </w:pBdr>
        <w:bidi/>
        <w:spacing w:after="200" w:before="420"/>
        <w:jc w:val="right"/>
      </w:pPr>
      <w:r>
        <w:rPr>
          <w:rFonts w:ascii="Arial" w:cs="Arial" w:eastAsia="Arial" w:hAnsi="Arial"/>
          <w:b/>
          <w:bCs/>
          <w:color w:val="B45309"/>
          <w:sz w:val="32"/>
          <w:szCs w:val="32"/>
          <w:rtl/>
        </w:rPr>
        <w:t xml:space="preserve">2. أهداف المشروع</w:t>
      </w:r>
    </w:p>
    <w:p>
      <w:pPr>
        <w:bidi/>
        <w:spacing w:after="100"/>
        <w:ind w:right="420" w:hanging="420"/>
        <w:jc w:val="right"/>
      </w:pPr>
      <w:r>
        <w:rPr>
          <w:rFonts w:ascii="Arial" w:cs="Arial" w:eastAsia="Arial" w:hAnsi="Arial"/>
          <w:b w:val="false"/>
          <w:bCs w:val="false"/>
          <w:sz w:val="22"/>
          <w:szCs w:val="22"/>
          <w:rtl/>
        </w:rPr>
        <w:t xml:space="preserve">•   كشف لوحة السيارة تلقائيًا من صورة واحدة أو من بث كاميرا مباشر.</w:t>
      </w:r>
    </w:p>
    <w:p>
      <w:pPr>
        <w:bidi/>
        <w:spacing w:after="100"/>
        <w:ind w:right="420" w:hanging="420"/>
        <w:jc w:val="right"/>
      </w:pPr>
      <w:r>
        <w:rPr>
          <w:rFonts w:ascii="Arial" w:cs="Arial" w:eastAsia="Arial" w:hAnsi="Arial"/>
          <w:b w:val="false"/>
          <w:bCs w:val="false"/>
          <w:sz w:val="22"/>
          <w:szCs w:val="22"/>
          <w:rtl/>
        </w:rPr>
        <w:t xml:space="preserve">•   قراءة نص اللوحة (أرقام وأحرف، عربي وإنجليزي) بدقة عالية قدر الإمكان.</w:t>
      </w:r>
    </w:p>
    <w:p>
      <w:pPr>
        <w:bidi/>
        <w:spacing w:after="100"/>
        <w:ind w:right="420" w:hanging="420"/>
        <w:jc w:val="right"/>
      </w:pPr>
      <w:r>
        <w:rPr>
          <w:rFonts w:ascii="Arial" w:cs="Arial" w:eastAsia="Arial" w:hAnsi="Arial"/>
          <w:b w:val="false"/>
          <w:bCs w:val="false"/>
          <w:sz w:val="22"/>
          <w:szCs w:val="22"/>
          <w:rtl/>
        </w:rPr>
        <w:t xml:space="preserve">•   تصنيف نوع المركبة (سيارة / شاحنة / دراجة نارية) باستخدام نفس الموديل.</w:t>
      </w:r>
    </w:p>
    <w:p>
      <w:pPr>
        <w:bidi/>
        <w:spacing w:after="100"/>
        <w:ind w:right="420" w:hanging="420"/>
        <w:jc w:val="right"/>
      </w:pPr>
      <w:r>
        <w:rPr>
          <w:rFonts w:ascii="Arial" w:cs="Arial" w:eastAsia="Arial" w:hAnsi="Arial"/>
          <w:b w:val="false"/>
          <w:bCs w:val="false"/>
          <w:sz w:val="22"/>
          <w:szCs w:val="22"/>
          <w:rtl/>
        </w:rPr>
        <w:t xml:space="preserve">•   تشغيل النظام بالكامل على المعالج (CPU) بدون الحاجة لكرت شاشة مخصص، ليتناسب مع جهاز محدود الإمكانيات.</w:t>
      </w:r>
    </w:p>
    <w:p>
      <w:pPr>
        <w:bidi/>
        <w:spacing w:after="100"/>
        <w:ind w:right="420" w:hanging="420"/>
        <w:jc w:val="right"/>
      </w:pPr>
      <w:r>
        <w:rPr>
          <w:rFonts w:ascii="Arial" w:cs="Arial" w:eastAsia="Arial" w:hAnsi="Arial"/>
          <w:b w:val="false"/>
          <w:bCs w:val="false"/>
          <w:sz w:val="22"/>
          <w:szCs w:val="22"/>
          <w:rtl/>
        </w:rPr>
        <w:t xml:space="preserve">•   بناء واجهتين للاستخدام: واجهة ويب لرفع صورة (Gradio)، وسكربت كاميرا حية.</w:t>
      </w:r>
    </w:p>
    <w:p>
      <w:pPr>
        <w:pStyle w:val="Heading1"/>
        <w:pBdr>
          <w:bottom w:val="single" w:color="B45309" w:sz="6"/>
        </w:pBdr>
        <w:bidi/>
        <w:spacing w:after="200" w:before="420"/>
        <w:jc w:val="right"/>
      </w:pPr>
      <w:r>
        <w:rPr>
          <w:rFonts w:ascii="Arial" w:cs="Arial" w:eastAsia="Arial" w:hAnsi="Arial"/>
          <w:b/>
          <w:bCs/>
          <w:color w:val="B45309"/>
          <w:sz w:val="32"/>
          <w:szCs w:val="32"/>
          <w:rtl/>
        </w:rPr>
        <w:t xml:space="preserve">3. الأدوات والتقنيات المستخدمة</w:t>
      </w:r>
    </w:p>
    <w:p>
      <w:pPr>
        <w:bidi/>
        <w:spacing w:after="80"/>
        <w:jc w:val="right"/>
      </w:pPr>
      <w:r>
        <w:rPr>
          <w:rFonts w:ascii="Arial" w:cs="Arial" w:eastAsia="Arial" w:hAnsi="Arial"/>
          <w:sz w:val="21"/>
          <w:szCs w:val="21"/>
          <w:rtl/>
        </w:rPr>
        <w:t xml:space="preserve">كشف الأجسام —  </w:t>
      </w:r>
      <w:r>
        <w:rPr>
          <w:rFonts w:ascii="Arial" w:cs="Arial" w:eastAsia="Arial" w:hAnsi="Arial"/>
          <w:b/>
          <w:bCs/>
          <w:color w:val="0369A1"/>
          <w:sz w:val="21"/>
          <w:szCs w:val="21"/>
          <w:rtl/>
        </w:rPr>
        <w:t xml:space="preserve">YOLO (Ultralytics)</w:t>
      </w:r>
    </w:p>
    <w:p>
      <w:pPr>
        <w:bidi/>
        <w:spacing w:after="80"/>
        <w:jc w:val="right"/>
      </w:pPr>
      <w:r>
        <w:rPr>
          <w:rFonts w:ascii="Arial" w:cs="Arial" w:eastAsia="Arial" w:hAnsi="Arial"/>
          <w:sz w:val="21"/>
          <w:szCs w:val="21"/>
          <w:rtl/>
        </w:rPr>
        <w:t xml:space="preserve">قراءة النص (OCR) —  </w:t>
      </w:r>
      <w:r>
        <w:rPr>
          <w:rFonts w:ascii="Arial" w:cs="Arial" w:eastAsia="Arial" w:hAnsi="Arial"/>
          <w:b/>
          <w:bCs/>
          <w:color w:val="0369A1"/>
          <w:sz w:val="21"/>
          <w:szCs w:val="21"/>
          <w:rtl/>
        </w:rPr>
        <w:t xml:space="preserve">PaddleOCR</w:t>
      </w:r>
    </w:p>
    <w:p>
      <w:pPr>
        <w:bidi/>
        <w:spacing w:after="80"/>
        <w:jc w:val="right"/>
      </w:pPr>
      <w:r>
        <w:rPr>
          <w:rFonts w:ascii="Arial" w:cs="Arial" w:eastAsia="Arial" w:hAnsi="Arial"/>
          <w:sz w:val="21"/>
          <w:szCs w:val="21"/>
          <w:rtl/>
        </w:rPr>
        <w:t xml:space="preserve">معالجة الصور —  </w:t>
      </w:r>
      <w:r>
        <w:rPr>
          <w:rFonts w:ascii="Arial" w:cs="Arial" w:eastAsia="Arial" w:hAnsi="Arial"/>
          <w:b/>
          <w:bCs/>
          <w:color w:val="0369A1"/>
          <w:sz w:val="21"/>
          <w:szCs w:val="21"/>
          <w:rtl/>
        </w:rPr>
        <w:t xml:space="preserve">OpenCV (cv2)</w:t>
      </w:r>
    </w:p>
    <w:p>
      <w:pPr>
        <w:bidi/>
        <w:spacing w:after="80"/>
        <w:jc w:val="right"/>
      </w:pPr>
      <w:r>
        <w:rPr>
          <w:rFonts w:ascii="Arial" w:cs="Arial" w:eastAsia="Arial" w:hAnsi="Arial"/>
          <w:sz w:val="21"/>
          <w:szCs w:val="21"/>
          <w:rtl/>
        </w:rPr>
        <w:t xml:space="preserve">واجهة ويب تفاعلية —  </w:t>
      </w:r>
      <w:r>
        <w:rPr>
          <w:rFonts w:ascii="Arial" w:cs="Arial" w:eastAsia="Arial" w:hAnsi="Arial"/>
          <w:b/>
          <w:bCs/>
          <w:color w:val="0369A1"/>
          <w:sz w:val="21"/>
          <w:szCs w:val="21"/>
          <w:rtl/>
        </w:rPr>
        <w:t xml:space="preserve">Gradio</w:t>
      </w:r>
    </w:p>
    <w:p>
      <w:pPr>
        <w:bidi/>
        <w:spacing w:after="80"/>
        <w:jc w:val="right"/>
      </w:pPr>
      <w:r>
        <w:rPr>
          <w:rFonts w:ascii="Arial" w:cs="Arial" w:eastAsia="Arial" w:hAnsi="Arial"/>
          <w:sz w:val="21"/>
          <w:szCs w:val="21"/>
          <w:rtl/>
        </w:rPr>
        <w:t xml:space="preserve">مصدر بيانات تدريب الموديل —  </w:t>
      </w:r>
      <w:r>
        <w:rPr>
          <w:rFonts w:ascii="Arial" w:cs="Arial" w:eastAsia="Arial" w:hAnsi="Arial"/>
          <w:b/>
          <w:bCs/>
          <w:color w:val="0369A1"/>
          <w:sz w:val="21"/>
          <w:szCs w:val="21"/>
          <w:rtl/>
        </w:rPr>
        <w:t xml:space="preserve">Roboflow Universe</w:t>
      </w:r>
    </w:p>
    <w:p>
      <w:pPr>
        <w:bidi/>
        <w:spacing w:after="200" w:before="0"/>
        <w:jc w:val="right"/>
      </w:pPr>
      <w:r>
        <w:rPr>
          <w:rFonts w:ascii="Arial" w:cs="Arial" w:eastAsia="Arial" w:hAnsi="Arial"/>
          <w:b w:val="false"/>
          <w:bCs w:val="false"/>
          <w:i w:val="false"/>
          <w:iCs w:val="false"/>
          <w:color w:val="111111"/>
          <w:sz w:val="22"/>
          <w:szCs w:val="22"/>
          <w:rtl/>
        </w:rPr>
        <w:t xml:space="preserve">الموديل مدرّب على 4 كلاسات: اللوحة نفسها (License_Plate)، وسيارة (cars)، ودراجة نارية (motorcyle)، وشاحنة (truck).</w:t>
      </w:r>
    </w:p>
    <w:p>
      <w:pPr>
        <w:pStyle w:val="Heading1"/>
        <w:pBdr>
          <w:bottom w:val="single" w:color="B45309" w:sz="6"/>
        </w:pBdr>
        <w:bidi/>
        <w:spacing w:after="200" w:before="420"/>
        <w:jc w:val="right"/>
      </w:pPr>
      <w:r>
        <w:rPr>
          <w:rFonts w:ascii="Arial" w:cs="Arial" w:eastAsia="Arial" w:hAnsi="Arial"/>
          <w:b/>
          <w:bCs/>
          <w:color w:val="B45309"/>
          <w:sz w:val="32"/>
          <w:szCs w:val="32"/>
          <w:rtl/>
        </w:rPr>
        <w:t xml:space="preserve">4. مكونات النظام وهيكلية الملفات</w:t>
      </w:r>
    </w:p>
    <w:p>
      <w:pPr>
        <w:bidi/>
        <w:spacing w:after="80"/>
        <w:jc w:val="right"/>
      </w:pPr>
      <w:r>
        <w:rPr>
          <w:rFonts w:ascii="Arial" w:cs="Arial" w:eastAsia="Arial" w:hAnsi="Arial"/>
          <w:sz w:val="21"/>
          <w:szCs w:val="21"/>
          <w:rtl/>
        </w:rPr>
        <w:t xml:space="preserve">plate_utils_01.py —  </w:t>
      </w:r>
      <w:r>
        <w:rPr>
          <w:rFonts w:ascii="Arial" w:cs="Arial" w:eastAsia="Arial" w:hAnsi="Arial"/>
          <w:b/>
          <w:bCs/>
          <w:color w:val="B45309"/>
          <w:sz w:val="21"/>
          <w:szCs w:val="21"/>
          <w:rtl/>
        </w:rPr>
        <w:t xml:space="preserve">مكتبة مشتركة تجمع كل المنطق المتكرر: تنظيف النص، التحقق من صحته، تجهيز صورة اللوحة قبل الـ OCR، وتحميل الموديلات مع معالجة الأخطاء.</w:t>
      </w:r>
    </w:p>
    <w:p>
      <w:pPr>
        <w:bidi/>
        <w:spacing w:after="80"/>
        <w:jc w:val="right"/>
      </w:pPr>
      <w:r>
        <w:rPr>
          <w:rFonts w:ascii="Arial" w:cs="Arial" w:eastAsia="Arial" w:hAnsi="Arial"/>
          <w:sz w:val="21"/>
          <w:szCs w:val="21"/>
          <w:rtl/>
        </w:rPr>
        <w:t xml:space="preserve">plate_02.py —  </w:t>
      </w:r>
      <w:r>
        <w:rPr>
          <w:rFonts w:ascii="Arial" w:cs="Arial" w:eastAsia="Arial" w:hAnsi="Arial"/>
          <w:b/>
          <w:bCs/>
          <w:color w:val="B45309"/>
          <w:sz w:val="21"/>
          <w:szCs w:val="21"/>
          <w:rtl/>
        </w:rPr>
        <w:t xml:space="preserve">سكربت الكاميرا الحية: يفتح الكاميرا، يكتشف المركبات واللوحات فريم بفريم، ويعرض النتيجة لحظيًا مع معدل الفريمات (FPS).</w:t>
      </w:r>
    </w:p>
    <w:p>
      <w:pPr>
        <w:bidi/>
        <w:spacing w:after="80"/>
        <w:jc w:val="right"/>
      </w:pPr>
      <w:r>
        <w:rPr>
          <w:rFonts w:ascii="Arial" w:cs="Arial" w:eastAsia="Arial" w:hAnsi="Arial"/>
          <w:sz w:val="21"/>
          <w:szCs w:val="21"/>
          <w:rtl/>
        </w:rPr>
        <w:t xml:space="preserve">app_02.py —  </w:t>
      </w:r>
      <w:r>
        <w:rPr>
          <w:rFonts w:ascii="Arial" w:cs="Arial" w:eastAsia="Arial" w:hAnsi="Arial"/>
          <w:b/>
          <w:bCs/>
          <w:color w:val="B45309"/>
          <w:sz w:val="21"/>
          <w:szCs w:val="21"/>
          <w:rtl/>
        </w:rPr>
        <w:t xml:space="preserve">واجهة الويب (Gradio): رفع صورة واحدة، معالجتها، وعرض الصورة مع النص المستخرج من كل لوحة.</w:t>
      </w:r>
    </w:p>
    <w:p>
      <w:pPr>
        <w:pStyle w:val="Heading1"/>
        <w:pBdr>
          <w:bottom w:val="single" w:color="B45309" w:sz="6"/>
        </w:pBdr>
        <w:bidi/>
        <w:spacing w:after="200" w:before="420"/>
        <w:jc w:val="right"/>
      </w:pPr>
      <w:r>
        <w:rPr>
          <w:rFonts w:ascii="Arial" w:cs="Arial" w:eastAsia="Arial" w:hAnsi="Arial"/>
          <w:b/>
          <w:bCs/>
          <w:color w:val="B45309"/>
          <w:sz w:val="32"/>
          <w:szCs w:val="32"/>
          <w:rtl/>
        </w:rPr>
        <w:t xml:space="preserve">5. مسار التطوير بالتفصيل</w:t>
      </w:r>
    </w:p>
    <w:p>
      <w:pPr>
        <w:bidi/>
        <w:spacing w:after="240" w:before="0"/>
        <w:jc w:val="right"/>
      </w:pPr>
      <w:r>
        <w:rPr>
          <w:rFonts w:ascii="Arial" w:cs="Arial" w:eastAsia="Arial" w:hAnsi="Arial"/>
          <w:b w:val="false"/>
          <w:bCs w:val="false"/>
          <w:i w:val="false"/>
          <w:iCs w:val="false"/>
          <w:color w:val="111111"/>
          <w:sz w:val="22"/>
          <w:szCs w:val="22"/>
          <w:rtl/>
        </w:rPr>
        <w:t xml:space="preserve">هاد القسم يشرح كل مرحلة من مراحل تطوير المشروع: المشكلة يلي ظهرت، كيف تم اكتشافها، والحل يلي تم تطبيقه ولماذا.</w:t>
      </w:r>
    </w:p>
    <w:p>
      <w:pPr>
        <w:pStyle w:val="Heading2"/>
        <w:bidi/>
        <w:spacing w:after="140" w:before="280"/>
        <w:jc w:val="right"/>
      </w:pPr>
      <w:r>
        <w:rPr>
          <w:rFonts w:ascii="Arial" w:cs="Arial" w:eastAsia="Arial" w:hAnsi="Arial"/>
          <w:b/>
          <w:bCs/>
          <w:color w:val="0369A1"/>
          <w:sz w:val="26"/>
          <w:szCs w:val="26"/>
          <w:rtl/>
        </w:rPr>
        <w:t xml:space="preserve">5.1 المراجعة الأولى للكود ومشاكلها</w:t>
      </w:r>
    </w:p>
    <w:p>
      <w:pPr>
        <w:bidi/>
        <w:spacing w:after="160" w:before="0"/>
        <w:jc w:val="right"/>
      </w:pPr>
      <w:r>
        <w:rPr>
          <w:rFonts w:ascii="Arial" w:cs="Arial" w:eastAsia="Arial" w:hAnsi="Arial"/>
          <w:b w:val="false"/>
          <w:bCs w:val="false"/>
          <w:i w:val="false"/>
          <w:iCs w:val="false"/>
          <w:color w:val="111111"/>
          <w:sz w:val="22"/>
          <w:szCs w:val="22"/>
          <w:rtl/>
        </w:rPr>
        <w:t xml:space="preserve">بالمراجعة الأولى للكود الأصلي (ملفين منفصلين: plate2.py وapp2.py)، ظهرت أربع مشاكل رئيسية:</w:t>
      </w:r>
    </w:p>
    <w:p>
      <w:pPr>
        <w:bidi/>
        <w:spacing w:after="100"/>
        <w:ind w:right="420" w:hanging="420"/>
        <w:jc w:val="right"/>
      </w:pPr>
      <w:r>
        <w:rPr>
          <w:rFonts w:ascii="Arial" w:cs="Arial" w:eastAsia="Arial" w:hAnsi="Arial"/>
          <w:b w:val="false"/>
          <w:bCs w:val="false"/>
          <w:sz w:val="22"/>
          <w:szCs w:val="22"/>
          <w:rtl/>
        </w:rPr>
        <w:t xml:space="preserve">•   خطأ بالألوان بواجهة الويب: الرسم على الصورة كان بمنطق BGR بينما Gradio يعطي صورة RGB، فكانت الألوان تطلع معكوسة (المربع الأزرق يطلع أحمر).</w:t>
      </w:r>
    </w:p>
    <w:p>
      <w:pPr>
        <w:bidi/>
        <w:spacing w:after="100"/>
        <w:ind w:right="420" w:hanging="420"/>
        <w:jc w:val="right"/>
      </w:pPr>
      <w:r>
        <w:rPr>
          <w:rFonts w:ascii="Arial" w:cs="Arial" w:eastAsia="Arial" w:hAnsi="Arial"/>
          <w:b w:val="false"/>
          <w:bCs w:val="false"/>
          <w:sz w:val="22"/>
          <w:szCs w:val="22"/>
          <w:rtl/>
        </w:rPr>
        <w:t xml:space="preserve">•   مسار موديل ثابت (Hardcoded) مكتوب داخل الكود بصيغة Windows، ما بيشتغل عند نقل المشروع لجهاز أو مجلد آخر.</w:t>
      </w:r>
    </w:p>
    <w:p>
      <w:pPr>
        <w:bidi/>
        <w:spacing w:after="100"/>
        <w:ind w:right="420" w:hanging="420"/>
        <w:jc w:val="right"/>
      </w:pPr>
      <w:r>
        <w:rPr>
          <w:rFonts w:ascii="Arial" w:cs="Arial" w:eastAsia="Arial" w:hAnsi="Arial"/>
          <w:b w:val="false"/>
          <w:bCs w:val="false"/>
          <w:sz w:val="22"/>
          <w:szCs w:val="22"/>
          <w:rtl/>
        </w:rPr>
        <w:t xml:space="preserve">•   تكرار نفس الدوال (تنظيف النص، التحقق من صحته، تجهيز الصورة) بالملفين بشكل شبه متطابق.</w:t>
      </w:r>
    </w:p>
    <w:p>
      <w:pPr>
        <w:bidi/>
        <w:spacing w:after="100"/>
        <w:ind w:right="420" w:hanging="420"/>
        <w:jc w:val="right"/>
      </w:pPr>
      <w:r>
        <w:rPr>
          <w:rFonts w:ascii="Arial" w:cs="Arial" w:eastAsia="Arial" w:hAnsi="Arial"/>
          <w:b w:val="false"/>
          <w:bCs w:val="false"/>
          <w:sz w:val="22"/>
          <w:szCs w:val="22"/>
          <w:rtl/>
        </w:rPr>
        <w:t xml:space="preserve">•   عدم وجود معالجة أخطاء (try/except) عند تحميل الموديلات، فأي خطأ كان يظهر كـ traceback غير مفهوم.</w:t>
      </w:r>
    </w:p>
    <w:p>
      <w:pPr>
        <w:pStyle w:val="Heading2"/>
        <w:bidi/>
        <w:spacing w:after="140" w:before="280"/>
        <w:jc w:val="right"/>
      </w:pPr>
      <w:r>
        <w:rPr>
          <w:rFonts w:ascii="Arial" w:cs="Arial" w:eastAsia="Arial" w:hAnsi="Arial"/>
          <w:b/>
          <w:bCs/>
          <w:color w:val="0369A1"/>
          <w:sz w:val="26"/>
          <w:szCs w:val="26"/>
          <w:rtl/>
        </w:rPr>
        <w:t xml:space="preserve">5.2 توحيد الكود المشترك</w:t>
      </w:r>
    </w:p>
    <w:p>
      <w:pPr>
        <w:bidi/>
        <w:spacing w:after="160" w:before="0"/>
        <w:jc w:val="right"/>
      </w:pPr>
      <w:r>
        <w:rPr>
          <w:rFonts w:ascii="Arial" w:cs="Arial" w:eastAsia="Arial" w:hAnsi="Arial"/>
          <w:b w:val="false"/>
          <w:bCs w:val="false"/>
          <w:i w:val="false"/>
          <w:iCs w:val="false"/>
          <w:color w:val="111111"/>
          <w:sz w:val="22"/>
          <w:szCs w:val="22"/>
          <w:rtl/>
        </w:rPr>
        <w:t xml:space="preserve">تم إنشاء ملف plate_utils_01.py يجمع كل الدوال المشتركة بمكان واحد، بحيث أي تحسين على المنطق الأساسي ينعكس تلقائيًا على كل الملفات يلي تستخدمه، بدل تعديل كل ملف لحاله.</w:t>
      </w:r>
    </w:p>
    <w:p>
      <w:pPr>
        <w:pStyle w:val="Heading2"/>
        <w:bidi/>
        <w:spacing w:after="140" w:before="280"/>
        <w:jc w:val="right"/>
      </w:pPr>
      <w:r>
        <w:rPr>
          <w:rFonts w:ascii="Arial" w:cs="Arial" w:eastAsia="Arial" w:hAnsi="Arial"/>
          <w:b/>
          <w:bCs/>
          <w:color w:val="0369A1"/>
          <w:sz w:val="26"/>
          <w:szCs w:val="26"/>
          <w:rtl/>
        </w:rPr>
        <w:t xml:space="preserve">5.3 إصلاح مشكلة الألوان</w:t>
      </w:r>
    </w:p>
    <w:p>
      <w:pPr>
        <w:bidi/>
        <w:spacing w:after="160" w:before="0"/>
        <w:jc w:val="right"/>
      </w:pPr>
      <w:r>
        <w:rPr>
          <w:rFonts w:ascii="Arial" w:cs="Arial" w:eastAsia="Arial" w:hAnsi="Arial"/>
          <w:b w:val="false"/>
          <w:bCs w:val="false"/>
          <w:i w:val="false"/>
          <w:iCs w:val="false"/>
          <w:color w:val="111111"/>
          <w:sz w:val="22"/>
          <w:szCs w:val="22"/>
          <w:rtl/>
        </w:rPr>
        <w:t xml:space="preserve">تم حل مشكلة الألوان بتحويل الصورة من RGB إلى BGR قبل عملية الرسم (المربعات والنصوص)، ثم إعادة تحويلها إلى RGB قبل إرجاعها لواجهة Gradio، بما يطابق الطريقة يلي تتوقعها كل من OpenCV وGradio.</w:t>
      </w:r>
    </w:p>
    <w:p>
      <w:pPr>
        <w:pStyle w:val="Heading2"/>
        <w:bidi/>
        <w:spacing w:after="140" w:before="280"/>
        <w:jc w:val="right"/>
      </w:pPr>
      <w:r>
        <w:rPr>
          <w:rFonts w:ascii="Arial" w:cs="Arial" w:eastAsia="Arial" w:hAnsi="Arial"/>
          <w:b/>
          <w:bCs/>
          <w:color w:val="0369A1"/>
          <w:sz w:val="26"/>
          <w:szCs w:val="26"/>
          <w:rtl/>
        </w:rPr>
        <w:t xml:space="preserve">5.4 مسار الموديل القابل للتعديل</w:t>
      </w:r>
    </w:p>
    <w:p>
      <w:pPr>
        <w:bidi/>
        <w:spacing w:after="160" w:before="0"/>
        <w:jc w:val="right"/>
      </w:pPr>
      <w:r>
        <w:rPr>
          <w:rFonts w:ascii="Arial" w:cs="Arial" w:eastAsia="Arial" w:hAnsi="Arial"/>
          <w:b w:val="false"/>
          <w:bCs w:val="false"/>
          <w:i w:val="false"/>
          <w:iCs w:val="false"/>
          <w:color w:val="111111"/>
          <w:sz w:val="22"/>
          <w:szCs w:val="22"/>
          <w:rtl/>
        </w:rPr>
        <w:t xml:space="preserve">بدل المسار الثابت، أصبح مسار الموديل يُقرأ من متغير بيئة (PLATE_MODEL_PATH)، مع قيمة افتراضية. ولو الملف غير موجود، يظهر للمستخدم رسالة خطأ واضحة تشرح المشكلة بدل توقف البرنامج المفاجئ.</w:t>
      </w:r>
    </w:p>
    <w:p>
      <w:pPr>
        <w:pStyle w:val="Heading2"/>
        <w:bidi/>
        <w:spacing w:after="140" w:before="280"/>
        <w:jc w:val="right"/>
      </w:pPr>
      <w:r>
        <w:rPr>
          <w:rFonts w:ascii="Arial" w:cs="Arial" w:eastAsia="Arial" w:hAnsi="Arial"/>
          <w:b/>
          <w:bCs/>
          <w:color w:val="0369A1"/>
          <w:sz w:val="26"/>
          <w:szCs w:val="26"/>
          <w:rtl/>
        </w:rPr>
        <w:t xml:space="preserve">5.5 إعادة تنظيم أسماء الملفات</w:t>
      </w:r>
    </w:p>
    <w:p>
      <w:pPr>
        <w:bidi/>
        <w:spacing w:after="160" w:before="0"/>
        <w:jc w:val="right"/>
      </w:pPr>
      <w:r>
        <w:rPr>
          <w:rFonts w:ascii="Arial" w:cs="Arial" w:eastAsia="Arial" w:hAnsi="Arial"/>
          <w:b w:val="false"/>
          <w:bCs w:val="false"/>
          <w:i w:val="false"/>
          <w:iCs w:val="false"/>
          <w:color w:val="111111"/>
          <w:sz w:val="22"/>
          <w:szCs w:val="22"/>
          <w:rtl/>
        </w:rPr>
        <w:t xml:space="preserve">تم توحيد تسمية الملفات لتكون: plate_utils_01.py، plate_02.py، app_02.py، مع تعديل كل أسطر الاستيراد (import) بين الملفات لتطابق الأسماء الجديدة.</w:t>
      </w:r>
    </w:p>
    <w:p>
      <w:pPr>
        <w:pStyle w:val="Heading2"/>
        <w:bidi/>
        <w:spacing w:after="140" w:before="280"/>
        <w:jc w:val="right"/>
      </w:pPr>
      <w:r>
        <w:rPr>
          <w:rFonts w:ascii="Arial" w:cs="Arial" w:eastAsia="Arial" w:hAnsi="Arial"/>
          <w:b/>
          <w:bCs/>
          <w:color w:val="0369A1"/>
          <w:sz w:val="26"/>
          <w:szCs w:val="26"/>
          <w:rtl/>
        </w:rPr>
        <w:t xml:space="preserve">5.6 إضافة ميزة تصنيف نوع المركبة</w:t>
      </w:r>
    </w:p>
    <w:p>
      <w:pPr>
        <w:bidi/>
        <w:spacing w:after="160" w:before="0"/>
        <w:jc w:val="right"/>
      </w:pPr>
      <w:r>
        <w:rPr>
          <w:rFonts w:ascii="Arial" w:cs="Arial" w:eastAsia="Arial" w:hAnsi="Arial"/>
          <w:b w:val="false"/>
          <w:bCs w:val="false"/>
          <w:i w:val="false"/>
          <w:iCs w:val="false"/>
          <w:color w:val="111111"/>
          <w:sz w:val="22"/>
          <w:szCs w:val="22"/>
          <w:rtl/>
        </w:rPr>
        <w:t xml:space="preserve">بما إن الموديل مدرّب أصلاً على 4 كلاسات، تم تعديل الكود ليكتب اسم الكلاس (سيارة / شاحنة / دراجة / لوحة) فوق كل صندوق مكتشف. عملية قراءة النص (OCR) تشتغل فقط على الصناديق يلي كلاسها يحتوي كلمة "plate"، وباقي الكلاسات تأخذ ليبل فقط بدون أي معالجة OCR عليها.</w:t>
      </w:r>
    </w:p>
    <w:p>
      <w:pPr>
        <w:bidi/>
        <w:spacing w:after="160" w:before="0"/>
        <w:jc w:val="right"/>
      </w:pPr>
      <w:r>
        <w:rPr>
          <w:rFonts w:ascii="Arial" w:cs="Arial" w:eastAsia="Arial" w:hAnsi="Arial"/>
          <w:b w:val="false"/>
          <w:bCs w:val="false"/>
          <w:i w:val="false"/>
          <w:iCs w:val="false"/>
          <w:color w:val="111111"/>
          <w:sz w:val="22"/>
          <w:szCs w:val="22"/>
          <w:rtl/>
        </w:rPr>
        <w:t xml:space="preserve">لما لاحظنا إن اسم نوع المركبة ما كان يظهر بالنتيجة، تمت إضافة أدوات تشخيص (طباعة أسماء الكلاسات عند بدء التشغيل، وطباعة كل صندوق مكتشف مع نسبة الثقة تبعه)، وتبين إن الموديل فعلاً يحتوي الكلاسات الأربعة لكن بعضها يُكتشف أحيانًا بثقة واطئة، فتم تخفيض عتبة الثقة من 0.5 إلى 0.25 للسماح بظهورها.</w:t>
      </w:r>
    </w:p>
    <w:p>
      <w:pPr>
        <w:pStyle w:val="Heading2"/>
        <w:bidi/>
        <w:spacing w:after="140" w:before="280"/>
        <w:jc w:val="right"/>
      </w:pPr>
      <w:r>
        <w:rPr>
          <w:rFonts w:ascii="Arial" w:cs="Arial" w:eastAsia="Arial" w:hAnsi="Arial"/>
          <w:b/>
          <w:bCs/>
          <w:color w:val="0369A1"/>
          <w:sz w:val="26"/>
          <w:szCs w:val="26"/>
          <w:rtl/>
        </w:rPr>
        <w:t xml:space="preserve">5.7 رحلة تحسين دقة قراءة النص (OCR)</w:t>
      </w:r>
    </w:p>
    <w:p>
      <w:pPr>
        <w:bidi/>
        <w:spacing w:after="160" w:before="0"/>
        <w:jc w:val="right"/>
      </w:pPr>
      <w:r>
        <w:rPr>
          <w:rFonts w:ascii="Arial" w:cs="Arial" w:eastAsia="Arial" w:hAnsi="Arial"/>
          <w:b w:val="false"/>
          <w:bCs w:val="false"/>
          <w:i w:val="false"/>
          <w:iCs w:val="false"/>
          <w:color w:val="111111"/>
          <w:sz w:val="22"/>
          <w:szCs w:val="22"/>
          <w:rtl/>
        </w:rPr>
        <w:t xml:space="preserve">هاي كانت أطول مرحلة بالمشروع، صارت عبر عدة اختبارات متتالية على صور حقيقية:</w:t>
      </w:r>
    </w:p>
    <w:p>
      <w:pPr>
        <w:bidi/>
        <w:spacing w:after="100"/>
        <w:ind w:right="420" w:hanging="420"/>
        <w:jc w:val="right"/>
      </w:pPr>
      <w:r>
        <w:rPr>
          <w:rFonts w:ascii="Arial" w:cs="Arial" w:eastAsia="Arial" w:hAnsi="Arial"/>
          <w:b w:val="false"/>
          <w:bCs w:val="false"/>
          <w:sz w:val="22"/>
          <w:szCs w:val="22"/>
          <w:rtl/>
        </w:rPr>
        <w:t xml:space="preserve">•   المرحلة الأولى — لوحات السطرين: لوحات زي اللوحة الأردنية (رقمان فوق، وخمس أرقام تحت) كانت تظهر ناقصة، لأن الكود كان يأخذ فقط النص الأعلى ثقة ويتجاهل الباقي. تم تعديل المنطق ليجمع كل الأجزاء الصحيحة مع بعض بدل اختيار جزء واحد فقط.</w:t>
      </w:r>
    </w:p>
    <w:p>
      <w:pPr>
        <w:bidi/>
        <w:spacing w:after="100"/>
        <w:ind w:right="420" w:hanging="420"/>
        <w:jc w:val="right"/>
      </w:pPr>
      <w:r>
        <w:rPr>
          <w:rFonts w:ascii="Arial" w:cs="Arial" w:eastAsia="Arial" w:hAnsi="Arial"/>
          <w:b w:val="false"/>
          <w:bCs w:val="false"/>
          <w:sz w:val="22"/>
          <w:szCs w:val="22"/>
          <w:rtl/>
        </w:rPr>
        <w:t xml:space="preserve">•   المرحلة الثانية — الضجيج ورقم الهاتف واسم الدولة: ظهرت نتائج فيها أرقام زائدة (ضجيج بثقة واطئة)، وأحيانًا رقم هاتف معرض السيارات يُقرأ كجزء من اللوحة، وأحيانًا كلمة "JORDAN"/"الأردن" تنضم للنتيجة. تم حل هذا برفع الحد الأدنى لثقة القراءة، وتحديد أقصى طول مسموح لجزء النص الواحد، واستثناء كلمات محددة.</w:t>
      </w:r>
    </w:p>
    <w:p>
      <w:pPr>
        <w:bidi/>
        <w:spacing w:after="100"/>
        <w:ind w:right="420" w:hanging="420"/>
        <w:jc w:val="right"/>
      </w:pPr>
      <w:r>
        <w:rPr>
          <w:rFonts w:ascii="Arial" w:cs="Arial" w:eastAsia="Arial" w:hAnsi="Arial"/>
          <w:b w:val="false"/>
          <w:bCs w:val="false"/>
          <w:sz w:val="22"/>
          <w:szCs w:val="22"/>
          <w:rtl/>
        </w:rPr>
        <w:t xml:space="preserve">•   المرحلة الثالثة — لوحات تحتوي أحرف: لما كلمة "JORDAN" انقرأت غلط ("JQRDAN")، كان الحل الأول رفض أي نص يحتوي أحرف بشكل كامل، لكن هذا كسر اللوحات يلي تحتوي أحرف حقيقية ضمن الرقم (مثل اللوحات البريطانية). تم استبدال هذا الحل بمطابقة تقريبية (Fuzzy Matching) تستثني فقط الكلمات القريبة من اسم الدولة، وتسمح بأي أحرف أخرى.</w:t>
      </w:r>
    </w:p>
    <w:p>
      <w:pPr>
        <w:bidi/>
        <w:spacing w:after="100"/>
        <w:ind w:right="420" w:hanging="420"/>
        <w:jc w:val="right"/>
      </w:pPr>
      <w:r>
        <w:rPr>
          <w:rFonts w:ascii="Arial" w:cs="Arial" w:eastAsia="Arial" w:hAnsi="Arial"/>
          <w:b w:val="false"/>
          <w:bCs w:val="false"/>
          <w:sz w:val="22"/>
          <w:szCs w:val="22"/>
          <w:rtl/>
        </w:rPr>
        <w:t xml:space="preserve">•   المرحلة الرابعة — صناديق مكررة للوحة الواحدة: لوحظ أحيانًا ظهور صندوقين للوحة نفسها (واحد بثقة عالية وواحد بثقة واطئة مكرر)، ما يسبب تداخل بالنص المرسوم على الصورة. هذه الحالة غير معالجة في النسخة الحالية، وهي نتيجة مباشرة لخفض عتبة الثقة إلى 0.25 للسماح بظهور تصنيف المركبات. وأحد الحلول المقترحة مستقبلًا هو عتبة ثقة أعلى خاصة بصناديق اللوحة فقط.</w:t>
      </w:r>
    </w:p>
    <w:p>
      <w:pPr>
        <w:pStyle w:val="Heading2"/>
        <w:bidi/>
        <w:spacing w:after="140" w:before="280"/>
        <w:jc w:val="right"/>
      </w:pPr>
      <w:r>
        <w:rPr>
          <w:rFonts w:ascii="Arial" w:cs="Arial" w:eastAsia="Arial" w:hAnsi="Arial"/>
          <w:b/>
          <w:bCs/>
          <w:color w:val="0369A1"/>
          <w:sz w:val="26"/>
          <w:szCs w:val="26"/>
          <w:rtl/>
        </w:rPr>
        <w:t xml:space="preserve">5.8 تحسين دقة الكشف للوحات الصغيرة أو البعيدة</w:t>
      </w:r>
    </w:p>
    <w:p>
      <w:pPr>
        <w:bidi/>
        <w:spacing w:after="160" w:before="0"/>
        <w:jc w:val="right"/>
      </w:pPr>
      <w:r>
        <w:rPr>
          <w:rFonts w:ascii="Arial" w:cs="Arial" w:eastAsia="Arial" w:hAnsi="Arial"/>
          <w:b w:val="false"/>
          <w:bCs w:val="false"/>
          <w:i w:val="false"/>
          <w:iCs w:val="false"/>
          <w:color w:val="111111"/>
          <w:sz w:val="22"/>
          <w:szCs w:val="22"/>
          <w:rtl/>
        </w:rPr>
        <w:t xml:space="preserve">لوحظ إن الصور يلي تُظهر السيارة كاملة من مسافة بعيدة، كانت اللوحة فيها لا تُكتشف إطلاقًا، لأن الكود كان يصغّر أي صورة إلى 320 بكسل قبل تمريرها للموديل، فتصبح اللوحة بضعة بكسلات فقط. تم رفع دقة المعالجة من 320 إلى 640 بكسل، ما يحافظ على تفاصيل أكثر مقابل حمل إضافي بسيط على المعالج.</w:t>
      </w:r>
    </w:p>
    <w:p>
      <w:pPr>
        <w:pStyle w:val="Heading1"/>
        <w:pBdr>
          <w:bottom w:val="single" w:color="B45309" w:sz="6"/>
        </w:pBdr>
        <w:bidi/>
        <w:spacing w:after="200" w:before="420"/>
        <w:jc w:val="right"/>
      </w:pPr>
      <w:r>
        <w:rPr>
          <w:rFonts w:ascii="Arial" w:cs="Arial" w:eastAsia="Arial" w:hAnsi="Arial"/>
          <w:b/>
          <w:bCs/>
          <w:color w:val="B45309"/>
          <w:sz w:val="32"/>
          <w:szCs w:val="32"/>
          <w:rtl/>
        </w:rPr>
        <w:t xml:space="preserve">6. جدول ملخص بكل المشاكل والحلول</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3200"/>
        <w:gridCol w:w="4400"/>
      </w:tblGrid>
      <w:tr>
        <w:trPr>
          <w:tblHeader/>
        </w:trPr>
        <w:tc>
          <w:tcPr>
            <w:tcW w:type="dxa" w:w="3200"/>
            <w:shd w:fill="1F2937" w:val="clear"/>
            <w:tcMar>
              <w:top w:type="dxa" w:w="100"/>
              <w:left w:type="dxa" w:w="120"/>
              <w:bottom w:type="dxa" w:w="100"/>
              <w:right w:type="dxa" w:w="120"/>
            </w:tcMar>
          </w:tcPr>
          <w:p>
            <w:pPr>
              <w:bidi/>
              <w:jc w:val="right"/>
            </w:pPr>
            <w:r>
              <w:rPr>
                <w:rFonts w:ascii="Arial" w:cs="Arial" w:eastAsia="Arial" w:hAnsi="Arial"/>
                <w:b/>
                <w:bCs/>
                <w:color w:val="FFFFFF"/>
                <w:sz w:val="19"/>
                <w:szCs w:val="19"/>
                <w:rtl/>
              </w:rPr>
              <w:t xml:space="preserve">المشكلة</w:t>
            </w:r>
          </w:p>
        </w:tc>
        <w:tc>
          <w:tcPr>
            <w:tcW w:type="dxa" w:w="4400"/>
            <w:shd w:fill="1F2937" w:val="clear"/>
            <w:tcMar>
              <w:top w:type="dxa" w:w="100"/>
              <w:left w:type="dxa" w:w="120"/>
              <w:bottom w:type="dxa" w:w="100"/>
              <w:right w:type="dxa" w:w="120"/>
            </w:tcMar>
          </w:tcPr>
          <w:p>
            <w:pPr>
              <w:bidi/>
              <w:jc w:val="right"/>
            </w:pPr>
            <w:r>
              <w:rPr>
                <w:rFonts w:ascii="Arial" w:cs="Arial" w:eastAsia="Arial" w:hAnsi="Arial"/>
                <w:b/>
                <w:bCs/>
                <w:color w:val="FFFFFF"/>
                <w:sz w:val="19"/>
                <w:szCs w:val="19"/>
                <w:rtl/>
              </w:rPr>
              <w:t xml:space="preserve">الحل</w:t>
            </w:r>
          </w:p>
        </w:tc>
      </w:tr>
      <w:tr>
        <w:tc>
          <w:tcPr>
            <w:tcW w:type="dxa" w:w="3200"/>
            <w:tcMar>
              <w:top w:type="dxa" w:w="100"/>
              <w:left w:type="dxa" w:w="120"/>
              <w:bottom w:type="dxa" w:w="100"/>
              <w:right w:type="dxa" w:w="120"/>
            </w:tcMar>
          </w:tcPr>
          <w:p>
            <w:pPr>
              <w:bidi/>
              <w:jc w:val="right"/>
            </w:pPr>
            <w:r>
              <w:rPr>
                <w:rFonts w:ascii="Arial" w:cs="Arial" w:eastAsia="Arial" w:hAnsi="Arial"/>
                <w:b w:val="false"/>
                <w:bCs w:val="false"/>
                <w:color w:val="111111"/>
                <w:sz w:val="19"/>
                <w:szCs w:val="19"/>
                <w:rtl/>
              </w:rPr>
              <w:t xml:space="preserve">ألوان معكوسة بواجهة الويب</w:t>
            </w:r>
          </w:p>
        </w:tc>
        <w:tc>
          <w:tcPr>
            <w:tcW w:type="dxa" w:w="4400"/>
            <w:tcMar>
              <w:top w:type="dxa" w:w="100"/>
              <w:left w:type="dxa" w:w="120"/>
              <w:bottom w:type="dxa" w:w="100"/>
              <w:right w:type="dxa" w:w="120"/>
            </w:tcMar>
          </w:tcPr>
          <w:p>
            <w:pPr>
              <w:bidi/>
              <w:jc w:val="right"/>
            </w:pPr>
            <w:r>
              <w:rPr>
                <w:rFonts w:ascii="Arial" w:cs="Arial" w:eastAsia="Arial" w:hAnsi="Arial"/>
                <w:b w:val="false"/>
                <w:bCs w:val="false"/>
                <w:color w:val="111111"/>
                <w:sz w:val="19"/>
                <w:szCs w:val="19"/>
                <w:rtl/>
              </w:rPr>
              <w:t xml:space="preserve">تحويل RGB↔BGR قبل/بعد الرسم</w:t>
            </w:r>
          </w:p>
        </w:tc>
      </w:tr>
      <w:tr>
        <w:tc>
          <w:tcPr>
            <w:tcW w:type="dxa" w:w="3200"/>
            <w:tcMar>
              <w:top w:type="dxa" w:w="100"/>
              <w:left w:type="dxa" w:w="120"/>
              <w:bottom w:type="dxa" w:w="100"/>
              <w:right w:type="dxa" w:w="120"/>
            </w:tcMar>
          </w:tcPr>
          <w:p>
            <w:pPr>
              <w:bidi/>
              <w:jc w:val="right"/>
            </w:pPr>
            <w:r>
              <w:rPr>
                <w:rFonts w:ascii="Arial" w:cs="Arial" w:eastAsia="Arial" w:hAnsi="Arial"/>
                <w:b w:val="false"/>
                <w:bCs w:val="false"/>
                <w:color w:val="111111"/>
                <w:sz w:val="19"/>
                <w:szCs w:val="19"/>
                <w:rtl/>
              </w:rPr>
              <w:t xml:space="preserve">مسار موديل ثابت بصيغة Windows</w:t>
            </w:r>
          </w:p>
        </w:tc>
        <w:tc>
          <w:tcPr>
            <w:tcW w:type="dxa" w:w="4400"/>
            <w:tcMar>
              <w:top w:type="dxa" w:w="100"/>
              <w:left w:type="dxa" w:w="120"/>
              <w:bottom w:type="dxa" w:w="100"/>
              <w:right w:type="dxa" w:w="120"/>
            </w:tcMar>
          </w:tcPr>
          <w:p>
            <w:pPr>
              <w:bidi/>
              <w:jc w:val="right"/>
            </w:pPr>
            <w:r>
              <w:rPr>
                <w:rFonts w:ascii="Arial" w:cs="Arial" w:eastAsia="Arial" w:hAnsi="Arial"/>
                <w:b w:val="false"/>
                <w:bCs w:val="false"/>
                <w:color w:val="111111"/>
                <w:sz w:val="19"/>
                <w:szCs w:val="19"/>
                <w:rtl/>
              </w:rPr>
              <w:t xml:space="preserve">متغير بيئة PLATE_MODEL_PATH + رسالة خطأ واضحة</w:t>
            </w:r>
          </w:p>
        </w:tc>
      </w:tr>
      <w:tr>
        <w:tc>
          <w:tcPr>
            <w:tcW w:type="dxa" w:w="3200"/>
            <w:tcMar>
              <w:top w:type="dxa" w:w="100"/>
              <w:left w:type="dxa" w:w="120"/>
              <w:bottom w:type="dxa" w:w="100"/>
              <w:right w:type="dxa" w:w="120"/>
            </w:tcMar>
          </w:tcPr>
          <w:p>
            <w:pPr>
              <w:bidi/>
              <w:jc w:val="right"/>
            </w:pPr>
            <w:r>
              <w:rPr>
                <w:rFonts w:ascii="Arial" w:cs="Arial" w:eastAsia="Arial" w:hAnsi="Arial"/>
                <w:b w:val="false"/>
                <w:bCs w:val="false"/>
                <w:color w:val="111111"/>
                <w:sz w:val="19"/>
                <w:szCs w:val="19"/>
                <w:rtl/>
              </w:rPr>
              <w:t xml:space="preserve">كود مكرر بين الملفين</w:t>
            </w:r>
          </w:p>
        </w:tc>
        <w:tc>
          <w:tcPr>
            <w:tcW w:type="dxa" w:w="4400"/>
            <w:tcMar>
              <w:top w:type="dxa" w:w="100"/>
              <w:left w:type="dxa" w:w="120"/>
              <w:bottom w:type="dxa" w:w="100"/>
              <w:right w:type="dxa" w:w="120"/>
            </w:tcMar>
          </w:tcPr>
          <w:p>
            <w:pPr>
              <w:bidi/>
              <w:jc w:val="right"/>
            </w:pPr>
            <w:r>
              <w:rPr>
                <w:rFonts w:ascii="Arial" w:cs="Arial" w:eastAsia="Arial" w:hAnsi="Arial"/>
                <w:b w:val="false"/>
                <w:bCs w:val="false"/>
                <w:color w:val="111111"/>
                <w:sz w:val="19"/>
                <w:szCs w:val="19"/>
                <w:rtl/>
              </w:rPr>
              <w:t xml:space="preserve">ملف plate_utils_01.py مشترك</w:t>
            </w:r>
          </w:p>
        </w:tc>
      </w:tr>
      <w:tr>
        <w:tc>
          <w:tcPr>
            <w:tcW w:type="dxa" w:w="3200"/>
            <w:tcMar>
              <w:top w:type="dxa" w:w="100"/>
              <w:left w:type="dxa" w:w="120"/>
              <w:bottom w:type="dxa" w:w="100"/>
              <w:right w:type="dxa" w:w="120"/>
            </w:tcMar>
          </w:tcPr>
          <w:p>
            <w:pPr>
              <w:bidi/>
              <w:jc w:val="right"/>
            </w:pPr>
            <w:r>
              <w:rPr>
                <w:rFonts w:ascii="Arial" w:cs="Arial" w:eastAsia="Arial" w:hAnsi="Arial"/>
                <w:b w:val="false"/>
                <w:bCs w:val="false"/>
                <w:color w:val="111111"/>
                <w:sz w:val="19"/>
                <w:szCs w:val="19"/>
                <w:rtl/>
              </w:rPr>
              <w:t xml:space="preserve">لا توجد معالجة أخطاء عند تحميل الموديل</w:t>
            </w:r>
          </w:p>
        </w:tc>
        <w:tc>
          <w:tcPr>
            <w:tcW w:type="dxa" w:w="4400"/>
            <w:tcMar>
              <w:top w:type="dxa" w:w="100"/>
              <w:left w:type="dxa" w:w="120"/>
              <w:bottom w:type="dxa" w:w="100"/>
              <w:right w:type="dxa" w:w="120"/>
            </w:tcMar>
          </w:tcPr>
          <w:p>
            <w:pPr>
              <w:bidi/>
              <w:jc w:val="right"/>
            </w:pPr>
            <w:r>
              <w:rPr>
                <w:rFonts w:ascii="Arial" w:cs="Arial" w:eastAsia="Arial" w:hAnsi="Arial"/>
                <w:b w:val="false"/>
                <w:bCs w:val="false"/>
                <w:color w:val="111111"/>
                <w:sz w:val="19"/>
                <w:szCs w:val="19"/>
                <w:rtl/>
              </w:rPr>
              <w:t xml:space="preserve">try/except مع رسائل واضحة</w:t>
            </w:r>
          </w:p>
        </w:tc>
      </w:tr>
      <w:tr>
        <w:tc>
          <w:tcPr>
            <w:tcW w:type="dxa" w:w="3200"/>
            <w:tcMar>
              <w:top w:type="dxa" w:w="100"/>
              <w:left w:type="dxa" w:w="120"/>
              <w:bottom w:type="dxa" w:w="100"/>
              <w:right w:type="dxa" w:w="120"/>
            </w:tcMar>
          </w:tcPr>
          <w:p>
            <w:pPr>
              <w:bidi/>
              <w:jc w:val="right"/>
            </w:pPr>
            <w:r>
              <w:rPr>
                <w:rFonts w:ascii="Arial" w:cs="Arial" w:eastAsia="Arial" w:hAnsi="Arial"/>
                <w:b w:val="false"/>
                <w:bCs w:val="false"/>
                <w:color w:val="111111"/>
                <w:sz w:val="19"/>
                <w:szCs w:val="19"/>
                <w:rtl/>
              </w:rPr>
              <w:t xml:space="preserve">نوع المركبة لا يظهر فوق الصندوق</w:t>
            </w:r>
          </w:p>
        </w:tc>
        <w:tc>
          <w:tcPr>
            <w:tcW w:type="dxa" w:w="4400"/>
            <w:tcMar>
              <w:top w:type="dxa" w:w="100"/>
              <w:left w:type="dxa" w:w="120"/>
              <w:bottom w:type="dxa" w:w="100"/>
              <w:right w:type="dxa" w:w="120"/>
            </w:tcMar>
          </w:tcPr>
          <w:p>
            <w:pPr>
              <w:bidi/>
              <w:jc w:val="right"/>
            </w:pPr>
            <w:r>
              <w:rPr>
                <w:rFonts w:ascii="Arial" w:cs="Arial" w:eastAsia="Arial" w:hAnsi="Arial"/>
                <w:b w:val="false"/>
                <w:bCs w:val="false"/>
                <w:color w:val="111111"/>
                <w:sz w:val="19"/>
                <w:szCs w:val="19"/>
                <w:rtl/>
              </w:rPr>
              <w:t xml:space="preserve">استخدام أسماء كلاسات الموديل + تخفيض عتبة الثقة</w:t>
            </w:r>
          </w:p>
        </w:tc>
      </w:tr>
      <w:tr>
        <w:tc>
          <w:tcPr>
            <w:tcW w:type="dxa" w:w="3200"/>
            <w:tcMar>
              <w:top w:type="dxa" w:w="100"/>
              <w:left w:type="dxa" w:w="120"/>
              <w:bottom w:type="dxa" w:w="100"/>
              <w:right w:type="dxa" w:w="120"/>
            </w:tcMar>
          </w:tcPr>
          <w:p>
            <w:pPr>
              <w:bidi/>
              <w:jc w:val="right"/>
            </w:pPr>
            <w:r>
              <w:rPr>
                <w:rFonts w:ascii="Arial" w:cs="Arial" w:eastAsia="Arial" w:hAnsi="Arial"/>
                <w:b w:val="false"/>
                <w:bCs w:val="false"/>
                <w:color w:val="111111"/>
                <w:sz w:val="19"/>
                <w:szCs w:val="19"/>
                <w:rtl/>
              </w:rPr>
              <w:t xml:space="preserve">لوحات السطرين تظهر ناقصة</w:t>
            </w:r>
          </w:p>
        </w:tc>
        <w:tc>
          <w:tcPr>
            <w:tcW w:type="dxa" w:w="4400"/>
            <w:tcMar>
              <w:top w:type="dxa" w:w="100"/>
              <w:left w:type="dxa" w:w="120"/>
              <w:bottom w:type="dxa" w:w="100"/>
              <w:right w:type="dxa" w:w="120"/>
            </w:tcMar>
          </w:tcPr>
          <w:p>
            <w:pPr>
              <w:bidi/>
              <w:jc w:val="right"/>
            </w:pPr>
            <w:r>
              <w:rPr>
                <w:rFonts w:ascii="Arial" w:cs="Arial" w:eastAsia="Arial" w:hAnsi="Arial"/>
                <w:b w:val="false"/>
                <w:bCs w:val="false"/>
                <w:color w:val="111111"/>
                <w:sz w:val="19"/>
                <w:szCs w:val="19"/>
                <w:rtl/>
              </w:rPr>
              <w:t xml:space="preserve">دمج كل أجزاء النص بدل أخذ جزء واحد</w:t>
            </w:r>
          </w:p>
        </w:tc>
      </w:tr>
      <w:tr>
        <w:tc>
          <w:tcPr>
            <w:tcW w:type="dxa" w:w="3200"/>
            <w:tcMar>
              <w:top w:type="dxa" w:w="100"/>
              <w:left w:type="dxa" w:w="120"/>
              <w:bottom w:type="dxa" w:w="100"/>
              <w:right w:type="dxa" w:w="120"/>
            </w:tcMar>
          </w:tcPr>
          <w:p>
            <w:pPr>
              <w:bidi/>
              <w:jc w:val="right"/>
            </w:pPr>
            <w:r>
              <w:rPr>
                <w:rFonts w:ascii="Arial" w:cs="Arial" w:eastAsia="Arial" w:hAnsi="Arial"/>
                <w:b w:val="false"/>
                <w:bCs w:val="false"/>
                <w:color w:val="111111"/>
                <w:sz w:val="19"/>
                <w:szCs w:val="19"/>
                <w:rtl/>
              </w:rPr>
              <w:t xml:space="preserve">ضجيج ورقم هاتف واسم الدولة يدخلون بنتيجة اللوحة</w:t>
            </w:r>
          </w:p>
        </w:tc>
        <w:tc>
          <w:tcPr>
            <w:tcW w:type="dxa" w:w="4400"/>
            <w:tcMar>
              <w:top w:type="dxa" w:w="100"/>
              <w:left w:type="dxa" w:w="120"/>
              <w:bottom w:type="dxa" w:w="100"/>
              <w:right w:type="dxa" w:w="120"/>
            </w:tcMar>
          </w:tcPr>
          <w:p>
            <w:pPr>
              <w:bidi/>
              <w:jc w:val="right"/>
            </w:pPr>
            <w:r>
              <w:rPr>
                <w:rFonts w:ascii="Arial" w:cs="Arial" w:eastAsia="Arial" w:hAnsi="Arial"/>
                <w:b w:val="false"/>
                <w:bCs w:val="false"/>
                <w:color w:val="111111"/>
                <w:sz w:val="19"/>
                <w:szCs w:val="19"/>
                <w:rtl/>
              </w:rPr>
              <w:t xml:space="preserve">رفع حد الثقة + حد أقصى لطول الجزء + استثناء كلمات محددة</w:t>
            </w:r>
          </w:p>
        </w:tc>
      </w:tr>
      <w:tr>
        <w:tc>
          <w:tcPr>
            <w:tcW w:type="dxa" w:w="3200"/>
            <w:tcMar>
              <w:top w:type="dxa" w:w="100"/>
              <w:left w:type="dxa" w:w="120"/>
              <w:bottom w:type="dxa" w:w="100"/>
              <w:right w:type="dxa" w:w="120"/>
            </w:tcMar>
          </w:tcPr>
          <w:p>
            <w:pPr>
              <w:bidi/>
              <w:jc w:val="right"/>
            </w:pPr>
            <w:r>
              <w:rPr>
                <w:rFonts w:ascii="Arial" w:cs="Arial" w:eastAsia="Arial" w:hAnsi="Arial"/>
                <w:b w:val="false"/>
                <w:bCs w:val="false"/>
                <w:color w:val="111111"/>
                <w:sz w:val="19"/>
                <w:szCs w:val="19"/>
                <w:rtl/>
              </w:rPr>
              <w:t xml:space="preserve">رفض كل الأحرف كسر اللوحات الأجنبية</w:t>
            </w:r>
          </w:p>
        </w:tc>
        <w:tc>
          <w:tcPr>
            <w:tcW w:type="dxa" w:w="4400"/>
            <w:tcMar>
              <w:top w:type="dxa" w:w="100"/>
              <w:left w:type="dxa" w:w="120"/>
              <w:bottom w:type="dxa" w:w="100"/>
              <w:right w:type="dxa" w:w="120"/>
            </w:tcMar>
          </w:tcPr>
          <w:p>
            <w:pPr>
              <w:bidi/>
              <w:jc w:val="right"/>
            </w:pPr>
            <w:r>
              <w:rPr>
                <w:rFonts w:ascii="Arial" w:cs="Arial" w:eastAsia="Arial" w:hAnsi="Arial"/>
                <w:b w:val="false"/>
                <w:bCs w:val="false"/>
                <w:color w:val="111111"/>
                <w:sz w:val="19"/>
                <w:szCs w:val="19"/>
                <w:rtl/>
              </w:rPr>
              <w:t xml:space="preserve">مطابقة تقريبية لاسم الدولة فقط بدل رفض كل حرف</w:t>
            </w:r>
          </w:p>
        </w:tc>
      </w:tr>
      <w:tr>
        <w:tc>
          <w:tcPr>
            <w:tcW w:type="dxa" w:w="3200"/>
            <w:tcMar>
              <w:top w:type="dxa" w:w="100"/>
              <w:left w:type="dxa" w:w="120"/>
              <w:bottom w:type="dxa" w:w="100"/>
              <w:right w:type="dxa" w:w="120"/>
            </w:tcMar>
          </w:tcPr>
          <w:p>
            <w:pPr>
              <w:bidi/>
              <w:jc w:val="right"/>
            </w:pPr>
            <w:r>
              <w:rPr>
                <w:rFonts w:ascii="Arial" w:cs="Arial" w:eastAsia="Arial" w:hAnsi="Arial"/>
                <w:b w:val="false"/>
                <w:bCs w:val="false"/>
                <w:color w:val="111111"/>
                <w:sz w:val="19"/>
                <w:szCs w:val="19"/>
                <w:rtl/>
              </w:rPr>
              <w:t xml:space="preserve">صناديق لوحة مكررة بثقة ضعيفة</w:t>
            </w:r>
          </w:p>
        </w:tc>
        <w:tc>
          <w:tcPr>
            <w:tcW w:type="dxa" w:w="4400"/>
            <w:tcMar>
              <w:top w:type="dxa" w:w="100"/>
              <w:left w:type="dxa" w:w="120"/>
              <w:bottom w:type="dxa" w:w="100"/>
              <w:right w:type="dxa" w:w="120"/>
            </w:tcMar>
          </w:tcPr>
          <w:p>
            <w:pPr>
              <w:bidi/>
              <w:jc w:val="right"/>
            </w:pPr>
            <w:r>
              <w:rPr>
                <w:rFonts w:ascii="Arial" w:cs="Arial" w:eastAsia="Arial" w:hAnsi="Arial"/>
                <w:b w:val="false"/>
                <w:bCs w:val="false"/>
                <w:color w:val="111111"/>
                <w:sz w:val="19"/>
                <w:szCs w:val="19"/>
                <w:rtl/>
              </w:rPr>
              <w:t xml:space="preserve">غير معالجة حاليًا (مقترح: عتبة ثقة منفصلة للوحات)</w:t>
            </w:r>
          </w:p>
        </w:tc>
      </w:tr>
      <w:tr>
        <w:tc>
          <w:tcPr>
            <w:tcW w:type="dxa" w:w="3200"/>
            <w:tcMar>
              <w:top w:type="dxa" w:w="100"/>
              <w:left w:type="dxa" w:w="120"/>
              <w:bottom w:type="dxa" w:w="100"/>
              <w:right w:type="dxa" w:w="120"/>
            </w:tcMar>
          </w:tcPr>
          <w:p>
            <w:pPr>
              <w:bidi/>
              <w:jc w:val="right"/>
            </w:pPr>
            <w:r>
              <w:rPr>
                <w:rFonts w:ascii="Arial" w:cs="Arial" w:eastAsia="Arial" w:hAnsi="Arial"/>
                <w:b w:val="false"/>
                <w:bCs w:val="false"/>
                <w:color w:val="111111"/>
                <w:sz w:val="19"/>
                <w:szCs w:val="19"/>
                <w:rtl/>
              </w:rPr>
              <w:t xml:space="preserve">اللوحات الصغيرة/البعيدة لا تُكتشف</w:t>
            </w:r>
          </w:p>
        </w:tc>
        <w:tc>
          <w:tcPr>
            <w:tcW w:type="dxa" w:w="4400"/>
            <w:tcMar>
              <w:top w:type="dxa" w:w="100"/>
              <w:left w:type="dxa" w:w="120"/>
              <w:bottom w:type="dxa" w:w="100"/>
              <w:right w:type="dxa" w:w="120"/>
            </w:tcMar>
          </w:tcPr>
          <w:p>
            <w:pPr>
              <w:bidi/>
              <w:jc w:val="right"/>
            </w:pPr>
            <w:r>
              <w:rPr>
                <w:rFonts w:ascii="Arial" w:cs="Arial" w:eastAsia="Arial" w:hAnsi="Arial"/>
                <w:b w:val="false"/>
                <w:bCs w:val="false"/>
                <w:color w:val="111111"/>
                <w:sz w:val="19"/>
                <w:szCs w:val="19"/>
                <w:rtl/>
              </w:rPr>
              <w:t xml:space="preserve">رفع دقة المعالجة من 320 إلى 640 بكسل</w:t>
            </w:r>
          </w:p>
        </w:tc>
      </w:tr>
    </w:tbl>
    <w:p>
      <w:pPr>
        <w:bidi/>
        <w:spacing w:after="160" w:before="0"/>
        <w:jc w:val="right"/>
      </w:pPr>
      <w:r>
        <w:rPr>
          <w:rFonts w:ascii="Arial" w:cs="Arial" w:eastAsia="Arial" w:hAnsi="Arial"/>
          <w:b w:val="false"/>
          <w:bCs w:val="false"/>
          <w:i w:val="false"/>
          <w:iCs w:val="false"/>
          <w:color w:val="111111"/>
          <w:sz w:val="22"/>
          <w:szCs w:val="22"/>
          <w:rtl/>
        </w:rPr>
        <w:t xml:space="preserve"/>
      </w:r>
    </w:p>
    <w:p>
      <w:pPr>
        <w:pStyle w:val="Heading1"/>
        <w:pBdr>
          <w:bottom w:val="single" w:color="B45309" w:sz="6"/>
        </w:pBdr>
        <w:bidi/>
        <w:spacing w:after="200" w:before="420"/>
        <w:jc w:val="right"/>
      </w:pPr>
      <w:r>
        <w:rPr>
          <w:rFonts w:ascii="Arial" w:cs="Arial" w:eastAsia="Arial" w:hAnsi="Arial"/>
          <w:b/>
          <w:bCs/>
          <w:color w:val="B45309"/>
          <w:sz w:val="32"/>
          <w:szCs w:val="32"/>
          <w:rtl/>
        </w:rPr>
        <w:t xml:space="preserve">7. النتائج الحالية</w:t>
      </w:r>
    </w:p>
    <w:p>
      <w:pPr>
        <w:bidi/>
        <w:spacing w:after="100"/>
        <w:ind w:right="420" w:hanging="420"/>
        <w:jc w:val="right"/>
      </w:pPr>
      <w:r>
        <w:rPr>
          <w:rFonts w:ascii="Arial" w:cs="Arial" w:eastAsia="Arial" w:hAnsi="Arial"/>
          <w:b w:val="false"/>
          <w:bCs w:val="false"/>
          <w:sz w:val="22"/>
          <w:szCs w:val="22"/>
          <w:rtl/>
        </w:rPr>
        <w:t xml:space="preserve">•   النظام يكشف لوحة السيارة ويقرأ نصها بدقة عالية جدًا بالصور الواضحة والقريبة نسبيًا (ثقة قراءة غالبًا أعلى من 95%).</w:t>
      </w:r>
    </w:p>
    <w:p>
      <w:pPr>
        <w:bidi/>
        <w:spacing w:after="100"/>
        <w:ind w:right="420" w:hanging="420"/>
        <w:jc w:val="right"/>
      </w:pPr>
      <w:r>
        <w:rPr>
          <w:rFonts w:ascii="Arial" w:cs="Arial" w:eastAsia="Arial" w:hAnsi="Arial"/>
          <w:b w:val="false"/>
          <w:bCs w:val="false"/>
          <w:sz w:val="22"/>
          <w:szCs w:val="22"/>
          <w:rtl/>
        </w:rPr>
        <w:t xml:space="preserve">•   يدعم لوحات بأشكال مختلفة: سطر واحد أو سطرين، أرقام فقط أو أرقام وأحرف معًا.</w:t>
      </w:r>
    </w:p>
    <w:p>
      <w:pPr>
        <w:bidi/>
        <w:spacing w:after="100"/>
        <w:ind w:right="420" w:hanging="420"/>
        <w:jc w:val="right"/>
      </w:pPr>
      <w:r>
        <w:rPr>
          <w:rFonts w:ascii="Arial" w:cs="Arial" w:eastAsia="Arial" w:hAnsi="Arial"/>
          <w:b w:val="false"/>
          <w:bCs w:val="false"/>
          <w:sz w:val="22"/>
          <w:szCs w:val="22"/>
          <w:rtl/>
        </w:rPr>
        <w:t xml:space="preserve">•   يرفض تلقائيًا النصوص غير المرتبطة باللوحة (اسم الدولة، أرقام هواتف، ضجيج بثقة واطئة).</w:t>
      </w:r>
    </w:p>
    <w:p>
      <w:pPr>
        <w:bidi/>
        <w:spacing w:after="100"/>
        <w:ind w:right="420" w:hanging="420"/>
        <w:jc w:val="right"/>
      </w:pPr>
      <w:r>
        <w:rPr>
          <w:rFonts w:ascii="Arial" w:cs="Arial" w:eastAsia="Arial" w:hAnsi="Arial"/>
          <w:b w:val="false"/>
          <w:bCs w:val="false"/>
          <w:sz w:val="22"/>
          <w:szCs w:val="22"/>
          <w:rtl/>
        </w:rPr>
        <w:t xml:space="preserve">•   تصنيف نوع المركبة يعمل، ويظهر اسم الكلاس فوق كل صندوق مكتشف.</w:t>
      </w:r>
    </w:p>
    <w:p>
      <w:pPr>
        <w:bidi/>
        <w:spacing w:after="100"/>
        <w:ind w:right="420" w:hanging="420"/>
        <w:jc w:val="right"/>
      </w:pPr>
      <w:r>
        <w:rPr>
          <w:rFonts w:ascii="Arial" w:cs="Arial" w:eastAsia="Arial" w:hAnsi="Arial"/>
          <w:b w:val="false"/>
          <w:bCs w:val="false"/>
          <w:sz w:val="22"/>
          <w:szCs w:val="22"/>
          <w:rtl/>
        </w:rPr>
        <w:t xml:space="preserve">•   الكود منظم بملف مشترك، بمعالجة أخطاء واضحة، وبإعدادات قابلة للتعديل دون الحاجة لتغيير الكود نفسه.</w:t>
      </w:r>
    </w:p>
    <w:p>
      <w:pPr>
        <w:pStyle w:val="Heading1"/>
        <w:pBdr>
          <w:bottom w:val="single" w:color="B45309" w:sz="6"/>
        </w:pBdr>
        <w:bidi/>
        <w:spacing w:after="200" w:before="420"/>
        <w:jc w:val="right"/>
      </w:pPr>
      <w:r>
        <w:rPr>
          <w:rFonts w:ascii="Arial" w:cs="Arial" w:eastAsia="Arial" w:hAnsi="Arial"/>
          <w:b/>
          <w:bCs/>
          <w:color w:val="B45309"/>
          <w:sz w:val="32"/>
          <w:szCs w:val="32"/>
          <w:rtl/>
        </w:rPr>
        <w:t xml:space="preserve">8. التحديات الحالية وخطوات العمل المستقبلية</w:t>
      </w:r>
    </w:p>
    <w:p>
      <w:pPr>
        <w:bidi/>
        <w:spacing w:after="160" w:before="0"/>
        <w:jc w:val="right"/>
      </w:pPr>
      <w:r>
        <w:rPr>
          <w:rFonts w:ascii="Arial" w:cs="Arial" w:eastAsia="Arial" w:hAnsi="Arial"/>
          <w:b w:val="false"/>
          <w:bCs w:val="false"/>
          <w:i w:val="false"/>
          <w:iCs w:val="false"/>
          <w:color w:val="111111"/>
          <w:sz w:val="22"/>
          <w:szCs w:val="22"/>
          <w:rtl/>
        </w:rPr>
        <w:t xml:space="preserve">التحدي الأساسي يلي ظهر مؤخرًا: دقة تصنيف نوع المركبة (خصوصًا الشاحنة) أضعف بكثير من دقة كشف اللوحة نفسها، وأحيانًا لا يتم اكتشاف المركبة إطلاقًا حتى بعتبة ثقة منخفضة. السبب الأرجح هو قلة عدد صور المركبات (مقارنة بصور اللوحات) ضمن بيانات التدريب.</w:t>
      </w:r>
    </w:p>
    <w:p>
      <w:pPr>
        <w:bidi/>
        <w:spacing w:after="160" w:before="0"/>
        <w:jc w:val="right"/>
      </w:pPr>
      <w:r>
        <w:rPr>
          <w:rFonts w:ascii="Arial" w:cs="Arial" w:eastAsia="Arial" w:hAnsi="Arial"/>
          <w:b w:val="false"/>
          <w:bCs w:val="false"/>
          <w:i w:val="false"/>
          <w:iCs w:val="false"/>
          <w:color w:val="111111"/>
          <w:sz w:val="22"/>
          <w:szCs w:val="22"/>
          <w:rtl/>
        </w:rPr>
        <w:t xml:space="preserve">خطوات مقترحة للمعالجة لاحقًا:</w:t>
      </w:r>
    </w:p>
    <w:p>
      <w:pPr>
        <w:bidi/>
        <w:spacing w:after="100"/>
        <w:ind w:right="420" w:hanging="420"/>
        <w:jc w:val="right"/>
      </w:pPr>
      <w:r>
        <w:rPr>
          <w:rFonts w:ascii="Arial" w:cs="Arial" w:eastAsia="Arial" w:hAnsi="Arial"/>
          <w:b w:val="false"/>
          <w:bCs w:val="false"/>
          <w:sz w:val="22"/>
          <w:szCs w:val="22"/>
          <w:rtl/>
        </w:rPr>
        <w:t xml:space="preserve">•   استخدام موديل YOLO إضافي صغير مدرّب مسبقًا (مثل YOLOv8n على بيانات COCO) مخصص لتصنيف نوع المركبة فقط، مع إبقاء الموديل الحالي مسؤولًا عن كشف اللوحة.</w:t>
      </w:r>
    </w:p>
    <w:p>
      <w:pPr>
        <w:bidi/>
        <w:spacing w:after="100"/>
        <w:ind w:right="420" w:hanging="420"/>
        <w:jc w:val="right"/>
      </w:pPr>
      <w:r>
        <w:rPr>
          <w:rFonts w:ascii="Arial" w:cs="Arial" w:eastAsia="Arial" w:hAnsi="Arial"/>
          <w:b w:val="false"/>
          <w:bCs w:val="false"/>
          <w:sz w:val="22"/>
          <w:szCs w:val="22"/>
          <w:rtl/>
        </w:rPr>
        <w:t xml:space="preserve">•   إعادة تدريب الموديل الحالي على عدد أكبر وأكثر تنوعًا من صور المركبات.</w:t>
      </w:r>
    </w:p>
    <w:p>
      <w:pPr>
        <w:bidi/>
        <w:spacing w:after="100"/>
        <w:ind w:right="420" w:hanging="420"/>
        <w:jc w:val="right"/>
      </w:pPr>
      <w:r>
        <w:rPr>
          <w:rFonts w:ascii="Arial" w:cs="Arial" w:eastAsia="Arial" w:hAnsi="Arial"/>
          <w:b w:val="false"/>
          <w:bCs w:val="false"/>
          <w:sz w:val="22"/>
          <w:szCs w:val="22"/>
          <w:rtl/>
        </w:rPr>
        <w:t xml:space="preserve">•   جمع المزيد من صور الاختبار بزوايا وإضاءات ومسافات مختلفة لتوسيع نطاق الاختبار قبل أي قرار تدريب جديد.</w:t>
      </w:r>
    </w:p>
    <w:p>
      <w:pPr>
        <w:pStyle w:val="Heading1"/>
        <w:pBdr>
          <w:bottom w:val="single" w:color="B45309" w:sz="6"/>
        </w:pBdr>
        <w:bidi/>
        <w:spacing w:after="200" w:before="420"/>
        <w:jc w:val="right"/>
      </w:pPr>
      <w:r>
        <w:rPr>
          <w:rFonts w:ascii="Arial" w:cs="Arial" w:eastAsia="Arial" w:hAnsi="Arial"/>
          <w:b/>
          <w:bCs/>
          <w:color w:val="B45309"/>
          <w:sz w:val="32"/>
          <w:szCs w:val="32"/>
          <w:rtl/>
        </w:rPr>
        <w:t xml:space="preserve">9. الخلاصة</w:t>
      </w:r>
    </w:p>
    <w:p>
      <w:pPr>
        <w:bidi/>
        <w:spacing w:after="160" w:before="0"/>
        <w:jc w:val="right"/>
      </w:pPr>
      <w:r>
        <w:rPr>
          <w:rFonts w:ascii="Arial" w:cs="Arial" w:eastAsia="Arial" w:hAnsi="Arial"/>
          <w:b w:val="false"/>
          <w:bCs w:val="false"/>
          <w:i w:val="false"/>
          <w:iCs w:val="false"/>
          <w:color w:val="111111"/>
          <w:sz w:val="22"/>
          <w:szCs w:val="22"/>
          <w:rtl/>
        </w:rPr>
        <w:t xml:space="preserve">المشروع تطور من سكربت أولي بسيط يشتغل، إلى نظام منظم ومختبر عمليًا، تم تحسينه بشكل تدريجي بناءً على مشاكل حقيقية ظهرت أثناء الاختبار على صور فعلية، مش بناءً على افتراضات نظرية. كل تعديل بالكود كان له سبب واضح وتم التحقق منه بالتجربة قبل اعتماده. النظام حاليًا جاهز للاستخدام بشكل جيد لكشف وقراءة اللوحات، وبقي أمامه تحسين إضافي بخصوص دقة تصنيف نوع المركبة.</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2026-10-06T11:31:00.926Z</dcterms:created>
  <dcterms:modified xsi:type="dcterms:W3CDTF">2026-10-06T11:31:00.927Z</dcterms:modified>
</cp:coreProperties>
</file>

<file path=docProps/custom.xml><?xml version="1.0" encoding="utf-8"?>
<Properties xmlns="http://schemas.openxmlformats.org/officeDocument/2006/custom-properties" xmlns:vt="http://schemas.openxmlformats.org/officeDocument/2006/docPropsVTypes"/>
</file>