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Tài liệu tổng hợp thi Practical Exam SWR302</w:t>
      </w:r>
    </w:p>
    <w:p w:rsidR="00000000" w:rsidDel="00000000" w:rsidP="00000000" w:rsidRDefault="00000000" w:rsidRPr="00000000" w14:paraId="00000002">
      <w:pPr>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I.Tổng quan về đề thi SWR302</w:t>
      </w:r>
    </w:p>
    <w:p w:rsidR="00000000" w:rsidDel="00000000" w:rsidP="00000000" w:rsidRDefault="00000000" w:rsidRPr="00000000" w14:paraId="00000003">
      <w:pPr>
        <w:numPr>
          <w:ilvl w:val="0"/>
          <w:numId w:val="2"/>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khi đi thi</w:t>
      </w:r>
    </w:p>
    <w:p w:rsidR="00000000" w:rsidDel="00000000" w:rsidP="00000000" w:rsidRDefault="00000000" w:rsidRPr="00000000" w14:paraId="00000004">
      <w:pPr>
        <w:numPr>
          <w:ilvl w:val="0"/>
          <w:numId w:val="18"/>
        </w:numPr>
        <w:ind w:left="21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dùng tài liệu offline</w:t>
      </w:r>
    </w:p>
    <w:p w:rsidR="00000000" w:rsidDel="00000000" w:rsidP="00000000" w:rsidRDefault="00000000" w:rsidRPr="00000000" w14:paraId="00000005">
      <w:pPr>
        <w:numPr>
          <w:ilvl w:val="0"/>
          <w:numId w:val="18"/>
        </w:numPr>
        <w:ind w:left="21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tool Visual Paradigm để vẽ Use Case và Context Diagram</w:t>
      </w:r>
    </w:p>
    <w:p w:rsidR="00000000" w:rsidDel="00000000" w:rsidP="00000000" w:rsidRDefault="00000000" w:rsidRPr="00000000" w14:paraId="00000006">
      <w:pPr>
        <w:numPr>
          <w:ilvl w:val="0"/>
          <w:numId w:val="18"/>
        </w:numPr>
        <w:ind w:left="21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dùng LacViet để dịch tiếng Anh</w:t>
      </w:r>
    </w:p>
    <w:p w:rsidR="00000000" w:rsidDel="00000000" w:rsidP="00000000" w:rsidRDefault="00000000" w:rsidRPr="00000000" w14:paraId="00000007">
      <w:pPr>
        <w:numPr>
          <w:ilvl w:val="0"/>
          <w:numId w:val="18"/>
        </w:numPr>
        <w:ind w:left="21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template trường cho tải trên PEA về, không dùng template ngoài.</w:t>
      </w:r>
    </w:p>
    <w:p w:rsidR="00000000" w:rsidDel="00000000" w:rsidP="00000000" w:rsidRDefault="00000000" w:rsidRPr="00000000" w14:paraId="00000008">
      <w:pPr>
        <w:numPr>
          <w:ilvl w:val="0"/>
          <w:numId w:val="2"/>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các câu hỏi trong đề thi</w:t>
      </w:r>
    </w:p>
    <w:p w:rsidR="00000000" w:rsidDel="00000000" w:rsidP="00000000" w:rsidRDefault="00000000" w:rsidRPr="00000000" w14:paraId="00000009">
      <w:pPr>
        <w:numPr>
          <w:ilvl w:val="0"/>
          <w:numId w:val="7"/>
        </w:numPr>
        <w:ind w:left="21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trong cùng 1 tempề thi có 5 câu hỏi, làmlate:</w:t>
      </w:r>
    </w:p>
    <w:p w:rsidR="00000000" w:rsidDel="00000000" w:rsidP="00000000" w:rsidRDefault="00000000" w:rsidRPr="00000000" w14:paraId="0000000A">
      <w:pPr>
        <w:numPr>
          <w:ilvl w:val="0"/>
          <w:numId w:val="14"/>
        </w:numPr>
        <w:ind w:left="288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1: Điền thông tin bài thi vào template.</w:t>
      </w:r>
    </w:p>
    <w:p w:rsidR="00000000" w:rsidDel="00000000" w:rsidP="00000000" w:rsidRDefault="00000000" w:rsidRPr="00000000" w14:paraId="0000000B">
      <w:pPr>
        <w:numPr>
          <w:ilvl w:val="0"/>
          <w:numId w:val="14"/>
        </w:numPr>
        <w:ind w:left="288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2: Vẽ Context Diagram // Vẽ Organization Chart</w:t>
      </w:r>
    </w:p>
    <w:p w:rsidR="00000000" w:rsidDel="00000000" w:rsidP="00000000" w:rsidRDefault="00000000" w:rsidRPr="00000000" w14:paraId="0000000C">
      <w:pPr>
        <w:numPr>
          <w:ilvl w:val="0"/>
          <w:numId w:val="14"/>
        </w:numPr>
        <w:ind w:left="288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3: Vẽ Use Case và mô tả Use Case (dựa vào câu 2).</w:t>
      </w:r>
    </w:p>
    <w:p w:rsidR="00000000" w:rsidDel="00000000" w:rsidP="00000000" w:rsidRDefault="00000000" w:rsidRPr="00000000" w14:paraId="0000000D">
      <w:pPr>
        <w:numPr>
          <w:ilvl w:val="0"/>
          <w:numId w:val="14"/>
        </w:numPr>
        <w:ind w:left="288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4: Viết business rules cho bài (dựa vào câu 3).</w:t>
      </w:r>
    </w:p>
    <w:p w:rsidR="00000000" w:rsidDel="00000000" w:rsidP="00000000" w:rsidRDefault="00000000" w:rsidRPr="00000000" w14:paraId="0000000E">
      <w:pPr>
        <w:numPr>
          <w:ilvl w:val="0"/>
          <w:numId w:val="14"/>
        </w:numPr>
        <w:ind w:left="288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5: Viết non-functional requirements.</w:t>
      </w:r>
    </w:p>
    <w:p w:rsidR="00000000" w:rsidDel="00000000" w:rsidP="00000000" w:rsidRDefault="00000000" w:rsidRPr="00000000" w14:paraId="0000000F">
      <w:pPr>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 Kiến thức liên quan đến câu 1</w:t>
      </w:r>
    </w:p>
    <w:p w:rsidR="00000000" w:rsidDel="00000000" w:rsidP="00000000" w:rsidRDefault="00000000" w:rsidRPr="00000000" w14:paraId="00000010">
      <w:pPr>
        <w:numPr>
          <w:ilvl w:val="0"/>
          <w:numId w:val="10"/>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trong template có sẵn, điền những nội dung template yêu cầu.</w:t>
      </w:r>
    </w:p>
    <w:p w:rsidR="00000000" w:rsidDel="00000000" w:rsidP="00000000" w:rsidRDefault="00000000" w:rsidRPr="00000000" w14:paraId="00000011">
      <w:pPr>
        <w:numPr>
          <w:ilvl w:val="0"/>
          <w:numId w:val="8"/>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&lt;Project&gt; : Tên của project đề bài cho</w:t>
      </w:r>
    </w:p>
    <w:p w:rsidR="00000000" w:rsidDel="00000000" w:rsidP="00000000" w:rsidRDefault="00000000" w:rsidRPr="00000000" w14:paraId="00000012">
      <w:pPr>
        <w:numPr>
          <w:ilvl w:val="0"/>
          <w:numId w:val="8"/>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&lt;Author&gt; : Tên của bạn + MSSV</w:t>
      </w:r>
    </w:p>
    <w:p w:rsidR="00000000" w:rsidDel="00000000" w:rsidP="00000000" w:rsidRDefault="00000000" w:rsidRPr="00000000" w14:paraId="00000013">
      <w:pPr>
        <w:numPr>
          <w:ilvl w:val="0"/>
          <w:numId w:val="8"/>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&lt;Organization&gt;: Tên trường đang học (Example: FPT University Ha Noi Campus)</w:t>
      </w:r>
    </w:p>
    <w:p w:rsidR="00000000" w:rsidDel="00000000" w:rsidP="00000000" w:rsidRDefault="00000000" w:rsidRPr="00000000" w14:paraId="00000014">
      <w:pPr>
        <w:numPr>
          <w:ilvl w:val="0"/>
          <w:numId w:val="8"/>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&lt;Date Created&gt;: Ngày làm bài (Ngày thi)</w:t>
      </w:r>
    </w:p>
    <w:p w:rsidR="00000000" w:rsidDel="00000000" w:rsidP="00000000" w:rsidRDefault="00000000" w:rsidRPr="00000000" w14:paraId="00000015">
      <w:pPr>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III. Kiến thức liên quan đến câu 2</w:t>
      </w:r>
    </w:p>
    <w:p w:rsidR="00000000" w:rsidDel="00000000" w:rsidP="00000000" w:rsidRDefault="00000000" w:rsidRPr="00000000" w14:paraId="00000016">
      <w:pPr>
        <w:numPr>
          <w:ilvl w:val="0"/>
          <w:numId w:val="19"/>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context diagram dựa vào dữ liệu đề bài cho</w:t>
      </w:r>
    </w:p>
    <w:p w:rsidR="00000000" w:rsidDel="00000000" w:rsidP="00000000" w:rsidRDefault="00000000" w:rsidRPr="00000000" w14:paraId="00000017">
      <w:pPr>
        <w:numPr>
          <w:ilvl w:val="0"/>
          <w:numId w:val="19"/>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phần chính của context diagram</w:t>
      </w:r>
    </w:p>
    <w:p w:rsidR="00000000" w:rsidDel="00000000" w:rsidP="00000000" w:rsidRDefault="00000000" w:rsidRPr="00000000" w14:paraId="00000018">
      <w:pPr>
        <w:numPr>
          <w:ilvl w:val="0"/>
          <w:numId w:val="6"/>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Tên dự án, hệ thống. Biểu tượng bằng 1 vòng tròn ở giữa</w:t>
      </w:r>
    </w:p>
    <w:p w:rsidR="00000000" w:rsidDel="00000000" w:rsidP="00000000" w:rsidRDefault="00000000" w:rsidRPr="00000000" w14:paraId="00000019">
      <w:pPr>
        <w:numPr>
          <w:ilvl w:val="0"/>
          <w:numId w:val="6"/>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entities: Các tác nhân bên ngoài (khách hàng, con người, nhà cung cấp). Chúng được biểu thị bằng hình vuông hoặc hình chữ nhật.</w:t>
      </w:r>
    </w:p>
    <w:p w:rsidR="00000000" w:rsidDel="00000000" w:rsidP="00000000" w:rsidRDefault="00000000" w:rsidRPr="00000000" w14:paraId="0000001A">
      <w:pPr>
        <w:numPr>
          <w:ilvl w:val="0"/>
          <w:numId w:val="6"/>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Flow lines: Các luồng, biểu thị bằng các mũi tên, mô tả sự gắn kết giữa các dữ liệu.</w:t>
      </w:r>
    </w:p>
    <w:p w:rsidR="00000000" w:rsidDel="00000000" w:rsidP="00000000" w:rsidRDefault="00000000" w:rsidRPr="00000000" w14:paraId="0000001B">
      <w:pPr>
        <w:ind w:left="0" w:firstLine="0"/>
        <w:jc w:val="left"/>
        <w:rPr>
          <w:sz w:val="32"/>
          <w:szCs w:val="32"/>
        </w:rPr>
      </w:pPr>
      <w:r w:rsidDel="00000000" w:rsidR="00000000" w:rsidRPr="00000000">
        <w:rPr>
          <w:sz w:val="32"/>
          <w:szCs w:val="32"/>
        </w:rPr>
        <w:drawing>
          <wp:inline distB="114300" distT="114300" distL="114300" distR="114300">
            <wp:extent cx="5734050" cy="2052638"/>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IV. Kiến thức liên quan đến câu 3</w:t>
      </w:r>
    </w:p>
    <w:p w:rsidR="00000000" w:rsidDel="00000000" w:rsidP="00000000" w:rsidRDefault="00000000" w:rsidRPr="00000000" w14:paraId="0000001D">
      <w:pPr>
        <w:numPr>
          <w:ilvl w:val="0"/>
          <w:numId w:val="3"/>
        </w:numPr>
        <w:spacing w:line="24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Draw use case diagram</w:t>
      </w:r>
      <w:r w:rsidDel="00000000" w:rsidR="00000000" w:rsidRPr="00000000">
        <w:rPr>
          <w:rtl w:val="0"/>
        </w:rPr>
      </w:r>
    </w:p>
    <w:p w:rsidR="00000000" w:rsidDel="00000000" w:rsidP="00000000" w:rsidRDefault="00000000" w:rsidRPr="00000000" w14:paraId="0000001E">
      <w:pPr>
        <w:numPr>
          <w:ilvl w:val="0"/>
          <w:numId w:val="5"/>
        </w:numPr>
        <w:spacing w:line="240" w:lineRule="auto"/>
        <w:ind w:left="10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Định nghĩa: </w:t>
      </w:r>
      <w:r w:rsidDel="00000000" w:rsidR="00000000" w:rsidRPr="00000000">
        <w:rPr>
          <w:rFonts w:ascii="Times New Roman" w:cs="Times New Roman" w:eastAsia="Times New Roman" w:hAnsi="Times New Roman"/>
          <w:i w:val="1"/>
          <w:sz w:val="28"/>
          <w:szCs w:val="28"/>
          <w:highlight w:val="white"/>
          <w:rtl w:val="0"/>
        </w:rPr>
        <w:t xml:space="preserve">Use Case là kỹ thuật dùng để </w:t>
      </w:r>
      <w:r w:rsidDel="00000000" w:rsidR="00000000" w:rsidRPr="00000000">
        <w:rPr>
          <w:rFonts w:ascii="Times New Roman" w:cs="Times New Roman" w:eastAsia="Times New Roman" w:hAnsi="Times New Roman"/>
          <w:b w:val="1"/>
          <w:sz w:val="28"/>
          <w:szCs w:val="28"/>
          <w:highlight w:val="white"/>
          <w:rtl w:val="0"/>
        </w:rPr>
        <w:t xml:space="preserve">mô tả sự tương tác</w:t>
      </w:r>
      <w:r w:rsidDel="00000000" w:rsidR="00000000" w:rsidRPr="00000000">
        <w:rPr>
          <w:rFonts w:ascii="Times New Roman" w:cs="Times New Roman" w:eastAsia="Times New Roman" w:hAnsi="Times New Roman"/>
          <w:i w:val="1"/>
          <w:sz w:val="28"/>
          <w:szCs w:val="28"/>
          <w:highlight w:val="white"/>
          <w:rtl w:val="0"/>
        </w:rPr>
        <w:t xml:space="preserve"> giữa </w:t>
      </w:r>
      <w:r w:rsidDel="00000000" w:rsidR="00000000" w:rsidRPr="00000000">
        <w:rPr>
          <w:rFonts w:ascii="Times New Roman" w:cs="Times New Roman" w:eastAsia="Times New Roman" w:hAnsi="Times New Roman"/>
          <w:i w:val="1"/>
          <w:sz w:val="28"/>
          <w:szCs w:val="28"/>
          <w:highlight w:val="white"/>
          <w:u w:val="single"/>
          <w:rtl w:val="0"/>
        </w:rPr>
        <w:t xml:space="preserve">người dùng</w:t>
      </w:r>
      <w:r w:rsidDel="00000000" w:rsidR="00000000" w:rsidRPr="00000000">
        <w:rPr>
          <w:rFonts w:ascii="Times New Roman" w:cs="Times New Roman" w:eastAsia="Times New Roman" w:hAnsi="Times New Roman"/>
          <w:i w:val="1"/>
          <w:sz w:val="28"/>
          <w:szCs w:val="28"/>
          <w:highlight w:val="white"/>
          <w:rtl w:val="0"/>
        </w:rPr>
        <w:t xml:space="preserve"> và </w:t>
      </w:r>
      <w:r w:rsidDel="00000000" w:rsidR="00000000" w:rsidRPr="00000000">
        <w:rPr>
          <w:rFonts w:ascii="Times New Roman" w:cs="Times New Roman" w:eastAsia="Times New Roman" w:hAnsi="Times New Roman"/>
          <w:i w:val="1"/>
          <w:sz w:val="28"/>
          <w:szCs w:val="28"/>
          <w:highlight w:val="white"/>
          <w:u w:val="single"/>
          <w:rtl w:val="0"/>
        </w:rPr>
        <w:t xml:space="preserve">hệ thống</w:t>
      </w:r>
      <w:r w:rsidDel="00000000" w:rsidR="00000000" w:rsidRPr="00000000">
        <w:rPr>
          <w:rFonts w:ascii="Times New Roman" w:cs="Times New Roman" w:eastAsia="Times New Roman" w:hAnsi="Times New Roman"/>
          <w:i w:val="1"/>
          <w:sz w:val="28"/>
          <w:szCs w:val="28"/>
          <w:highlight w:val="white"/>
          <w:rtl w:val="0"/>
        </w:rPr>
        <w:t xml:space="preserve"> với nhau, trong một </w:t>
      </w:r>
      <w:r w:rsidDel="00000000" w:rsidR="00000000" w:rsidRPr="00000000">
        <w:rPr>
          <w:rFonts w:ascii="Times New Roman" w:cs="Times New Roman" w:eastAsia="Times New Roman" w:hAnsi="Times New Roman"/>
          <w:b w:val="1"/>
          <w:sz w:val="28"/>
          <w:szCs w:val="28"/>
          <w:highlight w:val="white"/>
          <w:rtl w:val="0"/>
        </w:rPr>
        <w:t xml:space="preserve">môi trường cụ thể</w:t>
      </w:r>
      <w:r w:rsidDel="00000000" w:rsidR="00000000" w:rsidRPr="00000000">
        <w:rPr>
          <w:rFonts w:ascii="Times New Roman" w:cs="Times New Roman" w:eastAsia="Times New Roman" w:hAnsi="Times New Roman"/>
          <w:i w:val="1"/>
          <w:sz w:val="28"/>
          <w:szCs w:val="28"/>
          <w:highlight w:val="white"/>
          <w:rtl w:val="0"/>
        </w:rPr>
        <w:t xml:space="preserve"> và vì một </w:t>
      </w:r>
      <w:r w:rsidDel="00000000" w:rsidR="00000000" w:rsidRPr="00000000">
        <w:rPr>
          <w:rFonts w:ascii="Times New Roman" w:cs="Times New Roman" w:eastAsia="Times New Roman" w:hAnsi="Times New Roman"/>
          <w:b w:val="1"/>
          <w:sz w:val="28"/>
          <w:szCs w:val="28"/>
          <w:highlight w:val="white"/>
          <w:rtl w:val="0"/>
        </w:rPr>
        <w:t xml:space="preserve">mục đích cụ thể.</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1">
      <w:pPr>
        <w:spacing w:line="240" w:lineRule="auto"/>
        <w:ind w:left="1080" w:firstLine="0"/>
        <w:rPr>
          <w:rFonts w:ascii="Times New Roman" w:cs="Times New Roman" w:eastAsia="Times New Roman" w:hAnsi="Times New Roman"/>
          <w:color w:val="444444"/>
          <w:sz w:val="28"/>
          <w:szCs w:val="28"/>
          <w:highlight w:val="white"/>
        </w:rPr>
      </w:pPr>
      <w:r w:rsidDel="00000000" w:rsidR="00000000" w:rsidRPr="00000000">
        <w:rPr>
          <w:rFonts w:ascii="Times New Roman" w:cs="Times New Roman" w:eastAsia="Times New Roman" w:hAnsi="Times New Roman"/>
          <w:sz w:val="28"/>
          <w:szCs w:val="28"/>
        </w:rPr>
        <w:drawing>
          <wp:inline distB="0" distT="0" distL="0" distR="0">
            <wp:extent cx="5734050" cy="4350920"/>
            <wp:effectExtent b="0" l="0" r="0" t="0"/>
            <wp:docPr descr="https://i0.wp.com/thinhnotes.com/wp-content/uploads/2019/06/Cac-thanh-phan-cua-UseCase-thinhnotes.png?fit=965%2C824&amp;ssl=1" id="8" name="image3.png"/>
            <a:graphic>
              <a:graphicData uri="http://schemas.openxmlformats.org/drawingml/2006/picture">
                <pic:pic>
                  <pic:nvPicPr>
                    <pic:cNvPr descr="https://i0.wp.com/thinhnotes.com/wp-content/uploads/2019/06/Cac-thanh-phan-cua-UseCase-thinhnotes.png?fit=965%2C824&amp;ssl=1" id="0" name="image3.png"/>
                    <pic:cNvPicPr preferRelativeResize="0"/>
                  </pic:nvPicPr>
                  <pic:blipFill>
                    <a:blip r:embed="rId8"/>
                    <a:srcRect b="0" l="0" r="0" t="0"/>
                    <a:stretch>
                      <a:fillRect/>
                    </a:stretch>
                  </pic:blipFill>
                  <pic:spPr>
                    <a:xfrm>
                      <a:off x="0" y="0"/>
                      <a:ext cx="5734050" cy="435092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3">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4">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5">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6">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7">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8">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9">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A">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B">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C">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D">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E">
      <w:pPr>
        <w:spacing w:line="240" w:lineRule="auto"/>
        <w:ind w:left="216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2F">
      <w:pPr>
        <w:spacing w:line="240" w:lineRule="auto"/>
        <w:ind w:left="0" w:firstLine="0"/>
        <w:rPr>
          <w:rFonts w:ascii="Times New Roman" w:cs="Times New Roman" w:eastAsia="Times New Roman" w:hAnsi="Times New Roman"/>
          <w:color w:val="444444"/>
          <w:sz w:val="28"/>
          <w:szCs w:val="28"/>
          <w:highlight w:val="white"/>
        </w:rPr>
      </w:pPr>
      <w:r w:rsidDel="00000000" w:rsidR="00000000" w:rsidRPr="00000000">
        <w:rPr>
          <w:rtl w:val="0"/>
        </w:rPr>
      </w:r>
    </w:p>
    <w:p w:rsidR="00000000" w:rsidDel="00000000" w:rsidP="00000000" w:rsidRDefault="00000000" w:rsidRPr="00000000" w14:paraId="00000030">
      <w:pPr>
        <w:numPr>
          <w:ilvl w:val="0"/>
          <w:numId w:val="16"/>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Include</w:t>
      </w:r>
      <w:r w:rsidDel="00000000" w:rsidR="00000000" w:rsidRPr="00000000">
        <w:rPr>
          <w:rtl w:val="0"/>
        </w:rPr>
      </w:r>
    </w:p>
    <w:p w:rsidR="00000000" w:rsidDel="00000000" w:rsidP="00000000" w:rsidRDefault="00000000" w:rsidRPr="00000000" w14:paraId="00000031">
      <w:pPr>
        <w:numPr>
          <w:ilvl w:val="0"/>
          <w:numId w:val="9"/>
        </w:numPr>
        <w:spacing w:line="240" w:lineRule="auto"/>
        <w:ind w:left="1440" w:hanging="360"/>
        <w:rPr>
          <w:rFonts w:ascii="Times New Roman" w:cs="Times New Roman" w:eastAsia="Times New Roman" w:hAnsi="Times New Roman"/>
          <w:color w:val="444444"/>
          <w:sz w:val="28"/>
          <w:szCs w:val="28"/>
          <w:highlight w:val="white"/>
          <w:u w:val="none"/>
        </w:rPr>
      </w:pPr>
      <w:r w:rsidDel="00000000" w:rsidR="00000000" w:rsidRPr="00000000">
        <w:rPr>
          <w:rFonts w:ascii="Times New Roman" w:cs="Times New Roman" w:eastAsia="Times New Roman" w:hAnsi="Times New Roman"/>
          <w:color w:val="444444"/>
          <w:sz w:val="28"/>
          <w:szCs w:val="28"/>
          <w:highlight w:val="white"/>
          <w:rtl w:val="0"/>
        </w:rPr>
        <w:t xml:space="preserve">Include nghĩa là mối quan hệ</w:t>
      </w:r>
      <w:r w:rsidDel="00000000" w:rsidR="00000000" w:rsidRPr="00000000">
        <w:rPr>
          <w:rFonts w:ascii="Times New Roman" w:cs="Times New Roman" w:eastAsia="Times New Roman" w:hAnsi="Times New Roman"/>
          <w:b w:val="1"/>
          <w:color w:val="444444"/>
          <w:sz w:val="28"/>
          <w:szCs w:val="28"/>
          <w:highlight w:val="white"/>
          <w:rtl w:val="0"/>
        </w:rPr>
        <w:t xml:space="preserve"> bắt buộc phải có</w:t>
      </w:r>
      <w:r w:rsidDel="00000000" w:rsidR="00000000" w:rsidRPr="00000000">
        <w:rPr>
          <w:rFonts w:ascii="Times New Roman" w:cs="Times New Roman" w:eastAsia="Times New Roman" w:hAnsi="Times New Roman"/>
          <w:color w:val="444444"/>
          <w:sz w:val="28"/>
          <w:szCs w:val="28"/>
          <w:highlight w:val="white"/>
          <w:rtl w:val="0"/>
        </w:rPr>
        <w:t xml:space="preserve"> giữa các Use Case với nhau.</w:t>
      </w:r>
      <w:r w:rsidDel="00000000" w:rsidR="00000000" w:rsidRPr="00000000">
        <w:rPr>
          <w:rtl w:val="0"/>
        </w:rPr>
      </w:r>
    </w:p>
    <w:p w:rsidR="00000000" w:rsidDel="00000000" w:rsidP="00000000" w:rsidRDefault="00000000" w:rsidRPr="00000000" w14:paraId="00000032">
      <w:pPr>
        <w:numPr>
          <w:ilvl w:val="0"/>
          <w:numId w:val="9"/>
        </w:numPr>
        <w:spacing w:after="20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 case B phải thực hiện được, thì use case A mới xảy ra</w:t>
      </w:r>
      <w:r w:rsidDel="00000000" w:rsidR="00000000" w:rsidRPr="00000000">
        <w:rPr>
          <w:rtl w:val="0"/>
        </w:rPr>
      </w:r>
    </w:p>
    <w:p w:rsidR="00000000" w:rsidDel="00000000" w:rsidP="00000000" w:rsidRDefault="00000000" w:rsidRPr="00000000" w14:paraId="00000033">
      <w:pPr>
        <w:spacing w:after="200"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24525" cy="2801184"/>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24525" cy="280118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4"/>
        </w:numPr>
        <w:spacing w:after="0" w:line="276" w:lineRule="auto"/>
        <w:ind w:left="720" w:hanging="360"/>
        <w:rPr>
          <w:rFonts w:ascii="Times New Roman" w:cs="Times New Roman" w:eastAsia="Times New Roman" w:hAnsi="Times New Roman"/>
          <w:color w:val="444444"/>
          <w:sz w:val="28"/>
          <w:szCs w:val="28"/>
          <w:highlight w:val="white"/>
          <w:u w:val="none"/>
        </w:rPr>
      </w:pPr>
      <w:r w:rsidDel="00000000" w:rsidR="00000000" w:rsidRPr="00000000">
        <w:rPr>
          <w:rFonts w:ascii="Times New Roman" w:cs="Times New Roman" w:eastAsia="Times New Roman" w:hAnsi="Times New Roman"/>
          <w:color w:val="444444"/>
          <w:sz w:val="28"/>
          <w:szCs w:val="28"/>
          <w:highlight w:val="white"/>
          <w:rtl w:val="0"/>
        </w:rPr>
        <w:t xml:space="preserve"> Extend</w:t>
      </w:r>
      <w:r w:rsidDel="00000000" w:rsidR="00000000" w:rsidRPr="00000000">
        <w:rPr>
          <w:rtl w:val="0"/>
        </w:rPr>
      </w:r>
    </w:p>
    <w:p w:rsidR="00000000" w:rsidDel="00000000" w:rsidP="00000000" w:rsidRDefault="00000000" w:rsidRPr="00000000" w14:paraId="00000035">
      <w:pPr>
        <w:numPr>
          <w:ilvl w:val="0"/>
          <w:numId w:val="15"/>
        </w:numPr>
        <w:spacing w:after="0" w:line="276" w:lineRule="auto"/>
        <w:ind w:left="1440" w:hanging="360"/>
        <w:rPr>
          <w:rFonts w:ascii="Times New Roman" w:cs="Times New Roman" w:eastAsia="Times New Roman" w:hAnsi="Times New Roman"/>
          <w:color w:val="444444"/>
          <w:sz w:val="28"/>
          <w:szCs w:val="28"/>
          <w:highlight w:val="white"/>
          <w:u w:val="none"/>
        </w:rPr>
      </w:pPr>
      <w:r w:rsidDel="00000000" w:rsidR="00000000" w:rsidRPr="00000000">
        <w:rPr>
          <w:rFonts w:ascii="Times New Roman" w:cs="Times New Roman" w:eastAsia="Times New Roman" w:hAnsi="Times New Roman"/>
          <w:color w:val="444444"/>
          <w:sz w:val="28"/>
          <w:szCs w:val="28"/>
          <w:highlight w:val="white"/>
          <w:rtl w:val="0"/>
        </w:rPr>
        <w:t xml:space="preserve">Extend là mối quan hệ </w:t>
      </w:r>
      <w:r w:rsidDel="00000000" w:rsidR="00000000" w:rsidRPr="00000000">
        <w:rPr>
          <w:rFonts w:ascii="Times New Roman" w:cs="Times New Roman" w:eastAsia="Times New Roman" w:hAnsi="Times New Roman"/>
          <w:b w:val="1"/>
          <w:color w:val="444444"/>
          <w:sz w:val="28"/>
          <w:szCs w:val="28"/>
          <w:highlight w:val="white"/>
          <w:rtl w:val="0"/>
        </w:rPr>
        <w:t xml:space="preserve">mở rộng</w:t>
      </w:r>
      <w:r w:rsidDel="00000000" w:rsidR="00000000" w:rsidRPr="00000000">
        <w:rPr>
          <w:rFonts w:ascii="Times New Roman" w:cs="Times New Roman" w:eastAsia="Times New Roman" w:hAnsi="Times New Roman"/>
          <w:color w:val="444444"/>
          <w:sz w:val="28"/>
          <w:szCs w:val="28"/>
          <w:highlight w:val="white"/>
          <w:rtl w:val="0"/>
        </w:rPr>
        <w:t xml:space="preserve"> giữa các Use Case với nhau.</w:t>
      </w:r>
      <w:r w:rsidDel="00000000" w:rsidR="00000000" w:rsidRPr="00000000">
        <w:rPr>
          <w:rtl w:val="0"/>
        </w:rPr>
      </w:r>
    </w:p>
    <w:p w:rsidR="00000000" w:rsidDel="00000000" w:rsidP="00000000" w:rsidRDefault="00000000" w:rsidRPr="00000000" w14:paraId="00000036">
      <w:pPr>
        <w:numPr>
          <w:ilvl w:val="0"/>
          <w:numId w:val="15"/>
        </w:numPr>
        <w:shd w:fill="ffffff" w:val="clear"/>
        <w:spacing w:line="276" w:lineRule="auto"/>
        <w:ind w:left="1440" w:hanging="360"/>
        <w:rPr>
          <w:rFonts w:ascii="Times New Roman" w:cs="Times New Roman" w:eastAsia="Times New Roman" w:hAnsi="Times New Roman"/>
          <w:color w:val="444444"/>
          <w:sz w:val="28"/>
          <w:szCs w:val="28"/>
          <w:u w:val="none"/>
        </w:rPr>
      </w:pPr>
      <w:r w:rsidDel="00000000" w:rsidR="00000000" w:rsidRPr="00000000">
        <w:rPr>
          <w:rFonts w:ascii="Times New Roman" w:cs="Times New Roman" w:eastAsia="Times New Roman" w:hAnsi="Times New Roman"/>
          <w:color w:val="444444"/>
          <w:sz w:val="28"/>
          <w:szCs w:val="28"/>
          <w:rtl w:val="0"/>
        </w:rPr>
        <w:t xml:space="preserve"> Nếu Include là mối quan hệ bắt buộc, thì Extend là một mối quan hệ </w:t>
      </w:r>
      <w:r w:rsidDel="00000000" w:rsidR="00000000" w:rsidRPr="00000000">
        <w:rPr>
          <w:rFonts w:ascii="Times New Roman" w:cs="Times New Roman" w:eastAsia="Times New Roman" w:hAnsi="Times New Roman"/>
          <w:b w:val="1"/>
          <w:color w:val="444444"/>
          <w:sz w:val="28"/>
          <w:szCs w:val="28"/>
          <w:rtl w:val="0"/>
        </w:rPr>
        <w:t xml:space="preserve">không bắt buộc. </w:t>
      </w:r>
      <w:r w:rsidDel="00000000" w:rsidR="00000000" w:rsidRPr="00000000">
        <w:rPr>
          <w:rFonts w:ascii="Times New Roman" w:cs="Times New Roman" w:eastAsia="Times New Roman" w:hAnsi="Times New Roman"/>
          <w:color w:val="444444"/>
          <w:sz w:val="28"/>
          <w:szCs w:val="28"/>
          <w:rtl w:val="0"/>
        </w:rPr>
        <w:t xml:space="preserve">Nó thể hiện mối quan hệ </w:t>
      </w:r>
      <w:r w:rsidDel="00000000" w:rsidR="00000000" w:rsidRPr="00000000">
        <w:rPr>
          <w:rFonts w:ascii="Times New Roman" w:cs="Times New Roman" w:eastAsia="Times New Roman" w:hAnsi="Times New Roman"/>
          <w:color w:val="444444"/>
          <w:sz w:val="28"/>
          <w:szCs w:val="28"/>
          <w:u w:val="single"/>
          <w:rtl w:val="0"/>
        </w:rPr>
        <w:t xml:space="preserve">có thể có</w:t>
      </w:r>
      <w:r w:rsidDel="00000000" w:rsidR="00000000" w:rsidRPr="00000000">
        <w:rPr>
          <w:rFonts w:ascii="Times New Roman" w:cs="Times New Roman" w:eastAsia="Times New Roman" w:hAnsi="Times New Roman"/>
          <w:color w:val="444444"/>
          <w:sz w:val="28"/>
          <w:szCs w:val="28"/>
          <w:rtl w:val="0"/>
        </w:rPr>
        <w:t xml:space="preserve"> hoặc </w:t>
      </w:r>
      <w:r w:rsidDel="00000000" w:rsidR="00000000" w:rsidRPr="00000000">
        <w:rPr>
          <w:rFonts w:ascii="Times New Roman" w:cs="Times New Roman" w:eastAsia="Times New Roman" w:hAnsi="Times New Roman"/>
          <w:color w:val="444444"/>
          <w:sz w:val="28"/>
          <w:szCs w:val="28"/>
          <w:u w:val="single"/>
          <w:rtl w:val="0"/>
        </w:rPr>
        <w:t xml:space="preserve">có thể không</w:t>
      </w:r>
      <w:r w:rsidDel="00000000" w:rsidR="00000000" w:rsidRPr="00000000">
        <w:rPr>
          <w:rFonts w:ascii="Times New Roman" w:cs="Times New Roman" w:eastAsia="Times New Roman" w:hAnsi="Times New Roman"/>
          <w:color w:val="444444"/>
          <w:sz w:val="28"/>
          <w:szCs w:val="28"/>
          <w:rtl w:val="0"/>
        </w:rPr>
        <w:t xml:space="preserve"> giữa các Use Case với nhau.</w:t>
      </w:r>
      <w:r w:rsidDel="00000000" w:rsidR="00000000" w:rsidRPr="00000000">
        <w:rPr>
          <w:rtl w:val="0"/>
        </w:rPr>
      </w:r>
    </w:p>
    <w:p w:rsidR="00000000" w:rsidDel="00000000" w:rsidP="00000000" w:rsidRDefault="00000000" w:rsidRPr="00000000" w14:paraId="00000037">
      <w:pPr>
        <w:numPr>
          <w:ilvl w:val="0"/>
          <w:numId w:val="15"/>
        </w:numPr>
        <w:shd w:fill="ffffff" w:val="clear"/>
        <w:spacing w:after="264" w:line="276" w:lineRule="auto"/>
        <w:ind w:left="1440" w:hanging="360"/>
        <w:rPr>
          <w:rFonts w:ascii="Times New Roman" w:cs="Times New Roman" w:eastAsia="Times New Roman" w:hAnsi="Times New Roman"/>
          <w:color w:val="444444"/>
          <w:sz w:val="28"/>
          <w:szCs w:val="28"/>
          <w:u w:val="none"/>
        </w:rPr>
      </w:pPr>
      <w:r w:rsidDel="00000000" w:rsidR="00000000" w:rsidRPr="00000000">
        <w:rPr>
          <w:rFonts w:ascii="Times New Roman" w:cs="Times New Roman" w:eastAsia="Times New Roman" w:hAnsi="Times New Roman"/>
          <w:color w:val="444444"/>
          <w:sz w:val="28"/>
          <w:szCs w:val="28"/>
          <w:rtl w:val="0"/>
        </w:rPr>
        <w:t xml:space="preserve">Một Use Case B là extend của Use Case A thì có nghĩa Use Case B chỉ là một thứ optional, và chỉ xảy ra trong một hoàn cảnh cụ thể nào đó.</w:t>
      </w:r>
      <w:r w:rsidDel="00000000" w:rsidR="00000000" w:rsidRPr="00000000">
        <w:rPr>
          <w:rtl w:val="0"/>
        </w:rPr>
      </w:r>
    </w:p>
    <w:p w:rsidR="00000000" w:rsidDel="00000000" w:rsidP="00000000" w:rsidRDefault="00000000" w:rsidRPr="00000000" w14:paraId="00000038">
      <w:pPr>
        <w:shd w:fill="ffffff" w:val="clear"/>
        <w:spacing w:after="264" w:line="276" w:lineRule="auto"/>
        <w:rPr>
          <w:rFonts w:ascii="Times New Roman" w:cs="Times New Roman" w:eastAsia="Times New Roman" w:hAnsi="Times New Roman"/>
          <w:color w:val="444444"/>
          <w:sz w:val="28"/>
          <w:szCs w:val="28"/>
        </w:rPr>
      </w:pPr>
      <w:r w:rsidDel="00000000" w:rsidR="00000000" w:rsidRPr="00000000">
        <w:rPr>
          <w:rFonts w:ascii="Times New Roman" w:cs="Times New Roman" w:eastAsia="Times New Roman" w:hAnsi="Times New Roman"/>
          <w:color w:val="444444"/>
          <w:sz w:val="28"/>
          <w:szCs w:val="28"/>
          <w:rtl w:val="0"/>
        </w:rPr>
        <w:tab/>
      </w:r>
      <w:r w:rsidDel="00000000" w:rsidR="00000000" w:rsidRPr="00000000">
        <w:rPr>
          <w:rFonts w:ascii="Times New Roman" w:cs="Times New Roman" w:eastAsia="Times New Roman" w:hAnsi="Times New Roman"/>
          <w:color w:val="444444"/>
          <w:sz w:val="28"/>
          <w:szCs w:val="28"/>
        </w:rPr>
        <w:drawing>
          <wp:inline distB="0" distT="0" distL="0" distR="0">
            <wp:extent cx="5457825" cy="2589042"/>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57825" cy="258904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spacing w:after="264" w:line="276" w:lineRule="auto"/>
        <w:rPr>
          <w:rFonts w:ascii="Times New Roman" w:cs="Times New Roman" w:eastAsia="Times New Roman" w:hAnsi="Times New Roman"/>
          <w:color w:val="444444"/>
          <w:sz w:val="28"/>
          <w:szCs w:val="28"/>
        </w:rPr>
      </w:pPr>
      <w:r w:rsidDel="00000000" w:rsidR="00000000" w:rsidRPr="00000000">
        <w:rPr>
          <w:rtl w:val="0"/>
        </w:rPr>
      </w:r>
    </w:p>
    <w:p w:rsidR="00000000" w:rsidDel="00000000" w:rsidP="00000000" w:rsidRDefault="00000000" w:rsidRPr="00000000" w14:paraId="0000003A">
      <w:pPr>
        <w:shd w:fill="ffffff" w:val="clear"/>
        <w:spacing w:after="264" w:line="276" w:lineRule="auto"/>
        <w:rPr>
          <w:rFonts w:ascii="Times New Roman" w:cs="Times New Roman" w:eastAsia="Times New Roman" w:hAnsi="Times New Roman"/>
          <w:color w:val="444444"/>
          <w:sz w:val="28"/>
          <w:szCs w:val="28"/>
        </w:rPr>
      </w:pPr>
      <w:r w:rsidDel="00000000" w:rsidR="00000000" w:rsidRPr="00000000">
        <w:rPr>
          <w:rtl w:val="0"/>
        </w:rPr>
      </w:r>
    </w:p>
    <w:p w:rsidR="00000000" w:rsidDel="00000000" w:rsidP="00000000" w:rsidRDefault="00000000" w:rsidRPr="00000000" w14:paraId="0000003B">
      <w:pPr>
        <w:numPr>
          <w:ilvl w:val="0"/>
          <w:numId w:val="12"/>
        </w:numPr>
        <w:shd w:fill="ffffff" w:val="clear"/>
        <w:spacing w:line="276" w:lineRule="auto"/>
        <w:ind w:left="720" w:hanging="360"/>
        <w:rPr>
          <w:rFonts w:ascii="Times New Roman" w:cs="Times New Roman" w:eastAsia="Times New Roman" w:hAnsi="Times New Roman"/>
          <w:color w:val="444444"/>
          <w:sz w:val="28"/>
          <w:szCs w:val="28"/>
          <w:u w:val="none"/>
        </w:rPr>
      </w:pPr>
      <w:r w:rsidDel="00000000" w:rsidR="00000000" w:rsidRPr="00000000">
        <w:rPr>
          <w:rFonts w:ascii="Times New Roman" w:cs="Times New Roman" w:eastAsia="Times New Roman" w:hAnsi="Times New Roman"/>
          <w:color w:val="444444"/>
          <w:sz w:val="28"/>
          <w:szCs w:val="28"/>
          <w:rtl w:val="0"/>
        </w:rPr>
        <w:t xml:space="preserve">Ví dụ tổng quát</w:t>
      </w:r>
      <w:r w:rsidDel="00000000" w:rsidR="00000000" w:rsidRPr="00000000">
        <w:rPr>
          <w:rtl w:val="0"/>
        </w:rPr>
      </w:r>
    </w:p>
    <w:p w:rsidR="00000000" w:rsidDel="00000000" w:rsidP="00000000" w:rsidRDefault="00000000" w:rsidRPr="00000000" w14:paraId="0000003C">
      <w:pPr>
        <w:shd w:fill="ffffff" w:val="clear"/>
        <w:spacing w:after="264" w:line="276" w:lineRule="auto"/>
        <w:ind w:left="360" w:firstLine="0"/>
        <w:rPr>
          <w:rFonts w:ascii="Times New Roman" w:cs="Times New Roman" w:eastAsia="Times New Roman" w:hAnsi="Times New Roman"/>
          <w:color w:val="444444"/>
          <w:sz w:val="28"/>
          <w:szCs w:val="28"/>
        </w:rPr>
      </w:pPr>
      <w:r w:rsidDel="00000000" w:rsidR="00000000" w:rsidRPr="00000000">
        <w:rPr>
          <w:rFonts w:ascii="Times New Roman" w:cs="Times New Roman" w:eastAsia="Times New Roman" w:hAnsi="Times New Roman"/>
          <w:color w:val="444444"/>
          <w:sz w:val="28"/>
          <w:szCs w:val="28"/>
        </w:rPr>
        <w:drawing>
          <wp:inline distB="0" distT="0" distL="0" distR="0">
            <wp:extent cx="5731200" cy="39624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Student must replace this line, </w:t>
      </w:r>
      <w:r w:rsidDel="00000000" w:rsidR="00000000" w:rsidRPr="00000000">
        <w:rPr>
          <w:rFonts w:ascii="Times New Roman" w:cs="Times New Roman" w:eastAsia="Times New Roman" w:hAnsi="Times New Roman"/>
          <w:b w:val="1"/>
          <w:sz w:val="20"/>
          <w:szCs w:val="20"/>
          <w:rtl w:val="0"/>
        </w:rPr>
        <w:t xml:space="preserve">briefly describe</w:t>
      </w:r>
      <w:r w:rsidDel="00000000" w:rsidR="00000000" w:rsidRPr="00000000">
        <w:rPr>
          <w:rFonts w:ascii="Times New Roman" w:cs="Times New Roman" w:eastAsia="Times New Roman" w:hAnsi="Times New Roman"/>
          <w:sz w:val="20"/>
          <w:szCs w:val="20"/>
          <w:rtl w:val="0"/>
        </w:rPr>
        <w:t xml:space="preserve"> the actors of the diagram by fill the content to below table&gt;</w:t>
      </w:r>
    </w:p>
    <w:tbl>
      <w:tblPr>
        <w:tblStyle w:val="Table1"/>
        <w:tblW w:w="90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2580"/>
        <w:gridCol w:w="5925"/>
        <w:tblGridChange w:id="0">
          <w:tblGrid>
            <w:gridCol w:w="525"/>
            <w:gridCol w:w="2580"/>
            <w:gridCol w:w="592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3E">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p>
        </w:tc>
        <w:tc>
          <w:tcPr>
            <w:shd w:fill="ffe8e1" w:val="clear"/>
            <w:vAlign w:val="center"/>
          </w:tcPr>
          <w:p w:rsidR="00000000" w:rsidDel="00000000" w:rsidP="00000000" w:rsidRDefault="00000000" w:rsidRPr="00000000" w14:paraId="0000003F">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Actor</w:t>
            </w:r>
          </w:p>
        </w:tc>
        <w:tc>
          <w:tcPr>
            <w:shd w:fill="ffe8e1" w:val="clear"/>
            <w:vAlign w:val="center"/>
          </w:tcPr>
          <w:p w:rsidR="00000000" w:rsidDel="00000000" w:rsidP="00000000" w:rsidRDefault="00000000" w:rsidRPr="00000000" w14:paraId="00000040">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Description</w:t>
            </w:r>
          </w:p>
        </w:tc>
      </w:tr>
      <w:tr>
        <w:trPr>
          <w:cantSplit w:val="0"/>
          <w:tblHeader w:val="0"/>
        </w:trPr>
        <w:tc>
          <w:tcPr>
            <w:shd w:fill="auto" w:val="clear"/>
            <w:vAlign w:val="center"/>
          </w:tcPr>
          <w:p w:rsidR="00000000" w:rsidDel="00000000" w:rsidP="00000000" w:rsidRDefault="00000000" w:rsidRPr="00000000" w14:paraId="00000041">
            <w:pPr>
              <w:spacing w:after="160" w:line="259" w:lineRule="auto"/>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shd w:fill="auto" w:val="clear"/>
            <w:vAlign w:val="center"/>
          </w:tcPr>
          <w:p w:rsidR="00000000" w:rsidDel="00000000" w:rsidP="00000000" w:rsidRDefault="00000000" w:rsidRPr="00000000" w14:paraId="00000042">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Actor trong Use Case</w:t>
            </w:r>
          </w:p>
        </w:tc>
        <w:tc>
          <w:tcPr>
            <w:shd w:fill="auto" w:val="clear"/>
            <w:vAlign w:val="center"/>
          </w:tcPr>
          <w:p w:rsidR="00000000" w:rsidDel="00000000" w:rsidP="00000000" w:rsidRDefault="00000000" w:rsidRPr="00000000" w14:paraId="00000043">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Mô tả tổng quát Actor đó làm gì trong Use Case</w:t>
            </w:r>
          </w:p>
        </w:tc>
      </w:tr>
      <w:tr>
        <w:trPr>
          <w:cantSplit w:val="0"/>
          <w:trHeight w:val="315" w:hRule="atLeast"/>
          <w:tblHeader w:val="0"/>
        </w:trPr>
        <w:tc>
          <w:tcPr>
            <w:shd w:fill="auto" w:val="clear"/>
            <w:vAlign w:val="center"/>
          </w:tcPr>
          <w:p w:rsidR="00000000" w:rsidDel="00000000" w:rsidP="00000000" w:rsidRDefault="00000000" w:rsidRPr="00000000" w14:paraId="00000044">
            <w:pPr>
              <w:spacing w:after="160" w:line="259" w:lineRule="auto"/>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shd w:fill="auto" w:val="clear"/>
            <w:vAlign w:val="center"/>
          </w:tcPr>
          <w:p w:rsidR="00000000" w:rsidDel="00000000" w:rsidP="00000000" w:rsidRDefault="00000000" w:rsidRPr="00000000" w14:paraId="00000045">
            <w:pPr>
              <w:spacing w:after="160" w:line="259"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46">
            <w:pPr>
              <w:spacing w:after="160" w:line="259"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47">
            <w:pPr>
              <w:spacing w:after="160" w:line="259" w:lineRule="auto"/>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shd w:fill="auto" w:val="clear"/>
            <w:vAlign w:val="center"/>
          </w:tcPr>
          <w:p w:rsidR="00000000" w:rsidDel="00000000" w:rsidP="00000000" w:rsidRDefault="00000000" w:rsidRPr="00000000" w14:paraId="00000048">
            <w:pPr>
              <w:spacing w:after="160" w:line="259"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49">
            <w:pPr>
              <w:spacing w:after="160" w:line="259"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A">
      <w:pPr>
        <w:spacing w:after="160"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Student must replace this line, </w:t>
      </w:r>
      <w:r w:rsidDel="00000000" w:rsidR="00000000" w:rsidRPr="00000000">
        <w:rPr>
          <w:rFonts w:ascii="Times New Roman" w:cs="Times New Roman" w:eastAsia="Times New Roman" w:hAnsi="Times New Roman"/>
          <w:b w:val="1"/>
          <w:sz w:val="20"/>
          <w:szCs w:val="20"/>
          <w:rtl w:val="0"/>
        </w:rPr>
        <w:t xml:space="preserve">briefly describe</w:t>
      </w:r>
      <w:r w:rsidDel="00000000" w:rsidR="00000000" w:rsidRPr="00000000">
        <w:rPr>
          <w:rFonts w:ascii="Times New Roman" w:cs="Times New Roman" w:eastAsia="Times New Roman" w:hAnsi="Times New Roman"/>
          <w:sz w:val="20"/>
          <w:szCs w:val="20"/>
          <w:rtl w:val="0"/>
        </w:rPr>
        <w:t xml:space="preserve"> the use cases of the diagram by fill the content to below table&gt;</w:t>
      </w:r>
    </w:p>
    <w:tbl>
      <w:tblPr>
        <w:tblStyle w:val="Table2"/>
        <w:tblW w:w="90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920"/>
        <w:gridCol w:w="1905"/>
        <w:gridCol w:w="4395"/>
        <w:tblGridChange w:id="0">
          <w:tblGrid>
            <w:gridCol w:w="810"/>
            <w:gridCol w:w="1920"/>
            <w:gridCol w:w="1905"/>
            <w:gridCol w:w="439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4C">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p>
        </w:tc>
        <w:tc>
          <w:tcPr>
            <w:shd w:fill="ffe8e1" w:val="clear"/>
            <w:vAlign w:val="center"/>
          </w:tcPr>
          <w:p w:rsidR="00000000" w:rsidDel="00000000" w:rsidP="00000000" w:rsidRDefault="00000000" w:rsidRPr="00000000" w14:paraId="0000004D">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Use Case</w:t>
            </w:r>
          </w:p>
        </w:tc>
        <w:tc>
          <w:tcPr>
            <w:shd w:fill="ffe8e1" w:val="clear"/>
          </w:tcPr>
          <w:p w:rsidR="00000000" w:rsidDel="00000000" w:rsidP="00000000" w:rsidRDefault="00000000" w:rsidRPr="00000000" w14:paraId="0000004E">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Actors</w:t>
            </w:r>
          </w:p>
        </w:tc>
        <w:tc>
          <w:tcPr>
            <w:shd w:fill="ffe8e1" w:val="clear"/>
            <w:vAlign w:val="center"/>
          </w:tcPr>
          <w:p w:rsidR="00000000" w:rsidDel="00000000" w:rsidP="00000000" w:rsidRDefault="00000000" w:rsidRPr="00000000" w14:paraId="0000004F">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Description</w:t>
            </w:r>
          </w:p>
        </w:tc>
      </w:tr>
      <w:tr>
        <w:trPr>
          <w:cantSplit w:val="0"/>
          <w:tblHeader w:val="0"/>
        </w:trPr>
        <w:tc>
          <w:tcPr>
            <w:shd w:fill="auto" w:val="clear"/>
            <w:vAlign w:val="center"/>
          </w:tcPr>
          <w:p w:rsidR="00000000" w:rsidDel="00000000" w:rsidP="00000000" w:rsidRDefault="00000000" w:rsidRPr="00000000" w14:paraId="00000050">
            <w:pPr>
              <w:spacing w:after="160" w:line="259" w:lineRule="auto"/>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c>
          <w:tcPr>
            <w:shd w:fill="auto" w:val="cle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Use Case </w:t>
            </w:r>
          </w:p>
        </w:tc>
        <w:tc>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Actor thực hiện Use Case </w:t>
            </w:r>
          </w:p>
        </w:tc>
        <w:tc>
          <w:tcPr>
            <w:shd w:fill="auto" w:val="clear"/>
            <w:vAlign w:val="center"/>
          </w:tcPr>
          <w:p w:rsidR="00000000" w:rsidDel="00000000" w:rsidP="00000000" w:rsidRDefault="00000000" w:rsidRPr="00000000" w14:paraId="00000053">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Mô tả tổng quan Use Case đó làm gì</w:t>
            </w:r>
          </w:p>
        </w:tc>
      </w:tr>
      <w:tr>
        <w:trPr>
          <w:cantSplit w:val="0"/>
          <w:trHeight w:val="315" w:hRule="atLeast"/>
          <w:tblHeader w:val="0"/>
        </w:trPr>
        <w:tc>
          <w:tcPr>
            <w:shd w:fill="auto" w:val="clear"/>
            <w:vAlign w:val="center"/>
          </w:tcPr>
          <w:p w:rsidR="00000000" w:rsidDel="00000000" w:rsidP="00000000" w:rsidRDefault="00000000" w:rsidRPr="00000000" w14:paraId="00000054">
            <w:pPr>
              <w:spacing w:after="160" w:line="259" w:lineRule="auto"/>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UC-02</w:t>
            </w:r>
          </w:p>
        </w:tc>
        <w:tc>
          <w:tcPr>
            <w:shd w:fill="auto" w:val="cle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57">
            <w:pPr>
              <w:spacing w:after="160" w:line="259"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58">
            <w:pPr>
              <w:spacing w:after="160" w:line="259" w:lineRule="auto"/>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UC-03</w:t>
            </w:r>
          </w:p>
        </w:tc>
        <w:tc>
          <w:tcPr>
            <w:shd w:fill="auto" w:val="clear"/>
            <w:vAlign w:val="center"/>
          </w:tcPr>
          <w:p w:rsidR="00000000" w:rsidDel="00000000" w:rsidP="00000000" w:rsidRDefault="00000000" w:rsidRPr="00000000" w14:paraId="00000059">
            <w:pPr>
              <w:spacing w:after="160" w:line="259"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A">
            <w:pPr>
              <w:spacing w:after="160" w:line="259"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5B">
            <w:pPr>
              <w:spacing w:after="160" w:line="259"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5C">
      <w:pPr>
        <w:spacing w:after="160" w:line="259" w:lineRule="auto"/>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D">
      <w:pPr>
        <w:ind w:left="0" w:firstLine="0"/>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E">
      <w:pPr>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 Kiến thức liên quan đến câu 4</w:t>
      </w:r>
    </w:p>
    <w:p w:rsidR="00000000" w:rsidDel="00000000" w:rsidP="00000000" w:rsidRDefault="00000000" w:rsidRPr="00000000" w14:paraId="0000005F">
      <w:pPr>
        <w:numPr>
          <w:ilvl w:val="0"/>
          <w:numId w:val="17"/>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Business rules</w:t>
      </w:r>
    </w:p>
    <w:p w:rsidR="00000000" w:rsidDel="00000000" w:rsidP="00000000" w:rsidRDefault="00000000" w:rsidRPr="00000000" w14:paraId="00000060">
      <w:pPr>
        <w:numPr>
          <w:ilvl w:val="0"/>
          <w:numId w:val="11"/>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Business Rules (Quy tắc nghiệp vụ) là thành phần chính của một Use Case. Phần này sẽ quy định các điều kiện hiển thị, hoạt động cũng như các thức hoạt động của một Use Case.</w:t>
      </w:r>
      <w:r w:rsidDel="00000000" w:rsidR="00000000" w:rsidRPr="00000000">
        <w:rPr>
          <w:rtl w:val="0"/>
        </w:rPr>
      </w:r>
    </w:p>
    <w:p w:rsidR="00000000" w:rsidDel="00000000" w:rsidP="00000000" w:rsidRDefault="00000000" w:rsidRPr="00000000" w14:paraId="00000061">
      <w:pPr>
        <w:spacing w:after="160" w:line="259" w:lineRule="auto"/>
        <w:rPr>
          <w:rFonts w:ascii="Times New Roman" w:cs="Times New Roman" w:eastAsia="Times New Roman" w:hAnsi="Times New Roman"/>
          <w:sz w:val="20"/>
          <w:szCs w:val="20"/>
        </w:rPr>
      </w:pPr>
      <w:r w:rsidDel="00000000" w:rsidR="00000000" w:rsidRPr="00000000">
        <w:rPr>
          <w:rtl w:val="0"/>
        </w:rPr>
      </w:r>
    </w:p>
    <w:tbl>
      <w:tblPr>
        <w:tblStyle w:val="Table3"/>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4665"/>
        <w:gridCol w:w="3795"/>
        <w:tblGridChange w:id="0">
          <w:tblGrid>
            <w:gridCol w:w="735"/>
            <w:gridCol w:w="4665"/>
            <w:gridCol w:w="3795"/>
          </w:tblGrid>
        </w:tblGridChange>
      </w:tblGrid>
      <w:tr>
        <w:trPr>
          <w:cantSplit w:val="0"/>
          <w:tblHeader w:val="0"/>
        </w:trPr>
        <w:tc>
          <w:tcPr>
            <w:shd w:fill="ffe8e1" w:val="clear"/>
            <w:vAlign w:val="center"/>
          </w:tcPr>
          <w:p w:rsidR="00000000" w:rsidDel="00000000" w:rsidP="00000000" w:rsidRDefault="00000000" w:rsidRPr="00000000" w14:paraId="00000062">
            <w:pPr>
              <w:keepNext w:val="1"/>
              <w:keepLines w:val="1"/>
              <w:spacing w:after="60" w:before="60" w:line="240" w:lineRule="auto"/>
              <w:ind w:left="91" w:right="89"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ID</w:t>
            </w:r>
          </w:p>
        </w:tc>
        <w:tc>
          <w:tcPr>
            <w:shd w:fill="ffe8e1" w:val="clear"/>
            <w:vAlign w:val="center"/>
          </w:tcPr>
          <w:p w:rsidR="00000000" w:rsidDel="00000000" w:rsidP="00000000" w:rsidRDefault="00000000" w:rsidRPr="00000000" w14:paraId="00000063">
            <w:pPr>
              <w:keepNext w:val="1"/>
              <w:keepLines w:val="1"/>
              <w:spacing w:after="60" w:before="60" w:line="240" w:lineRule="auto"/>
              <w:ind w:left="91" w:right="99"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Rule Definition</w:t>
            </w:r>
          </w:p>
        </w:tc>
        <w:tc>
          <w:tcPr>
            <w:shd w:fill="ffe8e1" w:val="clear"/>
          </w:tcPr>
          <w:p w:rsidR="00000000" w:rsidDel="00000000" w:rsidP="00000000" w:rsidRDefault="00000000" w:rsidRPr="00000000" w14:paraId="00000064">
            <w:pPr>
              <w:keepNext w:val="1"/>
              <w:keepLines w:val="1"/>
              <w:spacing w:after="60" w:before="60" w:line="240" w:lineRule="auto"/>
              <w:ind w:left="91" w:right="89"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Use cases</w:t>
            </w:r>
          </w:p>
        </w:tc>
      </w:tr>
      <w:tr>
        <w:trPr>
          <w:cantSplit w:val="0"/>
          <w:tblHeader w:val="0"/>
        </w:trPr>
        <w:tc>
          <w:tcPr/>
          <w:p w:rsidR="00000000" w:rsidDel="00000000" w:rsidP="00000000" w:rsidRDefault="00000000" w:rsidRPr="00000000" w14:paraId="00000065">
            <w:pPr>
              <w:spacing w:after="40" w:before="40" w:line="240" w:lineRule="auto"/>
              <w:ind w:left="91" w:right="89" w:hanging="0.999999999999996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w:t>
            </w:r>
          </w:p>
        </w:tc>
        <w:tc>
          <w:tcPr/>
          <w:p w:rsidR="00000000" w:rsidDel="00000000" w:rsidP="00000000" w:rsidRDefault="00000000" w:rsidRPr="00000000" w14:paraId="00000066">
            <w:pPr>
              <w:spacing w:after="40" w:before="40" w:line="240" w:lineRule="auto"/>
              <w:ind w:left="91" w:right="9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Quy tắc nghiệp vụ</w:t>
            </w:r>
            <w:r w:rsidDel="00000000" w:rsidR="00000000" w:rsidRPr="00000000">
              <w:rPr>
                <w:rtl w:val="0"/>
              </w:rPr>
            </w:r>
          </w:p>
        </w:tc>
        <w:tc>
          <w:tcPr/>
          <w:p w:rsidR="00000000" w:rsidDel="00000000" w:rsidP="00000000" w:rsidRDefault="00000000" w:rsidRPr="00000000" w14:paraId="00000067">
            <w:pPr>
              <w:spacing w:after="40" w:before="40" w:line="240" w:lineRule="auto"/>
              <w:ind w:left="91" w:right="9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cần đảm bảo quy tắc nghiệp vụ đó</w:t>
            </w:r>
          </w:p>
        </w:tc>
      </w:tr>
      <w:tr>
        <w:trPr>
          <w:cantSplit w:val="0"/>
          <w:tblHeader w:val="0"/>
        </w:trPr>
        <w:tc>
          <w:tcPr/>
          <w:p w:rsidR="00000000" w:rsidDel="00000000" w:rsidP="00000000" w:rsidRDefault="00000000" w:rsidRPr="00000000" w14:paraId="00000068">
            <w:pPr>
              <w:spacing w:after="40" w:before="40" w:line="240" w:lineRule="auto"/>
              <w:ind w:left="91" w:right="8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w:t>
            </w:r>
          </w:p>
        </w:tc>
        <w:tc>
          <w:tcPr/>
          <w:p w:rsidR="00000000" w:rsidDel="00000000" w:rsidP="00000000" w:rsidRDefault="00000000" w:rsidRPr="00000000" w14:paraId="00000069">
            <w:pPr>
              <w:spacing w:after="40" w:before="40" w:line="240" w:lineRule="auto"/>
              <w:ind w:left="91" w:right="99"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6A">
            <w:pPr>
              <w:spacing w:after="40" w:before="40" w:line="240" w:lineRule="auto"/>
              <w:ind w:left="91" w:right="99"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240" w:lineRule="auto"/>
              <w:ind w:left="91" w:right="8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w:t>
            </w:r>
          </w:p>
        </w:tc>
        <w:tc>
          <w:tcPr/>
          <w:p w:rsidR="00000000" w:rsidDel="00000000" w:rsidP="00000000" w:rsidRDefault="00000000" w:rsidRPr="00000000" w14:paraId="0000006C">
            <w:pPr>
              <w:spacing w:after="40" w:before="40" w:line="240" w:lineRule="auto"/>
              <w:ind w:left="91" w:right="99"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6D">
            <w:pPr>
              <w:spacing w:after="40" w:before="40" w:line="240" w:lineRule="auto"/>
              <w:ind w:left="91" w:right="99"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E">
      <w:pPr>
        <w:spacing w:after="160" w:line="259"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F">
      <w:pPr>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VI. Kiến thức liên quan đến câu 5</w:t>
      </w:r>
    </w:p>
    <w:p w:rsidR="00000000" w:rsidDel="00000000" w:rsidP="00000000" w:rsidRDefault="00000000" w:rsidRPr="00000000" w14:paraId="00000070">
      <w:pPr>
        <w:numPr>
          <w:ilvl w:val="0"/>
          <w:numId w:val="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kê các non-functional quan trọng cần có cho đề bài và giải thích chi tiết.</w:t>
      </w:r>
    </w:p>
    <w:p w:rsidR="00000000" w:rsidDel="00000000" w:rsidP="00000000" w:rsidRDefault="00000000" w:rsidRPr="00000000" w14:paraId="00000071">
      <w:pPr>
        <w:numPr>
          <w:ilvl w:val="0"/>
          <w:numId w:val="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non-functional có thể được xét như:</w:t>
      </w:r>
    </w:p>
    <w:p w:rsidR="00000000" w:rsidDel="00000000" w:rsidP="00000000" w:rsidRDefault="00000000" w:rsidRPr="00000000" w14:paraId="00000072">
      <w:pPr>
        <w:numPr>
          <w:ilvl w:val="0"/>
          <w:numId w:val="13"/>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Để đảm bảo rằng hệ thống hoạt động tốt khi có nhiều người truy cập mà không bị sập hoặc lag.</w:t>
      </w:r>
    </w:p>
    <w:p w:rsidR="00000000" w:rsidDel="00000000" w:rsidP="00000000" w:rsidRDefault="00000000" w:rsidRPr="00000000" w14:paraId="00000073">
      <w:pPr>
        <w:ind w:left="144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30"/>
          <w:szCs w:val="30"/>
          <w:rtl w:val="0"/>
        </w:rPr>
        <w:t xml:space="preserve">→</w:t>
      </w:r>
      <w:r w:rsidDel="00000000" w:rsidR="00000000" w:rsidRPr="00000000">
        <w:rPr>
          <w:rFonts w:ascii="Times New Roman" w:cs="Times New Roman" w:eastAsia="Times New Roman" w:hAnsi="Times New Roman"/>
          <w:sz w:val="24"/>
          <w:szCs w:val="24"/>
          <w:rtl w:val="0"/>
        </w:rPr>
        <w:t xml:space="preserve"> Performance: The system needs to be capable of handling significant traffic, </w:t>
      </w:r>
      <w:r w:rsidDel="00000000" w:rsidR="00000000" w:rsidRPr="00000000">
        <w:rPr>
          <w:rFonts w:ascii="Times New Roman" w:cs="Times New Roman" w:eastAsia="Times New Roman" w:hAnsi="Times New Roman"/>
          <w:sz w:val="26"/>
          <w:szCs w:val="26"/>
          <w:rtl w:val="0"/>
        </w:rPr>
        <w:t xml:space="preserve">accommodating approximately 100 individuals. This requirement is essential to ensure that PEOPLE have reliable access.</w:t>
      </w:r>
    </w:p>
    <w:p w:rsidR="00000000" w:rsidDel="00000000" w:rsidP="00000000" w:rsidRDefault="00000000" w:rsidRPr="00000000" w14:paraId="00000074">
      <w:pPr>
        <w:ind w:left="144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Explanation: The scalability requirement refers to the system's ability to accommodate an increasing number of users without experiencing performance degradation or crashes. During testing, a gradual increase in concurrent users can be simulated, starting from a small number and scaling up to 100. If the number exceeds 100 and the system slows down or crashes, it will be considered a failure.</w:t>
      </w:r>
      <w:r w:rsidDel="00000000" w:rsidR="00000000" w:rsidRPr="00000000">
        <w:rPr>
          <w:rtl w:val="0"/>
        </w:rPr>
      </w:r>
    </w:p>
    <w:p w:rsidR="00000000" w:rsidDel="00000000" w:rsidP="00000000" w:rsidRDefault="00000000" w:rsidRPr="00000000" w14:paraId="00000075">
      <w:pPr>
        <w:ind w:left="144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numPr>
          <w:ilvl w:val="0"/>
          <w:numId w:val="13"/>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Đảm bảo tính bảo mật, tránh bị đánh cắp dữ liệu hoặc truy cập trái phép</w:t>
      </w:r>
    </w:p>
    <w:p w:rsidR="00000000" w:rsidDel="00000000" w:rsidP="00000000" w:rsidRDefault="00000000" w:rsidRPr="00000000" w14:paraId="00000077">
      <w:pPr>
        <w:ind w:left="144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Security: Security is critical, necessitating that only users with the correct roles are granted the permissions to do their job. This ensures that the integrity and confidentiality of the PEOPLE are maintained effectively.</w:t>
      </w:r>
      <w:r w:rsidDel="00000000" w:rsidR="00000000" w:rsidRPr="00000000">
        <w:rPr>
          <w:rtl w:val="0"/>
        </w:rPr>
      </w:r>
    </w:p>
    <w:p w:rsidR="00000000" w:rsidDel="00000000" w:rsidP="00000000" w:rsidRDefault="00000000" w:rsidRPr="00000000" w14:paraId="00000078">
      <w:pPr>
        <w:ind w:left="144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Explanation: Security requirements refer to the system’s ability to protect user information from unauthorized access or leakage. Testers can assess security by using tools and techniques to simulate potential vulnerabilities, such as unintended data exposure through insecure public interfaces or APIs.</w:t>
      </w:r>
      <w:r w:rsidDel="00000000" w:rsidR="00000000" w:rsidRPr="00000000">
        <w:rPr>
          <w:rtl w:val="0"/>
        </w:rPr>
      </w:r>
    </w:p>
    <w:p w:rsidR="00000000" w:rsidDel="00000000" w:rsidP="00000000" w:rsidRDefault="00000000" w:rsidRPr="00000000" w14:paraId="00000079">
      <w:pPr>
        <w:numPr>
          <w:ilvl w:val="0"/>
          <w:numId w:val="13"/>
        </w:numPr>
        <w:ind w:left="1440" w:hanging="360"/>
        <w:jc w:val="left"/>
        <w:rPr>
          <w:sz w:val="26"/>
          <w:szCs w:val="26"/>
        </w:rPr>
      </w:pPr>
      <w:r w:rsidDel="00000000" w:rsidR="00000000" w:rsidRPr="00000000">
        <w:rPr>
          <w:rFonts w:ascii="Times New Roman" w:cs="Times New Roman" w:eastAsia="Times New Roman" w:hAnsi="Times New Roman"/>
          <w:sz w:val="26"/>
          <w:szCs w:val="26"/>
          <w:rtl w:val="0"/>
        </w:rPr>
        <w:t xml:space="preserve">Reliability: Độ tin cậy, </w:t>
      </w:r>
      <w:r w:rsidDel="00000000" w:rsidR="00000000" w:rsidRPr="00000000">
        <w:rPr>
          <w:rFonts w:ascii="Times New Roman" w:cs="Times New Roman" w:eastAsia="Times New Roman" w:hAnsi="Times New Roman"/>
          <w:sz w:val="26"/>
          <w:szCs w:val="26"/>
          <w:highlight w:val="white"/>
          <w:rtl w:val="0"/>
        </w:rPr>
        <w:t xml:space="preserve">độ tin cậy là mức độ mà hệ thống phần mềm thực hiện nhất quán các chức năng được chỉ định mà không gặp sự cố khi người dùng sử dụng. VD: Xác suất trang web bị lỗi khi học viên đăng nhập vào học là 1/10000.</w:t>
      </w:r>
    </w:p>
    <w:p w:rsidR="00000000" w:rsidDel="00000000" w:rsidP="00000000" w:rsidRDefault="00000000" w:rsidRPr="00000000" w14:paraId="0000007A">
      <w:pPr>
        <w:numPr>
          <w:ilvl w:val="0"/>
          <w:numId w:val="13"/>
        </w:numPr>
        <w:ind w:left="1440" w:hanging="360"/>
        <w:jc w:val="left"/>
        <w:rPr>
          <w:rFonts w:ascii="Times New Roman" w:cs="Times New Roman" w:eastAsia="Times New Roman" w:hAnsi="Times New Roman"/>
          <w:i w:val="1"/>
          <w:sz w:val="26"/>
          <w:szCs w:val="26"/>
          <w:highlight w:val="white"/>
        </w:rPr>
      </w:pPr>
      <w:r w:rsidDel="00000000" w:rsidR="00000000" w:rsidRPr="00000000">
        <w:rPr>
          <w:rFonts w:ascii="Times New Roman" w:cs="Times New Roman" w:eastAsia="Times New Roman" w:hAnsi="Times New Roman"/>
          <w:i w:val="1"/>
          <w:sz w:val="26"/>
          <w:szCs w:val="26"/>
          <w:highlight w:val="white"/>
          <w:rtl w:val="0"/>
        </w:rPr>
        <w:t xml:space="preserve">Reliability refers to the extent to which the software system consistently performs its designated functions without failure when users interact with it. For example, the probability of the website encountering an error when a student logs in to attend class is 1/10,000.</w:t>
      </w:r>
    </w:p>
    <w:p w:rsidR="00000000" w:rsidDel="00000000" w:rsidP="00000000" w:rsidRDefault="00000000" w:rsidRPr="00000000" w14:paraId="0000007B">
      <w:pPr>
        <w:ind w:left="0" w:firstLine="0"/>
        <w:jc w:val="left"/>
        <w:rPr>
          <w:rFonts w:ascii="Times New Roman" w:cs="Times New Roman" w:eastAsia="Times New Roman" w:hAnsi="Times New Roman"/>
          <w:i w:val="1"/>
          <w:sz w:val="26"/>
          <w:szCs w:val="26"/>
          <w:highlight w:val="white"/>
        </w:rPr>
      </w:pPr>
      <w:r w:rsidDel="00000000" w:rsidR="00000000" w:rsidRPr="00000000">
        <w:rPr>
          <w:rtl w:val="0"/>
        </w:rPr>
      </w:r>
    </w:p>
    <w:p w:rsidR="00000000" w:rsidDel="00000000" w:rsidP="00000000" w:rsidRDefault="00000000" w:rsidRPr="00000000" w14:paraId="0000007C">
      <w:pPr>
        <w:numPr>
          <w:ilvl w:val="0"/>
          <w:numId w:val="13"/>
        </w:numPr>
        <w:ind w:left="1440" w:hanging="36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Usability: Độ thân thiện với người dùng (Dễ dàng sử dụng)</w:t>
      </w:r>
    </w:p>
    <w:p w:rsidR="00000000" w:rsidDel="00000000" w:rsidP="00000000" w:rsidRDefault="00000000" w:rsidRPr="00000000" w14:paraId="0000007D">
      <w:pPr>
        <w:numPr>
          <w:ilvl w:val="0"/>
          <w:numId w:val="13"/>
        </w:numPr>
        <w:ind w:left="1440" w:hanging="360"/>
        <w:jc w:val="left"/>
        <w:rPr>
          <w:rFonts w:ascii="Times New Roman" w:cs="Times New Roman" w:eastAsia="Times New Roman" w:hAnsi="Times New Roman"/>
          <w:i w:val="1"/>
          <w:sz w:val="26"/>
          <w:szCs w:val="26"/>
          <w:highlight w:val="white"/>
        </w:rPr>
      </w:pPr>
      <w:r w:rsidDel="00000000" w:rsidR="00000000" w:rsidRPr="00000000">
        <w:rPr>
          <w:rFonts w:ascii="Times New Roman" w:cs="Times New Roman" w:eastAsia="Times New Roman" w:hAnsi="Times New Roman"/>
          <w:i w:val="1"/>
          <w:sz w:val="26"/>
          <w:szCs w:val="26"/>
          <w:highlight w:val="white"/>
          <w:rtl w:val="0"/>
        </w:rPr>
        <w:t xml:space="preserve">Usability refers to the user-friendliness of the system, meaning how easy and intuitive it is for users to interact with the system.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S5RO7ccLqyUASg+WNFnEiaSFQ==">CgMxLjA4AHIhMWxWLWhVc3lhQnlSd3diV3M5eUFTRFk4OS1HRnVfVmdv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