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DAE344" w14:textId="16AB4776" w:rsidR="00A71534" w:rsidRPr="00BE08C2" w:rsidRDefault="00A71534" w:rsidP="00BE08C2">
      <w:pPr>
        <w:spacing w:before="156" w:line="360" w:lineRule="auto"/>
        <w:ind w:firstLine="480"/>
        <w:jc w:val="center"/>
        <w:rPr>
          <w:rFonts w:ascii="仿宋" w:eastAsia="仿宋" w:hAnsi="仿宋" w:cs="宋体"/>
          <w:kern w:val="0"/>
          <w:sz w:val="24"/>
          <w:szCs w:val="24"/>
        </w:rPr>
      </w:pPr>
      <w:bookmarkStart w:id="0" w:name="_GoBack"/>
      <w:r w:rsidRPr="00BE08C2">
        <w:rPr>
          <w:rFonts w:ascii="仿宋" w:eastAsia="仿宋" w:hAnsi="仿宋" w:cs="宋体" w:hint="eastAsia"/>
          <w:kern w:val="0"/>
          <w:sz w:val="24"/>
          <w:szCs w:val="24"/>
        </w:rPr>
        <w:t>《半导体特征循环的终结与产业演进逻辑转变》</w:t>
      </w:r>
    </w:p>
    <w:p w14:paraId="43E14180" w14:textId="4F63DD4E" w:rsidR="00A71534" w:rsidRPr="00BE08C2" w:rsidRDefault="00A71534" w:rsidP="00BE08C2">
      <w:pPr>
        <w:spacing w:before="156" w:line="360" w:lineRule="auto"/>
        <w:ind w:firstLine="480"/>
        <w:jc w:val="center"/>
        <w:rPr>
          <w:rFonts w:ascii="仿宋" w:eastAsia="仿宋" w:hAnsi="仿宋" w:cs="宋体" w:hint="eastAsia"/>
          <w:kern w:val="0"/>
          <w:sz w:val="24"/>
          <w:szCs w:val="24"/>
        </w:rPr>
      </w:pPr>
      <w:r w:rsidRPr="00BE08C2">
        <w:rPr>
          <w:rFonts w:ascii="仿宋" w:eastAsia="仿宋" w:hAnsi="仿宋" w:cs="宋体" w:hint="eastAsia"/>
          <w:kern w:val="0"/>
          <w:sz w:val="24"/>
          <w:szCs w:val="24"/>
        </w:rPr>
        <w:t>提纲</w:t>
      </w:r>
    </w:p>
    <w:p w14:paraId="764409B3" w14:textId="49FDC6B7" w:rsidR="00716AF6" w:rsidRPr="00BE08C2" w:rsidRDefault="0015308D" w:rsidP="00BE08C2">
      <w:pPr>
        <w:widowControl/>
        <w:spacing w:before="156" w:after="100" w:afterAutospacing="1" w:line="360" w:lineRule="auto"/>
        <w:ind w:firstLineChars="0" w:firstLine="0"/>
        <w:outlineLvl w:val="1"/>
        <w:rPr>
          <w:rFonts w:ascii="仿宋" w:eastAsia="仿宋" w:hAnsi="仿宋" w:cs="宋体"/>
          <w:b/>
          <w:bCs/>
          <w:sz w:val="24"/>
          <w:szCs w:val="24"/>
        </w:rPr>
      </w:pPr>
      <w:r w:rsidRPr="00BE08C2">
        <w:rPr>
          <w:rFonts w:ascii="仿宋" w:eastAsia="仿宋" w:hAnsi="仿宋" w:cs="宋体" w:hint="eastAsia"/>
          <w:sz w:val="24"/>
          <w:szCs w:val="24"/>
        </w:rPr>
        <w:t>1</w:t>
      </w:r>
      <w:r w:rsidR="00716AF6" w:rsidRPr="00BE08C2">
        <w:rPr>
          <w:rFonts w:ascii="仿宋" w:eastAsia="仿宋" w:hAnsi="仿宋" w:cs="宋体" w:hint="eastAsia"/>
          <w:kern w:val="0"/>
          <w:sz w:val="24"/>
          <w:szCs w:val="24"/>
        </w:rPr>
        <w:t>、半导体</w:t>
      </w:r>
      <w:r w:rsidR="00265FA4" w:rsidRPr="00BE08C2">
        <w:rPr>
          <w:rFonts w:ascii="仿宋" w:eastAsia="仿宋" w:hAnsi="仿宋" w:cs="宋体" w:hint="eastAsia"/>
          <w:kern w:val="0"/>
          <w:sz w:val="24"/>
          <w:szCs w:val="24"/>
        </w:rPr>
        <w:t>行业</w:t>
      </w:r>
      <w:r w:rsidR="00716AF6" w:rsidRPr="00BE08C2">
        <w:rPr>
          <w:rFonts w:ascii="仿宋" w:eastAsia="仿宋" w:hAnsi="仿宋" w:cs="宋体" w:hint="eastAsia"/>
          <w:kern w:val="0"/>
          <w:sz w:val="24"/>
          <w:szCs w:val="24"/>
        </w:rPr>
        <w:t>周期演进规律</w:t>
      </w:r>
      <w:r w:rsidR="00716AF6" w:rsidRPr="00BE08C2">
        <w:rPr>
          <w:rFonts w:ascii="仿宋" w:eastAsia="仿宋" w:hAnsi="仿宋" w:cs="宋体"/>
          <w:kern w:val="0"/>
          <w:sz w:val="24"/>
          <w:szCs w:val="24"/>
        </w:rPr>
        <w:cr/>
      </w:r>
      <w:r w:rsidRPr="00BE08C2">
        <w:rPr>
          <w:rFonts w:ascii="仿宋" w:eastAsia="仿宋" w:hAnsi="仿宋" w:cs="宋体" w:hint="eastAsia"/>
          <w:sz w:val="24"/>
          <w:szCs w:val="24"/>
        </w:rPr>
        <w:t>2、</w:t>
      </w:r>
      <w:r w:rsidR="00716AF6" w:rsidRPr="00BE08C2">
        <w:rPr>
          <w:rFonts w:ascii="仿宋" w:eastAsia="仿宋" w:hAnsi="仿宋" w:cs="宋体"/>
          <w:bCs/>
          <w:sz w:val="24"/>
          <w:szCs w:val="24"/>
        </w:rPr>
        <w:t>半导体特征循环律形成</w:t>
      </w:r>
      <w:r w:rsidR="00716AF6" w:rsidRPr="00BE08C2">
        <w:rPr>
          <w:rFonts w:ascii="仿宋" w:eastAsia="仿宋" w:hAnsi="仿宋" w:cs="宋体" w:hint="eastAsia"/>
          <w:bCs/>
          <w:sz w:val="24"/>
          <w:szCs w:val="24"/>
        </w:rPr>
        <w:t>机制</w:t>
      </w:r>
    </w:p>
    <w:p w14:paraId="34E3119D" w14:textId="321BBAE7" w:rsidR="00716AF6" w:rsidRPr="00BE08C2" w:rsidRDefault="0015308D" w:rsidP="00BE08C2">
      <w:pPr>
        <w:spacing w:before="156" w:line="360" w:lineRule="auto"/>
        <w:ind w:firstLineChars="0" w:firstLine="0"/>
        <w:jc w:val="left"/>
        <w:rPr>
          <w:rFonts w:ascii="仿宋" w:eastAsia="仿宋" w:hAnsi="仿宋" w:cs="宋体"/>
          <w:kern w:val="0"/>
          <w:sz w:val="24"/>
          <w:szCs w:val="24"/>
        </w:rPr>
      </w:pPr>
      <w:r w:rsidRPr="00BE08C2">
        <w:rPr>
          <w:rFonts w:ascii="仿宋" w:eastAsia="仿宋" w:hAnsi="仿宋" w:cs="宋体" w:hint="eastAsia"/>
          <w:kern w:val="0"/>
          <w:sz w:val="24"/>
          <w:szCs w:val="24"/>
        </w:rPr>
        <w:t>3、</w:t>
      </w:r>
      <w:r w:rsidR="00716AF6" w:rsidRPr="00BE08C2">
        <w:rPr>
          <w:rFonts w:ascii="仿宋" w:eastAsia="仿宋" w:hAnsi="仿宋" w:cs="宋体" w:hint="eastAsia"/>
          <w:kern w:val="0"/>
          <w:sz w:val="24"/>
          <w:szCs w:val="24"/>
        </w:rPr>
        <w:t>半导体特征循环律的终结</w:t>
      </w:r>
    </w:p>
    <w:p w14:paraId="2355DF64" w14:textId="09AAADF7" w:rsidR="00265FA4" w:rsidRPr="00BE08C2" w:rsidRDefault="0015308D" w:rsidP="00BE08C2">
      <w:pPr>
        <w:widowControl/>
        <w:spacing w:before="156"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hint="eastAsia"/>
          <w:kern w:val="0"/>
          <w:sz w:val="24"/>
          <w:szCs w:val="24"/>
        </w:rPr>
        <w:t>4</w:t>
      </w:r>
      <w:r w:rsidR="00716AF6" w:rsidRPr="00BE08C2">
        <w:rPr>
          <w:rFonts w:ascii="仿宋" w:eastAsia="仿宋" w:hAnsi="仿宋" w:cs="宋体" w:hint="eastAsia"/>
          <w:kern w:val="0"/>
          <w:sz w:val="24"/>
          <w:szCs w:val="24"/>
        </w:rPr>
        <w:t>、</w:t>
      </w:r>
      <w:r w:rsidR="00940C8A" w:rsidRPr="00BE08C2">
        <w:rPr>
          <w:rFonts w:ascii="仿宋" w:eastAsia="仿宋" w:hAnsi="仿宋" w:cs="宋体" w:hint="eastAsia"/>
          <w:kern w:val="0"/>
          <w:sz w:val="24"/>
          <w:szCs w:val="24"/>
        </w:rPr>
        <w:t>后“循环”的</w:t>
      </w:r>
      <w:r w:rsidR="00A71534" w:rsidRPr="00BE08C2">
        <w:rPr>
          <w:rFonts w:ascii="仿宋" w:eastAsia="仿宋" w:hAnsi="仿宋" w:cs="宋体" w:hint="eastAsia"/>
          <w:kern w:val="0"/>
          <w:sz w:val="24"/>
          <w:szCs w:val="24"/>
        </w:rPr>
        <w:t>产业</w:t>
      </w:r>
      <w:r w:rsidR="00940C8A" w:rsidRPr="00BE08C2">
        <w:rPr>
          <w:rFonts w:ascii="仿宋" w:eastAsia="仿宋" w:hAnsi="仿宋" w:cs="宋体" w:hint="eastAsia"/>
          <w:kern w:val="0"/>
          <w:sz w:val="24"/>
          <w:szCs w:val="24"/>
        </w:rPr>
        <w:t>逻辑转变</w:t>
      </w:r>
    </w:p>
    <w:p w14:paraId="110C0F15" w14:textId="77777777" w:rsidR="00A71534" w:rsidRPr="00BE08C2" w:rsidRDefault="0015308D" w:rsidP="00BE08C2">
      <w:pPr>
        <w:widowControl/>
        <w:spacing w:before="156"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hint="eastAsia"/>
          <w:kern w:val="0"/>
          <w:sz w:val="24"/>
          <w:szCs w:val="24"/>
        </w:rPr>
        <w:t>5、总结</w:t>
      </w:r>
    </w:p>
    <w:p w14:paraId="0BDFC1F1" w14:textId="77777777" w:rsidR="00A71534" w:rsidRPr="00BE08C2" w:rsidRDefault="00A71534" w:rsidP="00BE08C2">
      <w:pPr>
        <w:widowControl/>
        <w:spacing w:before="156" w:after="100" w:afterAutospacing="1" w:line="360" w:lineRule="auto"/>
        <w:ind w:firstLineChars="0" w:firstLine="0"/>
        <w:jc w:val="center"/>
        <w:rPr>
          <w:rFonts w:ascii="仿宋" w:eastAsia="仿宋" w:hAnsi="仿宋" w:cs="宋体"/>
          <w:kern w:val="0"/>
          <w:sz w:val="24"/>
          <w:szCs w:val="24"/>
        </w:rPr>
      </w:pPr>
      <w:r w:rsidRPr="00BE08C2">
        <w:rPr>
          <w:rFonts w:ascii="仿宋" w:eastAsia="仿宋" w:hAnsi="仿宋" w:cs="宋体" w:hint="eastAsia"/>
          <w:kern w:val="0"/>
          <w:sz w:val="24"/>
          <w:szCs w:val="24"/>
        </w:rPr>
        <w:t>《半导体特征循环的终结与产业演进逻辑转变》</w:t>
      </w:r>
      <w:r w:rsidRPr="00BE08C2">
        <w:rPr>
          <w:rFonts w:ascii="仿宋" w:eastAsia="仿宋" w:hAnsi="仿宋" w:cs="宋体"/>
          <w:kern w:val="0"/>
          <w:sz w:val="24"/>
          <w:szCs w:val="24"/>
        </w:rPr>
        <w:cr/>
      </w:r>
      <w:r w:rsidR="005514BA" w:rsidRPr="00BE08C2">
        <w:rPr>
          <w:rFonts w:ascii="仿宋" w:eastAsia="仿宋" w:hAnsi="仿宋" w:cs="宋体"/>
          <w:kern w:val="0"/>
          <w:sz w:val="24"/>
          <w:szCs w:val="24"/>
        </w:rPr>
        <w:t xml:space="preserve"> </w:t>
      </w:r>
    </w:p>
    <w:p w14:paraId="2F89DD78" w14:textId="452DDF63" w:rsidR="001546FE" w:rsidRPr="00BE08C2" w:rsidRDefault="001546FE" w:rsidP="00BE08C2">
      <w:pPr>
        <w:widowControl/>
        <w:spacing w:before="156" w:after="100" w:afterAutospacing="1" w:line="360" w:lineRule="auto"/>
        <w:ind w:firstLineChars="0" w:firstLine="0"/>
        <w:jc w:val="left"/>
        <w:rPr>
          <w:rFonts w:ascii="仿宋" w:eastAsia="仿宋" w:hAnsi="仿宋" w:cs="宋体"/>
          <w:b/>
          <w:kern w:val="0"/>
          <w:sz w:val="24"/>
          <w:szCs w:val="24"/>
        </w:rPr>
      </w:pPr>
      <w:r w:rsidRPr="00BE08C2">
        <w:rPr>
          <w:rFonts w:ascii="仿宋" w:eastAsia="仿宋" w:hAnsi="仿宋" w:cs="宋体"/>
          <w:kern w:val="0"/>
          <w:sz w:val="24"/>
          <w:szCs w:val="24"/>
        </w:rPr>
        <w:t>摘要</w:t>
      </w:r>
    </w:p>
    <w:p w14:paraId="5372A1FE" w14:textId="457F080B" w:rsidR="001546FE" w:rsidRPr="00BE08C2" w:rsidRDefault="001546FE"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b/>
          <w:bCs/>
          <w:kern w:val="0"/>
          <w:sz w:val="24"/>
          <w:szCs w:val="24"/>
        </w:rPr>
        <w:t>关键词：</w:t>
      </w:r>
      <w:r w:rsidRPr="00BE08C2">
        <w:rPr>
          <w:rFonts w:ascii="仿宋" w:eastAsia="仿宋" w:hAnsi="仿宋" w:cs="宋体"/>
          <w:kern w:val="0"/>
          <w:sz w:val="24"/>
          <w:szCs w:val="24"/>
        </w:rPr>
        <w:t xml:space="preserve"> 半导体特征循环；</w:t>
      </w:r>
      <w:r w:rsidR="00A71534" w:rsidRPr="00BE08C2">
        <w:rPr>
          <w:rFonts w:ascii="仿宋" w:eastAsia="仿宋" w:hAnsi="仿宋" w:cs="宋体" w:hint="eastAsia"/>
          <w:kern w:val="0"/>
          <w:sz w:val="24"/>
          <w:szCs w:val="24"/>
        </w:rPr>
        <w:t>牧村浪潮</w:t>
      </w:r>
      <w:r w:rsidRPr="00BE08C2">
        <w:rPr>
          <w:rFonts w:ascii="仿宋" w:eastAsia="仿宋" w:hAnsi="仿宋" w:cs="宋体"/>
          <w:kern w:val="0"/>
          <w:sz w:val="24"/>
          <w:szCs w:val="24"/>
        </w:rPr>
        <w:t>；摩尔定律；后摩尔</w:t>
      </w:r>
      <w:r w:rsidRPr="00BE08C2">
        <w:rPr>
          <w:rFonts w:ascii="仿宋" w:eastAsia="仿宋" w:hAnsi="仿宋" w:cs="宋体"/>
          <w:strike/>
          <w:kern w:val="0"/>
          <w:sz w:val="24"/>
          <w:szCs w:val="24"/>
        </w:rPr>
        <w:t>时代</w:t>
      </w:r>
      <w:r w:rsidRPr="00BE08C2">
        <w:rPr>
          <w:rFonts w:ascii="仿宋" w:eastAsia="仿宋" w:hAnsi="仿宋" w:cs="宋体"/>
          <w:kern w:val="0"/>
          <w:sz w:val="24"/>
          <w:szCs w:val="24"/>
        </w:rPr>
        <w:t>；异构计算；</w:t>
      </w:r>
      <w:r w:rsidR="002502BB" w:rsidRPr="00BE08C2">
        <w:rPr>
          <w:rFonts w:ascii="仿宋" w:eastAsia="仿宋" w:hAnsi="仿宋" w:cs="宋体"/>
          <w:kern w:val="0"/>
          <w:sz w:val="24"/>
          <w:szCs w:val="24"/>
        </w:rPr>
        <w:t xml:space="preserve"> </w:t>
      </w:r>
      <w:r w:rsidRPr="00BE08C2">
        <w:rPr>
          <w:rFonts w:ascii="仿宋" w:eastAsia="仿宋" w:hAnsi="仿宋" w:cs="宋体"/>
          <w:kern w:val="0"/>
          <w:sz w:val="24"/>
          <w:szCs w:val="24"/>
        </w:rPr>
        <w:t>U-</w:t>
      </w:r>
      <w:proofErr w:type="spellStart"/>
      <w:r w:rsidRPr="00BE08C2">
        <w:rPr>
          <w:rFonts w:ascii="仿宋" w:eastAsia="仿宋" w:hAnsi="仿宋" w:cs="宋体"/>
          <w:kern w:val="0"/>
          <w:sz w:val="24"/>
          <w:szCs w:val="24"/>
        </w:rPr>
        <w:t>rSoC</w:t>
      </w:r>
      <w:proofErr w:type="spellEnd"/>
    </w:p>
    <w:p w14:paraId="50DEAD0F" w14:textId="77777777" w:rsidR="001546FE" w:rsidRPr="00BE08C2" w:rsidRDefault="001546FE" w:rsidP="00BE08C2">
      <w:pPr>
        <w:widowControl/>
        <w:spacing w:beforeLines="0" w:before="100" w:beforeAutospacing="1" w:after="100" w:afterAutospacing="1" w:line="360" w:lineRule="auto"/>
        <w:ind w:firstLineChars="0" w:firstLine="0"/>
        <w:jc w:val="left"/>
        <w:outlineLvl w:val="0"/>
        <w:rPr>
          <w:rFonts w:ascii="仿宋" w:eastAsia="仿宋" w:hAnsi="仿宋" w:cs="宋体"/>
          <w:b/>
          <w:bCs/>
          <w:kern w:val="36"/>
          <w:sz w:val="24"/>
          <w:szCs w:val="24"/>
        </w:rPr>
      </w:pPr>
      <w:r w:rsidRPr="00BE08C2">
        <w:rPr>
          <w:rFonts w:ascii="仿宋" w:eastAsia="仿宋" w:hAnsi="仿宋" w:cs="宋体"/>
          <w:b/>
          <w:bCs/>
          <w:kern w:val="36"/>
          <w:sz w:val="24"/>
          <w:szCs w:val="24"/>
        </w:rPr>
        <w:t>引言</w:t>
      </w:r>
    </w:p>
    <w:p w14:paraId="27F38FD6" w14:textId="45E1D597" w:rsidR="008335B2" w:rsidRPr="00BE08C2" w:rsidRDefault="008335B2" w:rsidP="00BE08C2">
      <w:pPr>
        <w:spacing w:before="156" w:line="360" w:lineRule="auto"/>
        <w:ind w:firstLine="480"/>
        <w:rPr>
          <w:rFonts w:ascii="仿宋" w:eastAsia="仿宋" w:hAnsi="仿宋" w:cs="宋体"/>
          <w:kern w:val="0"/>
          <w:sz w:val="24"/>
          <w:szCs w:val="24"/>
        </w:rPr>
      </w:pPr>
    </w:p>
    <w:p w14:paraId="5F19C4ED" w14:textId="2E4C9A51" w:rsidR="00CC60D1" w:rsidRPr="00BE08C2" w:rsidRDefault="005514BA" w:rsidP="00BE08C2">
      <w:pPr>
        <w:pStyle w:val="ab"/>
        <w:numPr>
          <w:ilvl w:val="0"/>
          <w:numId w:val="17"/>
        </w:numPr>
        <w:spacing w:before="156" w:line="360" w:lineRule="auto"/>
        <w:ind w:firstLineChars="0"/>
        <w:rPr>
          <w:rFonts w:ascii="仿宋" w:eastAsia="仿宋" w:hAnsi="仿宋" w:cs="宋体"/>
          <w:sz w:val="24"/>
          <w:szCs w:val="24"/>
        </w:rPr>
      </w:pPr>
      <w:proofErr w:type="spellStart"/>
      <w:r w:rsidRPr="00BE08C2">
        <w:rPr>
          <w:rFonts w:ascii="仿宋" w:eastAsia="仿宋" w:hAnsi="仿宋" w:cs="宋体" w:hint="eastAsia"/>
          <w:sz w:val="24"/>
          <w:szCs w:val="24"/>
        </w:rPr>
        <w:t>半导体周期演进规律</w:t>
      </w:r>
      <w:proofErr w:type="spellEnd"/>
    </w:p>
    <w:p w14:paraId="1B303C9A" w14:textId="59E86258" w:rsidR="001455AE" w:rsidRPr="00BE08C2" w:rsidRDefault="007036FE" w:rsidP="00BE08C2">
      <w:pPr>
        <w:spacing w:before="156" w:line="360" w:lineRule="auto"/>
        <w:ind w:firstLineChars="100" w:firstLine="240"/>
        <w:jc w:val="left"/>
        <w:rPr>
          <w:rFonts w:ascii="仿宋" w:eastAsia="仿宋" w:hAnsi="仿宋"/>
          <w:sz w:val="24"/>
          <w:szCs w:val="24"/>
        </w:rPr>
      </w:pPr>
      <w:r w:rsidRPr="00BE08C2">
        <w:rPr>
          <w:rFonts w:ascii="仿宋" w:eastAsia="仿宋" w:hAnsi="仿宋" w:cs="宋体"/>
          <w:sz w:val="24"/>
          <w:szCs w:val="24"/>
        </w:rPr>
        <w:t>半导体产业</w:t>
      </w:r>
      <w:r w:rsidR="001D19E0" w:rsidRPr="00BE08C2">
        <w:rPr>
          <w:rFonts w:ascii="仿宋" w:eastAsia="仿宋" w:hAnsi="仿宋" w:cs="宋体" w:hint="eastAsia"/>
          <w:sz w:val="24"/>
          <w:szCs w:val="24"/>
        </w:rPr>
        <w:t>在“数字为主、微缩为</w:t>
      </w:r>
      <w:proofErr w:type="gramStart"/>
      <w:r w:rsidR="001D19E0" w:rsidRPr="00BE08C2">
        <w:rPr>
          <w:rFonts w:ascii="仿宋" w:eastAsia="仿宋" w:hAnsi="仿宋" w:cs="宋体" w:hint="eastAsia"/>
          <w:sz w:val="24"/>
          <w:szCs w:val="24"/>
        </w:rPr>
        <w:t>规</w:t>
      </w:r>
      <w:proofErr w:type="gramEnd"/>
      <w:r w:rsidR="001D19E0" w:rsidRPr="00BE08C2">
        <w:rPr>
          <w:rFonts w:ascii="仿宋" w:eastAsia="仿宋" w:hAnsi="仿宋" w:cs="宋体" w:hint="eastAsia"/>
          <w:sz w:val="24"/>
          <w:szCs w:val="24"/>
        </w:rPr>
        <w:t>”</w:t>
      </w:r>
      <w:r w:rsidRPr="00BE08C2">
        <w:rPr>
          <w:rFonts w:ascii="仿宋" w:eastAsia="仿宋" w:hAnsi="仿宋" w:cs="宋体"/>
          <w:sz w:val="24"/>
          <w:szCs w:val="24"/>
        </w:rPr>
        <w:t>的长期</w:t>
      </w:r>
      <w:r w:rsidR="001D19E0" w:rsidRPr="00BE08C2">
        <w:rPr>
          <w:rFonts w:ascii="仿宋" w:eastAsia="仿宋" w:hAnsi="仿宋" w:cs="宋体"/>
          <w:sz w:val="24"/>
          <w:szCs w:val="24"/>
        </w:rPr>
        <w:t>发展</w:t>
      </w:r>
      <w:r w:rsidR="001D19E0" w:rsidRPr="00BE08C2">
        <w:rPr>
          <w:rFonts w:ascii="仿宋" w:eastAsia="仿宋" w:hAnsi="仿宋" w:cs="宋体" w:hint="eastAsia"/>
          <w:sz w:val="24"/>
          <w:szCs w:val="24"/>
        </w:rPr>
        <w:t>中，呈现</w:t>
      </w:r>
      <w:r w:rsidRPr="00BE08C2">
        <w:rPr>
          <w:rFonts w:ascii="仿宋" w:eastAsia="仿宋" w:hAnsi="仿宋" w:cs="宋体"/>
          <w:sz w:val="24"/>
          <w:szCs w:val="24"/>
        </w:rPr>
        <w:t>出明显的周期性特征。围绕这种周期性现象，“牧村浪潮”</w:t>
      </w:r>
      <w:r w:rsidR="006F443D" w:rsidRPr="00BE08C2">
        <w:rPr>
          <w:rFonts w:ascii="仿宋" w:eastAsia="仿宋" w:hAnsi="仿宋" w:cs="宋体" w:hint="eastAsia"/>
          <w:sz w:val="24"/>
          <w:szCs w:val="24"/>
        </w:rPr>
        <w:t>与</w:t>
      </w:r>
      <w:r w:rsidR="00D06A97" w:rsidRPr="00BE08C2">
        <w:rPr>
          <w:rFonts w:ascii="仿宋" w:eastAsia="仿宋" w:hAnsi="仿宋" w:cs="宋体" w:hint="eastAsia"/>
          <w:sz w:val="24"/>
          <w:szCs w:val="24"/>
        </w:rPr>
        <w:t>“</w:t>
      </w:r>
      <w:r w:rsidR="004B7E49" w:rsidRPr="00BE08C2">
        <w:rPr>
          <w:rFonts w:ascii="仿宋" w:eastAsia="仿宋" w:hAnsi="仿宋" w:cs="宋体" w:hint="eastAsia"/>
          <w:sz w:val="24"/>
          <w:szCs w:val="24"/>
        </w:rPr>
        <w:t>半导体特征循环</w:t>
      </w:r>
      <w:r w:rsidR="00D06A97" w:rsidRPr="00BE08C2">
        <w:rPr>
          <w:rFonts w:ascii="仿宋" w:eastAsia="仿宋" w:hAnsi="仿宋" w:cs="宋体" w:hint="eastAsia"/>
          <w:sz w:val="24"/>
          <w:szCs w:val="24"/>
        </w:rPr>
        <w:t>”</w:t>
      </w:r>
      <w:r w:rsidR="006F443D" w:rsidRPr="00BE08C2">
        <w:rPr>
          <w:rFonts w:ascii="仿宋" w:eastAsia="仿宋" w:hAnsi="仿宋" w:cs="宋体" w:hint="eastAsia"/>
          <w:sz w:val="24"/>
          <w:szCs w:val="24"/>
        </w:rPr>
        <w:t>分别从</w:t>
      </w:r>
      <w:r w:rsidR="00AC7DA0" w:rsidRPr="00BE08C2">
        <w:rPr>
          <w:rFonts w:ascii="仿宋" w:eastAsia="仿宋" w:hAnsi="仿宋" w:cs="宋体" w:hint="eastAsia"/>
          <w:sz w:val="24"/>
          <w:szCs w:val="24"/>
        </w:rPr>
        <w:t>供给模式</w:t>
      </w:r>
      <w:r w:rsidR="006F443D" w:rsidRPr="00BE08C2">
        <w:rPr>
          <w:rFonts w:ascii="仿宋" w:eastAsia="仿宋" w:hAnsi="仿宋" w:cs="宋体" w:hint="eastAsia"/>
          <w:sz w:val="24"/>
          <w:szCs w:val="24"/>
        </w:rPr>
        <w:t>与</w:t>
      </w:r>
      <w:r w:rsidR="00AC7DA0" w:rsidRPr="00BE08C2">
        <w:rPr>
          <w:rFonts w:ascii="仿宋" w:eastAsia="仿宋" w:hAnsi="仿宋" w:cs="宋体" w:hint="eastAsia"/>
          <w:sz w:val="24"/>
          <w:szCs w:val="24"/>
        </w:rPr>
        <w:t>产品特征</w:t>
      </w:r>
      <w:r w:rsidR="006F443D" w:rsidRPr="00BE08C2">
        <w:rPr>
          <w:rFonts w:ascii="仿宋" w:eastAsia="仿宋" w:hAnsi="仿宋" w:cs="宋体" w:hint="eastAsia"/>
          <w:sz w:val="24"/>
          <w:szCs w:val="24"/>
        </w:rPr>
        <w:t>出发，以“标准-定制”摆动</w:t>
      </w:r>
      <w:r w:rsidR="00AC7DA0" w:rsidRPr="00BE08C2">
        <w:rPr>
          <w:rFonts w:ascii="仿宋" w:eastAsia="仿宋" w:hAnsi="仿宋" w:cs="宋体" w:hint="eastAsia"/>
          <w:sz w:val="24"/>
          <w:szCs w:val="24"/>
        </w:rPr>
        <w:t>、“通用-专用”交替</w:t>
      </w:r>
      <w:r w:rsidR="006F443D" w:rsidRPr="00BE08C2">
        <w:rPr>
          <w:rFonts w:ascii="仿宋" w:eastAsia="仿宋" w:hAnsi="仿宋" w:cs="宋体" w:hint="eastAsia"/>
          <w:sz w:val="24"/>
          <w:szCs w:val="24"/>
        </w:rPr>
        <w:t>双重视角，归纳形成了以十年为周期的半导体技术与经济双向驱动的演进路径。</w:t>
      </w:r>
      <w:r w:rsidR="009022F3" w:rsidRPr="00BE08C2">
        <w:rPr>
          <w:rFonts w:ascii="仿宋" w:eastAsia="仿宋" w:hAnsi="仿宋" w:cs="宋体" w:hint="eastAsia"/>
          <w:sz w:val="24"/>
          <w:szCs w:val="24"/>
        </w:rPr>
        <w:t>二者</w:t>
      </w:r>
      <w:r w:rsidR="00E60A45" w:rsidRPr="00BE08C2">
        <w:rPr>
          <w:rFonts w:ascii="仿宋" w:eastAsia="仿宋" w:hAnsi="仿宋" w:hint="eastAsia"/>
          <w:sz w:val="24"/>
          <w:szCs w:val="24"/>
        </w:rPr>
        <w:t>具有高度共性：均认可半导体产业的强周期性，均以技术与经济双轮为驱动，均指向效率与价值的动态平衡，且对</w:t>
      </w:r>
      <w:r w:rsidR="00E60A45" w:rsidRPr="00BE08C2">
        <w:rPr>
          <w:rFonts w:ascii="仿宋" w:eastAsia="仿宋" w:hAnsi="仿宋" w:cs="宋体" w:hint="eastAsia"/>
          <w:sz w:val="24"/>
          <w:szCs w:val="24"/>
        </w:rPr>
        <w:t>前三轮循环（6个波动）的</w:t>
      </w:r>
      <w:r w:rsidR="00972EF2" w:rsidRPr="00BE08C2">
        <w:rPr>
          <w:rFonts w:ascii="仿宋" w:eastAsia="仿宋" w:hAnsi="仿宋" w:cs="宋体" w:hint="eastAsia"/>
          <w:sz w:val="24"/>
          <w:szCs w:val="24"/>
        </w:rPr>
        <w:t>晶体管、S</w:t>
      </w:r>
      <w:r w:rsidR="00972EF2" w:rsidRPr="00BE08C2">
        <w:rPr>
          <w:rFonts w:ascii="仿宋" w:eastAsia="仿宋" w:hAnsi="仿宋" w:cs="宋体"/>
          <w:sz w:val="24"/>
          <w:szCs w:val="24"/>
        </w:rPr>
        <w:t>SI/MSI</w:t>
      </w:r>
      <w:r w:rsidR="00972EF2" w:rsidRPr="00BE08C2">
        <w:rPr>
          <w:rFonts w:ascii="仿宋" w:eastAsia="仿宋" w:hAnsi="仿宋" w:cs="宋体" w:hint="eastAsia"/>
          <w:sz w:val="24"/>
          <w:szCs w:val="24"/>
        </w:rPr>
        <w:t>定制电路、</w:t>
      </w:r>
      <w:r w:rsidR="00E60A45" w:rsidRPr="00BE08C2">
        <w:rPr>
          <w:rFonts w:ascii="仿宋" w:eastAsia="仿宋" w:hAnsi="仿宋" w:hint="eastAsia"/>
          <w:sz w:val="24"/>
          <w:szCs w:val="24"/>
        </w:rPr>
        <w:t>MPU、ASIC、FPGA、</w:t>
      </w:r>
      <w:proofErr w:type="spellStart"/>
      <w:r w:rsidR="00E60A45" w:rsidRPr="00BE08C2">
        <w:rPr>
          <w:rFonts w:ascii="仿宋" w:eastAsia="仿宋" w:hAnsi="仿宋" w:hint="eastAsia"/>
          <w:sz w:val="24"/>
          <w:szCs w:val="24"/>
        </w:rPr>
        <w:t>SoC</w:t>
      </w:r>
      <w:proofErr w:type="spellEnd"/>
      <w:r w:rsidR="00E60A45" w:rsidRPr="00BE08C2">
        <w:rPr>
          <w:rFonts w:ascii="仿宋" w:eastAsia="仿宋" w:hAnsi="仿宋" w:hint="eastAsia"/>
          <w:sz w:val="24"/>
          <w:szCs w:val="24"/>
        </w:rPr>
        <w:t>等产品迭代的预测高度吻合</w:t>
      </w:r>
      <w:r w:rsidR="00A52D73" w:rsidRPr="00BE08C2">
        <w:rPr>
          <w:rFonts w:ascii="仿宋" w:eastAsia="仿宋" w:hAnsi="仿宋" w:hint="eastAsia"/>
          <w:sz w:val="24"/>
          <w:szCs w:val="24"/>
        </w:rPr>
        <w:t>。但在第7</w:t>
      </w:r>
      <w:r w:rsidR="00A52D73" w:rsidRPr="00BE08C2">
        <w:rPr>
          <w:rFonts w:ascii="仿宋" w:eastAsia="仿宋" w:hAnsi="仿宋" w:cs="宋体" w:hint="eastAsia"/>
          <w:sz w:val="24"/>
          <w:szCs w:val="24"/>
        </w:rPr>
        <w:t>波后开始显示不同：</w:t>
      </w:r>
      <w:r w:rsidR="004B7E49" w:rsidRPr="00BE08C2">
        <w:rPr>
          <w:rFonts w:ascii="仿宋" w:eastAsia="仿宋" w:hAnsi="仿宋" w:hint="eastAsia"/>
          <w:sz w:val="24"/>
          <w:szCs w:val="24"/>
        </w:rPr>
        <w:t>（图）</w:t>
      </w:r>
      <w:r w:rsidR="00E60A45" w:rsidRPr="00BE08C2">
        <w:rPr>
          <w:rFonts w:ascii="仿宋" w:eastAsia="仿宋" w:hAnsi="仿宋" w:hint="eastAsia"/>
          <w:sz w:val="24"/>
          <w:szCs w:val="24"/>
        </w:rPr>
        <w:t>。</w:t>
      </w:r>
    </w:p>
    <w:p w14:paraId="460AC7BB" w14:textId="031278F2" w:rsidR="00825E81" w:rsidRPr="00BE08C2" w:rsidRDefault="00825E81" w:rsidP="00BE08C2">
      <w:pPr>
        <w:spacing w:before="156" w:line="360" w:lineRule="auto"/>
        <w:ind w:firstLineChars="100" w:firstLine="240"/>
        <w:jc w:val="left"/>
        <w:rPr>
          <w:rFonts w:ascii="仿宋" w:eastAsia="仿宋" w:hAnsi="仿宋"/>
          <w:sz w:val="24"/>
          <w:szCs w:val="24"/>
        </w:rPr>
      </w:pPr>
      <w:r w:rsidRPr="00BE08C2">
        <w:rPr>
          <w:rFonts w:ascii="仿宋" w:eastAsia="仿宋" w:hAnsi="仿宋"/>
          <w:noProof/>
          <w:sz w:val="24"/>
          <w:szCs w:val="24"/>
        </w:rPr>
        <w:lastRenderedPageBreak/>
        <w:drawing>
          <wp:inline distT="0" distB="0" distL="0" distR="0" wp14:anchorId="1CE60B33" wp14:editId="17B12CDB">
            <wp:extent cx="3820165" cy="10287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208" cy="1050523"/>
                    </a:xfrm>
                    <a:prstGeom prst="rect">
                      <a:avLst/>
                    </a:prstGeom>
                    <a:noFill/>
                  </pic:spPr>
                </pic:pic>
              </a:graphicData>
            </a:graphic>
          </wp:inline>
        </w:drawing>
      </w:r>
    </w:p>
    <w:p w14:paraId="76B695E8" w14:textId="781FCD31" w:rsidR="00C74A10" w:rsidRPr="00BE08C2" w:rsidRDefault="00C74A10" w:rsidP="00BE08C2">
      <w:pPr>
        <w:spacing w:before="156" w:line="360" w:lineRule="auto"/>
        <w:ind w:firstLineChars="100" w:firstLine="240"/>
        <w:jc w:val="left"/>
        <w:rPr>
          <w:rFonts w:ascii="仿宋" w:eastAsia="仿宋" w:hAnsi="仿宋"/>
          <w:sz w:val="24"/>
          <w:szCs w:val="24"/>
        </w:rPr>
      </w:pPr>
      <w:r w:rsidRPr="00BE08C2">
        <w:rPr>
          <w:rFonts w:ascii="仿宋" w:eastAsia="仿宋" w:hAnsi="仿宋" w:cs="宋体"/>
          <w:sz w:val="24"/>
          <w:szCs w:val="24"/>
        </w:rPr>
        <w:t>牧村浪潮</w:t>
      </w:r>
    </w:p>
    <w:p w14:paraId="03F1010D" w14:textId="4311B8DD" w:rsidR="00972EF2" w:rsidRPr="00BE08C2" w:rsidRDefault="00C74A10" w:rsidP="00BE08C2">
      <w:pPr>
        <w:spacing w:before="156" w:line="360" w:lineRule="auto"/>
        <w:ind w:firstLineChars="100" w:firstLine="240"/>
        <w:jc w:val="left"/>
        <w:rPr>
          <w:rFonts w:ascii="仿宋" w:eastAsia="仿宋" w:hAnsi="仿宋" w:cs="宋体"/>
          <w:strike/>
          <w:sz w:val="24"/>
          <w:szCs w:val="24"/>
        </w:rPr>
      </w:pPr>
      <w:r w:rsidRPr="00BE08C2">
        <w:rPr>
          <w:rFonts w:ascii="仿宋" w:eastAsia="仿宋" w:hAnsi="仿宋"/>
          <w:noProof/>
          <w:sz w:val="24"/>
          <w:szCs w:val="24"/>
        </w:rPr>
        <w:drawing>
          <wp:inline distT="0" distB="0" distL="0" distR="0" wp14:anchorId="2576C399" wp14:editId="01DF2C72">
            <wp:extent cx="4057318" cy="10953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3055" cy="1129321"/>
                    </a:xfrm>
                    <a:prstGeom prst="rect">
                      <a:avLst/>
                    </a:prstGeom>
                    <a:noFill/>
                  </pic:spPr>
                </pic:pic>
              </a:graphicData>
            </a:graphic>
          </wp:inline>
        </w:drawing>
      </w:r>
      <w:r w:rsidR="006F443D" w:rsidRPr="00BE08C2">
        <w:rPr>
          <w:rFonts w:ascii="仿宋" w:eastAsia="仿宋" w:hAnsi="仿宋" w:cs="宋体"/>
          <w:strike/>
          <w:sz w:val="24"/>
          <w:szCs w:val="24"/>
        </w:rPr>
        <w:cr/>
      </w:r>
      <w:r w:rsidR="00972EF2" w:rsidRPr="00BE08C2">
        <w:rPr>
          <w:rFonts w:ascii="仿宋" w:eastAsia="仿宋" w:hAnsi="仿宋" w:cs="宋体" w:hint="eastAsia"/>
          <w:sz w:val="24"/>
          <w:szCs w:val="24"/>
        </w:rPr>
        <w:t>半导体特征循环</w:t>
      </w:r>
    </w:p>
    <w:p w14:paraId="25953B0F" w14:textId="19EDC988" w:rsidR="007C3DEF" w:rsidRPr="00BE08C2" w:rsidRDefault="007036FE" w:rsidP="00BE08C2">
      <w:pPr>
        <w:spacing w:before="156" w:line="360" w:lineRule="auto"/>
        <w:ind w:firstLineChars="100" w:firstLine="240"/>
        <w:jc w:val="left"/>
        <w:rPr>
          <w:rFonts w:ascii="仿宋" w:eastAsia="仿宋" w:hAnsi="仿宋" w:cs="宋体"/>
          <w:sz w:val="24"/>
          <w:szCs w:val="24"/>
        </w:rPr>
      </w:pPr>
      <w:r w:rsidRPr="00BE08C2">
        <w:rPr>
          <w:rFonts w:ascii="仿宋" w:eastAsia="仿宋" w:hAnsi="仿宋" w:cs="宋体" w:hint="eastAsia"/>
          <w:sz w:val="24"/>
          <w:szCs w:val="24"/>
        </w:rPr>
        <w:t>“牧村浪潮”</w:t>
      </w:r>
      <w:r w:rsidR="00332D03" w:rsidRPr="00BE08C2">
        <w:rPr>
          <w:rFonts w:ascii="仿宋" w:eastAsia="仿宋" w:hAnsi="仿宋" w:cs="宋体" w:hint="eastAsia"/>
          <w:sz w:val="24"/>
          <w:szCs w:val="24"/>
        </w:rPr>
        <w:t>以</w:t>
      </w:r>
      <w:r w:rsidR="00C70CDB" w:rsidRPr="00BE08C2">
        <w:rPr>
          <w:rFonts w:ascii="仿宋" w:eastAsia="仿宋" w:hAnsi="仿宋" w:cs="宋体" w:hint="eastAsia"/>
          <w:sz w:val="24"/>
          <w:szCs w:val="24"/>
        </w:rPr>
        <w:t>“半导体摆动器（semiconductor pendulum）”</w:t>
      </w:r>
      <w:r w:rsidR="00332D03" w:rsidRPr="00BE08C2">
        <w:rPr>
          <w:rFonts w:ascii="仿宋" w:eastAsia="仿宋" w:hAnsi="仿宋" w:cs="宋体" w:hint="eastAsia"/>
          <w:sz w:val="24"/>
          <w:szCs w:val="24"/>
        </w:rPr>
        <w:t>刻画产业形态的周期性</w:t>
      </w:r>
    </w:p>
    <w:p w14:paraId="0B07DF4C" w14:textId="525938AD" w:rsidR="00152979" w:rsidRPr="00BE08C2" w:rsidRDefault="007036FE" w:rsidP="00BE08C2">
      <w:pPr>
        <w:spacing w:before="156" w:line="360" w:lineRule="auto"/>
        <w:ind w:firstLineChars="100" w:firstLine="240"/>
        <w:jc w:val="left"/>
        <w:rPr>
          <w:rFonts w:ascii="仿宋" w:eastAsia="仿宋" w:hAnsi="仿宋" w:cs="宋体"/>
          <w:strike/>
          <w:sz w:val="24"/>
          <w:szCs w:val="24"/>
        </w:rPr>
      </w:pPr>
      <w:r w:rsidRPr="00BE08C2">
        <w:rPr>
          <w:rFonts w:ascii="仿宋" w:eastAsia="仿宋" w:hAnsi="仿宋" w:cs="宋体" w:hint="eastAsia"/>
          <w:sz w:val="24"/>
          <w:szCs w:val="24"/>
        </w:rPr>
        <w:t>“半导体特征循环律”</w:t>
      </w:r>
      <w:r w:rsidR="0020356B" w:rsidRPr="00BE08C2">
        <w:rPr>
          <w:rFonts w:ascii="仿宋" w:eastAsia="仿宋" w:hAnsi="仿宋" w:cs="宋体" w:hint="eastAsia"/>
          <w:kern w:val="0"/>
          <w:sz w:val="24"/>
          <w:szCs w:val="24"/>
        </w:rPr>
        <w:t>是</w:t>
      </w:r>
      <w:r w:rsidR="005258E6" w:rsidRPr="00BE08C2">
        <w:rPr>
          <w:rFonts w:ascii="仿宋" w:eastAsia="仿宋" w:hAnsi="仿宋" w:cs="宋体" w:hint="eastAsia"/>
          <w:kern w:val="0"/>
          <w:sz w:val="24"/>
          <w:szCs w:val="24"/>
        </w:rPr>
        <w:t>基于“造”与“用”的对立统一，</w:t>
      </w:r>
      <w:r w:rsidR="006447BC" w:rsidRPr="00BE08C2">
        <w:rPr>
          <w:rFonts w:ascii="仿宋" w:eastAsia="仿宋" w:hAnsi="仿宋" w:cs="宋体" w:hint="eastAsia"/>
          <w:kern w:val="0"/>
          <w:sz w:val="24"/>
          <w:szCs w:val="24"/>
        </w:rPr>
        <w:t>当</w:t>
      </w:r>
      <w:r w:rsidR="005258E6" w:rsidRPr="00BE08C2">
        <w:rPr>
          <w:rFonts w:ascii="仿宋" w:eastAsia="仿宋" w:hAnsi="仿宋" w:cs="宋体" w:hint="eastAsia"/>
          <w:kern w:val="0"/>
          <w:sz w:val="24"/>
          <w:szCs w:val="24"/>
        </w:rPr>
        <w:t>单一微缩</w:t>
      </w:r>
      <w:proofErr w:type="gramStart"/>
      <w:r w:rsidR="005258E6" w:rsidRPr="00BE08C2">
        <w:rPr>
          <w:rFonts w:ascii="仿宋" w:eastAsia="仿宋" w:hAnsi="仿宋" w:cs="宋体" w:hint="eastAsia"/>
          <w:kern w:val="0"/>
          <w:sz w:val="24"/>
          <w:szCs w:val="24"/>
        </w:rPr>
        <w:t>难以</w:t>
      </w:r>
      <w:r w:rsidR="006447BC" w:rsidRPr="00BE08C2">
        <w:rPr>
          <w:rFonts w:ascii="仿宋" w:eastAsia="仿宋" w:hAnsi="仿宋" w:cs="宋体" w:hint="eastAsia"/>
          <w:kern w:val="0"/>
          <w:sz w:val="24"/>
          <w:szCs w:val="24"/>
        </w:rPr>
        <w:t>难以</w:t>
      </w:r>
      <w:proofErr w:type="gramEnd"/>
      <w:r w:rsidR="006447BC" w:rsidRPr="00BE08C2">
        <w:rPr>
          <w:rFonts w:ascii="仿宋" w:eastAsia="仿宋" w:hAnsi="仿宋" w:cs="宋体" w:hint="eastAsia"/>
          <w:kern w:val="0"/>
          <w:sz w:val="24"/>
          <w:szCs w:val="24"/>
        </w:rPr>
        <w:t>继续维持系统性能增长时，为延续单芯片平台能力，半导体产业开始依赖资源重构等架构手段，由此推动</w:t>
      </w:r>
      <w:proofErr w:type="spellStart"/>
      <w:r w:rsidR="006447BC" w:rsidRPr="00BE08C2">
        <w:rPr>
          <w:rFonts w:ascii="仿宋" w:eastAsia="仿宋" w:hAnsi="仿宋" w:cs="宋体" w:hint="eastAsia"/>
          <w:kern w:val="0"/>
          <w:sz w:val="24"/>
          <w:szCs w:val="24"/>
        </w:rPr>
        <w:t>SoC</w:t>
      </w:r>
      <w:proofErr w:type="spellEnd"/>
      <w:r w:rsidR="006447BC" w:rsidRPr="00BE08C2">
        <w:rPr>
          <w:rFonts w:ascii="仿宋" w:eastAsia="仿宋" w:hAnsi="仿宋" w:cs="宋体" w:hint="eastAsia"/>
          <w:kern w:val="0"/>
          <w:sz w:val="24"/>
          <w:szCs w:val="24"/>
        </w:rPr>
        <w:t>向用户可重构（U</w:t>
      </w:r>
      <w:r w:rsidR="006447BC" w:rsidRPr="00BE08C2">
        <w:rPr>
          <w:rFonts w:ascii="仿宋" w:eastAsia="仿宋" w:hAnsi="仿宋" w:cs="宋体"/>
          <w:kern w:val="0"/>
          <w:sz w:val="24"/>
          <w:szCs w:val="24"/>
        </w:rPr>
        <w:t>-</w:t>
      </w:r>
      <w:proofErr w:type="spellStart"/>
      <w:r w:rsidR="006447BC" w:rsidRPr="00BE08C2">
        <w:rPr>
          <w:rFonts w:ascii="仿宋" w:eastAsia="仿宋" w:hAnsi="仿宋" w:cs="宋体"/>
          <w:kern w:val="0"/>
          <w:sz w:val="24"/>
          <w:szCs w:val="24"/>
        </w:rPr>
        <w:t>rSoC</w:t>
      </w:r>
      <w:proofErr w:type="spellEnd"/>
      <w:r w:rsidR="006447BC" w:rsidRPr="00BE08C2">
        <w:rPr>
          <w:rFonts w:ascii="仿宋" w:eastAsia="仿宋" w:hAnsi="仿宋" w:cs="宋体" w:hint="eastAsia"/>
          <w:kern w:val="0"/>
          <w:sz w:val="24"/>
          <w:szCs w:val="24"/>
        </w:rPr>
        <w:t>）方向演进</w:t>
      </w:r>
      <w:r w:rsidR="002B59A1" w:rsidRPr="00BE08C2">
        <w:rPr>
          <w:rFonts w:ascii="仿宋" w:eastAsia="仿宋" w:hAnsi="仿宋" w:cs="宋体" w:hint="eastAsia"/>
          <w:kern w:val="0"/>
          <w:sz w:val="24"/>
          <w:szCs w:val="24"/>
          <w:vertAlign w:val="superscript"/>
        </w:rPr>
        <w:t>注1</w:t>
      </w:r>
      <w:r w:rsidR="006447BC" w:rsidRPr="00BE08C2">
        <w:rPr>
          <w:rFonts w:ascii="仿宋" w:eastAsia="仿宋" w:hAnsi="仿宋" w:cs="宋体" w:hint="eastAsia"/>
          <w:kern w:val="0"/>
          <w:sz w:val="24"/>
          <w:szCs w:val="24"/>
        </w:rPr>
        <w:t>。</w:t>
      </w:r>
    </w:p>
    <w:p w14:paraId="42616AD7" w14:textId="6134DE15" w:rsidR="007036FE" w:rsidRPr="00BE08C2" w:rsidRDefault="000C2523" w:rsidP="00BE08C2">
      <w:pPr>
        <w:widowControl/>
        <w:spacing w:before="156" w:after="100" w:afterAutospacing="1" w:line="360" w:lineRule="auto"/>
        <w:ind w:firstLineChars="0"/>
        <w:jc w:val="center"/>
        <w:rPr>
          <w:rFonts w:ascii="仿宋" w:eastAsia="仿宋" w:hAnsi="仿宋" w:cs="宋体"/>
          <w:b/>
          <w:sz w:val="24"/>
          <w:szCs w:val="24"/>
        </w:rPr>
      </w:pPr>
      <w:r w:rsidRPr="00BE08C2">
        <w:rPr>
          <w:rFonts w:ascii="仿宋" w:eastAsia="仿宋" w:hAnsi="仿宋" w:cs="宋体"/>
          <w:b/>
          <w:noProof/>
          <w:sz w:val="24"/>
          <w:szCs w:val="24"/>
        </w:rPr>
        <w:drawing>
          <wp:inline distT="0" distB="0" distL="0" distR="0" wp14:anchorId="29A84E5E" wp14:editId="5DC65794">
            <wp:extent cx="4455160" cy="1729516"/>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2575" cy="1736277"/>
                    </a:xfrm>
                    <a:prstGeom prst="rect">
                      <a:avLst/>
                    </a:prstGeom>
                    <a:noFill/>
                  </pic:spPr>
                </pic:pic>
              </a:graphicData>
            </a:graphic>
          </wp:inline>
        </w:drawing>
      </w:r>
    </w:p>
    <w:p w14:paraId="4438BC65" w14:textId="527843A8" w:rsidR="002B59A1" w:rsidRPr="00BE08C2" w:rsidRDefault="002B59A1" w:rsidP="00BE08C2">
      <w:pPr>
        <w:widowControl/>
        <w:spacing w:before="156" w:after="100" w:afterAutospacing="1" w:line="360" w:lineRule="auto"/>
        <w:ind w:firstLineChars="0"/>
        <w:jc w:val="center"/>
        <w:rPr>
          <w:rFonts w:ascii="仿宋" w:eastAsia="仿宋" w:hAnsi="仿宋" w:cs="宋体"/>
          <w:b/>
          <w:sz w:val="24"/>
          <w:szCs w:val="24"/>
        </w:rPr>
      </w:pPr>
      <w:r w:rsidRPr="00BE08C2">
        <w:rPr>
          <w:rFonts w:ascii="仿宋" w:eastAsia="仿宋" w:hAnsi="仿宋" w:cs="宋体" w:hint="eastAsia"/>
          <w:b/>
          <w:sz w:val="24"/>
          <w:szCs w:val="24"/>
        </w:rPr>
        <w:t>注1，2009年欧盟联合研究中心（JRC）发布的科学和技术报告 "The Future of Semiconductor Intellectual Property Architectural Blocks in Europe"（http://ftp.jrc.es/EURdoc/JRC52422.pdf）</w:t>
      </w:r>
      <w:proofErr w:type="gramStart"/>
      <w:r w:rsidRPr="00BE08C2">
        <w:rPr>
          <w:rFonts w:ascii="仿宋" w:eastAsia="仿宋" w:hAnsi="仿宋" w:cs="宋体" w:hint="eastAsia"/>
          <w:b/>
          <w:sz w:val="24"/>
          <w:szCs w:val="24"/>
        </w:rPr>
        <w:t>将牧村</w:t>
      </w:r>
      <w:proofErr w:type="gramEnd"/>
      <w:r w:rsidRPr="00BE08C2">
        <w:rPr>
          <w:rFonts w:ascii="仿宋" w:eastAsia="仿宋" w:hAnsi="仿宋" w:cs="宋体" w:hint="eastAsia"/>
          <w:b/>
          <w:sz w:val="24"/>
          <w:szCs w:val="24"/>
        </w:rPr>
        <w:t>浪潮拓展到第七波，但命名为"**可重构硅架构**"（Reconfigurable Silicon Architecture），而非传统意义上的"通用波"</w:t>
      </w:r>
    </w:p>
    <w:p w14:paraId="4F15A167" w14:textId="68C9AEBF" w:rsidR="00310D73" w:rsidRPr="00BE08C2" w:rsidRDefault="008335B2" w:rsidP="00BE08C2">
      <w:pPr>
        <w:pStyle w:val="ab"/>
        <w:widowControl/>
        <w:numPr>
          <w:ilvl w:val="0"/>
          <w:numId w:val="17"/>
        </w:numPr>
        <w:spacing w:before="156" w:after="100" w:afterAutospacing="1" w:line="360" w:lineRule="auto"/>
        <w:ind w:firstLineChars="0"/>
        <w:outlineLvl w:val="1"/>
        <w:rPr>
          <w:rFonts w:ascii="仿宋" w:eastAsia="仿宋" w:hAnsi="仿宋" w:cs="宋体"/>
          <w:b/>
          <w:bCs/>
          <w:sz w:val="24"/>
          <w:szCs w:val="24"/>
          <w:lang w:eastAsia="zh-CN"/>
        </w:rPr>
      </w:pPr>
      <w:r w:rsidRPr="00BE08C2">
        <w:rPr>
          <w:rFonts w:ascii="仿宋" w:eastAsia="仿宋" w:hAnsi="仿宋" w:cs="宋体"/>
          <w:b/>
          <w:bCs/>
          <w:sz w:val="24"/>
          <w:szCs w:val="24"/>
          <w:lang w:eastAsia="zh-CN"/>
        </w:rPr>
        <w:t>半导体特征循环律</w:t>
      </w:r>
      <w:r w:rsidR="00310D73" w:rsidRPr="00BE08C2">
        <w:rPr>
          <w:rFonts w:ascii="仿宋" w:eastAsia="仿宋" w:hAnsi="仿宋" w:cs="宋体"/>
          <w:b/>
          <w:bCs/>
          <w:sz w:val="24"/>
          <w:szCs w:val="24"/>
          <w:lang w:eastAsia="zh-CN"/>
        </w:rPr>
        <w:t>形成</w:t>
      </w:r>
      <w:r w:rsidR="007B0478" w:rsidRPr="00BE08C2">
        <w:rPr>
          <w:rFonts w:ascii="仿宋" w:eastAsia="仿宋" w:hAnsi="仿宋" w:cs="宋体" w:hint="eastAsia"/>
          <w:b/>
          <w:bCs/>
          <w:sz w:val="24"/>
          <w:szCs w:val="24"/>
          <w:lang w:eastAsia="zh-CN"/>
        </w:rPr>
        <w:t>机制</w:t>
      </w:r>
    </w:p>
    <w:p w14:paraId="565972DB" w14:textId="532DF14E" w:rsidR="005514BA" w:rsidRPr="00BE08C2" w:rsidRDefault="00310D73" w:rsidP="00BE08C2">
      <w:pPr>
        <w:widowControl/>
        <w:spacing w:before="156" w:after="100" w:afterAutospacing="1" w:line="360" w:lineRule="auto"/>
        <w:ind w:left="482" w:firstLineChars="100" w:firstLine="240"/>
        <w:jc w:val="left"/>
        <w:outlineLvl w:val="1"/>
        <w:rPr>
          <w:rFonts w:ascii="仿宋" w:eastAsia="仿宋" w:hAnsi="仿宋" w:cs="宋体"/>
          <w:b/>
          <w:bCs/>
          <w:sz w:val="24"/>
          <w:szCs w:val="24"/>
        </w:rPr>
      </w:pPr>
      <w:r w:rsidRPr="00BE08C2">
        <w:rPr>
          <w:rFonts w:ascii="仿宋" w:eastAsia="仿宋" w:hAnsi="仿宋" w:cs="宋体" w:hint="eastAsia"/>
          <w:bCs/>
          <w:sz w:val="24"/>
          <w:szCs w:val="24"/>
        </w:rPr>
        <w:lastRenderedPageBreak/>
        <w:t>技术代是底层工艺与集成能力演进，产品代是其在主导芯片形态上的产业映射。前者决定技术能力边界，后者体现技术能力的产业组织形式与应用范式。从</w:t>
      </w:r>
      <w:bookmarkStart w:id="1" w:name="OLE_LINK2"/>
      <w:r w:rsidRPr="00BE08C2">
        <w:rPr>
          <w:rFonts w:ascii="仿宋" w:eastAsia="仿宋" w:hAnsi="仿宋" w:cs="宋体" w:hint="eastAsia"/>
          <w:bCs/>
          <w:sz w:val="24"/>
          <w:szCs w:val="24"/>
        </w:rPr>
        <w:t>表1</w:t>
      </w:r>
      <w:bookmarkEnd w:id="1"/>
      <w:r w:rsidR="002502BB" w:rsidRPr="00BE08C2">
        <w:rPr>
          <w:rFonts w:ascii="仿宋" w:eastAsia="仿宋" w:hAnsi="仿宋" w:cs="宋体" w:hint="eastAsia"/>
          <w:bCs/>
          <w:sz w:val="24"/>
          <w:szCs w:val="24"/>
          <w:vertAlign w:val="superscript"/>
        </w:rPr>
        <w:t>【】</w:t>
      </w:r>
      <w:r w:rsidR="00AE7EAA" w:rsidRPr="00BE08C2">
        <w:rPr>
          <w:rFonts w:ascii="仿宋" w:eastAsia="仿宋" w:hAnsi="仿宋" w:cs="宋体" w:hint="eastAsia"/>
          <w:bCs/>
          <w:sz w:val="24"/>
          <w:szCs w:val="24"/>
        </w:rPr>
        <w:t>可以看到，半导体技术代是构成“特征</w:t>
      </w:r>
      <w:r w:rsidRPr="00BE08C2">
        <w:rPr>
          <w:rFonts w:ascii="仿宋" w:eastAsia="仿宋" w:hAnsi="仿宋" w:cs="宋体" w:hint="eastAsia"/>
          <w:bCs/>
          <w:sz w:val="24"/>
          <w:szCs w:val="24"/>
        </w:rPr>
        <w:t>循环”的技术基础，而</w:t>
      </w:r>
      <w:proofErr w:type="gramStart"/>
      <w:r w:rsidRPr="00BE08C2">
        <w:rPr>
          <w:rFonts w:ascii="仿宋" w:eastAsia="仿宋" w:hAnsi="仿宋" w:cs="宋体" w:hint="eastAsia"/>
          <w:bCs/>
          <w:sz w:val="24"/>
          <w:szCs w:val="24"/>
        </w:rPr>
        <w:t>产品代则是</w:t>
      </w:r>
      <w:proofErr w:type="gramEnd"/>
      <w:r w:rsidRPr="00BE08C2">
        <w:rPr>
          <w:rFonts w:ascii="仿宋" w:eastAsia="仿宋" w:hAnsi="仿宋" w:cs="宋体" w:hint="eastAsia"/>
          <w:bCs/>
          <w:sz w:val="24"/>
          <w:szCs w:val="24"/>
        </w:rPr>
        <w:t>技术代在统一单芯片集成逻辑下不断演化的产业表</w:t>
      </w:r>
      <w:r w:rsidRPr="00BE08C2">
        <w:rPr>
          <w:rFonts w:ascii="仿宋" w:eastAsia="仿宋" w:hAnsi="仿宋" w:cs="宋体" w:hint="eastAsia"/>
          <w:b/>
          <w:bCs/>
          <w:sz w:val="24"/>
          <w:szCs w:val="24"/>
        </w:rPr>
        <w:t>现。</w:t>
      </w:r>
      <w:r w:rsidRPr="00BE08C2">
        <w:rPr>
          <w:rFonts w:ascii="仿宋" w:eastAsia="仿宋" w:hAnsi="仿宋" w:cs="宋体"/>
          <w:b/>
          <w:bCs/>
          <w:noProof/>
          <w:sz w:val="24"/>
          <w:szCs w:val="24"/>
        </w:rPr>
        <w:drawing>
          <wp:inline distT="0" distB="0" distL="0" distR="0" wp14:anchorId="074A316E" wp14:editId="2B67C63D">
            <wp:extent cx="4569460" cy="791691"/>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78306" cy="827875"/>
                    </a:xfrm>
                    <a:prstGeom prst="rect">
                      <a:avLst/>
                    </a:prstGeom>
                    <a:noFill/>
                  </pic:spPr>
                </pic:pic>
              </a:graphicData>
            </a:graphic>
          </wp:inline>
        </w:drawing>
      </w:r>
    </w:p>
    <w:p w14:paraId="518D7DD6" w14:textId="44A38128" w:rsidR="00310D73" w:rsidRPr="00BE08C2" w:rsidRDefault="00310D73" w:rsidP="00BE08C2">
      <w:pPr>
        <w:widowControl/>
        <w:spacing w:before="156" w:after="100" w:afterAutospacing="1" w:line="360" w:lineRule="auto"/>
        <w:ind w:firstLineChars="100" w:firstLine="241"/>
        <w:outlineLvl w:val="1"/>
        <w:rPr>
          <w:rFonts w:ascii="仿宋" w:eastAsia="仿宋" w:hAnsi="仿宋" w:cs="宋体"/>
          <w:bCs/>
          <w:sz w:val="24"/>
          <w:szCs w:val="24"/>
        </w:rPr>
      </w:pPr>
      <w:r w:rsidRPr="00BE08C2">
        <w:rPr>
          <w:rFonts w:ascii="仿宋" w:eastAsia="仿宋" w:hAnsi="仿宋" w:cs="宋体" w:hint="eastAsia"/>
          <w:b/>
          <w:bCs/>
          <w:sz w:val="24"/>
          <w:szCs w:val="24"/>
        </w:rPr>
        <w:t>表1，</w:t>
      </w:r>
      <w:r w:rsidRPr="00BE08C2">
        <w:rPr>
          <w:rFonts w:ascii="仿宋" w:eastAsia="仿宋" w:hAnsi="仿宋" w:cs="宋体" w:hint="eastAsia"/>
          <w:bCs/>
          <w:sz w:val="24"/>
          <w:szCs w:val="24"/>
        </w:rPr>
        <w:t>硅微电子技术浪潮和</w:t>
      </w:r>
      <w:proofErr w:type="gramStart"/>
      <w:r w:rsidRPr="00BE08C2">
        <w:rPr>
          <w:rFonts w:ascii="仿宋" w:eastAsia="仿宋" w:hAnsi="仿宋" w:cs="宋体" w:hint="eastAsia"/>
          <w:bCs/>
          <w:sz w:val="24"/>
          <w:szCs w:val="24"/>
        </w:rPr>
        <w:t>硅微电子</w:t>
      </w:r>
      <w:proofErr w:type="gramEnd"/>
      <w:r w:rsidRPr="00BE08C2">
        <w:rPr>
          <w:rFonts w:ascii="仿宋" w:eastAsia="仿宋" w:hAnsi="仿宋" w:cs="宋体" w:hint="eastAsia"/>
          <w:bCs/>
          <w:sz w:val="24"/>
          <w:szCs w:val="24"/>
        </w:rPr>
        <w:t>产品特征循环的对应关系（</w:t>
      </w:r>
      <w:r w:rsidRPr="00BE08C2">
        <w:rPr>
          <w:rFonts w:ascii="仿宋" w:eastAsia="仿宋" w:hAnsi="仿宋" w:hint="eastAsia"/>
          <w:color w:val="000000" w:themeColor="text1"/>
          <w:kern w:val="24"/>
          <w:sz w:val="24"/>
          <w:szCs w:val="24"/>
        </w:rPr>
        <w:t>产品成熟应用并形成主流比技术本身迟后十年</w:t>
      </w:r>
      <w:r w:rsidRPr="00BE08C2">
        <w:rPr>
          <w:rFonts w:ascii="仿宋" w:eastAsia="仿宋" w:hAnsi="仿宋" w:cs="宋体" w:hint="eastAsia"/>
          <w:bCs/>
          <w:sz w:val="24"/>
          <w:szCs w:val="24"/>
        </w:rPr>
        <w:t>）</w:t>
      </w:r>
      <w:r w:rsidRPr="00BE08C2">
        <w:rPr>
          <w:rFonts w:ascii="仿宋" w:eastAsia="仿宋" w:hAnsi="仿宋" w:cs="宋体" w:hint="eastAsia"/>
          <w:bCs/>
          <w:sz w:val="24"/>
          <w:szCs w:val="24"/>
          <w:vertAlign w:val="superscript"/>
        </w:rPr>
        <w:t>【】</w:t>
      </w:r>
    </w:p>
    <w:p w14:paraId="656662CA" w14:textId="43E02F9F" w:rsidR="00AE7EDF" w:rsidRPr="00BE08C2" w:rsidRDefault="00310D73" w:rsidP="00BE08C2">
      <w:pPr>
        <w:widowControl/>
        <w:spacing w:before="156" w:after="100" w:afterAutospacing="1" w:line="360" w:lineRule="auto"/>
        <w:ind w:firstLineChars="300" w:firstLine="720"/>
        <w:outlineLvl w:val="1"/>
        <w:rPr>
          <w:rFonts w:ascii="仿宋" w:eastAsia="仿宋" w:hAnsi="仿宋" w:cs="宋体"/>
          <w:kern w:val="0"/>
          <w:sz w:val="24"/>
          <w:szCs w:val="24"/>
        </w:rPr>
      </w:pPr>
      <w:r w:rsidRPr="00BE08C2">
        <w:rPr>
          <w:rFonts w:ascii="仿宋" w:eastAsia="仿宋" w:hAnsi="仿宋" w:cs="宋体" w:hint="eastAsia"/>
          <w:kern w:val="0"/>
          <w:sz w:val="24"/>
          <w:szCs w:val="24"/>
        </w:rPr>
        <w:t>由此，</w:t>
      </w:r>
      <w:r w:rsidR="00E60ECC" w:rsidRPr="00BE08C2">
        <w:rPr>
          <w:rFonts w:ascii="仿宋" w:eastAsia="仿宋" w:hAnsi="仿宋" w:cs="宋体" w:hint="eastAsia"/>
          <w:kern w:val="0"/>
          <w:sz w:val="24"/>
          <w:szCs w:val="24"/>
        </w:rPr>
        <w:t>我们看到循环律与摩尔定律的关系。</w:t>
      </w:r>
      <w:r w:rsidR="001F05F4" w:rsidRPr="00BE08C2">
        <w:rPr>
          <w:rFonts w:ascii="仿宋" w:eastAsia="仿宋" w:hAnsi="仿宋" w:cs="宋体"/>
          <w:kern w:val="0"/>
          <w:sz w:val="24"/>
          <w:szCs w:val="24"/>
        </w:rPr>
        <w:t xml:space="preserve"> </w:t>
      </w:r>
      <w:r w:rsidR="007442F8" w:rsidRPr="00BE08C2">
        <w:rPr>
          <w:rFonts w:ascii="仿宋" w:eastAsia="仿宋" w:hAnsi="仿宋" w:cs="宋体"/>
          <w:kern w:val="0"/>
          <w:sz w:val="24"/>
          <w:szCs w:val="24"/>
        </w:rPr>
        <w:t>“</w:t>
      </w:r>
      <w:r w:rsidR="002502BB" w:rsidRPr="00BE08C2">
        <w:rPr>
          <w:rFonts w:ascii="仿宋" w:eastAsia="仿宋" w:hAnsi="仿宋" w:cs="宋体"/>
          <w:kern w:val="0"/>
          <w:sz w:val="24"/>
          <w:szCs w:val="24"/>
        </w:rPr>
        <w:t>半导体特征循环</w:t>
      </w:r>
      <w:r w:rsidR="007442F8" w:rsidRPr="00BE08C2">
        <w:rPr>
          <w:rFonts w:ascii="仿宋" w:eastAsia="仿宋" w:hAnsi="仿宋" w:cs="宋体"/>
          <w:kern w:val="0"/>
          <w:sz w:val="24"/>
          <w:szCs w:val="24"/>
        </w:rPr>
        <w:t>”之所以能够在过去数十年持续运行，其根本原因在于：半导体产业长期建立在一种稳定、统一且可持续强化的技术范式基础之上。</w:t>
      </w:r>
    </w:p>
    <w:p w14:paraId="52C93A71" w14:textId="248F20EB" w:rsidR="00031F2A" w:rsidRPr="00BE08C2" w:rsidRDefault="00031F2A" w:rsidP="00BE08C2">
      <w:pPr>
        <w:widowControl/>
        <w:spacing w:beforeLines="0" w:before="100" w:beforeAutospacing="1" w:after="100" w:afterAutospacing="1" w:line="360" w:lineRule="auto"/>
        <w:ind w:firstLineChars="100" w:firstLine="240"/>
        <w:jc w:val="left"/>
        <w:rPr>
          <w:rFonts w:ascii="仿宋" w:eastAsia="仿宋" w:hAnsi="仿宋" w:cs="宋体"/>
          <w:kern w:val="0"/>
          <w:sz w:val="24"/>
          <w:szCs w:val="24"/>
        </w:rPr>
      </w:pPr>
      <w:r w:rsidRPr="00BE08C2">
        <w:rPr>
          <w:rFonts w:ascii="仿宋" w:eastAsia="仿宋" w:hAnsi="仿宋" w:cs="宋体"/>
          <w:kern w:val="0"/>
          <w:sz w:val="24"/>
          <w:szCs w:val="24"/>
        </w:rPr>
        <w:t>综合而言，“半导体特征循环”能否成立，其最根本的判断标准在于：</w:t>
      </w:r>
    </w:p>
    <w:p w14:paraId="0CD3E9F4" w14:textId="25E823B9" w:rsidR="00031F2A" w:rsidRPr="00BE08C2" w:rsidRDefault="00031F2A" w:rsidP="00BE08C2">
      <w:pPr>
        <w:widowControl/>
        <w:spacing w:beforeLines="0" w:before="100" w:beforeAutospacing="1" w:afterAutospacing="1" w:line="360" w:lineRule="auto"/>
        <w:ind w:firstLineChars="0" w:firstLine="0"/>
        <w:jc w:val="left"/>
        <w:rPr>
          <w:rFonts w:ascii="仿宋" w:eastAsia="仿宋" w:hAnsi="仿宋" w:cs="宋体" w:hint="eastAsia"/>
          <w:kern w:val="0"/>
          <w:sz w:val="24"/>
          <w:szCs w:val="24"/>
        </w:rPr>
      </w:pPr>
      <w:r w:rsidRPr="00BE08C2">
        <w:rPr>
          <w:rFonts w:ascii="仿宋" w:eastAsia="仿宋" w:hAnsi="仿宋" w:cs="宋体"/>
          <w:kern w:val="0"/>
          <w:sz w:val="24"/>
          <w:szCs w:val="24"/>
        </w:rPr>
        <w:t>半导体产业是否仍然围绕“统一单芯片微缩”这一主轴持续演进。</w:t>
      </w:r>
      <w:r w:rsidR="00D06A97" w:rsidRPr="00BE08C2">
        <w:rPr>
          <w:rFonts w:ascii="仿宋" w:eastAsia="仿宋" w:hAnsi="仿宋" w:cs="宋体"/>
          <w:kern w:val="0"/>
          <w:sz w:val="24"/>
          <w:szCs w:val="24"/>
        </w:rPr>
        <w:t>“</w:t>
      </w:r>
      <w:r w:rsidR="00D06A97" w:rsidRPr="00BE08C2">
        <w:rPr>
          <w:rFonts w:ascii="仿宋" w:eastAsia="仿宋" w:hAnsi="仿宋" w:cs="宋体"/>
          <w:kern w:val="0"/>
          <w:sz w:val="24"/>
          <w:szCs w:val="24"/>
        </w:rPr>
        <w:t>统一</w:t>
      </w:r>
      <w:r w:rsidR="00D06A97" w:rsidRPr="00BE08C2">
        <w:rPr>
          <w:rFonts w:ascii="仿宋" w:eastAsia="仿宋" w:hAnsi="仿宋" w:cs="宋体"/>
          <w:kern w:val="0"/>
          <w:sz w:val="24"/>
          <w:szCs w:val="24"/>
        </w:rPr>
        <w:t>”</w:t>
      </w:r>
      <w:r w:rsidR="00D06A97" w:rsidRPr="00BE08C2">
        <w:rPr>
          <w:rFonts w:ascii="仿宋" w:eastAsia="仿宋" w:hAnsi="仿宋" w:cs="宋体" w:hint="eastAsia"/>
          <w:kern w:val="0"/>
          <w:sz w:val="24"/>
          <w:szCs w:val="24"/>
        </w:rPr>
        <w:t>指C</w:t>
      </w:r>
      <w:r w:rsidR="00D06A97" w:rsidRPr="00BE08C2">
        <w:rPr>
          <w:rFonts w:ascii="仿宋" w:eastAsia="仿宋" w:hAnsi="仿宋" w:cs="宋体"/>
          <w:kern w:val="0"/>
          <w:sz w:val="24"/>
          <w:szCs w:val="24"/>
        </w:rPr>
        <w:t>MOS(</w:t>
      </w:r>
      <w:r w:rsidR="00D06A97" w:rsidRPr="00BE08C2">
        <w:rPr>
          <w:rFonts w:ascii="仿宋" w:eastAsia="仿宋" w:hAnsi="仿宋" w:cs="宋体" w:hint="eastAsia"/>
          <w:kern w:val="0"/>
          <w:sz w:val="24"/>
          <w:szCs w:val="24"/>
        </w:rPr>
        <w:t>通用、</w:t>
      </w:r>
      <w:r w:rsidR="003745A8" w:rsidRPr="00BE08C2">
        <w:rPr>
          <w:rFonts w:ascii="仿宋" w:eastAsia="仿宋" w:hAnsi="仿宋" w:cs="宋体" w:hint="eastAsia"/>
          <w:kern w:val="0"/>
          <w:sz w:val="24"/>
          <w:szCs w:val="24"/>
        </w:rPr>
        <w:t>规模化，</w:t>
      </w:r>
      <w:r w:rsidR="00D06A97" w:rsidRPr="00BE08C2">
        <w:rPr>
          <w:rFonts w:ascii="仿宋" w:eastAsia="仿宋" w:hAnsi="仿宋" w:cs="宋体" w:hint="eastAsia"/>
          <w:kern w:val="0"/>
          <w:sz w:val="24"/>
          <w:szCs w:val="24"/>
        </w:rPr>
        <w:t>微缩</w:t>
      </w:r>
      <w:r w:rsidR="003745A8" w:rsidRPr="00BE08C2">
        <w:rPr>
          <w:rFonts w:ascii="仿宋" w:eastAsia="仿宋" w:hAnsi="仿宋" w:cs="宋体" w:hint="eastAsia"/>
          <w:kern w:val="0"/>
          <w:sz w:val="24"/>
          <w:szCs w:val="24"/>
        </w:rPr>
        <w:t>、单一主线)</w:t>
      </w:r>
      <w:r w:rsidR="003745A8" w:rsidRPr="00BE08C2">
        <w:rPr>
          <w:rFonts w:ascii="仿宋" w:eastAsia="仿宋" w:hAnsi="仿宋" w:cs="宋体"/>
          <w:kern w:val="0"/>
          <w:sz w:val="24"/>
          <w:szCs w:val="24"/>
        </w:rPr>
        <w:t>+</w:t>
      </w:r>
      <w:r w:rsidR="003745A8" w:rsidRPr="00BE08C2">
        <w:rPr>
          <w:rFonts w:ascii="仿宋" w:eastAsia="仿宋" w:hAnsi="仿宋" w:cs="宋体" w:hint="eastAsia"/>
          <w:kern w:val="0"/>
          <w:sz w:val="24"/>
          <w:szCs w:val="24"/>
        </w:rPr>
        <w:t>冯诺依曼架构（可编程）</w:t>
      </w:r>
    </w:p>
    <w:p w14:paraId="117BA8FF" w14:textId="77673C5D" w:rsidR="008335B2" w:rsidRPr="00BE08C2" w:rsidRDefault="00F33A6E" w:rsidP="00BE08C2">
      <w:pPr>
        <w:widowControl/>
        <w:spacing w:before="156" w:after="100" w:afterAutospacing="1" w:line="360" w:lineRule="auto"/>
        <w:ind w:left="482" w:firstLineChars="0" w:firstLine="0"/>
        <w:jc w:val="center"/>
        <w:rPr>
          <w:rFonts w:ascii="仿宋" w:eastAsia="仿宋" w:hAnsi="仿宋" w:cs="宋体"/>
          <w:b/>
          <w:bCs/>
          <w:sz w:val="24"/>
          <w:szCs w:val="24"/>
        </w:rPr>
      </w:pPr>
      <w:r w:rsidRPr="00BE08C2">
        <w:rPr>
          <w:rFonts w:ascii="仿宋" w:eastAsia="仿宋" w:hAnsi="仿宋" w:cs="宋体" w:hint="eastAsia"/>
          <w:b/>
          <w:bCs/>
          <w:sz w:val="24"/>
          <w:szCs w:val="24"/>
        </w:rPr>
        <w:t>三、</w:t>
      </w:r>
      <w:r w:rsidR="005514BA" w:rsidRPr="00BE08C2">
        <w:rPr>
          <w:rFonts w:ascii="仿宋" w:eastAsia="仿宋" w:hAnsi="仿宋" w:cs="宋体" w:hint="eastAsia"/>
          <w:b/>
          <w:bCs/>
          <w:sz w:val="24"/>
          <w:szCs w:val="24"/>
        </w:rPr>
        <w:t>半导体特征循环律的终结</w:t>
      </w:r>
    </w:p>
    <w:p w14:paraId="5AF5146F" w14:textId="55AF3045" w:rsidR="00305A69" w:rsidRPr="00BE08C2" w:rsidRDefault="00305A69" w:rsidP="00BE08C2">
      <w:pPr>
        <w:widowControl/>
        <w:spacing w:before="156" w:after="100" w:afterAutospacing="1" w:line="360" w:lineRule="auto"/>
        <w:ind w:left="482" w:firstLineChars="100" w:firstLine="241"/>
        <w:rPr>
          <w:rFonts w:ascii="仿宋" w:eastAsia="仿宋" w:hAnsi="仿宋" w:cs="宋体"/>
          <w:kern w:val="0"/>
          <w:sz w:val="24"/>
          <w:szCs w:val="24"/>
        </w:rPr>
      </w:pPr>
      <w:r w:rsidRPr="00BE08C2">
        <w:rPr>
          <w:rFonts w:ascii="仿宋" w:eastAsia="仿宋" w:hAnsi="仿宋" w:cs="宋体" w:hint="eastAsia"/>
          <w:b/>
          <w:bCs/>
          <w:sz w:val="24"/>
          <w:szCs w:val="24"/>
        </w:rPr>
        <w:t>第七波U</w:t>
      </w:r>
      <w:r w:rsidRPr="00BE08C2">
        <w:rPr>
          <w:rFonts w:ascii="仿宋" w:eastAsia="仿宋" w:hAnsi="仿宋" w:cs="宋体"/>
          <w:b/>
          <w:bCs/>
          <w:sz w:val="24"/>
          <w:szCs w:val="24"/>
        </w:rPr>
        <w:t>-</w:t>
      </w:r>
      <w:proofErr w:type="spellStart"/>
      <w:r w:rsidRPr="00BE08C2">
        <w:rPr>
          <w:rFonts w:ascii="仿宋" w:eastAsia="仿宋" w:hAnsi="仿宋" w:cs="宋体"/>
          <w:b/>
          <w:bCs/>
          <w:sz w:val="24"/>
          <w:szCs w:val="24"/>
        </w:rPr>
        <w:t>rSoC</w:t>
      </w:r>
      <w:proofErr w:type="spellEnd"/>
      <w:r w:rsidRPr="00BE08C2">
        <w:rPr>
          <w:rFonts w:ascii="仿宋" w:eastAsia="仿宋" w:hAnsi="仿宋" w:cs="宋体" w:hint="eastAsia"/>
          <w:kern w:val="0"/>
          <w:sz w:val="24"/>
          <w:szCs w:val="24"/>
        </w:rPr>
        <w:t>在时间</w:t>
      </w:r>
      <w:r w:rsidR="000B57B1" w:rsidRPr="00BE08C2">
        <w:rPr>
          <w:rFonts w:ascii="仿宋" w:eastAsia="仿宋" w:hAnsi="仿宋" w:cs="宋体" w:hint="eastAsia"/>
          <w:kern w:val="0"/>
          <w:sz w:val="24"/>
          <w:szCs w:val="24"/>
        </w:rPr>
        <w:t>（2</w:t>
      </w:r>
      <w:r w:rsidR="000B57B1" w:rsidRPr="00BE08C2">
        <w:rPr>
          <w:rFonts w:ascii="仿宋" w:eastAsia="仿宋" w:hAnsi="仿宋" w:cs="宋体"/>
          <w:kern w:val="0"/>
          <w:sz w:val="24"/>
          <w:szCs w:val="24"/>
        </w:rPr>
        <w:t>018</w:t>
      </w:r>
      <w:r w:rsidR="000B57B1" w:rsidRPr="00BE08C2">
        <w:rPr>
          <w:rFonts w:ascii="仿宋" w:eastAsia="仿宋" w:hAnsi="仿宋" w:cs="宋体" w:hint="eastAsia"/>
          <w:kern w:val="0"/>
          <w:sz w:val="24"/>
          <w:szCs w:val="24"/>
        </w:rPr>
        <w:t>）</w:t>
      </w:r>
      <w:r w:rsidRPr="00BE08C2">
        <w:rPr>
          <w:rFonts w:ascii="仿宋" w:eastAsia="仿宋" w:hAnsi="仿宋" w:cs="宋体" w:hint="eastAsia"/>
          <w:kern w:val="0"/>
          <w:sz w:val="24"/>
          <w:szCs w:val="24"/>
        </w:rPr>
        <w:t>上，正好对应于S曲线的</w:t>
      </w:r>
      <w:r w:rsidR="000B57B1" w:rsidRPr="00BE08C2">
        <w:rPr>
          <w:rFonts w:ascii="仿宋" w:eastAsia="仿宋" w:hAnsi="仿宋" w:cs="宋体" w:hint="eastAsia"/>
          <w:kern w:val="0"/>
          <w:sz w:val="24"/>
          <w:szCs w:val="24"/>
        </w:rPr>
        <w:t>拐点（2</w:t>
      </w:r>
      <w:r w:rsidR="000B57B1" w:rsidRPr="00BE08C2">
        <w:rPr>
          <w:rFonts w:ascii="仿宋" w:eastAsia="仿宋" w:hAnsi="仿宋" w:cs="宋体"/>
          <w:kern w:val="0"/>
          <w:sz w:val="24"/>
          <w:szCs w:val="24"/>
        </w:rPr>
        <w:t>017</w:t>
      </w:r>
      <w:r w:rsidR="000B57B1" w:rsidRPr="00BE08C2">
        <w:rPr>
          <w:rFonts w:ascii="仿宋" w:eastAsia="仿宋" w:hAnsi="仿宋" w:cs="宋体" w:hint="eastAsia"/>
          <w:kern w:val="0"/>
          <w:sz w:val="24"/>
          <w:szCs w:val="24"/>
        </w:rPr>
        <w:t>）</w:t>
      </w:r>
      <w:r w:rsidR="00AE7EAA" w:rsidRPr="00BE08C2">
        <w:rPr>
          <w:rFonts w:ascii="仿宋" w:eastAsia="仿宋" w:hAnsi="仿宋" w:cs="宋体" w:hint="eastAsia"/>
          <w:kern w:val="0"/>
          <w:sz w:val="24"/>
          <w:szCs w:val="24"/>
          <w:vertAlign w:val="superscript"/>
        </w:rPr>
        <w:t>【】</w:t>
      </w:r>
      <w:r w:rsidR="000B57B1" w:rsidRPr="00BE08C2">
        <w:rPr>
          <w:rFonts w:ascii="仿宋" w:eastAsia="仿宋" w:hAnsi="仿宋" w:cs="宋体" w:hint="eastAsia"/>
          <w:kern w:val="0"/>
          <w:sz w:val="24"/>
          <w:szCs w:val="24"/>
        </w:rPr>
        <w:t>，表明微缩红利正在减弱，单芯片</w:t>
      </w:r>
      <w:r w:rsidRPr="00BE08C2">
        <w:rPr>
          <w:rFonts w:ascii="仿宋" w:eastAsia="仿宋" w:hAnsi="仿宋" w:cs="宋体" w:hint="eastAsia"/>
          <w:kern w:val="0"/>
          <w:sz w:val="24"/>
          <w:szCs w:val="24"/>
        </w:rPr>
        <w:t>技术路线接近结构性极限</w:t>
      </w:r>
      <w:r w:rsidR="000B57B1" w:rsidRPr="00BE08C2">
        <w:rPr>
          <w:rFonts w:ascii="仿宋" w:eastAsia="仿宋" w:hAnsi="仿宋" w:cs="宋体" w:hint="eastAsia"/>
          <w:kern w:val="0"/>
          <w:sz w:val="24"/>
          <w:szCs w:val="24"/>
        </w:rPr>
        <w:t>，架构开始进入复杂化维持阶段</w:t>
      </w:r>
      <w:r w:rsidRPr="00BE08C2">
        <w:rPr>
          <w:rFonts w:ascii="仿宋" w:eastAsia="仿宋" w:hAnsi="仿宋" w:cs="宋体" w:hint="eastAsia"/>
          <w:kern w:val="0"/>
          <w:sz w:val="24"/>
          <w:szCs w:val="24"/>
        </w:rPr>
        <w:t>。因此：U-</w:t>
      </w:r>
      <w:proofErr w:type="spellStart"/>
      <w:r w:rsidRPr="00BE08C2">
        <w:rPr>
          <w:rFonts w:ascii="仿宋" w:eastAsia="仿宋" w:hAnsi="仿宋" w:cs="宋体" w:hint="eastAsia"/>
          <w:kern w:val="0"/>
          <w:sz w:val="24"/>
          <w:szCs w:val="24"/>
        </w:rPr>
        <w:t>rSoC</w:t>
      </w:r>
      <w:proofErr w:type="spellEnd"/>
      <w:r w:rsidRPr="00BE08C2">
        <w:rPr>
          <w:rFonts w:ascii="仿宋" w:eastAsia="仿宋" w:hAnsi="仿宋" w:cs="宋体" w:hint="eastAsia"/>
          <w:kern w:val="0"/>
          <w:sz w:val="24"/>
          <w:szCs w:val="24"/>
        </w:rPr>
        <w:t>并不是“新循环”的开始，而是传统“单芯片集成范式”接近S曲线拐点时的末期强化形态</w:t>
      </w:r>
      <w:r w:rsidRPr="00BE08C2">
        <w:rPr>
          <w:rFonts w:ascii="仿宋" w:eastAsia="仿宋" w:hAnsi="仿宋" w:cs="宋体"/>
          <w:b/>
          <w:bCs/>
          <w:kern w:val="36"/>
          <w:sz w:val="24"/>
          <w:szCs w:val="24"/>
        </w:rPr>
        <w:t>，</w:t>
      </w:r>
      <w:r w:rsidRPr="00BE08C2">
        <w:rPr>
          <w:rFonts w:ascii="仿宋" w:eastAsia="仿宋" w:hAnsi="仿宋" w:cs="宋体"/>
          <w:kern w:val="0"/>
          <w:sz w:val="24"/>
          <w:szCs w:val="24"/>
        </w:rPr>
        <w:t>也意味着“</w:t>
      </w:r>
      <w:r w:rsidR="00AE7EAA" w:rsidRPr="00BE08C2">
        <w:rPr>
          <w:rFonts w:ascii="仿宋" w:eastAsia="仿宋" w:hAnsi="仿宋" w:cs="宋体" w:hint="eastAsia"/>
          <w:kern w:val="0"/>
          <w:sz w:val="24"/>
          <w:szCs w:val="24"/>
        </w:rPr>
        <w:t>特征</w:t>
      </w:r>
      <w:r w:rsidRPr="00BE08C2">
        <w:rPr>
          <w:rFonts w:ascii="仿宋" w:eastAsia="仿宋" w:hAnsi="仿宋" w:cs="宋体"/>
          <w:kern w:val="0"/>
          <w:sz w:val="24"/>
          <w:szCs w:val="24"/>
        </w:rPr>
        <w:t>循环”开始终结</w:t>
      </w:r>
      <w:r w:rsidR="00AE7EAA" w:rsidRPr="00BE08C2">
        <w:rPr>
          <w:rFonts w:ascii="仿宋" w:eastAsia="仿宋" w:hAnsi="仿宋" w:cs="宋体" w:hint="eastAsia"/>
          <w:kern w:val="0"/>
          <w:sz w:val="24"/>
          <w:szCs w:val="24"/>
        </w:rPr>
        <w:t>，</w:t>
      </w:r>
      <w:r w:rsidRPr="00BE08C2">
        <w:rPr>
          <w:rFonts w:ascii="仿宋" w:eastAsia="仿宋" w:hAnsi="仿宋" w:cs="宋体" w:hint="eastAsia"/>
          <w:kern w:val="0"/>
          <w:sz w:val="24"/>
          <w:szCs w:val="24"/>
        </w:rPr>
        <w:t>U-</w:t>
      </w:r>
      <w:proofErr w:type="spellStart"/>
      <w:r w:rsidRPr="00BE08C2">
        <w:rPr>
          <w:rFonts w:ascii="仿宋" w:eastAsia="仿宋" w:hAnsi="仿宋" w:cs="宋体" w:hint="eastAsia"/>
          <w:kern w:val="0"/>
          <w:sz w:val="24"/>
          <w:szCs w:val="24"/>
        </w:rPr>
        <w:t>rSoC</w:t>
      </w:r>
      <w:proofErr w:type="spellEnd"/>
      <w:r w:rsidRPr="00BE08C2">
        <w:rPr>
          <w:rFonts w:ascii="仿宋" w:eastAsia="仿宋" w:hAnsi="仿宋" w:cs="宋体" w:hint="eastAsia"/>
          <w:kern w:val="0"/>
          <w:sz w:val="24"/>
          <w:szCs w:val="24"/>
        </w:rPr>
        <w:t>可以被视为传统</w:t>
      </w:r>
      <w:proofErr w:type="spellStart"/>
      <w:r w:rsidRPr="00BE08C2">
        <w:rPr>
          <w:rFonts w:ascii="仿宋" w:eastAsia="仿宋" w:hAnsi="仿宋" w:cs="宋体" w:hint="eastAsia"/>
          <w:kern w:val="0"/>
          <w:sz w:val="24"/>
          <w:szCs w:val="24"/>
        </w:rPr>
        <w:t>SoC</w:t>
      </w:r>
      <w:proofErr w:type="spellEnd"/>
      <w:r w:rsidRPr="00BE08C2">
        <w:rPr>
          <w:rFonts w:ascii="仿宋" w:eastAsia="仿宋" w:hAnsi="仿宋" w:cs="宋体" w:hint="eastAsia"/>
          <w:kern w:val="0"/>
          <w:sz w:val="24"/>
          <w:szCs w:val="24"/>
        </w:rPr>
        <w:t>技术S曲线接近拐点时的强化型延伸。其通过增强片上可重构能力与系统集成复杂度，试图继续维持单芯片统一平台的性能增长。然而，这种“复杂化补偿”本身也意</w:t>
      </w:r>
      <w:r w:rsidR="00AE7EAA" w:rsidRPr="00BE08C2">
        <w:rPr>
          <w:rFonts w:ascii="仿宋" w:eastAsia="仿宋" w:hAnsi="仿宋" w:cs="宋体" w:hint="eastAsia"/>
          <w:kern w:val="0"/>
          <w:sz w:val="24"/>
          <w:szCs w:val="24"/>
        </w:rPr>
        <w:t>味着摩尔微缩红利正在衰减，传统单芯片集成范式开始逼近结构性极限，</w:t>
      </w:r>
      <w:r w:rsidRPr="00BE08C2">
        <w:rPr>
          <w:rFonts w:ascii="仿宋" w:eastAsia="仿宋" w:hAnsi="仿宋" w:cs="宋体" w:hint="eastAsia"/>
          <w:kern w:val="0"/>
          <w:sz w:val="24"/>
          <w:szCs w:val="24"/>
        </w:rPr>
        <w:t>从S曲线视角看，</w:t>
      </w:r>
      <w:r w:rsidR="00AE7EAA" w:rsidRPr="00BE08C2">
        <w:rPr>
          <w:rFonts w:ascii="仿宋" w:eastAsia="仿宋" w:hAnsi="仿宋" w:cs="宋体" w:hint="eastAsia"/>
          <w:kern w:val="0"/>
          <w:sz w:val="24"/>
          <w:szCs w:val="24"/>
        </w:rPr>
        <w:t xml:space="preserve"> </w:t>
      </w:r>
      <w:r w:rsidR="00AE7EAA" w:rsidRPr="00BE08C2">
        <w:rPr>
          <w:rFonts w:ascii="仿宋" w:eastAsia="仿宋" w:hAnsi="仿宋" w:cs="宋体"/>
          <w:kern w:val="0"/>
          <w:sz w:val="24"/>
          <w:szCs w:val="24"/>
        </w:rPr>
        <w:t xml:space="preserve"> </w:t>
      </w:r>
      <w:r w:rsidRPr="00BE08C2">
        <w:rPr>
          <w:rFonts w:ascii="仿宋" w:eastAsia="仿宋" w:hAnsi="仿宋" w:cs="宋体" w:hint="eastAsia"/>
          <w:kern w:val="0"/>
          <w:sz w:val="24"/>
          <w:szCs w:val="24"/>
        </w:rPr>
        <w:t>U-</w:t>
      </w:r>
      <w:proofErr w:type="spellStart"/>
      <w:r w:rsidRPr="00BE08C2">
        <w:rPr>
          <w:rFonts w:ascii="仿宋" w:eastAsia="仿宋" w:hAnsi="仿宋" w:cs="宋体" w:hint="eastAsia"/>
          <w:kern w:val="0"/>
          <w:sz w:val="24"/>
          <w:szCs w:val="24"/>
        </w:rPr>
        <w:t>rSoC</w:t>
      </w:r>
      <w:proofErr w:type="spellEnd"/>
      <w:r w:rsidRPr="00BE08C2">
        <w:rPr>
          <w:rFonts w:ascii="仿宋" w:eastAsia="仿宋" w:hAnsi="仿宋" w:cs="宋体" w:hint="eastAsia"/>
          <w:kern w:val="0"/>
          <w:sz w:val="24"/>
          <w:szCs w:val="24"/>
        </w:rPr>
        <w:t>并不代表新的技术范式跃迁，而是传统“统一单芯片集成”路线在S曲线后期的极限强化形态。</w:t>
      </w:r>
    </w:p>
    <w:p w14:paraId="16B87502" w14:textId="42109C40" w:rsidR="00305A69" w:rsidRPr="00BE08C2" w:rsidRDefault="00A476F5" w:rsidP="00BE08C2">
      <w:pPr>
        <w:widowControl/>
        <w:spacing w:before="156" w:after="100" w:afterAutospacing="1" w:line="360" w:lineRule="auto"/>
        <w:ind w:left="482" w:firstLineChars="0" w:firstLine="0"/>
        <w:rPr>
          <w:rFonts w:ascii="仿宋" w:eastAsia="仿宋" w:hAnsi="仿宋" w:cs="宋体"/>
          <w:b/>
          <w:bCs/>
          <w:sz w:val="24"/>
          <w:szCs w:val="24"/>
        </w:rPr>
      </w:pPr>
      <w:r w:rsidRPr="00BE08C2">
        <w:rPr>
          <w:rFonts w:ascii="仿宋" w:eastAsia="仿宋" w:hAnsi="仿宋" w:cs="宋体"/>
          <w:b/>
          <w:bCs/>
          <w:noProof/>
          <w:sz w:val="24"/>
          <w:szCs w:val="24"/>
        </w:rPr>
        <w:lastRenderedPageBreak/>
        <w:drawing>
          <wp:inline distT="0" distB="0" distL="0" distR="0" wp14:anchorId="25C611CB" wp14:editId="59CB7230">
            <wp:extent cx="4368165" cy="15742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3945" cy="1587185"/>
                    </a:xfrm>
                    <a:prstGeom prst="rect">
                      <a:avLst/>
                    </a:prstGeom>
                    <a:noFill/>
                  </pic:spPr>
                </pic:pic>
              </a:graphicData>
            </a:graphic>
          </wp:inline>
        </w:drawing>
      </w:r>
    </w:p>
    <w:p w14:paraId="0BDCFBA7" w14:textId="6AEB86A0" w:rsidR="001819FC" w:rsidRPr="00BE08C2" w:rsidRDefault="001819FC" w:rsidP="00BE08C2">
      <w:pPr>
        <w:widowControl/>
        <w:spacing w:beforeLines="0" w:before="100" w:beforeAutospacing="1" w:after="100" w:afterAutospacing="1" w:line="360" w:lineRule="auto"/>
        <w:ind w:firstLineChars="0" w:firstLine="0"/>
        <w:jc w:val="left"/>
        <w:rPr>
          <w:rFonts w:ascii="仿宋" w:eastAsia="仿宋" w:hAnsi="仿宋" w:cs="宋体" w:hint="eastAsia"/>
          <w:kern w:val="0"/>
          <w:sz w:val="24"/>
          <w:szCs w:val="24"/>
        </w:rPr>
      </w:pPr>
      <w:r w:rsidRPr="00BE08C2">
        <w:rPr>
          <w:rFonts w:ascii="仿宋" w:eastAsia="仿宋" w:hAnsi="仿宋" w:cs="宋体"/>
          <w:kern w:val="0"/>
          <w:sz w:val="24"/>
          <w:szCs w:val="24"/>
        </w:rPr>
        <w:t>特征循环的基本假设是：半导体产业之所以能够形成长期稳定的周期性演进，是因为在特定历史阶段，</w:t>
      </w:r>
      <w:r w:rsidRPr="00BE08C2">
        <w:rPr>
          <w:rFonts w:ascii="仿宋" w:eastAsia="仿宋" w:hAnsi="仿宋" w:cs="宋体"/>
          <w:b/>
          <w:bCs/>
          <w:kern w:val="0"/>
          <w:sz w:val="24"/>
          <w:szCs w:val="24"/>
        </w:rPr>
        <w:t>制造技术进步与成品应用需求之间的复杂矛盾被压缩为“单一主导特征”</w:t>
      </w:r>
      <w:r w:rsidRPr="00BE08C2">
        <w:rPr>
          <w:rFonts w:ascii="仿宋" w:eastAsia="仿宋" w:hAnsi="仿宋" w:cs="宋体"/>
          <w:kern w:val="0"/>
          <w:sz w:val="24"/>
          <w:szCs w:val="24"/>
        </w:rPr>
        <w:t>。这一压缩，使得产业能够在通用与专用之间形成可重复的往复循环。</w:t>
      </w:r>
    </w:p>
    <w:p w14:paraId="12470EB5" w14:textId="28CD5D5C" w:rsidR="004D0CD1" w:rsidRPr="00BE08C2" w:rsidRDefault="004D0CD1" w:rsidP="00BE08C2">
      <w:pPr>
        <w:spacing w:before="156" w:after="100" w:afterAutospacing="1" w:line="360" w:lineRule="auto"/>
        <w:ind w:left="482" w:firstLine="482"/>
        <w:rPr>
          <w:rFonts w:ascii="仿宋" w:eastAsia="仿宋" w:hAnsi="仿宋"/>
          <w:b/>
          <w:bCs/>
          <w:sz w:val="24"/>
          <w:szCs w:val="24"/>
        </w:rPr>
      </w:pPr>
      <w:r w:rsidRPr="00BE08C2">
        <w:rPr>
          <w:rFonts w:ascii="仿宋" w:eastAsia="仿宋" w:hAnsi="仿宋" w:cs="宋体" w:hint="eastAsia"/>
          <w:b/>
          <w:bCs/>
          <w:sz w:val="24"/>
          <w:szCs w:val="24"/>
        </w:rPr>
        <w:t>单维度</w:t>
      </w:r>
      <w:r w:rsidR="001819FC" w:rsidRPr="00BE08C2">
        <w:rPr>
          <w:rFonts w:ascii="仿宋" w:eastAsia="仿宋" w:hAnsi="仿宋" w:hint="eastAsia"/>
          <w:b/>
          <w:bCs/>
          <w:sz w:val="24"/>
          <w:szCs w:val="24"/>
        </w:rPr>
        <w:t>微缩</w:t>
      </w:r>
      <w:r w:rsidRPr="00BE08C2">
        <w:rPr>
          <w:rFonts w:ascii="仿宋" w:eastAsia="仿宋" w:hAnsi="仿宋" w:cs="宋体" w:hint="eastAsia"/>
          <w:b/>
          <w:bCs/>
          <w:sz w:val="24"/>
          <w:szCs w:val="24"/>
        </w:rPr>
        <w:t>时期的“特征循环”由于引入多维度</w:t>
      </w:r>
      <w:r w:rsidR="001819FC" w:rsidRPr="00BE08C2">
        <w:rPr>
          <w:rFonts w:ascii="仿宋" w:eastAsia="仿宋" w:hAnsi="仿宋" w:cs="宋体" w:hint="eastAsia"/>
          <w:b/>
          <w:bCs/>
          <w:sz w:val="24"/>
          <w:szCs w:val="24"/>
        </w:rPr>
        <w:t>优化</w:t>
      </w:r>
      <w:r w:rsidRPr="00BE08C2">
        <w:rPr>
          <w:rFonts w:ascii="仿宋" w:eastAsia="仿宋" w:hAnsi="仿宋" w:cs="宋体" w:hint="eastAsia"/>
          <w:b/>
          <w:bCs/>
          <w:sz w:val="24"/>
          <w:szCs w:val="24"/>
        </w:rPr>
        <w:t>导致</w:t>
      </w:r>
      <w:r w:rsidR="001819FC" w:rsidRPr="00BE08C2">
        <w:rPr>
          <w:rFonts w:ascii="仿宋" w:eastAsia="仿宋" w:hAnsi="仿宋" w:cs="宋体" w:hint="eastAsia"/>
          <w:b/>
          <w:bCs/>
          <w:sz w:val="24"/>
          <w:szCs w:val="24"/>
        </w:rPr>
        <w:t>“循环规律”</w:t>
      </w:r>
      <w:r w:rsidRPr="00BE08C2">
        <w:rPr>
          <w:rFonts w:ascii="仿宋" w:eastAsia="仿宋" w:hAnsi="仿宋" w:cs="宋体" w:hint="eastAsia"/>
          <w:b/>
          <w:bCs/>
          <w:sz w:val="24"/>
          <w:szCs w:val="24"/>
        </w:rPr>
        <w:t>失效</w:t>
      </w:r>
    </w:p>
    <w:p w14:paraId="343388BF" w14:textId="6BE8FDEC" w:rsidR="00A476F5" w:rsidRPr="00BE08C2" w:rsidRDefault="00A476F5" w:rsidP="00BE08C2">
      <w:pPr>
        <w:widowControl/>
        <w:spacing w:before="156" w:after="100" w:afterAutospacing="1" w:line="360" w:lineRule="auto"/>
        <w:ind w:left="482" w:firstLineChars="0" w:firstLine="0"/>
        <w:rPr>
          <w:rFonts w:ascii="仿宋" w:eastAsia="仿宋" w:hAnsi="仿宋" w:cs="宋体"/>
          <w:b/>
          <w:bCs/>
          <w:sz w:val="24"/>
          <w:szCs w:val="24"/>
        </w:rPr>
      </w:pPr>
    </w:p>
    <w:p w14:paraId="64623D02" w14:textId="3F7900D4" w:rsidR="004D0CD1" w:rsidRPr="00BE08C2" w:rsidRDefault="004D0CD1" w:rsidP="00BE08C2">
      <w:pPr>
        <w:widowControl/>
        <w:spacing w:before="156" w:after="100" w:afterAutospacing="1" w:line="360" w:lineRule="auto"/>
        <w:ind w:left="482" w:firstLineChars="0" w:firstLine="0"/>
        <w:rPr>
          <w:rFonts w:ascii="仿宋" w:eastAsia="仿宋" w:hAnsi="仿宋" w:cs="宋体"/>
          <w:b/>
          <w:bCs/>
          <w:sz w:val="24"/>
          <w:szCs w:val="24"/>
        </w:rPr>
      </w:pPr>
      <w:r w:rsidRPr="00BE08C2">
        <w:rPr>
          <w:rFonts w:ascii="仿宋" w:eastAsia="仿宋" w:hAnsi="仿宋" w:cs="宋体"/>
          <w:b/>
          <w:bCs/>
          <w:noProof/>
          <w:sz w:val="24"/>
          <w:szCs w:val="24"/>
        </w:rPr>
        <w:drawing>
          <wp:inline distT="0" distB="0" distL="0" distR="0" wp14:anchorId="6B91CD99" wp14:editId="74F3A512">
            <wp:extent cx="4565967" cy="21778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1124" cy="2185084"/>
                    </a:xfrm>
                    <a:prstGeom prst="rect">
                      <a:avLst/>
                    </a:prstGeom>
                    <a:noFill/>
                  </pic:spPr>
                </pic:pic>
              </a:graphicData>
            </a:graphic>
          </wp:inline>
        </w:drawing>
      </w:r>
    </w:p>
    <w:p w14:paraId="2887871C" w14:textId="78F18393" w:rsidR="008335B2" w:rsidRPr="00BE08C2" w:rsidRDefault="008335B2" w:rsidP="00BE08C2">
      <w:pPr>
        <w:pStyle w:val="ab"/>
        <w:widowControl/>
        <w:numPr>
          <w:ilvl w:val="0"/>
          <w:numId w:val="17"/>
        </w:numPr>
        <w:spacing w:before="156" w:after="100" w:afterAutospacing="1" w:line="360" w:lineRule="auto"/>
        <w:ind w:firstLineChars="0"/>
        <w:jc w:val="center"/>
        <w:rPr>
          <w:rFonts w:ascii="仿宋" w:eastAsia="仿宋" w:hAnsi="仿宋" w:cs="宋体"/>
          <w:b/>
          <w:bCs/>
          <w:kern w:val="36"/>
          <w:sz w:val="24"/>
          <w:szCs w:val="24"/>
          <w:lang w:eastAsia="zh-CN"/>
        </w:rPr>
      </w:pPr>
      <w:r w:rsidRPr="00BE08C2">
        <w:rPr>
          <w:rFonts w:ascii="仿宋" w:eastAsia="仿宋" w:hAnsi="仿宋" w:cs="宋体"/>
          <w:b/>
          <w:bCs/>
          <w:kern w:val="36"/>
          <w:sz w:val="24"/>
          <w:szCs w:val="24"/>
          <w:lang w:eastAsia="zh-CN"/>
        </w:rPr>
        <w:t>后</w:t>
      </w:r>
      <w:r w:rsidR="00940C8A" w:rsidRPr="00BE08C2">
        <w:rPr>
          <w:rFonts w:ascii="仿宋" w:eastAsia="仿宋" w:hAnsi="仿宋" w:cs="宋体" w:hint="eastAsia"/>
          <w:b/>
          <w:bCs/>
          <w:kern w:val="36"/>
          <w:sz w:val="24"/>
          <w:szCs w:val="24"/>
          <w:lang w:eastAsia="zh-CN"/>
        </w:rPr>
        <w:t>“</w:t>
      </w:r>
      <w:r w:rsidR="00940C8A" w:rsidRPr="00BE08C2">
        <w:rPr>
          <w:rFonts w:ascii="仿宋" w:eastAsia="仿宋" w:hAnsi="仿宋" w:cs="宋体"/>
          <w:b/>
          <w:bCs/>
          <w:kern w:val="36"/>
          <w:sz w:val="24"/>
          <w:szCs w:val="24"/>
          <w:lang w:eastAsia="zh-CN"/>
        </w:rPr>
        <w:t>循环</w:t>
      </w:r>
      <w:r w:rsidR="00940C8A" w:rsidRPr="00BE08C2">
        <w:rPr>
          <w:rFonts w:ascii="仿宋" w:eastAsia="仿宋" w:hAnsi="仿宋" w:cs="宋体" w:hint="eastAsia"/>
          <w:b/>
          <w:bCs/>
          <w:kern w:val="36"/>
          <w:sz w:val="24"/>
          <w:szCs w:val="24"/>
          <w:lang w:eastAsia="zh-CN"/>
        </w:rPr>
        <w:t>”</w:t>
      </w:r>
      <w:r w:rsidRPr="00BE08C2">
        <w:rPr>
          <w:rFonts w:ascii="仿宋" w:eastAsia="仿宋" w:hAnsi="仿宋" w:cs="宋体"/>
          <w:b/>
          <w:bCs/>
          <w:kern w:val="36"/>
          <w:sz w:val="24"/>
          <w:szCs w:val="24"/>
          <w:lang w:eastAsia="zh-CN"/>
        </w:rPr>
        <w:t>的逻辑</w:t>
      </w:r>
      <w:r w:rsidR="00940C8A" w:rsidRPr="00BE08C2">
        <w:rPr>
          <w:rFonts w:ascii="仿宋" w:eastAsia="仿宋" w:hAnsi="仿宋" w:cs="宋体" w:hint="eastAsia"/>
          <w:b/>
          <w:bCs/>
          <w:kern w:val="36"/>
          <w:sz w:val="24"/>
          <w:szCs w:val="24"/>
          <w:lang w:eastAsia="zh-CN"/>
        </w:rPr>
        <w:t>转变</w:t>
      </w:r>
    </w:p>
    <w:p w14:paraId="472F9AEF" w14:textId="026F2B5B" w:rsidR="00286E10" w:rsidRPr="00BE08C2" w:rsidRDefault="00286E10" w:rsidP="00BE08C2">
      <w:pPr>
        <w:pStyle w:val="2"/>
        <w:spacing w:before="156" w:line="360" w:lineRule="auto"/>
        <w:ind w:firstLine="482"/>
        <w:rPr>
          <w:rFonts w:ascii="仿宋" w:eastAsia="仿宋" w:hAnsi="仿宋" w:cs="宋体"/>
          <w:kern w:val="0"/>
          <w:sz w:val="24"/>
          <w:szCs w:val="24"/>
        </w:rPr>
      </w:pPr>
      <w:r w:rsidRPr="00BE08C2">
        <w:rPr>
          <w:rFonts w:ascii="仿宋" w:eastAsia="仿宋" w:hAnsi="仿宋" w:cs="宋体"/>
          <w:kern w:val="0"/>
          <w:sz w:val="24"/>
          <w:szCs w:val="24"/>
        </w:rPr>
        <w:t>后“循环”的逻辑转变</w:t>
      </w:r>
    </w:p>
    <w:p w14:paraId="08579420" w14:textId="4DF453AB" w:rsidR="00286E10" w:rsidRPr="00BE08C2" w:rsidRDefault="00286E10"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w:t>
      </w:r>
      <w:r w:rsidR="003745A8" w:rsidRPr="00BE08C2">
        <w:rPr>
          <w:rFonts w:ascii="仿宋" w:eastAsia="仿宋" w:hAnsi="仿宋" w:cs="宋体"/>
          <w:kern w:val="0"/>
          <w:sz w:val="24"/>
          <w:szCs w:val="24"/>
        </w:rPr>
        <w:t>半导体特征循环</w:t>
      </w:r>
      <w:r w:rsidRPr="00BE08C2">
        <w:rPr>
          <w:rFonts w:ascii="仿宋" w:eastAsia="仿宋" w:hAnsi="仿宋" w:cs="宋体"/>
          <w:kern w:val="0"/>
          <w:sz w:val="24"/>
          <w:szCs w:val="24"/>
        </w:rPr>
        <w:t>”的终结，并不意味着半导体产业停止发展，而意味着：</w:t>
      </w:r>
    </w:p>
    <w:p w14:paraId="22DA462D" w14:textId="77777777" w:rsidR="00286E10" w:rsidRPr="00BE08C2" w:rsidRDefault="00286E10" w:rsidP="00BE08C2">
      <w:pPr>
        <w:widowControl/>
        <w:spacing w:beforeLines="0" w:before="100" w:beforeAutospacing="1"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建立在“单芯片持续集成”基础上的统一产业演进逻辑开始发生结构性转变。</w:t>
      </w:r>
    </w:p>
    <w:p w14:paraId="2AC2E8D1" w14:textId="77777777" w:rsidR="00286E10" w:rsidRPr="00BE08C2" w:rsidRDefault="00286E10"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lastRenderedPageBreak/>
        <w:t>传统半导体产业长期建立在：</w:t>
      </w:r>
    </w:p>
    <w:p w14:paraId="126A63CF" w14:textId="77777777" w:rsidR="00286E10" w:rsidRPr="00BE08C2" w:rsidRDefault="00286E10" w:rsidP="00BE08C2">
      <w:pPr>
        <w:widowControl/>
        <w:numPr>
          <w:ilvl w:val="0"/>
          <w:numId w:val="49"/>
        </w:numPr>
        <w:spacing w:beforeLines="0" w:before="100" w:beforeAutospacing="1" w:after="100" w:afterAutospacing="1" w:line="360" w:lineRule="auto"/>
        <w:ind w:firstLineChars="0"/>
        <w:jc w:val="left"/>
        <w:rPr>
          <w:rFonts w:ascii="仿宋" w:eastAsia="仿宋" w:hAnsi="仿宋" w:cs="宋体"/>
          <w:kern w:val="0"/>
          <w:sz w:val="24"/>
          <w:szCs w:val="24"/>
        </w:rPr>
      </w:pPr>
      <w:r w:rsidRPr="00BE08C2">
        <w:rPr>
          <w:rFonts w:ascii="仿宋" w:eastAsia="仿宋" w:hAnsi="仿宋" w:cs="宋体"/>
          <w:kern w:val="0"/>
          <w:sz w:val="24"/>
          <w:szCs w:val="24"/>
        </w:rPr>
        <w:t>CMOS微缩；</w:t>
      </w:r>
    </w:p>
    <w:p w14:paraId="1683B36D" w14:textId="77777777" w:rsidR="00286E10" w:rsidRPr="00BE08C2" w:rsidRDefault="00286E10" w:rsidP="00BE08C2">
      <w:pPr>
        <w:widowControl/>
        <w:numPr>
          <w:ilvl w:val="0"/>
          <w:numId w:val="49"/>
        </w:numPr>
        <w:spacing w:beforeLines="0" w:before="100" w:beforeAutospacing="1" w:after="100" w:afterAutospacing="1" w:line="360" w:lineRule="auto"/>
        <w:ind w:firstLineChars="0"/>
        <w:jc w:val="left"/>
        <w:rPr>
          <w:rFonts w:ascii="仿宋" w:eastAsia="仿宋" w:hAnsi="仿宋" w:cs="宋体"/>
          <w:kern w:val="0"/>
          <w:sz w:val="24"/>
          <w:szCs w:val="24"/>
        </w:rPr>
      </w:pPr>
      <w:r w:rsidRPr="00BE08C2">
        <w:rPr>
          <w:rFonts w:ascii="仿宋" w:eastAsia="仿宋" w:hAnsi="仿宋" w:cs="宋体"/>
          <w:kern w:val="0"/>
          <w:sz w:val="24"/>
          <w:szCs w:val="24"/>
        </w:rPr>
        <w:t>冯·诺依曼架构；</w:t>
      </w:r>
    </w:p>
    <w:p w14:paraId="55870B0D" w14:textId="77777777" w:rsidR="00286E10" w:rsidRPr="00BE08C2" w:rsidRDefault="00286E10" w:rsidP="00BE08C2">
      <w:pPr>
        <w:widowControl/>
        <w:numPr>
          <w:ilvl w:val="0"/>
          <w:numId w:val="49"/>
        </w:numPr>
        <w:spacing w:beforeLines="0" w:before="100" w:beforeAutospacing="1" w:after="100" w:afterAutospacing="1" w:line="360" w:lineRule="auto"/>
        <w:ind w:firstLineChars="0"/>
        <w:jc w:val="left"/>
        <w:rPr>
          <w:rFonts w:ascii="仿宋" w:eastAsia="仿宋" w:hAnsi="仿宋" w:cs="宋体"/>
          <w:kern w:val="0"/>
          <w:sz w:val="24"/>
          <w:szCs w:val="24"/>
        </w:rPr>
      </w:pPr>
      <w:r w:rsidRPr="00BE08C2">
        <w:rPr>
          <w:rFonts w:ascii="仿宋" w:eastAsia="仿宋" w:hAnsi="仿宋" w:cs="宋体"/>
          <w:kern w:val="0"/>
          <w:sz w:val="24"/>
          <w:szCs w:val="24"/>
        </w:rPr>
        <w:t>单芯片集成；</w:t>
      </w:r>
    </w:p>
    <w:p w14:paraId="38BFE33D" w14:textId="77777777" w:rsidR="00286E10" w:rsidRPr="00BE08C2" w:rsidRDefault="00286E10" w:rsidP="00BE08C2">
      <w:pPr>
        <w:widowControl/>
        <w:numPr>
          <w:ilvl w:val="0"/>
          <w:numId w:val="49"/>
        </w:numPr>
        <w:spacing w:beforeLines="0" w:before="100" w:beforeAutospacing="1" w:after="100" w:afterAutospacing="1" w:line="360" w:lineRule="auto"/>
        <w:ind w:firstLineChars="0"/>
        <w:jc w:val="left"/>
        <w:rPr>
          <w:rFonts w:ascii="仿宋" w:eastAsia="仿宋" w:hAnsi="仿宋" w:cs="宋体"/>
          <w:kern w:val="0"/>
          <w:sz w:val="24"/>
          <w:szCs w:val="24"/>
        </w:rPr>
      </w:pPr>
      <w:r w:rsidRPr="00BE08C2">
        <w:rPr>
          <w:rFonts w:ascii="仿宋" w:eastAsia="仿宋" w:hAnsi="仿宋" w:cs="宋体"/>
          <w:kern w:val="0"/>
          <w:sz w:val="24"/>
          <w:szCs w:val="24"/>
        </w:rPr>
        <w:t>通用计算平台；</w:t>
      </w:r>
    </w:p>
    <w:p w14:paraId="4D0F6663" w14:textId="34B8E6F3" w:rsidR="00286E10" w:rsidRPr="00BE08C2" w:rsidRDefault="00286E10"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基础之上，其性能提升主要依赖晶体管持续缩小与单芯片能力扩展。而后“循环”时代中，随着微缩收益递减、功耗与互连瓶颈加剧，以及AI时代数据密集型需求快速增长，性能提升的主导因素开始由：“单芯片微缩驱动”</w:t>
      </w:r>
    </w:p>
    <w:p w14:paraId="085A47DE" w14:textId="4B3DAF43" w:rsidR="00286E10" w:rsidRPr="00BE08C2" w:rsidRDefault="00286E10"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逐渐转向：“系统协同驱动”。</w:t>
      </w:r>
    </w:p>
    <w:p w14:paraId="469A0F3F" w14:textId="77777777" w:rsidR="00286E10" w:rsidRPr="00BE08C2" w:rsidRDefault="00286E10" w:rsidP="00BE08C2">
      <w:pPr>
        <w:widowControl/>
        <w:spacing w:beforeLines="0" w:before="100" w:beforeAutospacing="1"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半导体产业的“统一性”，正在从“硬件统一”转向“系统与软件层统一”。</w:t>
      </w:r>
    </w:p>
    <w:p w14:paraId="1F47B4F6" w14:textId="77777777" w:rsidR="00286E10" w:rsidRPr="00BE08C2" w:rsidRDefault="00286E10"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因此，后“循环”时代的核心特征，并不是形成新的统一单芯片平台，而是：</w:t>
      </w:r>
    </w:p>
    <w:p w14:paraId="1CF60960" w14:textId="77777777" w:rsidR="00286E10" w:rsidRPr="00BE08C2" w:rsidRDefault="00286E10" w:rsidP="00BE08C2">
      <w:pPr>
        <w:widowControl/>
        <w:spacing w:beforeLines="0" w:before="100" w:beforeAutospacing="1"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在领域专用化与异构长期并存条件下，通过系统协同与软件定义实现整体性能优化。</w:t>
      </w:r>
    </w:p>
    <w:p w14:paraId="25D270B5" w14:textId="77777777" w:rsidR="00286E10" w:rsidRPr="00BE08C2" w:rsidRDefault="00286E10" w:rsidP="00BE08C2">
      <w:pPr>
        <w:widowControl/>
        <w:spacing w:beforeLines="0" w:before="120" w:beforeAutospacing="1" w:after="100" w:afterAutospacing="1" w:line="360" w:lineRule="auto"/>
        <w:ind w:firstLineChars="0" w:firstLine="600"/>
        <w:jc w:val="left"/>
        <w:rPr>
          <w:rFonts w:ascii="仿宋" w:eastAsia="仿宋" w:hAnsi="仿宋" w:cs="宋体"/>
          <w:kern w:val="0"/>
          <w:sz w:val="24"/>
          <w:szCs w:val="24"/>
        </w:rPr>
      </w:pPr>
      <w:r w:rsidRPr="00BE08C2">
        <w:rPr>
          <w:rFonts w:ascii="仿宋" w:eastAsia="仿宋" w:hAnsi="仿宋" w:cs="宋体"/>
          <w:kern w:val="0"/>
          <w:sz w:val="24"/>
          <w:szCs w:val="24"/>
        </w:rPr>
        <w:t>从这一意义上看，“后摩尔”描述的是晶体管微缩接近极限后的技术状态，而“后循环”则进一步描述了半导体产业从“单芯片统一演进”向“系统协同演进”的结构性转变。</w:t>
      </w:r>
    </w:p>
    <w:p w14:paraId="6451A0DA" w14:textId="68053CEC" w:rsidR="00286E10" w:rsidRPr="00BE08C2" w:rsidRDefault="00286E10" w:rsidP="00BE08C2">
      <w:pPr>
        <w:widowControl/>
        <w:spacing w:before="156" w:after="100" w:afterAutospacing="1" w:line="360" w:lineRule="auto"/>
        <w:ind w:left="482" w:firstLineChars="0" w:firstLine="0"/>
        <w:rPr>
          <w:rFonts w:ascii="仿宋" w:eastAsia="仿宋" w:hAnsi="仿宋" w:cs="宋体"/>
          <w:b/>
          <w:bCs/>
          <w:kern w:val="36"/>
          <w:sz w:val="24"/>
          <w:szCs w:val="24"/>
        </w:rPr>
      </w:pPr>
    </w:p>
    <w:p w14:paraId="17218C05" w14:textId="5C750F57" w:rsidR="008255BE" w:rsidRPr="00BE08C2" w:rsidRDefault="00940C8A"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 xml:space="preserve"> </w:t>
      </w:r>
      <w:r w:rsidR="008255BE" w:rsidRPr="00BE08C2">
        <w:rPr>
          <w:rFonts w:ascii="仿宋" w:eastAsia="仿宋" w:hAnsi="仿宋" w:cs="宋体"/>
          <w:kern w:val="0"/>
          <w:sz w:val="24"/>
          <w:szCs w:val="24"/>
        </w:rPr>
        <w:t>“</w:t>
      </w:r>
      <w:r w:rsidR="003745A8" w:rsidRPr="00BE08C2">
        <w:rPr>
          <w:rFonts w:ascii="仿宋" w:eastAsia="仿宋" w:hAnsi="仿宋" w:cs="宋体"/>
          <w:kern w:val="0"/>
          <w:sz w:val="24"/>
          <w:szCs w:val="24"/>
        </w:rPr>
        <w:t>半导体特征循环</w:t>
      </w:r>
      <w:r w:rsidR="008255BE" w:rsidRPr="00BE08C2">
        <w:rPr>
          <w:rFonts w:ascii="仿宋" w:eastAsia="仿宋" w:hAnsi="仿宋" w:cs="宋体"/>
          <w:kern w:val="0"/>
          <w:sz w:val="24"/>
          <w:szCs w:val="24"/>
        </w:rPr>
        <w:t>”终结之后，半导体产业并未停止发展，而是从</w:t>
      </w:r>
      <w:r w:rsidR="00476491" w:rsidRPr="00BE08C2">
        <w:rPr>
          <w:rFonts w:ascii="仿宋" w:eastAsia="仿宋" w:hAnsi="仿宋"/>
          <w:sz w:val="24"/>
          <w:szCs w:val="24"/>
        </w:rPr>
        <w:t>“单芯片持续集成范式”</w:t>
      </w:r>
      <w:r w:rsidR="008255BE" w:rsidRPr="00BE08C2">
        <w:rPr>
          <w:rFonts w:ascii="仿宋" w:eastAsia="仿宋" w:hAnsi="仿宋" w:cs="宋体"/>
          <w:kern w:val="0"/>
          <w:sz w:val="24"/>
          <w:szCs w:val="24"/>
        </w:rPr>
        <w:t>的演进逻辑，逐步转向“系统协同、异构融合与场景驱动”的新阶段。性能提升的主导因素，开始由“制程微缩”转向“系统架构与跨域协同”。</w:t>
      </w:r>
    </w:p>
    <w:p w14:paraId="20EAC710" w14:textId="18797DED" w:rsidR="00A66F75" w:rsidRPr="00BE08C2" w:rsidRDefault="00171983" w:rsidP="00BE08C2">
      <w:pPr>
        <w:widowControl/>
        <w:spacing w:beforeLines="0" w:before="100" w:beforeAutospacing="1" w:after="100" w:afterAutospacing="1" w:line="360" w:lineRule="auto"/>
        <w:ind w:firstLineChars="0" w:firstLine="0"/>
        <w:jc w:val="left"/>
        <w:rPr>
          <w:rFonts w:ascii="仿宋" w:eastAsia="仿宋" w:hAnsi="仿宋" w:cs="宋体"/>
          <w:b/>
          <w:bCs/>
          <w:kern w:val="0"/>
          <w:sz w:val="24"/>
          <w:szCs w:val="24"/>
        </w:rPr>
      </w:pPr>
      <w:r w:rsidRPr="00BE08C2">
        <w:rPr>
          <w:rFonts w:ascii="仿宋" w:eastAsia="仿宋" w:hAnsi="仿宋" w:cs="宋体" w:hint="eastAsia"/>
          <w:kern w:val="0"/>
          <w:sz w:val="24"/>
          <w:szCs w:val="24"/>
        </w:rPr>
        <w:t xml:space="preserve"> </w:t>
      </w:r>
      <w:r w:rsidRPr="00BE08C2">
        <w:rPr>
          <w:rFonts w:ascii="仿宋" w:eastAsia="仿宋" w:hAnsi="仿宋" w:cs="宋体"/>
          <w:kern w:val="0"/>
          <w:sz w:val="24"/>
          <w:szCs w:val="24"/>
        </w:rPr>
        <w:t xml:space="preserve"> </w:t>
      </w:r>
    </w:p>
    <w:p w14:paraId="3E734509" w14:textId="07E0A5BF" w:rsidR="008255BE" w:rsidRPr="00BE08C2" w:rsidRDefault="00A66F75" w:rsidP="00BE08C2">
      <w:pPr>
        <w:widowControl/>
        <w:spacing w:beforeLines="0" w:before="100" w:beforeAutospacing="1" w:after="100" w:afterAutospacing="1" w:line="360" w:lineRule="auto"/>
        <w:ind w:firstLineChars="0" w:firstLine="0"/>
        <w:jc w:val="left"/>
        <w:outlineLvl w:val="2"/>
        <w:rPr>
          <w:rFonts w:ascii="仿宋" w:eastAsia="仿宋" w:hAnsi="仿宋" w:cs="宋体"/>
          <w:b/>
          <w:bCs/>
          <w:kern w:val="0"/>
          <w:sz w:val="24"/>
          <w:szCs w:val="24"/>
        </w:rPr>
      </w:pPr>
      <w:r w:rsidRPr="00BE08C2">
        <w:rPr>
          <w:rFonts w:ascii="仿宋" w:eastAsia="仿宋" w:hAnsi="仿宋" w:cs="宋体" w:hint="eastAsia"/>
          <w:b/>
          <w:bCs/>
          <w:kern w:val="0"/>
          <w:sz w:val="24"/>
          <w:szCs w:val="24"/>
        </w:rPr>
        <w:t>（</w:t>
      </w:r>
      <w:r w:rsidRPr="00BE08C2">
        <w:rPr>
          <w:rFonts w:ascii="仿宋" w:eastAsia="仿宋" w:hAnsi="仿宋" w:cs="宋体"/>
          <w:b/>
          <w:bCs/>
          <w:kern w:val="0"/>
          <w:sz w:val="24"/>
          <w:szCs w:val="24"/>
        </w:rPr>
        <w:t>1</w:t>
      </w:r>
      <w:r w:rsidRPr="00BE08C2">
        <w:rPr>
          <w:rFonts w:ascii="仿宋" w:eastAsia="仿宋" w:hAnsi="仿宋" w:cs="宋体" w:hint="eastAsia"/>
          <w:b/>
          <w:bCs/>
          <w:kern w:val="0"/>
          <w:sz w:val="24"/>
          <w:szCs w:val="24"/>
        </w:rPr>
        <w:t>）</w:t>
      </w:r>
      <w:r w:rsidR="008255BE" w:rsidRPr="00BE08C2">
        <w:rPr>
          <w:rFonts w:ascii="仿宋" w:eastAsia="仿宋" w:hAnsi="仿宋" w:cs="宋体"/>
          <w:b/>
          <w:bCs/>
          <w:kern w:val="0"/>
          <w:sz w:val="24"/>
          <w:szCs w:val="24"/>
        </w:rPr>
        <w:t>领域专用化成为主流</w:t>
      </w:r>
    </w:p>
    <w:p w14:paraId="26636D2F" w14:textId="77777777" w:rsidR="008255BE" w:rsidRPr="00BE08C2" w:rsidRDefault="008255BE" w:rsidP="00BE08C2">
      <w:pPr>
        <w:widowControl/>
        <w:spacing w:beforeLines="0" w:before="100" w:beforeAutospacing="1" w:after="100" w:afterAutospacing="1" w:line="360" w:lineRule="auto"/>
        <w:ind w:firstLineChars="0" w:firstLine="0"/>
        <w:jc w:val="left"/>
        <w:outlineLvl w:val="2"/>
        <w:rPr>
          <w:rFonts w:ascii="仿宋" w:eastAsia="仿宋" w:hAnsi="仿宋" w:cs="宋体"/>
          <w:b/>
          <w:bCs/>
          <w:kern w:val="0"/>
          <w:sz w:val="24"/>
          <w:szCs w:val="24"/>
        </w:rPr>
      </w:pPr>
      <w:r w:rsidRPr="00BE08C2">
        <w:rPr>
          <w:rFonts w:ascii="仿宋" w:eastAsia="仿宋" w:hAnsi="仿宋" w:cs="宋体"/>
          <w:b/>
          <w:bCs/>
          <w:kern w:val="0"/>
          <w:sz w:val="24"/>
          <w:szCs w:val="24"/>
        </w:rPr>
        <w:lastRenderedPageBreak/>
        <w:t>（2）异构计算成为核心架构</w:t>
      </w:r>
    </w:p>
    <w:p w14:paraId="7681AB84" w14:textId="77777777" w:rsidR="008255BE" w:rsidRPr="00BE08C2" w:rsidRDefault="008255BE" w:rsidP="00BE08C2">
      <w:pPr>
        <w:widowControl/>
        <w:spacing w:beforeLines="0" w:before="100" w:beforeAutospacing="1" w:after="100" w:afterAutospacing="1" w:line="360" w:lineRule="auto"/>
        <w:ind w:firstLineChars="0" w:firstLine="0"/>
        <w:jc w:val="left"/>
        <w:outlineLvl w:val="2"/>
        <w:rPr>
          <w:rFonts w:ascii="仿宋" w:eastAsia="仿宋" w:hAnsi="仿宋" w:cs="宋体"/>
          <w:b/>
          <w:bCs/>
          <w:kern w:val="0"/>
          <w:sz w:val="24"/>
          <w:szCs w:val="24"/>
        </w:rPr>
      </w:pPr>
      <w:r w:rsidRPr="00BE08C2">
        <w:rPr>
          <w:rFonts w:ascii="仿宋" w:eastAsia="仿宋" w:hAnsi="仿宋" w:cs="宋体"/>
          <w:b/>
          <w:bCs/>
          <w:kern w:val="0"/>
          <w:sz w:val="24"/>
          <w:szCs w:val="24"/>
        </w:rPr>
        <w:t>（3）混合计算成为重要趋势</w:t>
      </w:r>
    </w:p>
    <w:p w14:paraId="1CDF4BEA" w14:textId="79B7220D" w:rsidR="008255BE" w:rsidRPr="00BE08C2" w:rsidRDefault="008255BE" w:rsidP="00BE08C2">
      <w:pPr>
        <w:widowControl/>
        <w:spacing w:beforeLines="0" w:before="100" w:beforeAutospacing="1" w:after="100" w:afterAutospacing="1" w:line="360" w:lineRule="auto"/>
        <w:ind w:firstLineChars="0" w:firstLine="0"/>
        <w:jc w:val="left"/>
        <w:outlineLvl w:val="2"/>
        <w:rPr>
          <w:rFonts w:ascii="仿宋" w:eastAsia="仿宋" w:hAnsi="仿宋" w:cs="宋体" w:hint="eastAsia"/>
          <w:b/>
          <w:bCs/>
          <w:kern w:val="0"/>
          <w:sz w:val="24"/>
          <w:szCs w:val="24"/>
        </w:rPr>
      </w:pPr>
      <w:r w:rsidRPr="00BE08C2">
        <w:rPr>
          <w:rFonts w:ascii="仿宋" w:eastAsia="仿宋" w:hAnsi="仿宋" w:cs="宋体"/>
          <w:b/>
          <w:bCs/>
          <w:kern w:val="0"/>
          <w:sz w:val="24"/>
          <w:szCs w:val="24"/>
        </w:rPr>
        <w:t>（4）3D封装与</w:t>
      </w:r>
      <w:proofErr w:type="spellStart"/>
      <w:r w:rsidRPr="00BE08C2">
        <w:rPr>
          <w:rFonts w:ascii="仿宋" w:eastAsia="仿宋" w:hAnsi="仿宋" w:cs="宋体"/>
          <w:b/>
          <w:bCs/>
          <w:kern w:val="0"/>
          <w:sz w:val="24"/>
          <w:szCs w:val="24"/>
        </w:rPr>
        <w:t>Chiplet</w:t>
      </w:r>
      <w:proofErr w:type="spellEnd"/>
      <w:r w:rsidRPr="00BE08C2">
        <w:rPr>
          <w:rFonts w:ascii="仿宋" w:eastAsia="仿宋" w:hAnsi="仿宋" w:cs="宋体"/>
          <w:b/>
          <w:bCs/>
          <w:kern w:val="0"/>
          <w:sz w:val="24"/>
          <w:szCs w:val="24"/>
        </w:rPr>
        <w:t>重构系统边界</w:t>
      </w:r>
    </w:p>
    <w:p w14:paraId="6F1CAE52" w14:textId="1083CAD5" w:rsidR="008255BE" w:rsidRPr="00BE08C2" w:rsidRDefault="008255BE" w:rsidP="00BE08C2">
      <w:pPr>
        <w:widowControl/>
        <w:spacing w:beforeLines="0" w:before="100" w:beforeAutospacing="1" w:after="100" w:afterAutospacing="1" w:line="360" w:lineRule="auto"/>
        <w:ind w:firstLineChars="0" w:firstLine="0"/>
        <w:jc w:val="left"/>
        <w:outlineLvl w:val="2"/>
        <w:rPr>
          <w:rFonts w:ascii="仿宋" w:eastAsia="仿宋" w:hAnsi="仿宋" w:cs="宋体"/>
          <w:b/>
          <w:bCs/>
          <w:kern w:val="0"/>
          <w:sz w:val="24"/>
          <w:szCs w:val="24"/>
        </w:rPr>
      </w:pPr>
      <w:r w:rsidRPr="00BE08C2">
        <w:rPr>
          <w:rFonts w:ascii="仿宋" w:eastAsia="仿宋" w:hAnsi="仿宋" w:cs="宋体"/>
          <w:b/>
          <w:bCs/>
          <w:kern w:val="0"/>
          <w:sz w:val="24"/>
          <w:szCs w:val="24"/>
        </w:rPr>
        <w:t>（5）软件定义系统成为新的性能组织方式</w:t>
      </w:r>
    </w:p>
    <w:p w14:paraId="6FD9909C" w14:textId="2EE63D96" w:rsidR="008255BE" w:rsidRPr="00BE08C2" w:rsidRDefault="00BE08C2" w:rsidP="00BE08C2">
      <w:pPr>
        <w:widowControl/>
        <w:spacing w:beforeLines="0" w:before="100" w:beforeAutospacing="1" w:afterAutospacing="1" w:line="360" w:lineRule="auto"/>
        <w:ind w:firstLineChars="0" w:firstLine="0"/>
        <w:jc w:val="left"/>
        <w:rPr>
          <w:rFonts w:ascii="仿宋" w:eastAsia="仿宋" w:hAnsi="仿宋" w:cs="宋体" w:hint="eastAsia"/>
          <w:kern w:val="0"/>
          <w:sz w:val="24"/>
          <w:szCs w:val="24"/>
        </w:rPr>
      </w:pPr>
      <w:r w:rsidRPr="00BE08C2">
        <w:rPr>
          <w:rFonts w:ascii="仿宋" w:eastAsia="仿宋" w:hAnsi="仿宋" w:cs="宋体"/>
          <w:kern w:val="0"/>
          <w:sz w:val="24"/>
          <w:szCs w:val="24"/>
        </w:rPr>
        <w:t>软件开始反向定义硬件。</w:t>
      </w:r>
    </w:p>
    <w:p w14:paraId="3F628C23" w14:textId="77777777" w:rsidR="008255BE" w:rsidRPr="00BE08C2" w:rsidRDefault="008255BE" w:rsidP="00BE08C2">
      <w:pPr>
        <w:widowControl/>
        <w:spacing w:beforeLines="0" w:before="100" w:beforeAutospacing="1" w:after="100" w:afterAutospacing="1" w:line="360" w:lineRule="auto"/>
        <w:ind w:firstLineChars="0" w:firstLine="0"/>
        <w:jc w:val="left"/>
        <w:outlineLvl w:val="2"/>
        <w:rPr>
          <w:rFonts w:ascii="仿宋" w:eastAsia="仿宋" w:hAnsi="仿宋" w:cs="宋体"/>
          <w:b/>
          <w:bCs/>
          <w:kern w:val="0"/>
          <w:sz w:val="24"/>
          <w:szCs w:val="24"/>
        </w:rPr>
      </w:pPr>
      <w:r w:rsidRPr="00BE08C2">
        <w:rPr>
          <w:rFonts w:ascii="仿宋" w:eastAsia="仿宋" w:hAnsi="仿宋" w:cs="宋体"/>
          <w:b/>
          <w:bCs/>
          <w:kern w:val="0"/>
          <w:sz w:val="24"/>
          <w:szCs w:val="24"/>
        </w:rPr>
        <w:t>（6）后“循环”时代的本质：从“单芯片演进”走向“系统协同演进”</w:t>
      </w:r>
    </w:p>
    <w:p w14:paraId="42A702B7" w14:textId="6A7F82C7" w:rsidR="008255BE" w:rsidRPr="00BE08C2" w:rsidRDefault="008255BE" w:rsidP="00BE08C2">
      <w:pPr>
        <w:widowControl/>
        <w:spacing w:beforeLines="0" w:before="100" w:beforeAutospacing="1" w:after="100" w:afterAutospacing="1" w:line="360" w:lineRule="auto"/>
        <w:ind w:firstLineChars="0" w:firstLine="0"/>
        <w:jc w:val="left"/>
        <w:rPr>
          <w:rFonts w:ascii="仿宋" w:eastAsia="仿宋" w:hAnsi="仿宋" w:cs="宋体" w:hint="eastAsia"/>
          <w:kern w:val="0"/>
          <w:sz w:val="24"/>
          <w:szCs w:val="24"/>
        </w:rPr>
      </w:pPr>
    </w:p>
    <w:p w14:paraId="1D56F182" w14:textId="2B8AA211" w:rsidR="005514BA" w:rsidRPr="00BE08C2" w:rsidRDefault="008255BE" w:rsidP="00BE08C2">
      <w:pPr>
        <w:widowControl/>
        <w:spacing w:beforeLines="0" w:before="100" w:beforeAutospacing="1" w:after="100" w:afterAutospacing="1" w:line="360" w:lineRule="auto"/>
        <w:ind w:firstLineChars="0" w:firstLine="0"/>
        <w:jc w:val="left"/>
        <w:rPr>
          <w:rFonts w:ascii="仿宋" w:eastAsia="仿宋" w:hAnsi="仿宋" w:cs="宋体"/>
          <w:kern w:val="0"/>
          <w:sz w:val="24"/>
          <w:szCs w:val="24"/>
        </w:rPr>
      </w:pPr>
      <w:r w:rsidRPr="00BE08C2">
        <w:rPr>
          <w:rFonts w:ascii="仿宋" w:eastAsia="仿宋" w:hAnsi="仿宋" w:cs="宋体"/>
          <w:kern w:val="0"/>
          <w:sz w:val="24"/>
          <w:szCs w:val="24"/>
        </w:rPr>
        <w:t>后“循环”时代并不是半导体技术停滞，而是：半导体产业正在从“统一单芯片范式</w:t>
      </w:r>
      <w:r w:rsidR="0029161B" w:rsidRPr="00BE08C2">
        <w:rPr>
          <w:rFonts w:ascii="仿宋" w:eastAsia="仿宋" w:hAnsi="仿宋" w:cs="宋体"/>
          <w:kern w:val="0"/>
          <w:sz w:val="24"/>
          <w:szCs w:val="24"/>
        </w:rPr>
        <w:t>”</w:t>
      </w:r>
      <w:r w:rsidRPr="00BE08C2">
        <w:rPr>
          <w:rFonts w:ascii="仿宋" w:eastAsia="仿宋" w:hAnsi="仿宋" w:cs="宋体"/>
          <w:kern w:val="0"/>
          <w:sz w:val="24"/>
          <w:szCs w:val="24"/>
        </w:rPr>
        <w:t>转向“跨域融合的系统智能范式”。</w:t>
      </w:r>
    </w:p>
    <w:p w14:paraId="5F621B8E" w14:textId="77777777" w:rsidR="008255BE" w:rsidRPr="00BE08C2" w:rsidRDefault="008255BE" w:rsidP="00BE08C2">
      <w:pPr>
        <w:pStyle w:val="2"/>
        <w:spacing w:before="156" w:line="360" w:lineRule="auto"/>
        <w:ind w:firstLine="482"/>
        <w:rPr>
          <w:rFonts w:ascii="仿宋" w:eastAsia="仿宋" w:hAnsi="仿宋"/>
          <w:sz w:val="24"/>
          <w:szCs w:val="24"/>
        </w:rPr>
      </w:pPr>
      <w:r w:rsidRPr="00BE08C2">
        <w:rPr>
          <w:rFonts w:ascii="仿宋" w:eastAsia="仿宋" w:hAnsi="仿宋"/>
          <w:sz w:val="24"/>
          <w:szCs w:val="24"/>
        </w:rPr>
        <w:t>总结</w:t>
      </w:r>
    </w:p>
    <w:p w14:paraId="123E3CF2" w14:textId="77777777" w:rsidR="002C7ABA" w:rsidRPr="00BE08C2" w:rsidRDefault="00AD6F59" w:rsidP="00BE08C2">
      <w:pPr>
        <w:pStyle w:val="2"/>
        <w:spacing w:before="156" w:line="360" w:lineRule="auto"/>
        <w:ind w:firstLine="482"/>
        <w:rPr>
          <w:rFonts w:ascii="仿宋" w:eastAsia="仿宋" w:hAnsi="仿宋" w:cs="宋体"/>
          <w:kern w:val="0"/>
          <w:sz w:val="24"/>
          <w:szCs w:val="24"/>
        </w:rPr>
      </w:pPr>
      <w:r w:rsidRPr="00BE08C2">
        <w:rPr>
          <w:rFonts w:ascii="仿宋" w:eastAsia="仿宋" w:hAnsi="仿宋" w:hint="eastAsia"/>
          <w:sz w:val="24"/>
          <w:szCs w:val="24"/>
        </w:rPr>
        <w:t>传统半导体产业本质上是一种建立在单一物理机制（电荷变换）、单一演进维度（器件微缩）以及统一冯·诺依曼架构基础上的通用技术范式。</w:t>
      </w:r>
      <w:r w:rsidR="008255BE" w:rsidRPr="00BE08C2">
        <w:rPr>
          <w:rFonts w:ascii="仿宋" w:eastAsia="仿宋" w:hAnsi="仿宋"/>
          <w:sz w:val="24"/>
          <w:szCs w:val="24"/>
        </w:rPr>
        <w:t>摩尔定律</w:t>
      </w:r>
      <w:r w:rsidR="00C85B8C" w:rsidRPr="00BE08C2">
        <w:rPr>
          <w:rFonts w:ascii="仿宋" w:eastAsia="仿宋" w:hAnsi="仿宋" w:hint="eastAsia"/>
          <w:sz w:val="24"/>
          <w:szCs w:val="24"/>
        </w:rPr>
        <w:t>是一</w:t>
      </w:r>
      <w:r w:rsidR="00B853D2" w:rsidRPr="00BE08C2">
        <w:rPr>
          <w:rFonts w:ascii="仿宋" w:eastAsia="仿宋" w:hAnsi="仿宋" w:hint="eastAsia"/>
          <w:sz w:val="24"/>
          <w:szCs w:val="24"/>
        </w:rPr>
        <w:t>范式的</w:t>
      </w:r>
      <w:r w:rsidR="00C85B8C" w:rsidRPr="00BE08C2">
        <w:rPr>
          <w:rFonts w:ascii="仿宋" w:eastAsia="仿宋" w:hAnsi="仿宋" w:hint="eastAsia"/>
          <w:sz w:val="24"/>
          <w:szCs w:val="24"/>
        </w:rPr>
        <w:t>“自我实现预言</w:t>
      </w:r>
      <w:r w:rsidR="00C85B8C" w:rsidRPr="00BE08C2">
        <w:rPr>
          <w:rFonts w:ascii="仿宋" w:eastAsia="仿宋" w:hAnsi="仿宋"/>
          <w:sz w:val="24"/>
          <w:szCs w:val="24"/>
        </w:rPr>
        <w:t>（self-fulfilling prophecy）</w:t>
      </w:r>
      <w:r w:rsidR="006B4A2A" w:rsidRPr="00BE08C2">
        <w:rPr>
          <w:rFonts w:ascii="仿宋" w:eastAsia="仿宋" w:hAnsi="仿宋" w:hint="eastAsia"/>
          <w:sz w:val="24"/>
          <w:szCs w:val="24"/>
        </w:rPr>
        <w:t>”，</w:t>
      </w:r>
      <w:r w:rsidR="005317B1" w:rsidRPr="00BE08C2">
        <w:rPr>
          <w:rFonts w:ascii="仿宋" w:eastAsia="仿宋" w:hAnsi="仿宋" w:hint="eastAsia"/>
          <w:sz w:val="24"/>
          <w:szCs w:val="24"/>
        </w:rPr>
        <w:t>持续规定着产业微缩方向；</w:t>
      </w:r>
      <w:r w:rsidR="006B4A2A" w:rsidRPr="00BE08C2">
        <w:rPr>
          <w:rFonts w:ascii="仿宋" w:eastAsia="仿宋" w:hAnsi="仿宋" w:hint="eastAsia"/>
          <w:sz w:val="24"/>
          <w:szCs w:val="24"/>
        </w:rPr>
        <w:t>而半导体特征循环（许氏循环）则是关于半导体长期技术-</w:t>
      </w:r>
      <w:r w:rsidR="00C85B8C" w:rsidRPr="00BE08C2">
        <w:rPr>
          <w:rFonts w:ascii="仿宋" w:eastAsia="仿宋" w:hAnsi="仿宋" w:hint="eastAsia"/>
          <w:sz w:val="24"/>
          <w:szCs w:val="24"/>
        </w:rPr>
        <w:t>产业演进方向的启示性规律</w:t>
      </w:r>
      <w:r w:rsidR="006B4A2A" w:rsidRPr="00BE08C2">
        <w:rPr>
          <w:rFonts w:ascii="仿宋" w:eastAsia="仿宋" w:hAnsi="仿宋" w:hint="eastAsia"/>
          <w:sz w:val="24"/>
          <w:szCs w:val="24"/>
        </w:rPr>
        <w:t>，揭示了这一技术路线在应对市场应用中如何演化为整个半导体产业长期发展的方向性逻辑</w:t>
      </w:r>
      <w:r w:rsidR="00CF44A9" w:rsidRPr="00BE08C2">
        <w:rPr>
          <w:rFonts w:ascii="仿宋" w:eastAsia="仿宋" w:hAnsi="仿宋" w:hint="eastAsia"/>
          <w:sz w:val="24"/>
          <w:szCs w:val="24"/>
        </w:rPr>
        <w:t>。</w:t>
      </w:r>
      <w:r w:rsidR="0036793F" w:rsidRPr="00BE08C2">
        <w:rPr>
          <w:rFonts w:ascii="仿宋" w:eastAsia="仿宋" w:hAnsi="仿宋" w:hint="eastAsia"/>
          <w:sz w:val="24"/>
          <w:szCs w:val="24"/>
        </w:rPr>
        <w:t>摩尔定律</w:t>
      </w:r>
      <w:r w:rsidR="00EF08CF" w:rsidRPr="00BE08C2">
        <w:rPr>
          <w:rFonts w:ascii="仿宋" w:eastAsia="仿宋" w:hAnsi="仿宋" w:hint="eastAsia"/>
          <w:sz w:val="24"/>
          <w:szCs w:val="24"/>
        </w:rPr>
        <w:t>随着微缩</w:t>
      </w:r>
      <w:r w:rsidR="0036793F" w:rsidRPr="00BE08C2">
        <w:rPr>
          <w:rFonts w:ascii="仿宋" w:eastAsia="仿宋" w:hAnsi="仿宋" w:hint="eastAsia"/>
          <w:sz w:val="24"/>
          <w:szCs w:val="24"/>
        </w:rPr>
        <w:t>碰及物理极限而失效。但循环律在第七波</w:t>
      </w:r>
      <w:r w:rsidR="00EF08CF" w:rsidRPr="00BE08C2">
        <w:rPr>
          <w:rFonts w:ascii="仿宋" w:eastAsia="仿宋" w:hAnsi="仿宋" w:hint="eastAsia"/>
          <w:sz w:val="24"/>
          <w:szCs w:val="24"/>
        </w:rPr>
        <w:t>U</w:t>
      </w:r>
      <w:r w:rsidR="00EF08CF" w:rsidRPr="00BE08C2">
        <w:rPr>
          <w:rFonts w:ascii="仿宋" w:eastAsia="仿宋" w:hAnsi="仿宋"/>
          <w:sz w:val="24"/>
          <w:szCs w:val="24"/>
        </w:rPr>
        <w:t>-</w:t>
      </w:r>
      <w:proofErr w:type="spellStart"/>
      <w:r w:rsidR="00EF08CF" w:rsidRPr="00BE08C2">
        <w:rPr>
          <w:rFonts w:ascii="仿宋" w:eastAsia="仿宋" w:hAnsi="仿宋"/>
          <w:sz w:val="24"/>
          <w:szCs w:val="24"/>
        </w:rPr>
        <w:t>rSoC</w:t>
      </w:r>
      <w:proofErr w:type="spellEnd"/>
      <w:r w:rsidR="0036793F" w:rsidRPr="00BE08C2">
        <w:rPr>
          <w:rFonts w:ascii="仿宋" w:eastAsia="仿宋" w:hAnsi="仿宋" w:hint="eastAsia"/>
          <w:sz w:val="24"/>
          <w:szCs w:val="24"/>
        </w:rPr>
        <w:t>终结之后，仍然依循</w:t>
      </w:r>
      <w:r w:rsidR="00EF08CF" w:rsidRPr="00BE08C2">
        <w:rPr>
          <w:rFonts w:ascii="仿宋" w:eastAsia="仿宋" w:hAnsi="仿宋"/>
          <w:sz w:val="24"/>
          <w:szCs w:val="24"/>
        </w:rPr>
        <w:t>架构重构、资源调度等</w:t>
      </w:r>
      <w:r w:rsidR="0036793F" w:rsidRPr="00BE08C2">
        <w:rPr>
          <w:rFonts w:ascii="仿宋" w:eastAsia="仿宋" w:hAnsi="仿宋" w:hint="eastAsia"/>
          <w:sz w:val="24"/>
          <w:szCs w:val="24"/>
        </w:rPr>
        <w:t>“自增長”机制，继续向前发展，由单维度微缩转入多维度、系统</w:t>
      </w:r>
      <w:r w:rsidR="00EF08CF" w:rsidRPr="00BE08C2">
        <w:rPr>
          <w:rFonts w:ascii="仿宋" w:eastAsia="仿宋" w:hAnsi="仿宋"/>
          <w:sz w:val="24"/>
          <w:szCs w:val="24"/>
        </w:rPr>
        <w:t>级协同</w:t>
      </w:r>
      <w:r w:rsidR="0036793F" w:rsidRPr="00BE08C2">
        <w:rPr>
          <w:rFonts w:ascii="仿宋" w:eastAsia="仿宋" w:hAnsi="仿宋" w:hint="eastAsia"/>
          <w:sz w:val="24"/>
          <w:szCs w:val="24"/>
        </w:rPr>
        <w:t>的创新轨道</w:t>
      </w:r>
      <w:r w:rsidR="00EF08CF" w:rsidRPr="00BE08C2">
        <w:rPr>
          <w:rFonts w:ascii="仿宋" w:eastAsia="仿宋" w:hAnsi="仿宋" w:hint="eastAsia"/>
          <w:sz w:val="24"/>
          <w:szCs w:val="24"/>
        </w:rPr>
        <w:t>发展</w:t>
      </w:r>
      <w:r w:rsidR="0036793F" w:rsidRPr="00BE08C2">
        <w:rPr>
          <w:rFonts w:ascii="仿宋" w:eastAsia="仿宋" w:hAnsi="仿宋" w:hint="eastAsia"/>
          <w:sz w:val="24"/>
          <w:szCs w:val="24"/>
        </w:rPr>
        <w:t>。</w:t>
      </w:r>
      <w:r w:rsidR="002C7ABA" w:rsidRPr="00BE08C2">
        <w:rPr>
          <w:rFonts w:ascii="仿宋" w:eastAsia="仿宋" w:hAnsi="仿宋" w:cs="宋体"/>
          <w:kern w:val="0"/>
          <w:sz w:val="24"/>
          <w:szCs w:val="24"/>
        </w:rPr>
        <w:t>Moore’s Law:</w:t>
      </w:r>
    </w:p>
    <w:p w14:paraId="78B4C662" w14:textId="77777777" w:rsidR="002C7ABA" w:rsidRPr="00BE08C2" w:rsidRDefault="002C7ABA" w:rsidP="00BE08C2">
      <w:pPr>
        <w:widowControl/>
        <w:spacing w:beforeLines="0" w:before="100" w:beforeAutospacing="1" w:after="100" w:afterAutospacing="1" w:line="360" w:lineRule="auto"/>
        <w:ind w:firstLineChars="0" w:firstLine="0"/>
        <w:jc w:val="left"/>
        <w:outlineLvl w:val="0"/>
        <w:rPr>
          <w:rFonts w:ascii="仿宋" w:eastAsia="仿宋" w:hAnsi="仿宋" w:cs="宋体"/>
          <w:b/>
          <w:bCs/>
          <w:kern w:val="36"/>
          <w:sz w:val="24"/>
          <w:szCs w:val="24"/>
        </w:rPr>
      </w:pPr>
      <w:r w:rsidRPr="00BE08C2">
        <w:rPr>
          <w:rFonts w:ascii="仿宋" w:eastAsia="仿宋" w:hAnsi="仿宋" w:cs="宋体"/>
          <w:b/>
          <w:bCs/>
          <w:kern w:val="36"/>
          <w:sz w:val="24"/>
          <w:szCs w:val="24"/>
        </w:rPr>
        <w:t>self-fulfilling prophecy</w:t>
      </w:r>
    </w:p>
    <w:p w14:paraId="069F562B" w14:textId="5C68C37E" w:rsidR="002C7ABA" w:rsidRPr="00BE08C2" w:rsidRDefault="002C7ABA" w:rsidP="00BE08C2">
      <w:pPr>
        <w:widowControl/>
        <w:spacing w:beforeLines="0" w:before="100" w:beforeAutospacing="1" w:after="100" w:afterAutospacing="1" w:line="360" w:lineRule="auto"/>
        <w:ind w:firstLineChars="0" w:firstLine="0"/>
        <w:jc w:val="left"/>
        <w:outlineLvl w:val="1"/>
        <w:rPr>
          <w:rFonts w:ascii="仿宋" w:eastAsia="仿宋" w:hAnsi="仿宋" w:cs="宋体"/>
          <w:b/>
          <w:bCs/>
          <w:kern w:val="0"/>
          <w:sz w:val="24"/>
          <w:szCs w:val="24"/>
        </w:rPr>
      </w:pPr>
      <w:r w:rsidRPr="00BE08C2">
        <w:rPr>
          <w:rFonts w:ascii="仿宋" w:eastAsia="仿宋" w:hAnsi="仿宋" w:cs="宋体"/>
          <w:b/>
          <w:bCs/>
          <w:kern w:val="36"/>
          <w:sz w:val="24"/>
          <w:szCs w:val="24"/>
        </w:rPr>
        <w:t>directional techno-industrial trajectory</w:t>
      </w:r>
      <w:r w:rsidRPr="00BE08C2">
        <w:rPr>
          <w:rFonts w:ascii="仿宋" w:eastAsia="仿宋" w:hAnsi="仿宋" w:cs="宋体" w:hint="eastAsia"/>
          <w:b/>
          <w:bCs/>
          <w:kern w:val="36"/>
          <w:sz w:val="24"/>
          <w:szCs w:val="24"/>
        </w:rPr>
        <w:t>“方向性的技术—产业演进轨迹”</w:t>
      </w:r>
      <w:r w:rsidRPr="00BE08C2">
        <w:rPr>
          <w:rFonts w:ascii="仿宋" w:eastAsia="仿宋" w:hAnsi="仿宋"/>
          <w:sz w:val="24"/>
          <w:szCs w:val="24"/>
        </w:rPr>
        <w:t xml:space="preserve"> 摩尔定律是一种“自我实现预言”，</w:t>
      </w:r>
      <w:r w:rsidRPr="00BE08C2">
        <w:rPr>
          <w:rFonts w:ascii="仿宋" w:eastAsia="仿宋" w:hAnsi="仿宋"/>
          <w:sz w:val="24"/>
          <w:szCs w:val="24"/>
        </w:rPr>
        <w:br/>
        <w:t>半导体特征循环（许氏循环）则是一种“方向性技术—产业演进轨迹”。 摩尔</w:t>
      </w:r>
      <w:r w:rsidRPr="00BE08C2">
        <w:rPr>
          <w:rFonts w:ascii="仿宋" w:eastAsia="仿宋" w:hAnsi="仿宋"/>
          <w:sz w:val="24"/>
          <w:szCs w:val="24"/>
        </w:rPr>
        <w:lastRenderedPageBreak/>
        <w:t>定律定义了“微缩目标”，</w:t>
      </w:r>
      <w:r w:rsidRPr="00BE08C2">
        <w:rPr>
          <w:rFonts w:ascii="仿宋" w:eastAsia="仿宋" w:hAnsi="仿宋"/>
          <w:sz w:val="24"/>
          <w:szCs w:val="24"/>
        </w:rPr>
        <w:br/>
        <w:t>半导体特征循环（许氏循环）则形成了“产业演进轨迹”。</w:t>
      </w:r>
    </w:p>
    <w:p w14:paraId="1C97F3A2" w14:textId="7ED31E93" w:rsidR="0036793F" w:rsidRPr="00BE08C2" w:rsidRDefault="00D90C0C" w:rsidP="00BE08C2">
      <w:pPr>
        <w:pStyle w:val="af6"/>
        <w:spacing w:before="156" w:line="360" w:lineRule="auto"/>
        <w:ind w:firstLine="600"/>
        <w:rPr>
          <w:rFonts w:ascii="仿宋" w:eastAsia="仿宋" w:hAnsi="仿宋"/>
          <w:strike/>
        </w:rPr>
      </w:pPr>
      <w:r w:rsidRPr="00BE08C2">
        <w:rPr>
          <w:rFonts w:ascii="仿宋" w:eastAsia="仿宋" w:hAnsi="仿宋" w:hint="eastAsia"/>
        </w:rPr>
        <w:t>摩尔定律成为了一种自我应验的预言，</w:t>
      </w:r>
      <w:proofErr w:type="gramStart"/>
      <w:r w:rsidRPr="00BE08C2">
        <w:rPr>
          <w:rFonts w:ascii="仿宋" w:eastAsia="仿宋" w:hAnsi="仿宋" w:hint="eastAsia"/>
        </w:rPr>
        <w:t>而</w:t>
      </w:r>
      <w:r w:rsidR="00BE08C2" w:rsidRPr="00BE08C2">
        <w:rPr>
          <w:rFonts w:ascii="仿宋" w:eastAsia="仿宋" w:hAnsi="仿宋" w:hint="eastAsia"/>
        </w:rPr>
        <w:t>特征</w:t>
      </w:r>
      <w:proofErr w:type="gramEnd"/>
      <w:r w:rsidR="00BE08C2" w:rsidRPr="00BE08C2">
        <w:rPr>
          <w:rFonts w:ascii="仿宋" w:eastAsia="仿宋" w:hAnsi="仿宋" w:hint="eastAsia"/>
        </w:rPr>
        <w:t>循环</w:t>
      </w:r>
      <w:r w:rsidRPr="00BE08C2">
        <w:rPr>
          <w:rFonts w:ascii="仿宋" w:eastAsia="仿宋" w:hAnsi="仿宋" w:hint="eastAsia"/>
        </w:rPr>
        <w:t>则代表着由长期单芯片集成发展所塑造的科技产业发展方向。</w:t>
      </w:r>
    </w:p>
    <w:p w14:paraId="4112C9DB" w14:textId="7C85686A" w:rsidR="008255BE" w:rsidRPr="00BE08C2" w:rsidRDefault="00BE08C2" w:rsidP="00BE08C2">
      <w:pPr>
        <w:pStyle w:val="af6"/>
        <w:spacing w:before="156" w:line="360" w:lineRule="auto"/>
        <w:ind w:firstLine="600"/>
        <w:rPr>
          <w:rFonts w:ascii="仿宋" w:eastAsia="仿宋" w:hAnsi="仿宋"/>
        </w:rPr>
      </w:pPr>
      <w:r w:rsidRPr="00BE08C2">
        <w:rPr>
          <w:rFonts w:ascii="仿宋" w:eastAsia="仿宋" w:hAnsi="仿宋"/>
        </w:rPr>
        <w:t xml:space="preserve"> </w:t>
      </w:r>
      <w:r w:rsidR="008255BE" w:rsidRPr="00BE08C2">
        <w:rPr>
          <w:rFonts w:ascii="仿宋" w:eastAsia="仿宋" w:hAnsi="仿宋"/>
        </w:rPr>
        <w:t>“单芯片</w:t>
      </w:r>
      <w:r w:rsidR="001E6E0B" w:rsidRPr="00BE08C2">
        <w:rPr>
          <w:rFonts w:ascii="仿宋" w:eastAsia="仿宋" w:hAnsi="仿宋"/>
        </w:rPr>
        <w:t>持续微缩</w:t>
      </w:r>
      <w:r w:rsidR="008255BE" w:rsidRPr="00BE08C2">
        <w:rPr>
          <w:rFonts w:ascii="仿宋" w:eastAsia="仿宋" w:hAnsi="仿宋"/>
        </w:rPr>
        <w:t>演进”转向“系统级协同演进”</w:t>
      </w:r>
      <w:r w:rsidR="004D0C81" w:rsidRPr="00BE08C2">
        <w:rPr>
          <w:rFonts w:ascii="仿宋" w:eastAsia="仿宋" w:hAnsi="仿宋" w:hint="eastAsia"/>
        </w:rPr>
        <w:t>，</w:t>
      </w:r>
      <w:r w:rsidR="004D0C81" w:rsidRPr="00BE08C2">
        <w:rPr>
          <w:rFonts w:ascii="仿宋" w:eastAsia="仿宋" w:hAnsi="仿宋"/>
        </w:rPr>
        <w:t>领域专用化</w:t>
      </w:r>
      <w:r w:rsidR="004D0C81" w:rsidRPr="00BE08C2">
        <w:rPr>
          <w:rFonts w:ascii="仿宋" w:eastAsia="仿宋" w:hAnsi="仿宋" w:hint="eastAsia"/>
        </w:rPr>
        <w:t>、</w:t>
      </w:r>
      <w:r w:rsidR="004D0C81" w:rsidRPr="00BE08C2">
        <w:rPr>
          <w:rFonts w:ascii="仿宋" w:eastAsia="仿宋" w:hAnsi="仿宋"/>
        </w:rPr>
        <w:t>异构协同</w:t>
      </w:r>
      <w:r w:rsidR="004D0C81" w:rsidRPr="00BE08C2">
        <w:rPr>
          <w:rFonts w:ascii="仿宋" w:eastAsia="仿宋" w:hAnsi="仿宋" w:hint="eastAsia"/>
        </w:rPr>
        <w:t>、</w:t>
      </w:r>
      <w:r w:rsidR="008255BE" w:rsidRPr="00BE08C2">
        <w:rPr>
          <w:rFonts w:ascii="仿宋" w:eastAsia="仿宋" w:hAnsi="仿宋"/>
        </w:rPr>
        <w:t>多</w:t>
      </w:r>
      <w:r w:rsidR="004D0C81" w:rsidRPr="00BE08C2">
        <w:rPr>
          <w:rFonts w:ascii="仿宋" w:eastAsia="仿宋" w:hAnsi="仿宋"/>
        </w:rPr>
        <w:t>物理机制融合</w:t>
      </w:r>
      <w:r w:rsidR="004D0C81" w:rsidRPr="00BE08C2">
        <w:rPr>
          <w:rFonts w:ascii="仿宋" w:eastAsia="仿宋" w:hAnsi="仿宋" w:hint="eastAsia"/>
        </w:rPr>
        <w:t>、</w:t>
      </w:r>
      <w:r w:rsidR="008255BE" w:rsidRPr="00BE08C2">
        <w:rPr>
          <w:rFonts w:ascii="仿宋" w:eastAsia="仿宋" w:hAnsi="仿宋"/>
        </w:rPr>
        <w:t>软件定</w:t>
      </w:r>
      <w:r w:rsidR="004D0C81" w:rsidRPr="00BE08C2">
        <w:rPr>
          <w:rFonts w:ascii="仿宋" w:eastAsia="仿宋" w:hAnsi="仿宋"/>
        </w:rPr>
        <w:t>义系统</w:t>
      </w:r>
      <w:r w:rsidR="004D0C81" w:rsidRPr="00BE08C2">
        <w:rPr>
          <w:rFonts w:ascii="仿宋" w:eastAsia="仿宋" w:hAnsi="仿宋" w:hint="eastAsia"/>
        </w:rPr>
        <w:t>等</w:t>
      </w:r>
      <w:r w:rsidR="004D0C81" w:rsidRPr="00BE08C2">
        <w:rPr>
          <w:rFonts w:ascii="仿宋" w:eastAsia="仿宋" w:hAnsi="仿宋"/>
        </w:rPr>
        <w:t>共同构成的新型技术生态。</w:t>
      </w:r>
    </w:p>
    <w:bookmarkEnd w:id="0"/>
    <w:p w14:paraId="783468A7" w14:textId="305F9EF6" w:rsidR="00CF5B3C" w:rsidRPr="00BE08C2" w:rsidRDefault="00CF5B3C" w:rsidP="00BE08C2">
      <w:pPr>
        <w:spacing w:before="156" w:line="360" w:lineRule="auto"/>
        <w:ind w:firstLine="480"/>
        <w:rPr>
          <w:rFonts w:ascii="仿宋" w:eastAsia="仿宋" w:hAnsi="仿宋"/>
          <w:sz w:val="24"/>
          <w:szCs w:val="24"/>
        </w:rPr>
      </w:pPr>
    </w:p>
    <w:sectPr w:rsidR="00CF5B3C" w:rsidRPr="00BE08C2">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AE6BFE" w14:textId="77777777" w:rsidR="000F0772" w:rsidRDefault="000F0772" w:rsidP="00B912E4">
      <w:pPr>
        <w:spacing w:before="120"/>
        <w:ind w:firstLine="600"/>
      </w:pPr>
      <w:r>
        <w:separator/>
      </w:r>
    </w:p>
  </w:endnote>
  <w:endnote w:type="continuationSeparator" w:id="0">
    <w:p w14:paraId="34987D1B" w14:textId="77777777" w:rsidR="000F0772" w:rsidRDefault="000F0772" w:rsidP="00B912E4">
      <w:pPr>
        <w:spacing w:before="120"/>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6BFE1" w14:textId="77777777" w:rsidR="002B59A1" w:rsidRDefault="002B59A1">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5E90E" w14:textId="77777777" w:rsidR="002B59A1" w:rsidRDefault="002B59A1">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3C533" w14:textId="77777777" w:rsidR="002B59A1" w:rsidRDefault="002B59A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078CB8" w14:textId="77777777" w:rsidR="000F0772" w:rsidRDefault="000F0772" w:rsidP="00B912E4">
      <w:pPr>
        <w:spacing w:before="120"/>
        <w:ind w:firstLine="600"/>
      </w:pPr>
      <w:r>
        <w:separator/>
      </w:r>
    </w:p>
  </w:footnote>
  <w:footnote w:type="continuationSeparator" w:id="0">
    <w:p w14:paraId="32DF2AF8" w14:textId="77777777" w:rsidR="000F0772" w:rsidRDefault="000F0772" w:rsidP="00B912E4">
      <w:pPr>
        <w:spacing w:before="120"/>
        <w:ind w:firstLine="60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2D501" w14:textId="77777777" w:rsidR="002B59A1" w:rsidRDefault="002B59A1">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E57E6" w14:textId="77777777" w:rsidR="002B59A1" w:rsidRDefault="002B59A1">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F87FA" w14:textId="77777777" w:rsidR="002B59A1" w:rsidRDefault="002B59A1">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20F1"/>
    <w:multiLevelType w:val="multilevel"/>
    <w:tmpl w:val="FF6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82F"/>
    <w:multiLevelType w:val="multilevel"/>
    <w:tmpl w:val="46E67400"/>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2" w15:restartNumberingAfterBreak="0">
    <w:nsid w:val="068A0459"/>
    <w:multiLevelType w:val="multilevel"/>
    <w:tmpl w:val="020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85E37"/>
    <w:multiLevelType w:val="multilevel"/>
    <w:tmpl w:val="4944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400E2"/>
    <w:multiLevelType w:val="multilevel"/>
    <w:tmpl w:val="2BBC1570"/>
    <w:lvl w:ilvl="0">
      <w:start w:val="1"/>
      <w:numFmt w:val="decimal"/>
      <w:lvlText w:val="%1."/>
      <w:lvlJc w:val="left"/>
      <w:pPr>
        <w:tabs>
          <w:tab w:val="num" w:pos="5057"/>
        </w:tabs>
        <w:ind w:left="5057" w:hanging="360"/>
      </w:pPr>
    </w:lvl>
    <w:lvl w:ilvl="1">
      <w:start w:val="1"/>
      <w:numFmt w:val="bullet"/>
      <w:lvlText w:val="o"/>
      <w:lvlJc w:val="left"/>
      <w:pPr>
        <w:tabs>
          <w:tab w:val="num" w:pos="5777"/>
        </w:tabs>
        <w:ind w:left="5777" w:hanging="360"/>
      </w:pPr>
      <w:rPr>
        <w:rFonts w:ascii="Courier New" w:hAnsi="Courier New" w:hint="default"/>
        <w:sz w:val="20"/>
      </w:rPr>
    </w:lvl>
    <w:lvl w:ilvl="2" w:tentative="1">
      <w:start w:val="1"/>
      <w:numFmt w:val="decimal"/>
      <w:lvlText w:val="%3."/>
      <w:lvlJc w:val="left"/>
      <w:pPr>
        <w:tabs>
          <w:tab w:val="num" w:pos="6497"/>
        </w:tabs>
        <w:ind w:left="6497" w:hanging="360"/>
      </w:pPr>
    </w:lvl>
    <w:lvl w:ilvl="3" w:tentative="1">
      <w:start w:val="1"/>
      <w:numFmt w:val="decimal"/>
      <w:lvlText w:val="%4."/>
      <w:lvlJc w:val="left"/>
      <w:pPr>
        <w:tabs>
          <w:tab w:val="num" w:pos="7217"/>
        </w:tabs>
        <w:ind w:left="7217" w:hanging="360"/>
      </w:pPr>
    </w:lvl>
    <w:lvl w:ilvl="4" w:tentative="1">
      <w:start w:val="1"/>
      <w:numFmt w:val="decimal"/>
      <w:lvlText w:val="%5."/>
      <w:lvlJc w:val="left"/>
      <w:pPr>
        <w:tabs>
          <w:tab w:val="num" w:pos="7937"/>
        </w:tabs>
        <w:ind w:left="7937" w:hanging="360"/>
      </w:pPr>
    </w:lvl>
    <w:lvl w:ilvl="5" w:tentative="1">
      <w:start w:val="1"/>
      <w:numFmt w:val="decimal"/>
      <w:lvlText w:val="%6."/>
      <w:lvlJc w:val="left"/>
      <w:pPr>
        <w:tabs>
          <w:tab w:val="num" w:pos="8657"/>
        </w:tabs>
        <w:ind w:left="8657" w:hanging="360"/>
      </w:pPr>
    </w:lvl>
    <w:lvl w:ilvl="6" w:tentative="1">
      <w:start w:val="1"/>
      <w:numFmt w:val="decimal"/>
      <w:lvlText w:val="%7."/>
      <w:lvlJc w:val="left"/>
      <w:pPr>
        <w:tabs>
          <w:tab w:val="num" w:pos="9377"/>
        </w:tabs>
        <w:ind w:left="9377" w:hanging="360"/>
      </w:pPr>
    </w:lvl>
    <w:lvl w:ilvl="7" w:tentative="1">
      <w:start w:val="1"/>
      <w:numFmt w:val="decimal"/>
      <w:lvlText w:val="%8."/>
      <w:lvlJc w:val="left"/>
      <w:pPr>
        <w:tabs>
          <w:tab w:val="num" w:pos="10097"/>
        </w:tabs>
        <w:ind w:left="10097" w:hanging="360"/>
      </w:pPr>
    </w:lvl>
    <w:lvl w:ilvl="8" w:tentative="1">
      <w:start w:val="1"/>
      <w:numFmt w:val="decimal"/>
      <w:lvlText w:val="%9."/>
      <w:lvlJc w:val="left"/>
      <w:pPr>
        <w:tabs>
          <w:tab w:val="num" w:pos="10817"/>
        </w:tabs>
        <w:ind w:left="10817" w:hanging="360"/>
      </w:pPr>
    </w:lvl>
  </w:abstractNum>
  <w:abstractNum w:abstractNumId="5" w15:restartNumberingAfterBreak="0">
    <w:nsid w:val="125C1346"/>
    <w:multiLevelType w:val="multilevel"/>
    <w:tmpl w:val="32A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A58B5"/>
    <w:multiLevelType w:val="multilevel"/>
    <w:tmpl w:val="AE6AA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1108A"/>
    <w:multiLevelType w:val="multilevel"/>
    <w:tmpl w:val="4974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B9F"/>
    <w:multiLevelType w:val="multilevel"/>
    <w:tmpl w:val="9FE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336F7"/>
    <w:multiLevelType w:val="multilevel"/>
    <w:tmpl w:val="9B1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C029D"/>
    <w:multiLevelType w:val="multilevel"/>
    <w:tmpl w:val="E3A0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B1952"/>
    <w:multiLevelType w:val="multilevel"/>
    <w:tmpl w:val="22A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75B1E"/>
    <w:multiLevelType w:val="multilevel"/>
    <w:tmpl w:val="9A0C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B0A18"/>
    <w:multiLevelType w:val="multilevel"/>
    <w:tmpl w:val="E59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83E8F"/>
    <w:multiLevelType w:val="multilevel"/>
    <w:tmpl w:val="53B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447C0"/>
    <w:multiLevelType w:val="multilevel"/>
    <w:tmpl w:val="A546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10957"/>
    <w:multiLevelType w:val="multilevel"/>
    <w:tmpl w:val="113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91602"/>
    <w:multiLevelType w:val="multilevel"/>
    <w:tmpl w:val="EEF0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C2B06"/>
    <w:multiLevelType w:val="multilevel"/>
    <w:tmpl w:val="8EB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F1374"/>
    <w:multiLevelType w:val="multilevel"/>
    <w:tmpl w:val="031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5054C"/>
    <w:multiLevelType w:val="multilevel"/>
    <w:tmpl w:val="B01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07823"/>
    <w:multiLevelType w:val="multilevel"/>
    <w:tmpl w:val="41F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1276E"/>
    <w:multiLevelType w:val="multilevel"/>
    <w:tmpl w:val="C11E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097575"/>
    <w:multiLevelType w:val="multilevel"/>
    <w:tmpl w:val="DA9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E017E"/>
    <w:multiLevelType w:val="multilevel"/>
    <w:tmpl w:val="BC2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00847"/>
    <w:multiLevelType w:val="multilevel"/>
    <w:tmpl w:val="869C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8721C"/>
    <w:multiLevelType w:val="hybridMultilevel"/>
    <w:tmpl w:val="C14C0DDE"/>
    <w:lvl w:ilvl="0" w:tplc="02B2D4D0">
      <w:start w:val="1"/>
      <w:numFmt w:val="japaneseCounting"/>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7" w15:restartNumberingAfterBreak="0">
    <w:nsid w:val="4E486973"/>
    <w:multiLevelType w:val="multilevel"/>
    <w:tmpl w:val="601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A22C8"/>
    <w:multiLevelType w:val="multilevel"/>
    <w:tmpl w:val="156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F0DEB"/>
    <w:multiLevelType w:val="multilevel"/>
    <w:tmpl w:val="205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75E4E"/>
    <w:multiLevelType w:val="multilevel"/>
    <w:tmpl w:val="515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A6B79"/>
    <w:multiLevelType w:val="multilevel"/>
    <w:tmpl w:val="8E9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C417C"/>
    <w:multiLevelType w:val="multilevel"/>
    <w:tmpl w:val="EF0E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35D26"/>
    <w:multiLevelType w:val="multilevel"/>
    <w:tmpl w:val="7A2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16A36"/>
    <w:multiLevelType w:val="multilevel"/>
    <w:tmpl w:val="DC5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67B9B"/>
    <w:multiLevelType w:val="multilevel"/>
    <w:tmpl w:val="760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35F3F"/>
    <w:multiLevelType w:val="multilevel"/>
    <w:tmpl w:val="659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64E28"/>
    <w:multiLevelType w:val="multilevel"/>
    <w:tmpl w:val="44B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F49D7"/>
    <w:multiLevelType w:val="multilevel"/>
    <w:tmpl w:val="0CF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74C35"/>
    <w:multiLevelType w:val="multilevel"/>
    <w:tmpl w:val="B796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61A0D"/>
    <w:multiLevelType w:val="multilevel"/>
    <w:tmpl w:val="438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96870"/>
    <w:multiLevelType w:val="multilevel"/>
    <w:tmpl w:val="AC44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15532"/>
    <w:multiLevelType w:val="hybridMultilevel"/>
    <w:tmpl w:val="00000000"/>
    <w:lvl w:ilvl="0" w:tplc="3E8019EE">
      <w:numFmt w:val="bullet"/>
      <w:lvlText w:val="●"/>
      <w:lvlJc w:val="left"/>
      <w:pPr>
        <w:ind w:left="19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9CEBAA">
      <w:numFmt w:val="bullet"/>
      <w:lvlText w:val="•"/>
      <w:lvlJc w:val="left"/>
      <w:pPr>
        <w:ind w:left="2908" w:hanging="360"/>
      </w:pPr>
      <w:rPr>
        <w:rFonts w:hint="default"/>
        <w:lang w:val="en-US" w:eastAsia="en-US" w:bidi="ar-SA"/>
      </w:rPr>
    </w:lvl>
    <w:lvl w:ilvl="2" w:tplc="89B44508">
      <w:numFmt w:val="bullet"/>
      <w:lvlText w:val="•"/>
      <w:lvlJc w:val="left"/>
      <w:pPr>
        <w:ind w:left="3916" w:hanging="360"/>
      </w:pPr>
      <w:rPr>
        <w:rFonts w:hint="default"/>
        <w:lang w:val="en-US" w:eastAsia="en-US" w:bidi="ar-SA"/>
      </w:rPr>
    </w:lvl>
    <w:lvl w:ilvl="3" w:tplc="D9F8B52E">
      <w:numFmt w:val="bullet"/>
      <w:lvlText w:val="•"/>
      <w:lvlJc w:val="left"/>
      <w:pPr>
        <w:ind w:left="4924" w:hanging="360"/>
      </w:pPr>
      <w:rPr>
        <w:rFonts w:hint="default"/>
        <w:lang w:val="en-US" w:eastAsia="en-US" w:bidi="ar-SA"/>
      </w:rPr>
    </w:lvl>
    <w:lvl w:ilvl="4" w:tplc="4BAEDC08">
      <w:numFmt w:val="bullet"/>
      <w:lvlText w:val="•"/>
      <w:lvlJc w:val="left"/>
      <w:pPr>
        <w:ind w:left="5932" w:hanging="360"/>
      </w:pPr>
      <w:rPr>
        <w:rFonts w:hint="default"/>
        <w:lang w:val="en-US" w:eastAsia="en-US" w:bidi="ar-SA"/>
      </w:rPr>
    </w:lvl>
    <w:lvl w:ilvl="5" w:tplc="9E141472">
      <w:numFmt w:val="bullet"/>
      <w:lvlText w:val="•"/>
      <w:lvlJc w:val="left"/>
      <w:pPr>
        <w:ind w:left="6940" w:hanging="360"/>
      </w:pPr>
      <w:rPr>
        <w:rFonts w:hint="default"/>
        <w:lang w:val="en-US" w:eastAsia="en-US" w:bidi="ar-SA"/>
      </w:rPr>
    </w:lvl>
    <w:lvl w:ilvl="6" w:tplc="9B6CF70A">
      <w:numFmt w:val="bullet"/>
      <w:lvlText w:val="•"/>
      <w:lvlJc w:val="left"/>
      <w:pPr>
        <w:ind w:left="7948" w:hanging="360"/>
      </w:pPr>
      <w:rPr>
        <w:rFonts w:hint="default"/>
        <w:lang w:val="en-US" w:eastAsia="en-US" w:bidi="ar-SA"/>
      </w:rPr>
    </w:lvl>
    <w:lvl w:ilvl="7" w:tplc="D6065022">
      <w:numFmt w:val="bullet"/>
      <w:lvlText w:val="•"/>
      <w:lvlJc w:val="left"/>
      <w:pPr>
        <w:ind w:left="8956" w:hanging="360"/>
      </w:pPr>
      <w:rPr>
        <w:rFonts w:hint="default"/>
        <w:lang w:val="en-US" w:eastAsia="en-US" w:bidi="ar-SA"/>
      </w:rPr>
    </w:lvl>
    <w:lvl w:ilvl="8" w:tplc="9C643150">
      <w:numFmt w:val="bullet"/>
      <w:lvlText w:val="•"/>
      <w:lvlJc w:val="left"/>
      <w:pPr>
        <w:ind w:left="9964" w:hanging="360"/>
      </w:pPr>
      <w:rPr>
        <w:rFonts w:hint="default"/>
        <w:lang w:val="en-US" w:eastAsia="en-US" w:bidi="ar-SA"/>
      </w:rPr>
    </w:lvl>
  </w:abstractNum>
  <w:abstractNum w:abstractNumId="43" w15:restartNumberingAfterBreak="0">
    <w:nsid w:val="75D37C75"/>
    <w:multiLevelType w:val="multilevel"/>
    <w:tmpl w:val="E00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E182A"/>
    <w:multiLevelType w:val="multilevel"/>
    <w:tmpl w:val="5B009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A185C"/>
    <w:multiLevelType w:val="multilevel"/>
    <w:tmpl w:val="8FF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04806"/>
    <w:multiLevelType w:val="multilevel"/>
    <w:tmpl w:val="B47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858C4"/>
    <w:multiLevelType w:val="multilevel"/>
    <w:tmpl w:val="618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C2149"/>
    <w:multiLevelType w:val="multilevel"/>
    <w:tmpl w:val="6C7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4439B"/>
    <w:multiLevelType w:val="multilevel"/>
    <w:tmpl w:val="9AC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8"/>
  </w:num>
  <w:num w:numId="3">
    <w:abstractNumId w:val="10"/>
  </w:num>
  <w:num w:numId="4">
    <w:abstractNumId w:val="6"/>
  </w:num>
  <w:num w:numId="5">
    <w:abstractNumId w:val="25"/>
  </w:num>
  <w:num w:numId="6">
    <w:abstractNumId w:val="44"/>
  </w:num>
  <w:num w:numId="7">
    <w:abstractNumId w:val="16"/>
  </w:num>
  <w:num w:numId="8">
    <w:abstractNumId w:val="4"/>
  </w:num>
  <w:num w:numId="9">
    <w:abstractNumId w:val="37"/>
  </w:num>
  <w:num w:numId="10">
    <w:abstractNumId w:val="38"/>
  </w:num>
  <w:num w:numId="11">
    <w:abstractNumId w:val="40"/>
  </w:num>
  <w:num w:numId="12">
    <w:abstractNumId w:val="29"/>
  </w:num>
  <w:num w:numId="13">
    <w:abstractNumId w:val="22"/>
  </w:num>
  <w:num w:numId="14">
    <w:abstractNumId w:val="17"/>
  </w:num>
  <w:num w:numId="15">
    <w:abstractNumId w:val="30"/>
  </w:num>
  <w:num w:numId="16">
    <w:abstractNumId w:val="39"/>
  </w:num>
  <w:num w:numId="17">
    <w:abstractNumId w:val="26"/>
  </w:num>
  <w:num w:numId="18">
    <w:abstractNumId w:val="13"/>
  </w:num>
  <w:num w:numId="19">
    <w:abstractNumId w:val="18"/>
  </w:num>
  <w:num w:numId="20">
    <w:abstractNumId w:val="49"/>
  </w:num>
  <w:num w:numId="21">
    <w:abstractNumId w:val="24"/>
  </w:num>
  <w:num w:numId="22">
    <w:abstractNumId w:val="48"/>
  </w:num>
  <w:num w:numId="23">
    <w:abstractNumId w:val="27"/>
  </w:num>
  <w:num w:numId="24">
    <w:abstractNumId w:val="11"/>
  </w:num>
  <w:num w:numId="25">
    <w:abstractNumId w:val="9"/>
  </w:num>
  <w:num w:numId="26">
    <w:abstractNumId w:val="36"/>
  </w:num>
  <w:num w:numId="27">
    <w:abstractNumId w:val="1"/>
  </w:num>
  <w:num w:numId="28">
    <w:abstractNumId w:val="32"/>
  </w:num>
  <w:num w:numId="29">
    <w:abstractNumId w:val="47"/>
  </w:num>
  <w:num w:numId="30">
    <w:abstractNumId w:val="19"/>
  </w:num>
  <w:num w:numId="31">
    <w:abstractNumId w:val="14"/>
  </w:num>
  <w:num w:numId="32">
    <w:abstractNumId w:val="20"/>
  </w:num>
  <w:num w:numId="33">
    <w:abstractNumId w:val="35"/>
  </w:num>
  <w:num w:numId="34">
    <w:abstractNumId w:val="15"/>
  </w:num>
  <w:num w:numId="35">
    <w:abstractNumId w:val="3"/>
  </w:num>
  <w:num w:numId="36">
    <w:abstractNumId w:val="41"/>
  </w:num>
  <w:num w:numId="37">
    <w:abstractNumId w:val="23"/>
  </w:num>
  <w:num w:numId="38">
    <w:abstractNumId w:val="45"/>
  </w:num>
  <w:num w:numId="39">
    <w:abstractNumId w:val="2"/>
  </w:num>
  <w:num w:numId="40">
    <w:abstractNumId w:val="7"/>
  </w:num>
  <w:num w:numId="41">
    <w:abstractNumId w:val="5"/>
  </w:num>
  <w:num w:numId="42">
    <w:abstractNumId w:val="31"/>
  </w:num>
  <w:num w:numId="43">
    <w:abstractNumId w:val="12"/>
  </w:num>
  <w:num w:numId="44">
    <w:abstractNumId w:val="46"/>
  </w:num>
  <w:num w:numId="45">
    <w:abstractNumId w:val="28"/>
  </w:num>
  <w:num w:numId="46">
    <w:abstractNumId w:val="33"/>
  </w:num>
  <w:num w:numId="47">
    <w:abstractNumId w:val="0"/>
  </w:num>
  <w:num w:numId="48">
    <w:abstractNumId w:val="43"/>
  </w:num>
  <w:num w:numId="49">
    <w:abstractNumId w:val="34"/>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62D"/>
    <w:rsid w:val="0000024A"/>
    <w:rsid w:val="0000350F"/>
    <w:rsid w:val="00003C90"/>
    <w:rsid w:val="0001153C"/>
    <w:rsid w:val="000138DB"/>
    <w:rsid w:val="000157A6"/>
    <w:rsid w:val="00016A86"/>
    <w:rsid w:val="0001735E"/>
    <w:rsid w:val="000173B9"/>
    <w:rsid w:val="00031F2A"/>
    <w:rsid w:val="0003478B"/>
    <w:rsid w:val="00040AB8"/>
    <w:rsid w:val="000437E4"/>
    <w:rsid w:val="00046827"/>
    <w:rsid w:val="000472DE"/>
    <w:rsid w:val="000474BF"/>
    <w:rsid w:val="00047821"/>
    <w:rsid w:val="00050A55"/>
    <w:rsid w:val="00051223"/>
    <w:rsid w:val="00051FB4"/>
    <w:rsid w:val="00052CFD"/>
    <w:rsid w:val="00055767"/>
    <w:rsid w:val="00057D44"/>
    <w:rsid w:val="00061270"/>
    <w:rsid w:val="00061953"/>
    <w:rsid w:val="00066C8E"/>
    <w:rsid w:val="00067180"/>
    <w:rsid w:val="0007094D"/>
    <w:rsid w:val="00072D78"/>
    <w:rsid w:val="00073556"/>
    <w:rsid w:val="000804B6"/>
    <w:rsid w:val="00080F8A"/>
    <w:rsid w:val="000839C5"/>
    <w:rsid w:val="00087F1F"/>
    <w:rsid w:val="000936B8"/>
    <w:rsid w:val="000938DD"/>
    <w:rsid w:val="00096181"/>
    <w:rsid w:val="0009759E"/>
    <w:rsid w:val="00097BE0"/>
    <w:rsid w:val="000A04F7"/>
    <w:rsid w:val="000A0B27"/>
    <w:rsid w:val="000A1A3A"/>
    <w:rsid w:val="000A34DA"/>
    <w:rsid w:val="000A52A0"/>
    <w:rsid w:val="000A6696"/>
    <w:rsid w:val="000A7D55"/>
    <w:rsid w:val="000B0875"/>
    <w:rsid w:val="000B1733"/>
    <w:rsid w:val="000B1CB2"/>
    <w:rsid w:val="000B3C1F"/>
    <w:rsid w:val="000B5246"/>
    <w:rsid w:val="000B57B1"/>
    <w:rsid w:val="000B6305"/>
    <w:rsid w:val="000C1075"/>
    <w:rsid w:val="000C2523"/>
    <w:rsid w:val="000C3D65"/>
    <w:rsid w:val="000C5F5F"/>
    <w:rsid w:val="000C7003"/>
    <w:rsid w:val="000C75F4"/>
    <w:rsid w:val="000D31F5"/>
    <w:rsid w:val="000D34EF"/>
    <w:rsid w:val="000E46FE"/>
    <w:rsid w:val="000E6F05"/>
    <w:rsid w:val="000E7F2D"/>
    <w:rsid w:val="000F0772"/>
    <w:rsid w:val="000F2075"/>
    <w:rsid w:val="000F3328"/>
    <w:rsid w:val="000F3F69"/>
    <w:rsid w:val="000F5505"/>
    <w:rsid w:val="000F59F4"/>
    <w:rsid w:val="000F79A8"/>
    <w:rsid w:val="00105F89"/>
    <w:rsid w:val="001071B0"/>
    <w:rsid w:val="0010782F"/>
    <w:rsid w:val="001108E7"/>
    <w:rsid w:val="00110D32"/>
    <w:rsid w:val="001114BB"/>
    <w:rsid w:val="0011174D"/>
    <w:rsid w:val="0011624D"/>
    <w:rsid w:val="00120BF8"/>
    <w:rsid w:val="00122182"/>
    <w:rsid w:val="00123BD6"/>
    <w:rsid w:val="0013010A"/>
    <w:rsid w:val="00131877"/>
    <w:rsid w:val="00131D78"/>
    <w:rsid w:val="00134FC8"/>
    <w:rsid w:val="001355CE"/>
    <w:rsid w:val="00136D3C"/>
    <w:rsid w:val="00137879"/>
    <w:rsid w:val="00137F7E"/>
    <w:rsid w:val="0014089D"/>
    <w:rsid w:val="00140BD5"/>
    <w:rsid w:val="00140EB3"/>
    <w:rsid w:val="00141353"/>
    <w:rsid w:val="001455AE"/>
    <w:rsid w:val="00145CF1"/>
    <w:rsid w:val="00147262"/>
    <w:rsid w:val="0014755A"/>
    <w:rsid w:val="00147670"/>
    <w:rsid w:val="00150178"/>
    <w:rsid w:val="00150594"/>
    <w:rsid w:val="00152979"/>
    <w:rsid w:val="0015308D"/>
    <w:rsid w:val="001546FE"/>
    <w:rsid w:val="00154C49"/>
    <w:rsid w:val="00157F08"/>
    <w:rsid w:val="00160706"/>
    <w:rsid w:val="00160A12"/>
    <w:rsid w:val="0016104F"/>
    <w:rsid w:val="00161346"/>
    <w:rsid w:val="00165318"/>
    <w:rsid w:val="00165858"/>
    <w:rsid w:val="00170DE8"/>
    <w:rsid w:val="00171983"/>
    <w:rsid w:val="0017256D"/>
    <w:rsid w:val="001819FC"/>
    <w:rsid w:val="00184098"/>
    <w:rsid w:val="00185E59"/>
    <w:rsid w:val="00185ED7"/>
    <w:rsid w:val="001874DA"/>
    <w:rsid w:val="00187D2A"/>
    <w:rsid w:val="00187E9E"/>
    <w:rsid w:val="0019375D"/>
    <w:rsid w:val="00197183"/>
    <w:rsid w:val="001976C7"/>
    <w:rsid w:val="001A1CE2"/>
    <w:rsid w:val="001A6B6C"/>
    <w:rsid w:val="001B16EE"/>
    <w:rsid w:val="001B3198"/>
    <w:rsid w:val="001B796C"/>
    <w:rsid w:val="001C0534"/>
    <w:rsid w:val="001C6EA0"/>
    <w:rsid w:val="001C7DDE"/>
    <w:rsid w:val="001D19E0"/>
    <w:rsid w:val="001D5994"/>
    <w:rsid w:val="001E0F25"/>
    <w:rsid w:val="001E3E05"/>
    <w:rsid w:val="001E6101"/>
    <w:rsid w:val="001E63BE"/>
    <w:rsid w:val="001E6E0B"/>
    <w:rsid w:val="001E6FF7"/>
    <w:rsid w:val="001F05F4"/>
    <w:rsid w:val="001F78CC"/>
    <w:rsid w:val="0020356B"/>
    <w:rsid w:val="002057BA"/>
    <w:rsid w:val="002105F9"/>
    <w:rsid w:val="00213168"/>
    <w:rsid w:val="00214208"/>
    <w:rsid w:val="00220E1A"/>
    <w:rsid w:val="0022160F"/>
    <w:rsid w:val="00224260"/>
    <w:rsid w:val="0022760F"/>
    <w:rsid w:val="00230C5B"/>
    <w:rsid w:val="00231A20"/>
    <w:rsid w:val="002336C2"/>
    <w:rsid w:val="00240909"/>
    <w:rsid w:val="00240D18"/>
    <w:rsid w:val="00242317"/>
    <w:rsid w:val="002502BB"/>
    <w:rsid w:val="002529A8"/>
    <w:rsid w:val="00254338"/>
    <w:rsid w:val="00256C75"/>
    <w:rsid w:val="00256F70"/>
    <w:rsid w:val="00263F60"/>
    <w:rsid w:val="00265FA4"/>
    <w:rsid w:val="00266F90"/>
    <w:rsid w:val="002675A6"/>
    <w:rsid w:val="002677AC"/>
    <w:rsid w:val="00267C99"/>
    <w:rsid w:val="00274287"/>
    <w:rsid w:val="002764A9"/>
    <w:rsid w:val="00277DFA"/>
    <w:rsid w:val="00277FAB"/>
    <w:rsid w:val="00280AF0"/>
    <w:rsid w:val="00281A06"/>
    <w:rsid w:val="002828C3"/>
    <w:rsid w:val="00286B9E"/>
    <w:rsid w:val="00286E10"/>
    <w:rsid w:val="00287BA8"/>
    <w:rsid w:val="0029161B"/>
    <w:rsid w:val="00294A0C"/>
    <w:rsid w:val="00296989"/>
    <w:rsid w:val="002A0D50"/>
    <w:rsid w:val="002A17EA"/>
    <w:rsid w:val="002A20F2"/>
    <w:rsid w:val="002A5D1B"/>
    <w:rsid w:val="002A7FBE"/>
    <w:rsid w:val="002B0938"/>
    <w:rsid w:val="002B0E7F"/>
    <w:rsid w:val="002B23BB"/>
    <w:rsid w:val="002B59A1"/>
    <w:rsid w:val="002B740C"/>
    <w:rsid w:val="002C1C95"/>
    <w:rsid w:val="002C1FF9"/>
    <w:rsid w:val="002C4578"/>
    <w:rsid w:val="002C54A3"/>
    <w:rsid w:val="002C67CB"/>
    <w:rsid w:val="002C7ABA"/>
    <w:rsid w:val="002D7797"/>
    <w:rsid w:val="002E15E9"/>
    <w:rsid w:val="002E5122"/>
    <w:rsid w:val="002E55ED"/>
    <w:rsid w:val="002F02F1"/>
    <w:rsid w:val="002F1DCA"/>
    <w:rsid w:val="002F2F63"/>
    <w:rsid w:val="002F402C"/>
    <w:rsid w:val="002F40D1"/>
    <w:rsid w:val="002F720A"/>
    <w:rsid w:val="002F75DA"/>
    <w:rsid w:val="00305A69"/>
    <w:rsid w:val="0031046C"/>
    <w:rsid w:val="00310C8C"/>
    <w:rsid w:val="00310D73"/>
    <w:rsid w:val="003129A4"/>
    <w:rsid w:val="003155EA"/>
    <w:rsid w:val="0032062D"/>
    <w:rsid w:val="00321115"/>
    <w:rsid w:val="00324E00"/>
    <w:rsid w:val="00327986"/>
    <w:rsid w:val="003279F9"/>
    <w:rsid w:val="00327CD9"/>
    <w:rsid w:val="00330B39"/>
    <w:rsid w:val="00332D03"/>
    <w:rsid w:val="00333FAD"/>
    <w:rsid w:val="00336050"/>
    <w:rsid w:val="00336754"/>
    <w:rsid w:val="00340B51"/>
    <w:rsid w:val="00341D69"/>
    <w:rsid w:val="00344084"/>
    <w:rsid w:val="00345CD8"/>
    <w:rsid w:val="00352E56"/>
    <w:rsid w:val="00353BEF"/>
    <w:rsid w:val="0035505D"/>
    <w:rsid w:val="00356C93"/>
    <w:rsid w:val="00360AF9"/>
    <w:rsid w:val="00360C2D"/>
    <w:rsid w:val="003624C0"/>
    <w:rsid w:val="00362B0F"/>
    <w:rsid w:val="0036577F"/>
    <w:rsid w:val="0036793F"/>
    <w:rsid w:val="003740BF"/>
    <w:rsid w:val="003745A8"/>
    <w:rsid w:val="00374A85"/>
    <w:rsid w:val="003755A9"/>
    <w:rsid w:val="0037734E"/>
    <w:rsid w:val="00377A5E"/>
    <w:rsid w:val="00380D43"/>
    <w:rsid w:val="00383930"/>
    <w:rsid w:val="00387F5D"/>
    <w:rsid w:val="00390107"/>
    <w:rsid w:val="00393161"/>
    <w:rsid w:val="0039330F"/>
    <w:rsid w:val="003952E6"/>
    <w:rsid w:val="0039557E"/>
    <w:rsid w:val="00397992"/>
    <w:rsid w:val="00397A3D"/>
    <w:rsid w:val="00397C90"/>
    <w:rsid w:val="003A0C64"/>
    <w:rsid w:val="003A130E"/>
    <w:rsid w:val="003A16BC"/>
    <w:rsid w:val="003A2254"/>
    <w:rsid w:val="003B02C1"/>
    <w:rsid w:val="003B0794"/>
    <w:rsid w:val="003B20A9"/>
    <w:rsid w:val="003B39E5"/>
    <w:rsid w:val="003B4151"/>
    <w:rsid w:val="003B53F0"/>
    <w:rsid w:val="003B6A15"/>
    <w:rsid w:val="003B6CC2"/>
    <w:rsid w:val="003C0493"/>
    <w:rsid w:val="003C2C80"/>
    <w:rsid w:val="003C457C"/>
    <w:rsid w:val="003C4D46"/>
    <w:rsid w:val="003D06C7"/>
    <w:rsid w:val="003D0DC7"/>
    <w:rsid w:val="003D0F88"/>
    <w:rsid w:val="003D2FDF"/>
    <w:rsid w:val="003D31AC"/>
    <w:rsid w:val="003E5201"/>
    <w:rsid w:val="003F2A89"/>
    <w:rsid w:val="003F474A"/>
    <w:rsid w:val="003F74CA"/>
    <w:rsid w:val="003F7505"/>
    <w:rsid w:val="004031C7"/>
    <w:rsid w:val="00403FC8"/>
    <w:rsid w:val="00407772"/>
    <w:rsid w:val="00411803"/>
    <w:rsid w:val="00411D1D"/>
    <w:rsid w:val="00415A34"/>
    <w:rsid w:val="00415F79"/>
    <w:rsid w:val="00421D34"/>
    <w:rsid w:val="0042222D"/>
    <w:rsid w:val="00423FBD"/>
    <w:rsid w:val="00427F8D"/>
    <w:rsid w:val="00431B23"/>
    <w:rsid w:val="00433930"/>
    <w:rsid w:val="004370EA"/>
    <w:rsid w:val="00440382"/>
    <w:rsid w:val="004436E9"/>
    <w:rsid w:val="00443F19"/>
    <w:rsid w:val="00447156"/>
    <w:rsid w:val="004549DC"/>
    <w:rsid w:val="00456B36"/>
    <w:rsid w:val="00460EA6"/>
    <w:rsid w:val="00463339"/>
    <w:rsid w:val="004648EC"/>
    <w:rsid w:val="00465EAC"/>
    <w:rsid w:val="004662F0"/>
    <w:rsid w:val="004664C0"/>
    <w:rsid w:val="00476491"/>
    <w:rsid w:val="004831B1"/>
    <w:rsid w:val="00486733"/>
    <w:rsid w:val="00486BCA"/>
    <w:rsid w:val="00486BDF"/>
    <w:rsid w:val="00486CDF"/>
    <w:rsid w:val="0049195F"/>
    <w:rsid w:val="00491EC5"/>
    <w:rsid w:val="00497940"/>
    <w:rsid w:val="004A1C02"/>
    <w:rsid w:val="004A4F96"/>
    <w:rsid w:val="004B07F7"/>
    <w:rsid w:val="004B09DD"/>
    <w:rsid w:val="004B2CCD"/>
    <w:rsid w:val="004B4976"/>
    <w:rsid w:val="004B6ECF"/>
    <w:rsid w:val="004B7E49"/>
    <w:rsid w:val="004C1A3E"/>
    <w:rsid w:val="004C37C1"/>
    <w:rsid w:val="004C767E"/>
    <w:rsid w:val="004C7AD9"/>
    <w:rsid w:val="004D0C81"/>
    <w:rsid w:val="004D0CA8"/>
    <w:rsid w:val="004D0CD1"/>
    <w:rsid w:val="004D6BC1"/>
    <w:rsid w:val="004E08E8"/>
    <w:rsid w:val="004E44D8"/>
    <w:rsid w:val="004E7C11"/>
    <w:rsid w:val="004F37FB"/>
    <w:rsid w:val="004F4220"/>
    <w:rsid w:val="004F4244"/>
    <w:rsid w:val="004F46B5"/>
    <w:rsid w:val="004F6CCE"/>
    <w:rsid w:val="00501467"/>
    <w:rsid w:val="00503EBA"/>
    <w:rsid w:val="00504BF8"/>
    <w:rsid w:val="00511462"/>
    <w:rsid w:val="005128B4"/>
    <w:rsid w:val="005134DB"/>
    <w:rsid w:val="005207E0"/>
    <w:rsid w:val="005222D5"/>
    <w:rsid w:val="00524C84"/>
    <w:rsid w:val="005258E6"/>
    <w:rsid w:val="00525941"/>
    <w:rsid w:val="005317B1"/>
    <w:rsid w:val="00531BEC"/>
    <w:rsid w:val="00537B10"/>
    <w:rsid w:val="00545192"/>
    <w:rsid w:val="00546484"/>
    <w:rsid w:val="00547157"/>
    <w:rsid w:val="005514BA"/>
    <w:rsid w:val="00553E95"/>
    <w:rsid w:val="0055613D"/>
    <w:rsid w:val="005579B6"/>
    <w:rsid w:val="005608BC"/>
    <w:rsid w:val="00562DB8"/>
    <w:rsid w:val="0056430B"/>
    <w:rsid w:val="0056434F"/>
    <w:rsid w:val="005651CE"/>
    <w:rsid w:val="00565584"/>
    <w:rsid w:val="0057005C"/>
    <w:rsid w:val="00571F9C"/>
    <w:rsid w:val="005723D2"/>
    <w:rsid w:val="0058096E"/>
    <w:rsid w:val="00582A15"/>
    <w:rsid w:val="00584227"/>
    <w:rsid w:val="00585E5A"/>
    <w:rsid w:val="00586711"/>
    <w:rsid w:val="0059044D"/>
    <w:rsid w:val="00592EFA"/>
    <w:rsid w:val="00593769"/>
    <w:rsid w:val="005A10B2"/>
    <w:rsid w:val="005A26DA"/>
    <w:rsid w:val="005A281F"/>
    <w:rsid w:val="005A40C2"/>
    <w:rsid w:val="005A6411"/>
    <w:rsid w:val="005B5D91"/>
    <w:rsid w:val="005B78EA"/>
    <w:rsid w:val="005C7F66"/>
    <w:rsid w:val="005D36C1"/>
    <w:rsid w:val="005D5638"/>
    <w:rsid w:val="005E01FD"/>
    <w:rsid w:val="005E1A1E"/>
    <w:rsid w:val="005E63DC"/>
    <w:rsid w:val="005F0423"/>
    <w:rsid w:val="005F1FED"/>
    <w:rsid w:val="005F3008"/>
    <w:rsid w:val="005F7982"/>
    <w:rsid w:val="00602665"/>
    <w:rsid w:val="00602975"/>
    <w:rsid w:val="006076E4"/>
    <w:rsid w:val="006100A3"/>
    <w:rsid w:val="0061103B"/>
    <w:rsid w:val="006144F4"/>
    <w:rsid w:val="00614DCB"/>
    <w:rsid w:val="00615552"/>
    <w:rsid w:val="0061677A"/>
    <w:rsid w:val="00617B45"/>
    <w:rsid w:val="00620640"/>
    <w:rsid w:val="0062069E"/>
    <w:rsid w:val="006206DC"/>
    <w:rsid w:val="0062113B"/>
    <w:rsid w:val="006211B3"/>
    <w:rsid w:val="00626573"/>
    <w:rsid w:val="00626AD9"/>
    <w:rsid w:val="00626CE4"/>
    <w:rsid w:val="0063535B"/>
    <w:rsid w:val="0063540E"/>
    <w:rsid w:val="00635483"/>
    <w:rsid w:val="006354F0"/>
    <w:rsid w:val="0063714D"/>
    <w:rsid w:val="00637BFF"/>
    <w:rsid w:val="006421F4"/>
    <w:rsid w:val="00644070"/>
    <w:rsid w:val="006447BC"/>
    <w:rsid w:val="0064682B"/>
    <w:rsid w:val="00650E7A"/>
    <w:rsid w:val="00651790"/>
    <w:rsid w:val="00652405"/>
    <w:rsid w:val="00652CC7"/>
    <w:rsid w:val="00656CB9"/>
    <w:rsid w:val="006605C7"/>
    <w:rsid w:val="0067714E"/>
    <w:rsid w:val="00680443"/>
    <w:rsid w:val="0068356F"/>
    <w:rsid w:val="00686119"/>
    <w:rsid w:val="006942FA"/>
    <w:rsid w:val="006A027E"/>
    <w:rsid w:val="006A2E77"/>
    <w:rsid w:val="006A4103"/>
    <w:rsid w:val="006A4C23"/>
    <w:rsid w:val="006B08A9"/>
    <w:rsid w:val="006B14E1"/>
    <w:rsid w:val="006B32C1"/>
    <w:rsid w:val="006B4A2A"/>
    <w:rsid w:val="006B769F"/>
    <w:rsid w:val="006D723F"/>
    <w:rsid w:val="006D7AEE"/>
    <w:rsid w:val="006E25A2"/>
    <w:rsid w:val="006E2688"/>
    <w:rsid w:val="006E42F4"/>
    <w:rsid w:val="006E7AAD"/>
    <w:rsid w:val="006F03BE"/>
    <w:rsid w:val="006F0707"/>
    <w:rsid w:val="006F443D"/>
    <w:rsid w:val="006F4C74"/>
    <w:rsid w:val="006F7C48"/>
    <w:rsid w:val="007036FE"/>
    <w:rsid w:val="00705146"/>
    <w:rsid w:val="007108C3"/>
    <w:rsid w:val="00712D2F"/>
    <w:rsid w:val="00714822"/>
    <w:rsid w:val="007166F1"/>
    <w:rsid w:val="0071673B"/>
    <w:rsid w:val="00716AF6"/>
    <w:rsid w:val="007215C4"/>
    <w:rsid w:val="00724EC1"/>
    <w:rsid w:val="0072518D"/>
    <w:rsid w:val="00737F8F"/>
    <w:rsid w:val="00743B68"/>
    <w:rsid w:val="00743EBD"/>
    <w:rsid w:val="007442F8"/>
    <w:rsid w:val="00745992"/>
    <w:rsid w:val="0075569D"/>
    <w:rsid w:val="00760E15"/>
    <w:rsid w:val="00761F48"/>
    <w:rsid w:val="007634A1"/>
    <w:rsid w:val="00766548"/>
    <w:rsid w:val="00766A54"/>
    <w:rsid w:val="00767E1A"/>
    <w:rsid w:val="00772C7C"/>
    <w:rsid w:val="00774B4F"/>
    <w:rsid w:val="00777663"/>
    <w:rsid w:val="00782112"/>
    <w:rsid w:val="00782793"/>
    <w:rsid w:val="00782CD5"/>
    <w:rsid w:val="00785C85"/>
    <w:rsid w:val="00791342"/>
    <w:rsid w:val="00791763"/>
    <w:rsid w:val="00791DA8"/>
    <w:rsid w:val="007A31C1"/>
    <w:rsid w:val="007A4E99"/>
    <w:rsid w:val="007B0478"/>
    <w:rsid w:val="007B753B"/>
    <w:rsid w:val="007C014A"/>
    <w:rsid w:val="007C37CE"/>
    <w:rsid w:val="007C3DEF"/>
    <w:rsid w:val="007C3F2C"/>
    <w:rsid w:val="007C6795"/>
    <w:rsid w:val="007C6D7D"/>
    <w:rsid w:val="007D3409"/>
    <w:rsid w:val="007D441D"/>
    <w:rsid w:val="007D4681"/>
    <w:rsid w:val="007E1B62"/>
    <w:rsid w:val="007E3C10"/>
    <w:rsid w:val="007E5EB4"/>
    <w:rsid w:val="007F0193"/>
    <w:rsid w:val="007F3E9F"/>
    <w:rsid w:val="007F40DC"/>
    <w:rsid w:val="007F79BF"/>
    <w:rsid w:val="008000B1"/>
    <w:rsid w:val="00800FE2"/>
    <w:rsid w:val="008069CA"/>
    <w:rsid w:val="008071DC"/>
    <w:rsid w:val="00810055"/>
    <w:rsid w:val="008106BE"/>
    <w:rsid w:val="008108D2"/>
    <w:rsid w:val="0081152A"/>
    <w:rsid w:val="00813932"/>
    <w:rsid w:val="008139DA"/>
    <w:rsid w:val="00814202"/>
    <w:rsid w:val="008146A5"/>
    <w:rsid w:val="00815054"/>
    <w:rsid w:val="008151A8"/>
    <w:rsid w:val="008154E0"/>
    <w:rsid w:val="00817A3D"/>
    <w:rsid w:val="0082099E"/>
    <w:rsid w:val="00821BCB"/>
    <w:rsid w:val="00822602"/>
    <w:rsid w:val="008255BE"/>
    <w:rsid w:val="00825E81"/>
    <w:rsid w:val="008303C8"/>
    <w:rsid w:val="00830FDC"/>
    <w:rsid w:val="00832210"/>
    <w:rsid w:val="008335B2"/>
    <w:rsid w:val="00834623"/>
    <w:rsid w:val="0083565B"/>
    <w:rsid w:val="00842BA2"/>
    <w:rsid w:val="00845B67"/>
    <w:rsid w:val="00847576"/>
    <w:rsid w:val="00850770"/>
    <w:rsid w:val="008560FC"/>
    <w:rsid w:val="0085625C"/>
    <w:rsid w:val="00860B6F"/>
    <w:rsid w:val="008670AE"/>
    <w:rsid w:val="00867415"/>
    <w:rsid w:val="00873439"/>
    <w:rsid w:val="008762C2"/>
    <w:rsid w:val="0088247A"/>
    <w:rsid w:val="008878D2"/>
    <w:rsid w:val="00890268"/>
    <w:rsid w:val="008907FC"/>
    <w:rsid w:val="00892CA4"/>
    <w:rsid w:val="0089346A"/>
    <w:rsid w:val="00893CD4"/>
    <w:rsid w:val="00894108"/>
    <w:rsid w:val="00896D8E"/>
    <w:rsid w:val="008A1AB5"/>
    <w:rsid w:val="008A37B9"/>
    <w:rsid w:val="008A3DB6"/>
    <w:rsid w:val="008A3F19"/>
    <w:rsid w:val="008A6E07"/>
    <w:rsid w:val="008B0856"/>
    <w:rsid w:val="008B13F8"/>
    <w:rsid w:val="008B1B02"/>
    <w:rsid w:val="008B1E69"/>
    <w:rsid w:val="008B4D0B"/>
    <w:rsid w:val="008B533B"/>
    <w:rsid w:val="008B61E1"/>
    <w:rsid w:val="008C0F23"/>
    <w:rsid w:val="008C0F99"/>
    <w:rsid w:val="008C1EA9"/>
    <w:rsid w:val="008C21DC"/>
    <w:rsid w:val="008C2490"/>
    <w:rsid w:val="008C284C"/>
    <w:rsid w:val="008C7912"/>
    <w:rsid w:val="008D55B3"/>
    <w:rsid w:val="008D5A65"/>
    <w:rsid w:val="008E17D6"/>
    <w:rsid w:val="008E1F75"/>
    <w:rsid w:val="008E2CC2"/>
    <w:rsid w:val="008E2FC6"/>
    <w:rsid w:val="008E3A65"/>
    <w:rsid w:val="008F1BE1"/>
    <w:rsid w:val="008F40BF"/>
    <w:rsid w:val="00901B74"/>
    <w:rsid w:val="009022F3"/>
    <w:rsid w:val="00904D98"/>
    <w:rsid w:val="0091305F"/>
    <w:rsid w:val="0091306D"/>
    <w:rsid w:val="009232A3"/>
    <w:rsid w:val="00925570"/>
    <w:rsid w:val="00926149"/>
    <w:rsid w:val="0092657B"/>
    <w:rsid w:val="00926BB7"/>
    <w:rsid w:val="00927CAA"/>
    <w:rsid w:val="009357D2"/>
    <w:rsid w:val="00940C8A"/>
    <w:rsid w:val="00954C6D"/>
    <w:rsid w:val="00955972"/>
    <w:rsid w:val="00955BE7"/>
    <w:rsid w:val="00957A4F"/>
    <w:rsid w:val="00961881"/>
    <w:rsid w:val="00967F51"/>
    <w:rsid w:val="00967FDA"/>
    <w:rsid w:val="009717F9"/>
    <w:rsid w:val="00972EF2"/>
    <w:rsid w:val="00973D09"/>
    <w:rsid w:val="00974F89"/>
    <w:rsid w:val="00975FDA"/>
    <w:rsid w:val="00980B34"/>
    <w:rsid w:val="00981D76"/>
    <w:rsid w:val="00986E3E"/>
    <w:rsid w:val="00987B0F"/>
    <w:rsid w:val="00987E43"/>
    <w:rsid w:val="00991721"/>
    <w:rsid w:val="009923A9"/>
    <w:rsid w:val="00994B01"/>
    <w:rsid w:val="009A0548"/>
    <w:rsid w:val="009A6D49"/>
    <w:rsid w:val="009B2601"/>
    <w:rsid w:val="009C155C"/>
    <w:rsid w:val="009D3A88"/>
    <w:rsid w:val="009D6DB8"/>
    <w:rsid w:val="009D7091"/>
    <w:rsid w:val="009D7FD7"/>
    <w:rsid w:val="009E0211"/>
    <w:rsid w:val="009E022C"/>
    <w:rsid w:val="009E04BD"/>
    <w:rsid w:val="009E0B08"/>
    <w:rsid w:val="009E3CDB"/>
    <w:rsid w:val="009E4959"/>
    <w:rsid w:val="009E4B49"/>
    <w:rsid w:val="009E70D2"/>
    <w:rsid w:val="009E767D"/>
    <w:rsid w:val="009F3A0C"/>
    <w:rsid w:val="009F3A9F"/>
    <w:rsid w:val="009F52BF"/>
    <w:rsid w:val="009F5D22"/>
    <w:rsid w:val="00A00006"/>
    <w:rsid w:val="00A02FD1"/>
    <w:rsid w:val="00A06B98"/>
    <w:rsid w:val="00A06F6F"/>
    <w:rsid w:val="00A10CCF"/>
    <w:rsid w:val="00A10E6A"/>
    <w:rsid w:val="00A1202C"/>
    <w:rsid w:val="00A1232C"/>
    <w:rsid w:val="00A1293B"/>
    <w:rsid w:val="00A13322"/>
    <w:rsid w:val="00A13F3A"/>
    <w:rsid w:val="00A153AC"/>
    <w:rsid w:val="00A212ED"/>
    <w:rsid w:val="00A259F4"/>
    <w:rsid w:val="00A26D08"/>
    <w:rsid w:val="00A27767"/>
    <w:rsid w:val="00A32BF4"/>
    <w:rsid w:val="00A33803"/>
    <w:rsid w:val="00A33FDA"/>
    <w:rsid w:val="00A36BE4"/>
    <w:rsid w:val="00A36FC1"/>
    <w:rsid w:val="00A40DA6"/>
    <w:rsid w:val="00A45B37"/>
    <w:rsid w:val="00A45E0F"/>
    <w:rsid w:val="00A476F5"/>
    <w:rsid w:val="00A50C01"/>
    <w:rsid w:val="00A519CE"/>
    <w:rsid w:val="00A51FBB"/>
    <w:rsid w:val="00A52D73"/>
    <w:rsid w:val="00A54EB1"/>
    <w:rsid w:val="00A56305"/>
    <w:rsid w:val="00A56638"/>
    <w:rsid w:val="00A5699F"/>
    <w:rsid w:val="00A56C8E"/>
    <w:rsid w:val="00A60C42"/>
    <w:rsid w:val="00A61240"/>
    <w:rsid w:val="00A614D7"/>
    <w:rsid w:val="00A61A00"/>
    <w:rsid w:val="00A61A68"/>
    <w:rsid w:val="00A62CED"/>
    <w:rsid w:val="00A63226"/>
    <w:rsid w:val="00A65E30"/>
    <w:rsid w:val="00A662AB"/>
    <w:rsid w:val="00A66F75"/>
    <w:rsid w:val="00A67967"/>
    <w:rsid w:val="00A700B8"/>
    <w:rsid w:val="00A70984"/>
    <w:rsid w:val="00A71534"/>
    <w:rsid w:val="00A7155E"/>
    <w:rsid w:val="00A7161D"/>
    <w:rsid w:val="00A71E50"/>
    <w:rsid w:val="00A72305"/>
    <w:rsid w:val="00A74D10"/>
    <w:rsid w:val="00A75765"/>
    <w:rsid w:val="00A77646"/>
    <w:rsid w:val="00A83199"/>
    <w:rsid w:val="00A8365A"/>
    <w:rsid w:val="00A8621F"/>
    <w:rsid w:val="00A86507"/>
    <w:rsid w:val="00A93B43"/>
    <w:rsid w:val="00A93E25"/>
    <w:rsid w:val="00AA1EE1"/>
    <w:rsid w:val="00AA5D3E"/>
    <w:rsid w:val="00AA6FDD"/>
    <w:rsid w:val="00AB4820"/>
    <w:rsid w:val="00AB5366"/>
    <w:rsid w:val="00AB5439"/>
    <w:rsid w:val="00AC3C7A"/>
    <w:rsid w:val="00AC477F"/>
    <w:rsid w:val="00AC504F"/>
    <w:rsid w:val="00AC7DA0"/>
    <w:rsid w:val="00AD0521"/>
    <w:rsid w:val="00AD12D7"/>
    <w:rsid w:val="00AD26FA"/>
    <w:rsid w:val="00AD425A"/>
    <w:rsid w:val="00AD4B16"/>
    <w:rsid w:val="00AD6F59"/>
    <w:rsid w:val="00AE19C4"/>
    <w:rsid w:val="00AE52C4"/>
    <w:rsid w:val="00AE71FF"/>
    <w:rsid w:val="00AE7EAA"/>
    <w:rsid w:val="00AE7EDF"/>
    <w:rsid w:val="00AF04CF"/>
    <w:rsid w:val="00AF51F4"/>
    <w:rsid w:val="00AF5539"/>
    <w:rsid w:val="00B00D28"/>
    <w:rsid w:val="00B02D0D"/>
    <w:rsid w:val="00B05BB0"/>
    <w:rsid w:val="00B0768F"/>
    <w:rsid w:val="00B07D1F"/>
    <w:rsid w:val="00B10DE2"/>
    <w:rsid w:val="00B14ED5"/>
    <w:rsid w:val="00B15BCD"/>
    <w:rsid w:val="00B2070B"/>
    <w:rsid w:val="00B2119E"/>
    <w:rsid w:val="00B24ABB"/>
    <w:rsid w:val="00B2747C"/>
    <w:rsid w:val="00B30BAC"/>
    <w:rsid w:val="00B31E62"/>
    <w:rsid w:val="00B33234"/>
    <w:rsid w:val="00B37F75"/>
    <w:rsid w:val="00B41061"/>
    <w:rsid w:val="00B4147A"/>
    <w:rsid w:val="00B46C86"/>
    <w:rsid w:val="00B5102C"/>
    <w:rsid w:val="00B5165D"/>
    <w:rsid w:val="00B569EE"/>
    <w:rsid w:val="00B62F8A"/>
    <w:rsid w:val="00B64049"/>
    <w:rsid w:val="00B726AB"/>
    <w:rsid w:val="00B82414"/>
    <w:rsid w:val="00B845E7"/>
    <w:rsid w:val="00B853D2"/>
    <w:rsid w:val="00B85F70"/>
    <w:rsid w:val="00B87CA3"/>
    <w:rsid w:val="00B90301"/>
    <w:rsid w:val="00B912E4"/>
    <w:rsid w:val="00B91344"/>
    <w:rsid w:val="00B92879"/>
    <w:rsid w:val="00B94D46"/>
    <w:rsid w:val="00B94E69"/>
    <w:rsid w:val="00B9677F"/>
    <w:rsid w:val="00BA602B"/>
    <w:rsid w:val="00BA60D0"/>
    <w:rsid w:val="00BA7168"/>
    <w:rsid w:val="00BB02FA"/>
    <w:rsid w:val="00BB0D1A"/>
    <w:rsid w:val="00BB3345"/>
    <w:rsid w:val="00BB60DE"/>
    <w:rsid w:val="00BC2F1D"/>
    <w:rsid w:val="00BC3489"/>
    <w:rsid w:val="00BC512C"/>
    <w:rsid w:val="00BC63E2"/>
    <w:rsid w:val="00BD1019"/>
    <w:rsid w:val="00BE08C2"/>
    <w:rsid w:val="00BE4C79"/>
    <w:rsid w:val="00BE5CC8"/>
    <w:rsid w:val="00BF19EC"/>
    <w:rsid w:val="00BF1E8C"/>
    <w:rsid w:val="00BF213D"/>
    <w:rsid w:val="00BF25F9"/>
    <w:rsid w:val="00BF3FD0"/>
    <w:rsid w:val="00BF592F"/>
    <w:rsid w:val="00C00E58"/>
    <w:rsid w:val="00C01F4F"/>
    <w:rsid w:val="00C0553F"/>
    <w:rsid w:val="00C05AE2"/>
    <w:rsid w:val="00C07AA0"/>
    <w:rsid w:val="00C109D9"/>
    <w:rsid w:val="00C208A6"/>
    <w:rsid w:val="00C225C3"/>
    <w:rsid w:val="00C23D57"/>
    <w:rsid w:val="00C2691A"/>
    <w:rsid w:val="00C30515"/>
    <w:rsid w:val="00C33647"/>
    <w:rsid w:val="00C3766C"/>
    <w:rsid w:val="00C37A8B"/>
    <w:rsid w:val="00C4065A"/>
    <w:rsid w:val="00C50CED"/>
    <w:rsid w:val="00C52E17"/>
    <w:rsid w:val="00C535BB"/>
    <w:rsid w:val="00C54A8F"/>
    <w:rsid w:val="00C564CA"/>
    <w:rsid w:val="00C64486"/>
    <w:rsid w:val="00C6508C"/>
    <w:rsid w:val="00C65D65"/>
    <w:rsid w:val="00C65F07"/>
    <w:rsid w:val="00C70CDB"/>
    <w:rsid w:val="00C7223B"/>
    <w:rsid w:val="00C74A10"/>
    <w:rsid w:val="00C8235C"/>
    <w:rsid w:val="00C826D6"/>
    <w:rsid w:val="00C83E1A"/>
    <w:rsid w:val="00C85B8C"/>
    <w:rsid w:val="00C870E6"/>
    <w:rsid w:val="00C8770C"/>
    <w:rsid w:val="00C920ED"/>
    <w:rsid w:val="00C92A55"/>
    <w:rsid w:val="00CA0BBF"/>
    <w:rsid w:val="00CA105D"/>
    <w:rsid w:val="00CA2DF8"/>
    <w:rsid w:val="00CA30BC"/>
    <w:rsid w:val="00CA5625"/>
    <w:rsid w:val="00CB03A2"/>
    <w:rsid w:val="00CC06F2"/>
    <w:rsid w:val="00CC60D1"/>
    <w:rsid w:val="00CC671F"/>
    <w:rsid w:val="00CD2550"/>
    <w:rsid w:val="00CD3489"/>
    <w:rsid w:val="00CD6CA0"/>
    <w:rsid w:val="00CD7322"/>
    <w:rsid w:val="00CE0914"/>
    <w:rsid w:val="00CE2F95"/>
    <w:rsid w:val="00CE56F8"/>
    <w:rsid w:val="00CE7298"/>
    <w:rsid w:val="00CF021D"/>
    <w:rsid w:val="00CF345D"/>
    <w:rsid w:val="00CF44A9"/>
    <w:rsid w:val="00CF5B3C"/>
    <w:rsid w:val="00CF5C01"/>
    <w:rsid w:val="00D01E28"/>
    <w:rsid w:val="00D038BF"/>
    <w:rsid w:val="00D04749"/>
    <w:rsid w:val="00D0546E"/>
    <w:rsid w:val="00D06A97"/>
    <w:rsid w:val="00D07317"/>
    <w:rsid w:val="00D07F9A"/>
    <w:rsid w:val="00D143CB"/>
    <w:rsid w:val="00D20726"/>
    <w:rsid w:val="00D21614"/>
    <w:rsid w:val="00D21A2F"/>
    <w:rsid w:val="00D21B5C"/>
    <w:rsid w:val="00D21FB6"/>
    <w:rsid w:val="00D22830"/>
    <w:rsid w:val="00D241E5"/>
    <w:rsid w:val="00D270C9"/>
    <w:rsid w:val="00D328F3"/>
    <w:rsid w:val="00D35962"/>
    <w:rsid w:val="00D40AE6"/>
    <w:rsid w:val="00D417C1"/>
    <w:rsid w:val="00D41E0A"/>
    <w:rsid w:val="00D51A26"/>
    <w:rsid w:val="00D52DD8"/>
    <w:rsid w:val="00D567D9"/>
    <w:rsid w:val="00D62EEB"/>
    <w:rsid w:val="00D63656"/>
    <w:rsid w:val="00D63A23"/>
    <w:rsid w:val="00D6441B"/>
    <w:rsid w:val="00D730DF"/>
    <w:rsid w:val="00D74038"/>
    <w:rsid w:val="00D7692E"/>
    <w:rsid w:val="00D803A1"/>
    <w:rsid w:val="00D81494"/>
    <w:rsid w:val="00D85483"/>
    <w:rsid w:val="00D87BD3"/>
    <w:rsid w:val="00D90C0C"/>
    <w:rsid w:val="00D9662E"/>
    <w:rsid w:val="00D97F32"/>
    <w:rsid w:val="00DA2466"/>
    <w:rsid w:val="00DA5BFD"/>
    <w:rsid w:val="00DB282C"/>
    <w:rsid w:val="00DB4A67"/>
    <w:rsid w:val="00DB6F42"/>
    <w:rsid w:val="00DC049F"/>
    <w:rsid w:val="00DC13D3"/>
    <w:rsid w:val="00DC148F"/>
    <w:rsid w:val="00DC3ED1"/>
    <w:rsid w:val="00DC6557"/>
    <w:rsid w:val="00DD470B"/>
    <w:rsid w:val="00DD7E55"/>
    <w:rsid w:val="00DE2C93"/>
    <w:rsid w:val="00DE3CE8"/>
    <w:rsid w:val="00DE54E4"/>
    <w:rsid w:val="00DF0523"/>
    <w:rsid w:val="00DF0D2A"/>
    <w:rsid w:val="00DF10F4"/>
    <w:rsid w:val="00E0195A"/>
    <w:rsid w:val="00E024A6"/>
    <w:rsid w:val="00E03F91"/>
    <w:rsid w:val="00E05737"/>
    <w:rsid w:val="00E12285"/>
    <w:rsid w:val="00E148A7"/>
    <w:rsid w:val="00E16C8A"/>
    <w:rsid w:val="00E17516"/>
    <w:rsid w:val="00E201FB"/>
    <w:rsid w:val="00E26BE8"/>
    <w:rsid w:val="00E321C0"/>
    <w:rsid w:val="00E34424"/>
    <w:rsid w:val="00E41FC2"/>
    <w:rsid w:val="00E4264A"/>
    <w:rsid w:val="00E42A03"/>
    <w:rsid w:val="00E43F65"/>
    <w:rsid w:val="00E44545"/>
    <w:rsid w:val="00E455F7"/>
    <w:rsid w:val="00E4664F"/>
    <w:rsid w:val="00E5190A"/>
    <w:rsid w:val="00E5419E"/>
    <w:rsid w:val="00E57FFC"/>
    <w:rsid w:val="00E60131"/>
    <w:rsid w:val="00E60A45"/>
    <w:rsid w:val="00E60D93"/>
    <w:rsid w:val="00E60ECC"/>
    <w:rsid w:val="00E61B11"/>
    <w:rsid w:val="00E61FEB"/>
    <w:rsid w:val="00E62DEC"/>
    <w:rsid w:val="00E62E68"/>
    <w:rsid w:val="00E664E8"/>
    <w:rsid w:val="00E66B76"/>
    <w:rsid w:val="00E6729F"/>
    <w:rsid w:val="00E71A87"/>
    <w:rsid w:val="00E72083"/>
    <w:rsid w:val="00E80720"/>
    <w:rsid w:val="00E8424C"/>
    <w:rsid w:val="00E85A1B"/>
    <w:rsid w:val="00E9046C"/>
    <w:rsid w:val="00E91703"/>
    <w:rsid w:val="00E91CF5"/>
    <w:rsid w:val="00E9332E"/>
    <w:rsid w:val="00E936FB"/>
    <w:rsid w:val="00E94286"/>
    <w:rsid w:val="00E942FD"/>
    <w:rsid w:val="00E96684"/>
    <w:rsid w:val="00EA072C"/>
    <w:rsid w:val="00EA2FF5"/>
    <w:rsid w:val="00EA5F56"/>
    <w:rsid w:val="00EA7612"/>
    <w:rsid w:val="00EA7CBF"/>
    <w:rsid w:val="00EB5482"/>
    <w:rsid w:val="00EB7ECF"/>
    <w:rsid w:val="00EC0BB9"/>
    <w:rsid w:val="00EC1B85"/>
    <w:rsid w:val="00EC5DD6"/>
    <w:rsid w:val="00ED3462"/>
    <w:rsid w:val="00ED67EA"/>
    <w:rsid w:val="00EE2115"/>
    <w:rsid w:val="00EE4779"/>
    <w:rsid w:val="00EE687E"/>
    <w:rsid w:val="00EE7F49"/>
    <w:rsid w:val="00EF08CF"/>
    <w:rsid w:val="00EF4FD6"/>
    <w:rsid w:val="00F00803"/>
    <w:rsid w:val="00F0527B"/>
    <w:rsid w:val="00F05CC8"/>
    <w:rsid w:val="00F06BD8"/>
    <w:rsid w:val="00F11DE8"/>
    <w:rsid w:val="00F17602"/>
    <w:rsid w:val="00F17E7E"/>
    <w:rsid w:val="00F22048"/>
    <w:rsid w:val="00F249A9"/>
    <w:rsid w:val="00F25470"/>
    <w:rsid w:val="00F2719E"/>
    <w:rsid w:val="00F330C9"/>
    <w:rsid w:val="00F338C0"/>
    <w:rsid w:val="00F33A6E"/>
    <w:rsid w:val="00F4121E"/>
    <w:rsid w:val="00F45708"/>
    <w:rsid w:val="00F5133B"/>
    <w:rsid w:val="00F5350F"/>
    <w:rsid w:val="00F601C6"/>
    <w:rsid w:val="00F62A12"/>
    <w:rsid w:val="00F63F5B"/>
    <w:rsid w:val="00F67C93"/>
    <w:rsid w:val="00F70584"/>
    <w:rsid w:val="00F73E7B"/>
    <w:rsid w:val="00F76D13"/>
    <w:rsid w:val="00F76E78"/>
    <w:rsid w:val="00F775DE"/>
    <w:rsid w:val="00F8198C"/>
    <w:rsid w:val="00F83B82"/>
    <w:rsid w:val="00F83E13"/>
    <w:rsid w:val="00F90A26"/>
    <w:rsid w:val="00F9669E"/>
    <w:rsid w:val="00F968E8"/>
    <w:rsid w:val="00FA077F"/>
    <w:rsid w:val="00FA1F52"/>
    <w:rsid w:val="00FA32F1"/>
    <w:rsid w:val="00FA3F16"/>
    <w:rsid w:val="00FA5562"/>
    <w:rsid w:val="00FB3A44"/>
    <w:rsid w:val="00FB6D87"/>
    <w:rsid w:val="00FC1EA3"/>
    <w:rsid w:val="00FC4820"/>
    <w:rsid w:val="00FC5579"/>
    <w:rsid w:val="00FC55F8"/>
    <w:rsid w:val="00FC6718"/>
    <w:rsid w:val="00FC6ECF"/>
    <w:rsid w:val="00FC78EB"/>
    <w:rsid w:val="00FC7B34"/>
    <w:rsid w:val="00FD2074"/>
    <w:rsid w:val="00FD3299"/>
    <w:rsid w:val="00FD3B93"/>
    <w:rsid w:val="00FD520E"/>
    <w:rsid w:val="00FD5932"/>
    <w:rsid w:val="00FD63E2"/>
    <w:rsid w:val="00FE188A"/>
    <w:rsid w:val="00FE1B1A"/>
    <w:rsid w:val="00FE301F"/>
    <w:rsid w:val="00FE3CCF"/>
    <w:rsid w:val="00FE6946"/>
    <w:rsid w:val="00FF2474"/>
    <w:rsid w:val="00FF24A6"/>
    <w:rsid w:val="00FF4EA7"/>
    <w:rsid w:val="00FF6ECD"/>
    <w:rsid w:val="00FF7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6923E3"/>
  <w15:chartTrackingRefBased/>
  <w15:docId w15:val="{CF456263-F59B-4736-9E3C-8B84622A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5483"/>
    <w:pPr>
      <w:widowControl w:val="0"/>
      <w:spacing w:beforeLines="50" w:before="50" w:line="300" w:lineRule="auto"/>
      <w:ind w:firstLineChars="200" w:firstLine="200"/>
      <w:jc w:val="both"/>
    </w:pPr>
    <w:rPr>
      <w:rFonts w:ascii="Times New Roman" w:eastAsia="宋体" w:hAnsi="Times New Roman"/>
      <w:sz w:val="30"/>
    </w:rPr>
  </w:style>
  <w:style w:type="paragraph" w:styleId="1">
    <w:name w:val="heading 1"/>
    <w:basedOn w:val="a"/>
    <w:next w:val="a"/>
    <w:link w:val="10"/>
    <w:uiPriority w:val="9"/>
    <w:qFormat/>
    <w:rsid w:val="0049794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8E2CC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4231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E2CC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12E4"/>
    <w:pPr>
      <w:tabs>
        <w:tab w:val="center" w:pos="4153"/>
        <w:tab w:val="right" w:pos="8306"/>
      </w:tabs>
      <w:snapToGrid w:val="0"/>
      <w:spacing w:beforeLines="0" w:before="0" w:line="240" w:lineRule="auto"/>
      <w:ind w:firstLineChars="0" w:firstLine="0"/>
      <w:jc w:val="center"/>
    </w:pPr>
    <w:rPr>
      <w:rFonts w:asciiTheme="minorHAnsi" w:eastAsiaTheme="minorEastAsia" w:hAnsiTheme="minorHAnsi"/>
      <w:sz w:val="18"/>
      <w:szCs w:val="18"/>
    </w:rPr>
  </w:style>
  <w:style w:type="character" w:customStyle="1" w:styleId="a4">
    <w:name w:val="页眉 字符"/>
    <w:basedOn w:val="a0"/>
    <w:link w:val="a3"/>
    <w:uiPriority w:val="99"/>
    <w:rsid w:val="00B912E4"/>
    <w:rPr>
      <w:sz w:val="18"/>
      <w:szCs w:val="18"/>
    </w:rPr>
  </w:style>
  <w:style w:type="paragraph" w:styleId="a5">
    <w:name w:val="footer"/>
    <w:basedOn w:val="a"/>
    <w:link w:val="a6"/>
    <w:uiPriority w:val="99"/>
    <w:unhideWhenUsed/>
    <w:rsid w:val="00B912E4"/>
    <w:pPr>
      <w:tabs>
        <w:tab w:val="center" w:pos="4153"/>
        <w:tab w:val="right" w:pos="8306"/>
      </w:tabs>
      <w:snapToGrid w:val="0"/>
      <w:spacing w:beforeLines="0" w:before="0" w:line="240" w:lineRule="auto"/>
      <w:ind w:firstLineChars="0" w:firstLine="0"/>
      <w:jc w:val="left"/>
    </w:pPr>
    <w:rPr>
      <w:rFonts w:asciiTheme="minorHAnsi" w:eastAsiaTheme="minorEastAsia" w:hAnsiTheme="minorHAnsi"/>
      <w:sz w:val="18"/>
      <w:szCs w:val="18"/>
    </w:rPr>
  </w:style>
  <w:style w:type="character" w:customStyle="1" w:styleId="a6">
    <w:name w:val="页脚 字符"/>
    <w:basedOn w:val="a0"/>
    <w:link w:val="a5"/>
    <w:uiPriority w:val="99"/>
    <w:rsid w:val="00B912E4"/>
    <w:rPr>
      <w:sz w:val="18"/>
      <w:szCs w:val="18"/>
    </w:rPr>
  </w:style>
  <w:style w:type="paragraph" w:styleId="a7">
    <w:name w:val="Balloon Text"/>
    <w:basedOn w:val="a"/>
    <w:link w:val="a8"/>
    <w:uiPriority w:val="99"/>
    <w:semiHidden/>
    <w:unhideWhenUsed/>
    <w:rsid w:val="00B9677F"/>
    <w:rPr>
      <w:sz w:val="18"/>
      <w:szCs w:val="18"/>
    </w:rPr>
  </w:style>
  <w:style w:type="character" w:customStyle="1" w:styleId="a8">
    <w:name w:val="批注框文本 字符"/>
    <w:basedOn w:val="a0"/>
    <w:link w:val="a7"/>
    <w:uiPriority w:val="99"/>
    <w:semiHidden/>
    <w:rsid w:val="00B9677F"/>
    <w:rPr>
      <w:sz w:val="18"/>
      <w:szCs w:val="18"/>
    </w:rPr>
  </w:style>
  <w:style w:type="paragraph" w:styleId="a9">
    <w:name w:val="Body Text"/>
    <w:basedOn w:val="a"/>
    <w:link w:val="aa"/>
    <w:uiPriority w:val="1"/>
    <w:qFormat/>
    <w:rsid w:val="00FA3F16"/>
    <w:pPr>
      <w:autoSpaceDE w:val="0"/>
      <w:autoSpaceDN w:val="0"/>
      <w:spacing w:beforeLines="0" w:before="0" w:line="240" w:lineRule="auto"/>
      <w:ind w:firstLineChars="0" w:firstLine="0"/>
      <w:jc w:val="left"/>
    </w:pPr>
    <w:rPr>
      <w:rFonts w:eastAsiaTheme="minorEastAsia" w:cs="Times New Roman"/>
      <w:kern w:val="0"/>
      <w:sz w:val="24"/>
      <w:szCs w:val="24"/>
      <w:lang w:eastAsia="en-US"/>
    </w:rPr>
  </w:style>
  <w:style w:type="character" w:customStyle="1" w:styleId="aa">
    <w:name w:val="正文文本 字符"/>
    <w:basedOn w:val="a0"/>
    <w:link w:val="a9"/>
    <w:uiPriority w:val="1"/>
    <w:rsid w:val="00FA3F16"/>
    <w:rPr>
      <w:rFonts w:ascii="Times New Roman" w:hAnsi="Times New Roman" w:cs="Times New Roman"/>
      <w:kern w:val="0"/>
      <w:sz w:val="24"/>
      <w:szCs w:val="24"/>
      <w:lang w:eastAsia="en-US"/>
    </w:rPr>
  </w:style>
  <w:style w:type="paragraph" w:styleId="ab">
    <w:name w:val="List Paragraph"/>
    <w:basedOn w:val="a"/>
    <w:uiPriority w:val="1"/>
    <w:qFormat/>
    <w:rsid w:val="00FA3F16"/>
    <w:pPr>
      <w:autoSpaceDE w:val="0"/>
      <w:autoSpaceDN w:val="0"/>
      <w:ind w:left="1900" w:hanging="360"/>
      <w:jc w:val="left"/>
    </w:pPr>
    <w:rPr>
      <w:rFonts w:cs="Times New Roman"/>
      <w:kern w:val="0"/>
      <w:sz w:val="22"/>
      <w:lang w:eastAsia="en-US"/>
    </w:rPr>
  </w:style>
  <w:style w:type="paragraph" w:styleId="ac">
    <w:name w:val="annotation text"/>
    <w:basedOn w:val="a"/>
    <w:link w:val="ad"/>
    <w:uiPriority w:val="99"/>
    <w:semiHidden/>
    <w:unhideWhenUsed/>
    <w:qFormat/>
    <w:rsid w:val="00AF04CF"/>
    <w:pPr>
      <w:spacing w:beforeLines="0" w:before="0" w:line="240" w:lineRule="auto"/>
      <w:ind w:firstLineChars="0" w:firstLine="0"/>
      <w:jc w:val="left"/>
    </w:pPr>
    <w:rPr>
      <w:rFonts w:asciiTheme="minorHAnsi" w:eastAsiaTheme="minorEastAsia" w:hAnsiTheme="minorHAnsi"/>
      <w:sz w:val="21"/>
    </w:rPr>
  </w:style>
  <w:style w:type="character" w:customStyle="1" w:styleId="ad">
    <w:name w:val="批注文字 字符"/>
    <w:basedOn w:val="a0"/>
    <w:link w:val="ac"/>
    <w:uiPriority w:val="99"/>
    <w:semiHidden/>
    <w:qFormat/>
    <w:rsid w:val="00AF04CF"/>
  </w:style>
  <w:style w:type="character" w:styleId="ae">
    <w:name w:val="annotation reference"/>
    <w:basedOn w:val="a0"/>
    <w:uiPriority w:val="99"/>
    <w:semiHidden/>
    <w:unhideWhenUsed/>
    <w:qFormat/>
    <w:rsid w:val="00AF04CF"/>
    <w:rPr>
      <w:sz w:val="21"/>
      <w:szCs w:val="21"/>
    </w:rPr>
  </w:style>
  <w:style w:type="paragraph" w:styleId="af">
    <w:name w:val="annotation subject"/>
    <w:basedOn w:val="ac"/>
    <w:next w:val="ac"/>
    <w:link w:val="af0"/>
    <w:uiPriority w:val="99"/>
    <w:semiHidden/>
    <w:unhideWhenUsed/>
    <w:rsid w:val="00545192"/>
    <w:rPr>
      <w:b/>
      <w:bCs/>
    </w:rPr>
  </w:style>
  <w:style w:type="character" w:customStyle="1" w:styleId="af0">
    <w:name w:val="批注主题 字符"/>
    <w:basedOn w:val="ad"/>
    <w:link w:val="af"/>
    <w:uiPriority w:val="99"/>
    <w:semiHidden/>
    <w:rsid w:val="00545192"/>
    <w:rPr>
      <w:b/>
      <w:bCs/>
    </w:rPr>
  </w:style>
  <w:style w:type="paragraph" w:styleId="af1">
    <w:name w:val="endnote text"/>
    <w:basedOn w:val="a"/>
    <w:link w:val="af2"/>
    <w:uiPriority w:val="99"/>
    <w:semiHidden/>
    <w:unhideWhenUsed/>
    <w:rsid w:val="004C767E"/>
    <w:pPr>
      <w:snapToGrid w:val="0"/>
      <w:jc w:val="left"/>
    </w:pPr>
  </w:style>
  <w:style w:type="character" w:customStyle="1" w:styleId="af2">
    <w:name w:val="尾注文本 字符"/>
    <w:basedOn w:val="a0"/>
    <w:link w:val="af1"/>
    <w:uiPriority w:val="99"/>
    <w:semiHidden/>
    <w:rsid w:val="004C767E"/>
  </w:style>
  <w:style w:type="character" w:styleId="af3">
    <w:name w:val="endnote reference"/>
    <w:basedOn w:val="a0"/>
    <w:uiPriority w:val="99"/>
    <w:semiHidden/>
    <w:unhideWhenUsed/>
    <w:rsid w:val="004C767E"/>
    <w:rPr>
      <w:vertAlign w:val="superscript"/>
    </w:rPr>
  </w:style>
  <w:style w:type="paragraph" w:styleId="af4">
    <w:name w:val="Revision"/>
    <w:hidden/>
    <w:uiPriority w:val="99"/>
    <w:semiHidden/>
    <w:rsid w:val="00FE1B1A"/>
  </w:style>
  <w:style w:type="paragraph" w:customStyle="1" w:styleId="11812151">
    <w:name w:val="样式 标题 1 + (中文) 黑体 小二 非加粗 居中 段前: 18 磅 段后: 12 磅 行距: 1.5 倍行距1"/>
    <w:basedOn w:val="1"/>
    <w:uiPriority w:val="99"/>
    <w:rsid w:val="00497940"/>
    <w:pPr>
      <w:adjustRightInd w:val="0"/>
      <w:snapToGrid w:val="0"/>
      <w:spacing w:before="0" w:afterLines="100" w:after="0" w:line="300" w:lineRule="auto"/>
      <w:ind w:firstLineChars="0" w:firstLine="0"/>
      <w:jc w:val="center"/>
    </w:pPr>
    <w:rPr>
      <w:rFonts w:eastAsia="黑体" w:cs="宋体"/>
      <w:b w:val="0"/>
      <w:bCs w:val="0"/>
      <w:spacing w:val="-8"/>
      <w:sz w:val="36"/>
      <w:szCs w:val="20"/>
    </w:rPr>
  </w:style>
  <w:style w:type="character" w:customStyle="1" w:styleId="10">
    <w:name w:val="标题 1 字符"/>
    <w:basedOn w:val="a0"/>
    <w:link w:val="1"/>
    <w:uiPriority w:val="9"/>
    <w:rsid w:val="00497940"/>
    <w:rPr>
      <w:rFonts w:ascii="Times New Roman" w:eastAsia="宋体" w:hAnsi="Times New Roman"/>
      <w:b/>
      <w:bCs/>
      <w:kern w:val="44"/>
      <w:sz w:val="44"/>
      <w:szCs w:val="44"/>
    </w:rPr>
  </w:style>
  <w:style w:type="character" w:customStyle="1" w:styleId="monica-mark">
    <w:name w:val="monica-mark"/>
    <w:basedOn w:val="a0"/>
    <w:rsid w:val="00353BEF"/>
  </w:style>
  <w:style w:type="character" w:customStyle="1" w:styleId="20">
    <w:name w:val="标题 2 字符"/>
    <w:basedOn w:val="a0"/>
    <w:link w:val="2"/>
    <w:uiPriority w:val="9"/>
    <w:semiHidden/>
    <w:rsid w:val="008E2CC2"/>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8E2CC2"/>
    <w:rPr>
      <w:rFonts w:asciiTheme="majorHAnsi" w:eastAsiaTheme="majorEastAsia" w:hAnsiTheme="majorHAnsi" w:cstheme="majorBidi"/>
      <w:b/>
      <w:bCs/>
      <w:sz w:val="28"/>
      <w:szCs w:val="28"/>
    </w:rPr>
  </w:style>
  <w:style w:type="character" w:styleId="af5">
    <w:name w:val="Hyperlink"/>
    <w:basedOn w:val="a0"/>
    <w:uiPriority w:val="99"/>
    <w:unhideWhenUsed/>
    <w:rsid w:val="00D62EEB"/>
    <w:rPr>
      <w:color w:val="0000FF"/>
      <w:u w:val="single"/>
    </w:rPr>
  </w:style>
  <w:style w:type="paragraph" w:styleId="af6">
    <w:name w:val="Normal (Web)"/>
    <w:basedOn w:val="a"/>
    <w:uiPriority w:val="99"/>
    <w:unhideWhenUsed/>
    <w:rsid w:val="002B0E7F"/>
    <w:pPr>
      <w:widowControl/>
      <w:spacing w:beforeLines="0" w:before="100" w:beforeAutospacing="1" w:after="100" w:afterAutospacing="1" w:line="240" w:lineRule="auto"/>
      <w:ind w:firstLineChars="0" w:firstLine="0"/>
      <w:jc w:val="left"/>
    </w:pPr>
    <w:rPr>
      <w:rFonts w:ascii="宋体" w:hAnsi="宋体" w:cs="宋体"/>
      <w:kern w:val="0"/>
      <w:sz w:val="24"/>
      <w:szCs w:val="24"/>
    </w:rPr>
  </w:style>
  <w:style w:type="character" w:customStyle="1" w:styleId="30">
    <w:name w:val="标题 3 字符"/>
    <w:basedOn w:val="a0"/>
    <w:link w:val="3"/>
    <w:uiPriority w:val="9"/>
    <w:semiHidden/>
    <w:rsid w:val="00242317"/>
    <w:rPr>
      <w:rFonts w:ascii="Times New Roman" w:eastAsia="宋体" w:hAnsi="Times New Roman"/>
      <w:b/>
      <w:bCs/>
      <w:sz w:val="32"/>
      <w:szCs w:val="32"/>
    </w:rPr>
  </w:style>
  <w:style w:type="character" w:styleId="af7">
    <w:name w:val="Strong"/>
    <w:basedOn w:val="a0"/>
    <w:uiPriority w:val="22"/>
    <w:qFormat/>
    <w:rsid w:val="002C1C95"/>
    <w:rPr>
      <w:b/>
      <w:bCs/>
    </w:rPr>
  </w:style>
  <w:style w:type="character" w:customStyle="1" w:styleId="1h">
    <w:name w:val="ͼ1h"/>
    <w:basedOn w:val="a0"/>
    <w:rsid w:val="00E024A6"/>
  </w:style>
  <w:style w:type="character" w:customStyle="1" w:styleId="1b">
    <w:name w:val="ͼ1b"/>
    <w:basedOn w:val="a0"/>
    <w:rsid w:val="00E024A6"/>
  </w:style>
  <w:style w:type="character" w:customStyle="1" w:styleId="1f">
    <w:name w:val="ͼ1f"/>
    <w:basedOn w:val="a0"/>
    <w:rsid w:val="00E024A6"/>
  </w:style>
  <w:style w:type="character" w:customStyle="1" w:styleId="1e">
    <w:name w:val="ͼ1e"/>
    <w:basedOn w:val="a0"/>
    <w:rsid w:val="00E024A6"/>
  </w:style>
  <w:style w:type="character" w:customStyle="1" w:styleId="19">
    <w:name w:val="ͼ19"/>
    <w:basedOn w:val="a0"/>
    <w:rsid w:val="00E024A6"/>
  </w:style>
  <w:style w:type="table" w:styleId="af8">
    <w:name w:val="Table Grid"/>
    <w:basedOn w:val="a1"/>
    <w:uiPriority w:val="39"/>
    <w:rsid w:val="00E17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55749">
      <w:bodyDiv w:val="1"/>
      <w:marLeft w:val="0"/>
      <w:marRight w:val="0"/>
      <w:marTop w:val="0"/>
      <w:marBottom w:val="0"/>
      <w:divBdr>
        <w:top w:val="none" w:sz="0" w:space="0" w:color="auto"/>
        <w:left w:val="none" w:sz="0" w:space="0" w:color="auto"/>
        <w:bottom w:val="none" w:sz="0" w:space="0" w:color="auto"/>
        <w:right w:val="none" w:sz="0" w:space="0" w:color="auto"/>
      </w:divBdr>
      <w:divsChild>
        <w:div w:id="137965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5398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52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57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889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7487">
      <w:bodyDiv w:val="1"/>
      <w:marLeft w:val="0"/>
      <w:marRight w:val="0"/>
      <w:marTop w:val="0"/>
      <w:marBottom w:val="0"/>
      <w:divBdr>
        <w:top w:val="none" w:sz="0" w:space="0" w:color="auto"/>
        <w:left w:val="none" w:sz="0" w:space="0" w:color="auto"/>
        <w:bottom w:val="none" w:sz="0" w:space="0" w:color="auto"/>
        <w:right w:val="none" w:sz="0" w:space="0" w:color="auto"/>
      </w:divBdr>
      <w:divsChild>
        <w:div w:id="28064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2662">
      <w:bodyDiv w:val="1"/>
      <w:marLeft w:val="0"/>
      <w:marRight w:val="0"/>
      <w:marTop w:val="0"/>
      <w:marBottom w:val="0"/>
      <w:divBdr>
        <w:top w:val="none" w:sz="0" w:space="0" w:color="auto"/>
        <w:left w:val="none" w:sz="0" w:space="0" w:color="auto"/>
        <w:bottom w:val="none" w:sz="0" w:space="0" w:color="auto"/>
        <w:right w:val="none" w:sz="0" w:space="0" w:color="auto"/>
      </w:divBdr>
      <w:divsChild>
        <w:div w:id="1213155724">
          <w:blockQuote w:val="1"/>
          <w:marLeft w:val="720"/>
          <w:marRight w:val="720"/>
          <w:marTop w:val="100"/>
          <w:marBottom w:val="100"/>
          <w:divBdr>
            <w:top w:val="none" w:sz="0" w:space="0" w:color="auto"/>
            <w:left w:val="none" w:sz="0" w:space="0" w:color="auto"/>
            <w:bottom w:val="none" w:sz="0" w:space="0" w:color="auto"/>
            <w:right w:val="none" w:sz="0" w:space="0" w:color="auto"/>
          </w:divBdr>
        </w:div>
        <w:div w:id="6182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915625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852281">
          <w:blockQuote w:val="1"/>
          <w:marLeft w:val="720"/>
          <w:marRight w:val="720"/>
          <w:marTop w:val="100"/>
          <w:marBottom w:val="100"/>
          <w:divBdr>
            <w:top w:val="none" w:sz="0" w:space="0" w:color="auto"/>
            <w:left w:val="none" w:sz="0" w:space="0" w:color="auto"/>
            <w:bottom w:val="none" w:sz="0" w:space="0" w:color="auto"/>
            <w:right w:val="none" w:sz="0" w:space="0" w:color="auto"/>
          </w:divBdr>
        </w:div>
        <w:div w:id="91246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08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74298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387218">
          <w:blockQuote w:val="1"/>
          <w:marLeft w:val="720"/>
          <w:marRight w:val="720"/>
          <w:marTop w:val="100"/>
          <w:marBottom w:val="100"/>
          <w:divBdr>
            <w:top w:val="none" w:sz="0" w:space="0" w:color="auto"/>
            <w:left w:val="none" w:sz="0" w:space="0" w:color="auto"/>
            <w:bottom w:val="none" w:sz="0" w:space="0" w:color="auto"/>
            <w:right w:val="none" w:sz="0" w:space="0" w:color="auto"/>
          </w:divBdr>
        </w:div>
        <w:div w:id="46447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90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81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5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99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849229">
          <w:blockQuote w:val="1"/>
          <w:marLeft w:val="720"/>
          <w:marRight w:val="720"/>
          <w:marTop w:val="100"/>
          <w:marBottom w:val="100"/>
          <w:divBdr>
            <w:top w:val="none" w:sz="0" w:space="0" w:color="auto"/>
            <w:left w:val="none" w:sz="0" w:space="0" w:color="auto"/>
            <w:bottom w:val="none" w:sz="0" w:space="0" w:color="auto"/>
            <w:right w:val="none" w:sz="0" w:space="0" w:color="auto"/>
          </w:divBdr>
        </w:div>
        <w:div w:id="297733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09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13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19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659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106647">
      <w:bodyDiv w:val="1"/>
      <w:marLeft w:val="0"/>
      <w:marRight w:val="0"/>
      <w:marTop w:val="0"/>
      <w:marBottom w:val="0"/>
      <w:divBdr>
        <w:top w:val="none" w:sz="0" w:space="0" w:color="auto"/>
        <w:left w:val="none" w:sz="0" w:space="0" w:color="auto"/>
        <w:bottom w:val="none" w:sz="0" w:space="0" w:color="auto"/>
        <w:right w:val="none" w:sz="0" w:space="0" w:color="auto"/>
      </w:divBdr>
    </w:div>
    <w:div w:id="272324655">
      <w:bodyDiv w:val="1"/>
      <w:marLeft w:val="0"/>
      <w:marRight w:val="0"/>
      <w:marTop w:val="0"/>
      <w:marBottom w:val="0"/>
      <w:divBdr>
        <w:top w:val="none" w:sz="0" w:space="0" w:color="auto"/>
        <w:left w:val="none" w:sz="0" w:space="0" w:color="auto"/>
        <w:bottom w:val="none" w:sz="0" w:space="0" w:color="auto"/>
        <w:right w:val="none" w:sz="0" w:space="0" w:color="auto"/>
      </w:divBdr>
    </w:div>
    <w:div w:id="295991123">
      <w:bodyDiv w:val="1"/>
      <w:marLeft w:val="0"/>
      <w:marRight w:val="0"/>
      <w:marTop w:val="0"/>
      <w:marBottom w:val="0"/>
      <w:divBdr>
        <w:top w:val="none" w:sz="0" w:space="0" w:color="auto"/>
        <w:left w:val="none" w:sz="0" w:space="0" w:color="auto"/>
        <w:bottom w:val="none" w:sz="0" w:space="0" w:color="auto"/>
        <w:right w:val="none" w:sz="0" w:space="0" w:color="auto"/>
      </w:divBdr>
    </w:div>
    <w:div w:id="351297198">
      <w:bodyDiv w:val="1"/>
      <w:marLeft w:val="0"/>
      <w:marRight w:val="0"/>
      <w:marTop w:val="0"/>
      <w:marBottom w:val="0"/>
      <w:divBdr>
        <w:top w:val="none" w:sz="0" w:space="0" w:color="auto"/>
        <w:left w:val="none" w:sz="0" w:space="0" w:color="auto"/>
        <w:bottom w:val="none" w:sz="0" w:space="0" w:color="auto"/>
        <w:right w:val="none" w:sz="0" w:space="0" w:color="auto"/>
      </w:divBdr>
    </w:div>
    <w:div w:id="414479703">
      <w:bodyDiv w:val="1"/>
      <w:marLeft w:val="0"/>
      <w:marRight w:val="0"/>
      <w:marTop w:val="0"/>
      <w:marBottom w:val="0"/>
      <w:divBdr>
        <w:top w:val="none" w:sz="0" w:space="0" w:color="auto"/>
        <w:left w:val="none" w:sz="0" w:space="0" w:color="auto"/>
        <w:bottom w:val="none" w:sz="0" w:space="0" w:color="auto"/>
        <w:right w:val="none" w:sz="0" w:space="0" w:color="auto"/>
      </w:divBdr>
    </w:div>
    <w:div w:id="459347072">
      <w:bodyDiv w:val="1"/>
      <w:marLeft w:val="0"/>
      <w:marRight w:val="0"/>
      <w:marTop w:val="0"/>
      <w:marBottom w:val="0"/>
      <w:divBdr>
        <w:top w:val="none" w:sz="0" w:space="0" w:color="auto"/>
        <w:left w:val="none" w:sz="0" w:space="0" w:color="auto"/>
        <w:bottom w:val="none" w:sz="0" w:space="0" w:color="auto"/>
        <w:right w:val="none" w:sz="0" w:space="0" w:color="auto"/>
      </w:divBdr>
    </w:div>
    <w:div w:id="483469452">
      <w:bodyDiv w:val="1"/>
      <w:marLeft w:val="0"/>
      <w:marRight w:val="0"/>
      <w:marTop w:val="0"/>
      <w:marBottom w:val="0"/>
      <w:divBdr>
        <w:top w:val="none" w:sz="0" w:space="0" w:color="auto"/>
        <w:left w:val="none" w:sz="0" w:space="0" w:color="auto"/>
        <w:bottom w:val="none" w:sz="0" w:space="0" w:color="auto"/>
        <w:right w:val="none" w:sz="0" w:space="0" w:color="auto"/>
      </w:divBdr>
    </w:div>
    <w:div w:id="485367750">
      <w:bodyDiv w:val="1"/>
      <w:marLeft w:val="0"/>
      <w:marRight w:val="0"/>
      <w:marTop w:val="0"/>
      <w:marBottom w:val="0"/>
      <w:divBdr>
        <w:top w:val="none" w:sz="0" w:space="0" w:color="auto"/>
        <w:left w:val="none" w:sz="0" w:space="0" w:color="auto"/>
        <w:bottom w:val="none" w:sz="0" w:space="0" w:color="auto"/>
        <w:right w:val="none" w:sz="0" w:space="0" w:color="auto"/>
      </w:divBdr>
      <w:divsChild>
        <w:div w:id="117585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00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485317">
      <w:bodyDiv w:val="1"/>
      <w:marLeft w:val="0"/>
      <w:marRight w:val="0"/>
      <w:marTop w:val="0"/>
      <w:marBottom w:val="0"/>
      <w:divBdr>
        <w:top w:val="none" w:sz="0" w:space="0" w:color="auto"/>
        <w:left w:val="none" w:sz="0" w:space="0" w:color="auto"/>
        <w:bottom w:val="none" w:sz="0" w:space="0" w:color="auto"/>
        <w:right w:val="none" w:sz="0" w:space="0" w:color="auto"/>
      </w:divBdr>
    </w:div>
    <w:div w:id="515460004">
      <w:bodyDiv w:val="1"/>
      <w:marLeft w:val="0"/>
      <w:marRight w:val="0"/>
      <w:marTop w:val="0"/>
      <w:marBottom w:val="0"/>
      <w:divBdr>
        <w:top w:val="none" w:sz="0" w:space="0" w:color="auto"/>
        <w:left w:val="none" w:sz="0" w:space="0" w:color="auto"/>
        <w:bottom w:val="none" w:sz="0" w:space="0" w:color="auto"/>
        <w:right w:val="none" w:sz="0" w:space="0" w:color="auto"/>
      </w:divBdr>
    </w:div>
    <w:div w:id="547766150">
      <w:bodyDiv w:val="1"/>
      <w:marLeft w:val="0"/>
      <w:marRight w:val="0"/>
      <w:marTop w:val="0"/>
      <w:marBottom w:val="0"/>
      <w:divBdr>
        <w:top w:val="none" w:sz="0" w:space="0" w:color="auto"/>
        <w:left w:val="none" w:sz="0" w:space="0" w:color="auto"/>
        <w:bottom w:val="none" w:sz="0" w:space="0" w:color="auto"/>
        <w:right w:val="none" w:sz="0" w:space="0" w:color="auto"/>
      </w:divBdr>
    </w:div>
    <w:div w:id="555361553">
      <w:bodyDiv w:val="1"/>
      <w:marLeft w:val="0"/>
      <w:marRight w:val="0"/>
      <w:marTop w:val="0"/>
      <w:marBottom w:val="0"/>
      <w:divBdr>
        <w:top w:val="none" w:sz="0" w:space="0" w:color="auto"/>
        <w:left w:val="none" w:sz="0" w:space="0" w:color="auto"/>
        <w:bottom w:val="none" w:sz="0" w:space="0" w:color="auto"/>
        <w:right w:val="none" w:sz="0" w:space="0" w:color="auto"/>
      </w:divBdr>
      <w:divsChild>
        <w:div w:id="32744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06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2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6787">
      <w:bodyDiv w:val="1"/>
      <w:marLeft w:val="0"/>
      <w:marRight w:val="0"/>
      <w:marTop w:val="0"/>
      <w:marBottom w:val="0"/>
      <w:divBdr>
        <w:top w:val="none" w:sz="0" w:space="0" w:color="auto"/>
        <w:left w:val="none" w:sz="0" w:space="0" w:color="auto"/>
        <w:bottom w:val="none" w:sz="0" w:space="0" w:color="auto"/>
        <w:right w:val="none" w:sz="0" w:space="0" w:color="auto"/>
      </w:divBdr>
    </w:div>
    <w:div w:id="595872038">
      <w:bodyDiv w:val="1"/>
      <w:marLeft w:val="0"/>
      <w:marRight w:val="0"/>
      <w:marTop w:val="0"/>
      <w:marBottom w:val="0"/>
      <w:divBdr>
        <w:top w:val="none" w:sz="0" w:space="0" w:color="auto"/>
        <w:left w:val="none" w:sz="0" w:space="0" w:color="auto"/>
        <w:bottom w:val="none" w:sz="0" w:space="0" w:color="auto"/>
        <w:right w:val="none" w:sz="0" w:space="0" w:color="auto"/>
      </w:divBdr>
    </w:div>
    <w:div w:id="618420160">
      <w:bodyDiv w:val="1"/>
      <w:marLeft w:val="0"/>
      <w:marRight w:val="0"/>
      <w:marTop w:val="0"/>
      <w:marBottom w:val="0"/>
      <w:divBdr>
        <w:top w:val="none" w:sz="0" w:space="0" w:color="auto"/>
        <w:left w:val="none" w:sz="0" w:space="0" w:color="auto"/>
        <w:bottom w:val="none" w:sz="0" w:space="0" w:color="auto"/>
        <w:right w:val="none" w:sz="0" w:space="0" w:color="auto"/>
      </w:divBdr>
    </w:div>
    <w:div w:id="675304329">
      <w:bodyDiv w:val="1"/>
      <w:marLeft w:val="0"/>
      <w:marRight w:val="0"/>
      <w:marTop w:val="0"/>
      <w:marBottom w:val="0"/>
      <w:divBdr>
        <w:top w:val="none" w:sz="0" w:space="0" w:color="auto"/>
        <w:left w:val="none" w:sz="0" w:space="0" w:color="auto"/>
        <w:bottom w:val="none" w:sz="0" w:space="0" w:color="auto"/>
        <w:right w:val="none" w:sz="0" w:space="0" w:color="auto"/>
      </w:divBdr>
    </w:div>
    <w:div w:id="688726552">
      <w:bodyDiv w:val="1"/>
      <w:marLeft w:val="0"/>
      <w:marRight w:val="0"/>
      <w:marTop w:val="0"/>
      <w:marBottom w:val="0"/>
      <w:divBdr>
        <w:top w:val="none" w:sz="0" w:space="0" w:color="auto"/>
        <w:left w:val="none" w:sz="0" w:space="0" w:color="auto"/>
        <w:bottom w:val="none" w:sz="0" w:space="0" w:color="auto"/>
        <w:right w:val="none" w:sz="0" w:space="0" w:color="auto"/>
      </w:divBdr>
    </w:div>
    <w:div w:id="822502379">
      <w:bodyDiv w:val="1"/>
      <w:marLeft w:val="0"/>
      <w:marRight w:val="0"/>
      <w:marTop w:val="0"/>
      <w:marBottom w:val="0"/>
      <w:divBdr>
        <w:top w:val="none" w:sz="0" w:space="0" w:color="auto"/>
        <w:left w:val="none" w:sz="0" w:space="0" w:color="auto"/>
        <w:bottom w:val="none" w:sz="0" w:space="0" w:color="auto"/>
        <w:right w:val="none" w:sz="0" w:space="0" w:color="auto"/>
      </w:divBdr>
      <w:divsChild>
        <w:div w:id="210849623">
          <w:blockQuote w:val="1"/>
          <w:marLeft w:val="720"/>
          <w:marRight w:val="720"/>
          <w:marTop w:val="100"/>
          <w:marBottom w:val="100"/>
          <w:divBdr>
            <w:top w:val="none" w:sz="0" w:space="0" w:color="auto"/>
            <w:left w:val="none" w:sz="0" w:space="0" w:color="auto"/>
            <w:bottom w:val="none" w:sz="0" w:space="0" w:color="auto"/>
            <w:right w:val="none" w:sz="0" w:space="0" w:color="auto"/>
          </w:divBdr>
        </w:div>
        <w:div w:id="248001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93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417554649">
          <w:blockQuote w:val="1"/>
          <w:marLeft w:val="720"/>
          <w:marRight w:val="720"/>
          <w:marTop w:val="100"/>
          <w:marBottom w:val="100"/>
          <w:divBdr>
            <w:top w:val="none" w:sz="0" w:space="0" w:color="auto"/>
            <w:left w:val="none" w:sz="0" w:space="0" w:color="auto"/>
            <w:bottom w:val="none" w:sz="0" w:space="0" w:color="auto"/>
            <w:right w:val="none" w:sz="0" w:space="0" w:color="auto"/>
          </w:divBdr>
        </w:div>
        <w:div w:id="65549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177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042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710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8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332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36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609544">
      <w:bodyDiv w:val="1"/>
      <w:marLeft w:val="0"/>
      <w:marRight w:val="0"/>
      <w:marTop w:val="0"/>
      <w:marBottom w:val="0"/>
      <w:divBdr>
        <w:top w:val="none" w:sz="0" w:space="0" w:color="auto"/>
        <w:left w:val="none" w:sz="0" w:space="0" w:color="auto"/>
        <w:bottom w:val="none" w:sz="0" w:space="0" w:color="auto"/>
        <w:right w:val="none" w:sz="0" w:space="0" w:color="auto"/>
      </w:divBdr>
    </w:div>
    <w:div w:id="915937688">
      <w:bodyDiv w:val="1"/>
      <w:marLeft w:val="0"/>
      <w:marRight w:val="0"/>
      <w:marTop w:val="0"/>
      <w:marBottom w:val="0"/>
      <w:divBdr>
        <w:top w:val="none" w:sz="0" w:space="0" w:color="auto"/>
        <w:left w:val="none" w:sz="0" w:space="0" w:color="auto"/>
        <w:bottom w:val="none" w:sz="0" w:space="0" w:color="auto"/>
        <w:right w:val="none" w:sz="0" w:space="0" w:color="auto"/>
      </w:divBdr>
      <w:divsChild>
        <w:div w:id="186004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50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37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345758">
      <w:bodyDiv w:val="1"/>
      <w:marLeft w:val="0"/>
      <w:marRight w:val="0"/>
      <w:marTop w:val="0"/>
      <w:marBottom w:val="0"/>
      <w:divBdr>
        <w:top w:val="none" w:sz="0" w:space="0" w:color="auto"/>
        <w:left w:val="none" w:sz="0" w:space="0" w:color="auto"/>
        <w:bottom w:val="none" w:sz="0" w:space="0" w:color="auto"/>
        <w:right w:val="none" w:sz="0" w:space="0" w:color="auto"/>
      </w:divBdr>
    </w:div>
    <w:div w:id="1201363894">
      <w:bodyDiv w:val="1"/>
      <w:marLeft w:val="0"/>
      <w:marRight w:val="0"/>
      <w:marTop w:val="0"/>
      <w:marBottom w:val="0"/>
      <w:divBdr>
        <w:top w:val="none" w:sz="0" w:space="0" w:color="auto"/>
        <w:left w:val="none" w:sz="0" w:space="0" w:color="auto"/>
        <w:bottom w:val="none" w:sz="0" w:space="0" w:color="auto"/>
        <w:right w:val="none" w:sz="0" w:space="0" w:color="auto"/>
      </w:divBdr>
    </w:div>
    <w:div w:id="1214198668">
      <w:bodyDiv w:val="1"/>
      <w:marLeft w:val="0"/>
      <w:marRight w:val="0"/>
      <w:marTop w:val="0"/>
      <w:marBottom w:val="0"/>
      <w:divBdr>
        <w:top w:val="none" w:sz="0" w:space="0" w:color="auto"/>
        <w:left w:val="none" w:sz="0" w:space="0" w:color="auto"/>
        <w:bottom w:val="none" w:sz="0" w:space="0" w:color="auto"/>
        <w:right w:val="none" w:sz="0" w:space="0" w:color="auto"/>
      </w:divBdr>
    </w:div>
    <w:div w:id="1237713820">
      <w:bodyDiv w:val="1"/>
      <w:marLeft w:val="0"/>
      <w:marRight w:val="0"/>
      <w:marTop w:val="0"/>
      <w:marBottom w:val="0"/>
      <w:divBdr>
        <w:top w:val="none" w:sz="0" w:space="0" w:color="auto"/>
        <w:left w:val="none" w:sz="0" w:space="0" w:color="auto"/>
        <w:bottom w:val="none" w:sz="0" w:space="0" w:color="auto"/>
        <w:right w:val="none" w:sz="0" w:space="0" w:color="auto"/>
      </w:divBdr>
    </w:div>
    <w:div w:id="1255747028">
      <w:bodyDiv w:val="1"/>
      <w:marLeft w:val="0"/>
      <w:marRight w:val="0"/>
      <w:marTop w:val="0"/>
      <w:marBottom w:val="0"/>
      <w:divBdr>
        <w:top w:val="none" w:sz="0" w:space="0" w:color="auto"/>
        <w:left w:val="none" w:sz="0" w:space="0" w:color="auto"/>
        <w:bottom w:val="none" w:sz="0" w:space="0" w:color="auto"/>
        <w:right w:val="none" w:sz="0" w:space="0" w:color="auto"/>
      </w:divBdr>
    </w:div>
    <w:div w:id="1314021334">
      <w:bodyDiv w:val="1"/>
      <w:marLeft w:val="0"/>
      <w:marRight w:val="0"/>
      <w:marTop w:val="0"/>
      <w:marBottom w:val="0"/>
      <w:divBdr>
        <w:top w:val="none" w:sz="0" w:space="0" w:color="auto"/>
        <w:left w:val="none" w:sz="0" w:space="0" w:color="auto"/>
        <w:bottom w:val="none" w:sz="0" w:space="0" w:color="auto"/>
        <w:right w:val="none" w:sz="0" w:space="0" w:color="auto"/>
      </w:divBdr>
    </w:div>
    <w:div w:id="1330794590">
      <w:bodyDiv w:val="1"/>
      <w:marLeft w:val="0"/>
      <w:marRight w:val="0"/>
      <w:marTop w:val="0"/>
      <w:marBottom w:val="0"/>
      <w:divBdr>
        <w:top w:val="none" w:sz="0" w:space="0" w:color="auto"/>
        <w:left w:val="none" w:sz="0" w:space="0" w:color="auto"/>
        <w:bottom w:val="none" w:sz="0" w:space="0" w:color="auto"/>
        <w:right w:val="none" w:sz="0" w:space="0" w:color="auto"/>
      </w:divBdr>
    </w:div>
    <w:div w:id="1368095982">
      <w:bodyDiv w:val="1"/>
      <w:marLeft w:val="0"/>
      <w:marRight w:val="0"/>
      <w:marTop w:val="0"/>
      <w:marBottom w:val="0"/>
      <w:divBdr>
        <w:top w:val="none" w:sz="0" w:space="0" w:color="auto"/>
        <w:left w:val="none" w:sz="0" w:space="0" w:color="auto"/>
        <w:bottom w:val="none" w:sz="0" w:space="0" w:color="auto"/>
        <w:right w:val="none" w:sz="0" w:space="0" w:color="auto"/>
      </w:divBdr>
    </w:div>
    <w:div w:id="1417558757">
      <w:bodyDiv w:val="1"/>
      <w:marLeft w:val="0"/>
      <w:marRight w:val="0"/>
      <w:marTop w:val="0"/>
      <w:marBottom w:val="0"/>
      <w:divBdr>
        <w:top w:val="none" w:sz="0" w:space="0" w:color="auto"/>
        <w:left w:val="none" w:sz="0" w:space="0" w:color="auto"/>
        <w:bottom w:val="none" w:sz="0" w:space="0" w:color="auto"/>
        <w:right w:val="none" w:sz="0" w:space="0" w:color="auto"/>
      </w:divBdr>
    </w:div>
    <w:div w:id="1560628226">
      <w:bodyDiv w:val="1"/>
      <w:marLeft w:val="0"/>
      <w:marRight w:val="0"/>
      <w:marTop w:val="0"/>
      <w:marBottom w:val="0"/>
      <w:divBdr>
        <w:top w:val="none" w:sz="0" w:space="0" w:color="auto"/>
        <w:left w:val="none" w:sz="0" w:space="0" w:color="auto"/>
        <w:bottom w:val="none" w:sz="0" w:space="0" w:color="auto"/>
        <w:right w:val="none" w:sz="0" w:space="0" w:color="auto"/>
      </w:divBdr>
    </w:div>
    <w:div w:id="1630746951">
      <w:bodyDiv w:val="1"/>
      <w:marLeft w:val="0"/>
      <w:marRight w:val="0"/>
      <w:marTop w:val="0"/>
      <w:marBottom w:val="0"/>
      <w:divBdr>
        <w:top w:val="none" w:sz="0" w:space="0" w:color="auto"/>
        <w:left w:val="none" w:sz="0" w:space="0" w:color="auto"/>
        <w:bottom w:val="none" w:sz="0" w:space="0" w:color="auto"/>
        <w:right w:val="none" w:sz="0" w:space="0" w:color="auto"/>
      </w:divBdr>
    </w:div>
    <w:div w:id="1700887072">
      <w:bodyDiv w:val="1"/>
      <w:marLeft w:val="0"/>
      <w:marRight w:val="0"/>
      <w:marTop w:val="0"/>
      <w:marBottom w:val="0"/>
      <w:divBdr>
        <w:top w:val="none" w:sz="0" w:space="0" w:color="auto"/>
        <w:left w:val="none" w:sz="0" w:space="0" w:color="auto"/>
        <w:bottom w:val="none" w:sz="0" w:space="0" w:color="auto"/>
        <w:right w:val="none" w:sz="0" w:space="0" w:color="auto"/>
      </w:divBdr>
    </w:div>
    <w:div w:id="1834567243">
      <w:bodyDiv w:val="1"/>
      <w:marLeft w:val="0"/>
      <w:marRight w:val="0"/>
      <w:marTop w:val="0"/>
      <w:marBottom w:val="0"/>
      <w:divBdr>
        <w:top w:val="none" w:sz="0" w:space="0" w:color="auto"/>
        <w:left w:val="none" w:sz="0" w:space="0" w:color="auto"/>
        <w:bottom w:val="none" w:sz="0" w:space="0" w:color="auto"/>
        <w:right w:val="none" w:sz="0" w:space="0" w:color="auto"/>
      </w:divBdr>
    </w:div>
    <w:div w:id="1877548912">
      <w:bodyDiv w:val="1"/>
      <w:marLeft w:val="0"/>
      <w:marRight w:val="0"/>
      <w:marTop w:val="0"/>
      <w:marBottom w:val="0"/>
      <w:divBdr>
        <w:top w:val="none" w:sz="0" w:space="0" w:color="auto"/>
        <w:left w:val="none" w:sz="0" w:space="0" w:color="auto"/>
        <w:bottom w:val="none" w:sz="0" w:space="0" w:color="auto"/>
        <w:right w:val="none" w:sz="0" w:space="0" w:color="auto"/>
      </w:divBdr>
    </w:div>
    <w:div w:id="1940674759">
      <w:bodyDiv w:val="1"/>
      <w:marLeft w:val="0"/>
      <w:marRight w:val="0"/>
      <w:marTop w:val="0"/>
      <w:marBottom w:val="0"/>
      <w:divBdr>
        <w:top w:val="none" w:sz="0" w:space="0" w:color="auto"/>
        <w:left w:val="none" w:sz="0" w:space="0" w:color="auto"/>
        <w:bottom w:val="none" w:sz="0" w:space="0" w:color="auto"/>
        <w:right w:val="none" w:sz="0" w:space="0" w:color="auto"/>
      </w:divBdr>
      <w:divsChild>
        <w:div w:id="1233001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662304">
      <w:bodyDiv w:val="1"/>
      <w:marLeft w:val="0"/>
      <w:marRight w:val="0"/>
      <w:marTop w:val="0"/>
      <w:marBottom w:val="0"/>
      <w:divBdr>
        <w:top w:val="none" w:sz="0" w:space="0" w:color="auto"/>
        <w:left w:val="none" w:sz="0" w:space="0" w:color="auto"/>
        <w:bottom w:val="none" w:sz="0" w:space="0" w:color="auto"/>
        <w:right w:val="none" w:sz="0" w:space="0" w:color="auto"/>
      </w:divBdr>
    </w:div>
    <w:div w:id="2010400366">
      <w:bodyDiv w:val="1"/>
      <w:marLeft w:val="0"/>
      <w:marRight w:val="0"/>
      <w:marTop w:val="0"/>
      <w:marBottom w:val="0"/>
      <w:divBdr>
        <w:top w:val="none" w:sz="0" w:space="0" w:color="auto"/>
        <w:left w:val="none" w:sz="0" w:space="0" w:color="auto"/>
        <w:bottom w:val="none" w:sz="0" w:space="0" w:color="auto"/>
        <w:right w:val="none" w:sz="0" w:space="0" w:color="auto"/>
      </w:divBdr>
    </w:div>
    <w:div w:id="202467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D4B4A-4FD2-4CA9-BB67-13605C256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Zenos Du</dc:creator>
  <cp:keywords/>
  <dc:description/>
  <cp:lastModifiedBy>China</cp:lastModifiedBy>
  <cp:revision>3</cp:revision>
  <dcterms:created xsi:type="dcterms:W3CDTF">2026-06-07T23:15:00Z</dcterms:created>
  <dcterms:modified xsi:type="dcterms:W3CDTF">2026-06-07T23:37:00Z</dcterms:modified>
</cp:coreProperties>
</file>