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مصطلحات-الجغرافيا---الوحدة-3"/>
    <w:p>
      <w:pPr>
        <w:pStyle w:val="Heading1"/>
      </w:pPr>
      <w:r>
        <w:t xml:space="preserve">مصطلحات الجغرافيا - الوحدة 3</w:t>
      </w:r>
    </w:p>
    <w:p>
      <w:r>
        <w:pict>
          <v:rect style="width:0;height:1.5pt" o:hralign="center" o:hrstd="t" o:hr="t"/>
        </w:pict>
      </w:r>
    </w:p>
    <w:bookmarkStart w:id="20" w:name="الموارد-الطبيعية-وأنواعها"/>
    <w:p>
      <w:pPr>
        <w:pStyle w:val="Heading2"/>
      </w:pPr>
      <w:r>
        <w:t xml:space="preserve">الموارد الطبيعية وأنواعها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الموارد الطبيعية</w:t>
      </w:r>
      <w:r>
        <w:t xml:space="preserve">: جميع المؤهلات الطبيعية التي يمكن أن تستثمر وينتفع بها النشاط الاقتصادي؛ كالتربة والماء والنبات والتي تتشكل طبيعياً دون تدخل الإنسان.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الموارد المتجددة</w:t>
      </w:r>
      <w:r>
        <w:t xml:space="preserve">: هي الموارد الموجودة في الطبيعة غير قابلة للنفاذ، تتجدد بحكم قوانين الطبيعة مثل: الماء، الشمس، الهواء، النبات.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الموارد غير المتجددة</w:t>
      </w:r>
      <w:r>
        <w:t xml:space="preserve">: هي الموارد التي تتعرض للزوال نتيجة الإفراط في عملية استغلالها وتتمثل في الموارد المعدنية والطاقوية.</w:t>
      </w:r>
    </w:p>
    <w:p>
      <w:r>
        <w:pict>
          <v:rect style="width:0;height:1.5pt" o:hralign="center" o:hrstd="t" o:hr="t"/>
        </w:pict>
      </w:r>
    </w:p>
    <w:bookmarkEnd w:id="20"/>
    <w:bookmarkStart w:id="21" w:name="مفاهيم-التنمية"/>
    <w:p>
      <w:pPr>
        <w:pStyle w:val="Heading2"/>
      </w:pPr>
      <w:r>
        <w:t xml:space="preserve">مفاهيم التنمية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التنمية</w:t>
      </w:r>
      <w:r>
        <w:t xml:space="preserve">: مفهوم عام يدل على التطور الذي يطرأ في بلد معين على مختلف الميادين اقتصادياً واجتماعياً وثقافياً.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التنمية المستدامة</w:t>
      </w:r>
      <w:r>
        <w:t xml:space="preserve">: البرامج التي تعمل على تحسين نوعية حياة البشر بالعمل على تلبية احتياجات الجيل الجديد دون إتلاف موارد الأرض.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التنمية الاقتصادية</w:t>
      </w:r>
      <w:r>
        <w:t xml:space="preserve">: هو التطور الذي يطرأ على الإنتاج الاقتصادي والذي يؤدي إلى الرفع من حجم الإنتاج الداخلي الإجمالي.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التنمية البشرية</w:t>
      </w:r>
      <w:r>
        <w:t xml:space="preserve">: مجموعة من الإجراءات التي تهدف إلى دعم قدرات الفرد وتحسين مستوى معيشته وأوضاعه الاجتماعية.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التنمية الشاملة</w:t>
      </w:r>
      <w:r>
        <w:t xml:space="preserve">: هي التي تشمل التنمية الاقتصادية والبشرية والسياسية لذلك فهي الأمثل والتي تطمح لها كل الشعوب.</w:t>
      </w:r>
    </w:p>
    <w:p>
      <w:r>
        <w:pict>
          <v:rect style="width:0;height:1.5pt" o:hralign="center" o:hrstd="t" o:hr="t"/>
        </w:pict>
      </w:r>
    </w:p>
    <w:bookmarkEnd w:id="21"/>
    <w:bookmarkStart w:id="22" w:name="الشراكات-والمنظمات"/>
    <w:p>
      <w:pPr>
        <w:pStyle w:val="Heading2"/>
      </w:pPr>
      <w:r>
        <w:t xml:space="preserve">الشراكات والمنظمات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الشراكة الأورومتوسطية</w:t>
      </w:r>
      <w:r>
        <w:t xml:space="preserve">: جاءت في إعلان برشلونة بمناسبة انعقاد مؤتمر وزراء خارجية دول الاتحاد الأوروبي ودول البحر المتوسط 27 و28 نوفمبر 1995 لتوطيد السلام والاستقرار والتنمية في المنطقة.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الاتحاد الإفريقي</w:t>
      </w:r>
      <w:r>
        <w:t xml:space="preserve">: الوريث الشرعي لمنظمة الوحدة الأفريقية، تأسس بمبادرة من رئيس ليبيا معمر القذافي في فكرة طرحها في قمة سرت، وظهر للوجود في 26 ماي 2001 بأديس أبابا عاصمة إثيوبيا.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النيباد</w:t>
      </w:r>
      <w:r>
        <w:t xml:space="preserve">: مبادرة سياسية ظهرت خلال قمة الاتحاد الإفريقي في لوزاكا سنة 2001 من طرف مصر والجزائر ونيجيريا وجنوب إفريقيا والسنغال وتمثل إطاراً لتنمية إفريقيا.</w:t>
      </w:r>
    </w:p>
    <w:p>
      <w:r>
        <w:pict>
          <v:rect style="width:0;height:1.5pt" o:hralign="center" o:hrstd="t" o:hr="t"/>
        </w:pict>
      </w:r>
    </w:p>
    <w:bookmarkEnd w:id="22"/>
    <w:bookmarkStart w:id="23" w:name="مفاهيم-زراعية-وبيئية"/>
    <w:p>
      <w:pPr>
        <w:pStyle w:val="Heading2"/>
      </w:pPr>
      <w:r>
        <w:t xml:space="preserve">مفاهيم زراعية وبيئية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الثورة الخضراء</w:t>
      </w:r>
      <w:r>
        <w:t xml:space="preserve">: سياسة زراعية تبنتها عدة بلدان إسلامية كالهند وإندونيسيا باستخدام التقنيات الفلاحية الحديثة والتهجين والأسمدة لتحقيق الاكتفاء الذاتي والأمن الغذائي.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الإصلاح الزراعي</w:t>
      </w:r>
      <w:r>
        <w:t xml:space="preserve">: قوانين لمصادرة أراضي الإقطاعيين وتوزيعها على صغار الفلاحين سنتها الدول الاشتراكية كالصين سنة 1950 والهند 1951 ومصر 1952 والعراق 1958 والجزائر 1971.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البيئة الاستوائية</w:t>
      </w:r>
      <w:r>
        <w:t xml:space="preserve">: تسود المناطق الواقعة شمال وجنوب خط الاستواء (5º)، تتميز بالحرارة والرطوبة الكبيرتين والأمطار طول السنة، تنمو بها الغابات الكثيفة والأدغال.</w:t>
      </w:r>
    </w:p>
    <w:p>
      <w:r>
        <w:pict>
          <v:rect style="width:0;height:1.5pt" o:hralign="center" o:hrstd="t" o:hr="t"/>
        </w:pict>
      </w:r>
    </w:p>
    <w:bookmarkEnd w:id="23"/>
    <w:bookmarkStart w:id="24" w:name="جغرافيا-البرازيل"/>
    <w:p>
      <w:pPr>
        <w:pStyle w:val="Heading2"/>
      </w:pPr>
      <w:r>
        <w:t xml:space="preserve">جغرافيا البرازيل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المثلث الحيوي</w:t>
      </w:r>
      <w:r>
        <w:t xml:space="preserve">: هو قلب الاقتصاد البرازيلي الذي يضم ولاية الجنوب الشرقي الثلاث وهي ساو باولو، ريو دي جانيرو، وبرازيليا.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مثلث العطش</w:t>
      </w:r>
      <w:r>
        <w:t xml:space="preserve">: يسمى نطاق الجفاف، يقع في إقليم السيرتاو شمال شرق البرازيل والذي يسوده المناخ المداري الجاف لارتفاع حرارته صيفاً 40º بفعل التصحر والاحتباس الحراري.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حوض الأمازون</w:t>
      </w:r>
      <w:r>
        <w:t xml:space="preserve">: هضبة تمتد شمال البرازيل على مساحة 3.5 مليون كلم مربع يخترقها نهر الأمازون، تغطيها غابات الأمازون.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غابة الأمازون</w:t>
      </w:r>
      <w:r>
        <w:t xml:space="preserve">: هي أكثر الغابات كثافة واتساعاً، ينمو بها أكثر من 45 ألف نوع من النباتات، تقع شمال البرازيل ويخترقها نهر الأمازون، لها أهمية اقتصادية وبيئية كبيرة (رئة العالم).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جنة الاستثمارات</w:t>
      </w:r>
      <w:r>
        <w:t xml:space="preserve">: عبارة تطلق على البرازيل بما فيها من إمكانات اقتصادية وحوافز تقدمها الدولة للشركات المتعددة الجنسيات وفق مبدأ</w:t>
      </w:r>
      <w:r>
        <w:t xml:space="preserve"> </w:t>
      </w:r>
      <w:r>
        <w:t xml:space="preserve">“</w:t>
      </w:r>
      <w:r>
        <w:t xml:space="preserve">دعه يعمل اتركه يمر</w:t>
      </w:r>
      <w:r>
        <w:t xml:space="preserve">”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4"/>
    <w:bookmarkStart w:id="25" w:name="مفاهيم-اقتصادية"/>
    <w:p>
      <w:pPr>
        <w:pStyle w:val="Heading2"/>
      </w:pPr>
      <w:r>
        <w:t xml:space="preserve">مفاهيم اقتصادية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الاحتكارات</w:t>
      </w:r>
      <w:r>
        <w:t xml:space="preserve">: هي ممارسات مخالفة لقانون السوق يقوم بها رجال الصناعة والبنوك والشركات الكبرى قصد الانفراد بسوق أو سلعة أو خدمة.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2025-05-19T12:54:00Z</dcterms:created>
  <dcterms:modified xsi:type="dcterms:W3CDTF">2025-05-19T12:54:00Z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