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تاريخية---الوحدة-3"/>
    <w:p>
      <w:pPr>
        <w:pStyle w:val="Heading1"/>
      </w:pPr>
      <w:r>
        <w:t xml:space="preserve">مصطلحات تاريخية - الوحدة 3</w:t>
      </w:r>
    </w:p>
    <w:p>
      <w:r>
        <w:pict>
          <v:rect style="width:0;height:1.5pt" o:hralign="center" o:hrstd="t" o:hr="t"/>
        </w:pict>
      </w:r>
    </w:p>
    <w:bookmarkStart w:id="20" w:name="أنواع-الاستعمار-وأشكاله"/>
    <w:p>
      <w:pPr>
        <w:pStyle w:val="Heading2"/>
      </w:pPr>
      <w:r>
        <w:t xml:space="preserve">أنواع الاستعمار وأشكاله</w:t>
      </w:r>
    </w:p>
    <w:p>
      <w:pPr>
        <w:numPr>
          <w:ilvl w:val="0"/>
          <w:numId w:val="1001"/>
        </w:numPr>
        <w:pStyle w:val="Compact"/>
      </w:pPr>
      <w:r>
        <w:rPr>
          <w:bCs/>
          <w:b/>
        </w:rPr>
        <w:t xml:space="preserve">الاستعمار التقليدي</w:t>
      </w:r>
      <w:r>
        <w:t xml:space="preserve">: هو القائم على أساليب الإخضاع الشامل باستخدام القوة والحملات العسكرية لتحقيق الهيمنة التامة على الشعوب.</w:t>
      </w:r>
    </w:p>
    <w:p>
      <w:pPr>
        <w:numPr>
          <w:ilvl w:val="0"/>
          <w:numId w:val="1001"/>
        </w:numPr>
        <w:pStyle w:val="Compact"/>
      </w:pPr>
      <w:r>
        <w:rPr>
          <w:bCs/>
          <w:b/>
        </w:rPr>
        <w:t xml:space="preserve">الاستعمار المقنع</w:t>
      </w:r>
      <w:r>
        <w:t xml:space="preserve">: استعمار مستتر وراء أقنعة متعددة اقتصادية وسياسية.</w:t>
      </w:r>
    </w:p>
    <w:p>
      <w:r>
        <w:pict>
          <v:rect style="width:0;height:1.5pt" o:hralign="center" o:hrstd="t" o:hr="t"/>
        </w:pict>
      </w:r>
    </w:p>
    <w:bookmarkEnd w:id="20"/>
    <w:bookmarkStart w:id="21" w:name="مفاهيم-التحرر-والسيادة"/>
    <w:p>
      <w:pPr>
        <w:pStyle w:val="Heading2"/>
      </w:pPr>
      <w:r>
        <w:t xml:space="preserve">مفاهيم التحرر والسيادة</w:t>
      </w:r>
    </w:p>
    <w:p>
      <w:pPr>
        <w:numPr>
          <w:ilvl w:val="0"/>
          <w:numId w:val="1002"/>
        </w:numPr>
        <w:pStyle w:val="Compact"/>
      </w:pPr>
      <w:r>
        <w:rPr>
          <w:bCs/>
          <w:b/>
        </w:rPr>
        <w:t xml:space="preserve">التحرر السياسي</w:t>
      </w:r>
      <w:r>
        <w:t xml:space="preserve">: استرجاع الحرية والاستقلال وإخراج قوات المستعمر وبناء دولة وطنية تحظى بالاعتراف الدولي.</w:t>
      </w:r>
    </w:p>
    <w:p>
      <w:pPr>
        <w:numPr>
          <w:ilvl w:val="0"/>
          <w:numId w:val="1002"/>
        </w:numPr>
        <w:pStyle w:val="Compact"/>
      </w:pPr>
      <w:r>
        <w:rPr>
          <w:bCs/>
          <w:b/>
        </w:rPr>
        <w:t xml:space="preserve">التحرر الشامل</w:t>
      </w:r>
      <w:r>
        <w:t xml:space="preserve">: دعم الاستقلال السياسي بالاقتصادي حيث تشرف الدولة وتتحكم في جميع ثرواتها الاقتصادية.</w:t>
      </w:r>
    </w:p>
    <w:p>
      <w:pPr>
        <w:numPr>
          <w:ilvl w:val="0"/>
          <w:numId w:val="1002"/>
        </w:numPr>
        <w:pStyle w:val="Compact"/>
      </w:pPr>
      <w:r>
        <w:rPr>
          <w:bCs/>
          <w:b/>
        </w:rPr>
        <w:t xml:space="preserve">التبعية</w:t>
      </w:r>
      <w:r>
        <w:t xml:space="preserve">: ارتباط دولة بدولة أخرى سياسياً واقتصادياً وثقافياً إما بسبب معاهدات أو ضعف النظام أو تحكم شركات أجنبية في اقتصادها.</w:t>
      </w:r>
    </w:p>
    <w:p>
      <w:pPr>
        <w:numPr>
          <w:ilvl w:val="0"/>
          <w:numId w:val="1002"/>
        </w:numPr>
        <w:pStyle w:val="Compact"/>
      </w:pPr>
      <w:r>
        <w:rPr>
          <w:bCs/>
          <w:b/>
        </w:rPr>
        <w:t xml:space="preserve">حركات التحرر</w:t>
      </w:r>
      <w:r>
        <w:t xml:space="preserve">: ردود فعل شعوب المستعمرات تجاه الاستعمار وقد اتخذت عدة أشكال سياسية وعسكرية واقتصادية.</w:t>
      </w:r>
    </w:p>
    <w:p>
      <w:pPr>
        <w:numPr>
          <w:ilvl w:val="0"/>
          <w:numId w:val="1002"/>
        </w:numPr>
        <w:pStyle w:val="Compact"/>
      </w:pPr>
      <w:r>
        <w:rPr>
          <w:bCs/>
          <w:b/>
        </w:rPr>
        <w:t xml:space="preserve">الهدنة</w:t>
      </w:r>
      <w:r>
        <w:t xml:space="preserve">: توقيف العمليات العسكرية لفترة زمنية معينة.</w:t>
      </w:r>
    </w:p>
    <w:p>
      <w:pPr>
        <w:numPr>
          <w:ilvl w:val="0"/>
          <w:numId w:val="1002"/>
        </w:numPr>
        <w:pStyle w:val="Compact"/>
      </w:pPr>
      <w:r>
        <w:rPr>
          <w:bCs/>
          <w:b/>
        </w:rPr>
        <w:t xml:space="preserve">السيادة</w:t>
      </w:r>
      <w:r>
        <w:t xml:space="preserve">: السلطة الفعلية للدولة على أقاليمها وما فيه من سكان وموارد والحرية في المواقف والاختيارات.</w:t>
      </w:r>
    </w:p>
    <w:p>
      <w:pPr>
        <w:numPr>
          <w:ilvl w:val="0"/>
          <w:numId w:val="1002"/>
        </w:numPr>
        <w:pStyle w:val="Compact"/>
      </w:pPr>
      <w:r>
        <w:rPr>
          <w:bCs/>
          <w:b/>
        </w:rPr>
        <w:t xml:space="preserve">الاستقلال</w:t>
      </w:r>
      <w:r>
        <w:t xml:space="preserve">: تحقيق الحرية واسترجاع السيادة الكاملة.</w:t>
      </w:r>
    </w:p>
    <w:p>
      <w:pPr>
        <w:numPr>
          <w:ilvl w:val="0"/>
          <w:numId w:val="1002"/>
        </w:numPr>
        <w:pStyle w:val="Compact"/>
      </w:pPr>
      <w:r>
        <w:rPr>
          <w:bCs/>
          <w:b/>
        </w:rPr>
        <w:t xml:space="preserve">الاستقرار السياسي</w:t>
      </w:r>
      <w:r>
        <w:t xml:space="preserve">: ثبات نظام الحكم وعدم تعرضه للاضطراب وسيادة الهدوء واستتباب الأمن الداخلي.</w:t>
      </w:r>
    </w:p>
    <w:p>
      <w:r>
        <w:pict>
          <v:rect style="width:0;height:1.5pt" o:hralign="center" o:hrstd="t" o:hr="t"/>
        </w:pict>
      </w:r>
    </w:p>
    <w:bookmarkEnd w:id="21"/>
    <w:bookmarkStart w:id="22" w:name="منظمات-وتكتلات-دولية"/>
    <w:p>
      <w:pPr>
        <w:pStyle w:val="Heading2"/>
      </w:pPr>
      <w:r>
        <w:t xml:space="preserve">منظمات وتكتلات دولية</w:t>
      </w:r>
    </w:p>
    <w:p>
      <w:pPr>
        <w:numPr>
          <w:ilvl w:val="0"/>
          <w:numId w:val="1003"/>
        </w:numPr>
        <w:pStyle w:val="Compact"/>
      </w:pPr>
      <w:r>
        <w:rPr>
          <w:bCs/>
          <w:b/>
        </w:rPr>
        <w:t xml:space="preserve">الكومنولث</w:t>
      </w:r>
      <w:r>
        <w:t xml:space="preserve">: رابطة سياسية اقتصادية أنشأتها بريطانيا سنة 1931 للمحافظة على امتيازاتها في مستعمراتها السابقة.</w:t>
      </w:r>
    </w:p>
    <w:p>
      <w:pPr>
        <w:numPr>
          <w:ilvl w:val="0"/>
          <w:numId w:val="1003"/>
        </w:numPr>
        <w:pStyle w:val="Compact"/>
      </w:pPr>
      <w:r>
        <w:rPr>
          <w:bCs/>
          <w:b/>
        </w:rPr>
        <w:t xml:space="preserve">الفرنكفونية</w:t>
      </w:r>
      <w: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22"/>
    <w:bookmarkStart w:id="23" w:name="قضايا-اجتماعية-وسياسية"/>
    <w:p>
      <w:pPr>
        <w:pStyle w:val="Heading2"/>
      </w:pPr>
      <w:r>
        <w:t xml:space="preserve">قضايا اجتماعية وسياسية</w:t>
      </w:r>
    </w:p>
    <w:p>
      <w:pPr>
        <w:numPr>
          <w:ilvl w:val="0"/>
          <w:numId w:val="1004"/>
        </w:numPr>
        <w:pStyle w:val="Compact"/>
      </w:pPr>
      <w:r>
        <w:rPr>
          <w:bCs/>
          <w:b/>
        </w:rPr>
        <w:t xml:space="preserve">الأقليات</w:t>
      </w:r>
      <w:r>
        <w:t xml:space="preserve">: طائفة من الناس تجمعهم رابطة اللغة أو الدين أو الجنسية يعيشون مع طائفة أخرى أعظم شأناً.</w:t>
      </w:r>
    </w:p>
    <w:p>
      <w:pPr>
        <w:numPr>
          <w:ilvl w:val="0"/>
          <w:numId w:val="1004"/>
        </w:numPr>
        <w:pStyle w:val="Compact"/>
      </w:pPr>
      <w:r>
        <w:rPr>
          <w:bCs/>
          <w:b/>
        </w:rPr>
        <w:t xml:space="preserve">التمييز العنصري</w:t>
      </w:r>
      <w:r>
        <w:t xml:space="preserve">: سياسة استعمارية تقوم على إقصاء عنصر بشري وسوء معاملته مثل الذي يحدث مع شعب فلسطين.</w:t>
      </w:r>
    </w:p>
    <w:p>
      <w:pPr>
        <w:numPr>
          <w:ilvl w:val="0"/>
          <w:numId w:val="1004"/>
        </w:numPr>
        <w:pStyle w:val="Compact"/>
      </w:pPr>
      <w:r>
        <w:rPr>
          <w:bCs/>
          <w:b/>
        </w:rPr>
        <w:t xml:space="preserve">الديكتاتورية</w:t>
      </w:r>
      <w: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04"/>
        </w:numPr>
        <w:pStyle w:val="Compact"/>
      </w:pPr>
      <w:r>
        <w:rPr>
          <w:bCs/>
          <w:b/>
        </w:rPr>
        <w:t xml:space="preserve">الأنظمة الفردية</w:t>
      </w:r>
      <w:r>
        <w:t xml:space="preserve">: أنظمة ديكتاتورية تتجمع فيها كل السلطات في يد شخص واحد وعدم السماح لأي نشاط معارض أو تداول على السلطة.</w:t>
      </w:r>
    </w:p>
    <w:p>
      <w:pPr>
        <w:numPr>
          <w:ilvl w:val="0"/>
          <w:numId w:val="1004"/>
        </w:numPr>
        <w:pStyle w:val="Compact"/>
      </w:pPr>
      <w:r>
        <w:rPr>
          <w:bCs/>
          <w:b/>
        </w:rPr>
        <w:t xml:space="preserve">الحروب الأهلية</w:t>
      </w:r>
      <w:r>
        <w:t xml:space="preserve">: حروب بين طائفتين من نفس البلد مختلفتين دينياً أو عرقياً أو فكرياً من أجل الاستيلاء على السلطة وإقصاء الطرف الآخر.</w:t>
      </w:r>
    </w:p>
    <w:p>
      <w:pPr>
        <w:numPr>
          <w:ilvl w:val="0"/>
          <w:numId w:val="1004"/>
        </w:numPr>
        <w:pStyle w:val="Compact"/>
      </w:pPr>
      <w:r>
        <w:rPr>
          <w:bCs/>
          <w:b/>
        </w:rPr>
        <w:t xml:space="preserve">الحدود الموروثة</w:t>
      </w:r>
      <w:r>
        <w:t xml:space="preserve">: الخريطة السياسية التي فرضتها الدول الاستعمارية عند خروجها من المستعمرات.</w:t>
      </w:r>
    </w:p>
    <w:p>
      <w:pPr>
        <w:numPr>
          <w:ilvl w:val="0"/>
          <w:numId w:val="1004"/>
        </w:numPr>
        <w:pStyle w:val="Compact"/>
      </w:pPr>
      <w:r>
        <w:rPr>
          <w:bCs/>
          <w:b/>
        </w:rPr>
        <w:t xml:space="preserve">معاهدات السلام</w:t>
      </w:r>
      <w:r>
        <w:t xml:space="preserve">: الاتفاقيات على توقيع توقيف الصراع والتوتر في العلاقات بين الدول وعدم اعتداء طرف على الآخر.</w:t>
      </w:r>
    </w:p>
    <w:p>
      <w:pPr>
        <w:numPr>
          <w:ilvl w:val="0"/>
          <w:numId w:val="1004"/>
        </w:numPr>
        <w:pStyle w:val="Compact"/>
      </w:pPr>
      <w:r>
        <w:rPr>
          <w:bCs/>
          <w:b/>
        </w:rPr>
        <w:t xml:space="preserve">الديمقراطية</w:t>
      </w:r>
      <w:r>
        <w:t xml:space="preserve">: مصطلح يوناني مؤلف من لفظين الأول</w:t>
      </w:r>
      <w:r>
        <w:t xml:space="preserve"> </w:t>
      </w:r>
      <w:r>
        <w:t xml:space="preserve">“</w:t>
      </w:r>
      <w:r>
        <w:t xml:space="preserve">ديموس</w:t>
      </w:r>
      <w:r>
        <w:t xml:space="preserve">”</w:t>
      </w:r>
      <w:r>
        <w:t xml:space="preserve"> </w:t>
      </w:r>
      <w:r>
        <w:t xml:space="preserve">معناه الشعب والثاني</w:t>
      </w:r>
      <w:r>
        <w:t xml:space="preserve"> </w:t>
      </w:r>
      <w:r>
        <w:t xml:space="preserve">“</w:t>
      </w:r>
      <w:r>
        <w:t xml:space="preserve">كراتوس</w:t>
      </w:r>
      <w:r>
        <w:t xml:space="preserve">”</w:t>
      </w:r>
      <w:r>
        <w:t xml:space="preserve"> </w:t>
      </w:r>
      <w:r>
        <w:t xml:space="preserve">معناه السيادة، فمعنى الديمقراطية سيادة الشعب أو حكم الشعب.</w:t>
      </w:r>
    </w:p>
    <w:p>
      <w:r>
        <w:pict>
          <v:rect style="width:0;height:1.5pt" o:hralign="center" o:hrstd="t" o:hr="t"/>
        </w:pict>
      </w:r>
    </w:p>
    <w:bookmarkEnd w:id="23"/>
    <w:bookmarkStart w:id="24" w:name="القضية-الفلسطينية-والصهيونية"/>
    <w:p>
      <w:pPr>
        <w:pStyle w:val="Heading2"/>
      </w:pPr>
      <w:r>
        <w:t xml:space="preserve">القضية الفلسطينية والصهيونية</w:t>
      </w:r>
    </w:p>
    <w:p>
      <w:pPr>
        <w:numPr>
          <w:ilvl w:val="0"/>
          <w:numId w:val="1005"/>
        </w:numPr>
        <w:pStyle w:val="Compact"/>
      </w:pPr>
      <w:r>
        <w:rPr>
          <w:bCs/>
          <w:b/>
        </w:rPr>
        <w:t xml:space="preserve">القضية الفلسطينية</w:t>
      </w:r>
      <w: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05"/>
        </w:numPr>
        <w:pStyle w:val="Compact"/>
      </w:pPr>
      <w:r>
        <w:rPr>
          <w:bCs/>
          <w:b/>
        </w:rPr>
        <w:t xml:space="preserve">الحركة الصهيونية</w:t>
      </w:r>
      <w:r>
        <w:t xml:space="preserve">: حركة سياسية عنصرية ظهرت سنة# مصطلحات تاريخية - الوحدة 3</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2025-05-22T14:01:34Z</dcterms:created>
  <dcterms:modified xsi:type="dcterms:W3CDTF">2025-05-22T14:01:34Z</dcterms:modified>
</cp:coreProperties>
</file>

<file path=docProps/custom.xml><?xml version="1.0" encoding="utf-8"?>
<Properties xmlns="http://schemas.openxmlformats.org/officeDocument/2006/custom-properties" xmlns:vt="http://schemas.openxmlformats.org/officeDocument/2006/docPropsVTypes"/>
</file>