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 w:ascii="黑体" w:hAnsi="宋体" w:eastAsia="黑体"/>
          <w:b/>
          <w:sz w:val="18"/>
          <w:szCs w:val="18"/>
          <w:lang w:eastAsia="zh-CN"/>
        </w:rPr>
        <w:t>注意事项：</w:t>
      </w:r>
    </w:p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1、现场作业必须做到“一停、二想、三作业”和“四不干”</w:t>
      </w:r>
    </w:p>
    <w:p>
      <w:pPr>
        <w:spacing w:line="200" w:lineRule="atLeast"/>
        <w:ind w:firstLine="632" w:firstLineChars="35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（无工作票不干、无监护人不干、不知道作业危险点不干、</w:t>
      </w:r>
    </w:p>
    <w:p>
      <w:pPr>
        <w:spacing w:line="200" w:lineRule="atLeast"/>
        <w:ind w:firstLine="632" w:firstLineChars="35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安全措施不落实不干）。</w:t>
      </w:r>
    </w:p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2、工程竣工或人员退厂后，通行证应全部退还潮州发电公司。</w:t>
      </w:r>
    </w:p>
    <w:p>
      <w:pPr>
        <w:spacing w:line="200" w:lineRule="atLeast"/>
        <w:ind w:left="591" w:leftChars="160" w:hanging="271" w:hangingChars="15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3、转借、冒用、伪造通行证的，除证件没收外，将严格按照</w:t>
      </w:r>
    </w:p>
    <w:p>
      <w:pPr>
        <w:spacing w:line="200" w:lineRule="atLeast"/>
        <w:ind w:left="560" w:leftChars="28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潮州发电公司《反违章管理规定》进行考核，并将责任人</w:t>
      </w:r>
    </w:p>
    <w:p>
      <w:pPr>
        <w:spacing w:line="200" w:lineRule="atLeast"/>
        <w:ind w:firstLine="632" w:firstLineChars="35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列入“不良行为名单”。</w:t>
      </w:r>
    </w:p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4、因丢失原因补办通行证的，由责任单位出具丢失证明，归</w:t>
      </w:r>
    </w:p>
    <w:p>
      <w:pPr>
        <w:spacing w:line="200" w:lineRule="atLeast"/>
        <w:ind w:left="560" w:leftChars="280"/>
        <w:jc w:val="both"/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spacing w:val="20"/>
          <w:sz w:val="14"/>
          <w:szCs w:val="14"/>
          <w:lang w:eastAsia="zh-CN"/>
        </w:rPr>
        <w:t>口管理部门和安全监督部同意后给予补办。</w:t>
      </w:r>
    </w:p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  <w:t>6、厂内火灾报警电话6915119（短号5119）</w:t>
      </w:r>
    </w:p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  <w:t xml:space="preserve">   治安报警电话6915340（短号5340）</w:t>
      </w:r>
    </w:p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  <w:t xml:space="preserve">   急救电话6918120（短号8120）</w:t>
      </w:r>
    </w:p>
    <w:p>
      <w:pPr>
        <w:spacing w:line="200" w:lineRule="atLeast"/>
        <w:ind w:firstLine="361" w:firstLineChars="200"/>
        <w:jc w:val="both"/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</w:pPr>
      <w:r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  <w:t xml:space="preserve">   值长电话 6915151（短号5151）</w:t>
      </w:r>
      <w:r>
        <w:rPr>
          <w:rFonts w:hint="eastAsia" w:ascii="黑体" w:hAnsi="宋体" w:eastAsia="黑体"/>
          <w:b/>
          <w:color w:val="CC0000"/>
          <w:spacing w:val="20"/>
          <w:sz w:val="14"/>
          <w:szCs w:val="14"/>
          <w:lang w:eastAsia="zh-CN"/>
        </w:rPr>
        <w:tab/>
      </w:r>
    </w:p>
    <w:sectPr>
      <w:pgSz w:w="4939" w:h="3096" w:orient="landscape"/>
      <w:pgMar w:top="142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C0"/>
    <w:rsid w:val="000C0819"/>
    <w:rsid w:val="000D2726"/>
    <w:rsid w:val="0021458C"/>
    <w:rsid w:val="00284B73"/>
    <w:rsid w:val="002A0072"/>
    <w:rsid w:val="002E3E74"/>
    <w:rsid w:val="002E613D"/>
    <w:rsid w:val="00340B54"/>
    <w:rsid w:val="003A1C84"/>
    <w:rsid w:val="003E4F13"/>
    <w:rsid w:val="00430F4C"/>
    <w:rsid w:val="00457E5A"/>
    <w:rsid w:val="004A2FB6"/>
    <w:rsid w:val="004E3F79"/>
    <w:rsid w:val="00520300"/>
    <w:rsid w:val="00582BCA"/>
    <w:rsid w:val="005B4518"/>
    <w:rsid w:val="006258C0"/>
    <w:rsid w:val="00672EC4"/>
    <w:rsid w:val="006B140B"/>
    <w:rsid w:val="007106A0"/>
    <w:rsid w:val="00757BB1"/>
    <w:rsid w:val="007D0355"/>
    <w:rsid w:val="00807DDF"/>
    <w:rsid w:val="0088077E"/>
    <w:rsid w:val="00886790"/>
    <w:rsid w:val="00A03A2D"/>
    <w:rsid w:val="00A44B31"/>
    <w:rsid w:val="00AA3EA6"/>
    <w:rsid w:val="00B22407"/>
    <w:rsid w:val="00B50D46"/>
    <w:rsid w:val="00C05792"/>
    <w:rsid w:val="00CC222C"/>
    <w:rsid w:val="00D54DF0"/>
    <w:rsid w:val="00D70E74"/>
    <w:rsid w:val="00E657DD"/>
    <w:rsid w:val="00E70F72"/>
    <w:rsid w:val="00F01349"/>
    <w:rsid w:val="00FC2BA8"/>
    <w:rsid w:val="75557D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uiPriority w:val="0"/>
    <w:rPr>
      <w:sz w:val="16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 Char Char1"/>
    <w:basedOn w:val="7"/>
    <w:link w:val="5"/>
    <w:uiPriority w:val="0"/>
    <w:rPr>
      <w:sz w:val="18"/>
      <w:szCs w:val="18"/>
      <w:lang w:eastAsia="en-US"/>
    </w:rPr>
  </w:style>
  <w:style w:type="character" w:customStyle="1" w:styleId="9">
    <w:name w:val=" Char Char"/>
    <w:basedOn w:val="7"/>
    <w:link w:val="4"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Zebra Technologies Corp.</Company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2015-05-29T02:35:00Z</dcterms:created>
  <dc:creator>HSacks</dc:creator>
  <cp:lastModifiedBy>JOJO</cp:lastModifiedBy>
  <cp:lastPrinted>2022-06-07T01:33:00Z</cp:lastPrinted>
  <dcterms:modified xsi:type="dcterms:W3CDTF">2024-01-18T04:12:44Z</dcterms:modified>
  <dc:title> 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C31655D7E62B47CE96B5E22F69794C19_13</vt:lpwstr>
  </property>
</Properties>
</file>