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912C" w14:textId="77777777" w:rsidR="00ED1254" w:rsidRPr="00ED1254" w:rsidRDefault="00ED1254" w:rsidP="00ED1254">
      <w:r w:rsidRPr="00ED1254">
        <w:rPr>
          <w:b/>
          <w:bCs/>
        </w:rPr>
        <w:t>Structure &amp; sémantique</w:t>
      </w:r>
      <w:r w:rsidRPr="00ED1254">
        <w:br/>
        <w:t xml:space="preserve">J’ai structuré la page avec des balises sémantiques (header, main, section, </w:t>
      </w:r>
      <w:proofErr w:type="spellStart"/>
      <w:r w:rsidRPr="00ED1254">
        <w:t>footer</w:t>
      </w:r>
      <w:proofErr w:type="spellEnd"/>
      <w:r w:rsidRPr="00ED1254">
        <w:t>) pour améliorer l’accessibilité et le référencement. L’en-tête contient le logo et un menu de navigation avec des ancres vers les différentes sections (Accueil, Produits, À propos, Contact).</w:t>
      </w:r>
    </w:p>
    <w:p w14:paraId="3DDE19E1" w14:textId="77777777" w:rsidR="00ED1254" w:rsidRPr="00ED1254" w:rsidRDefault="00ED1254" w:rsidP="00ED1254">
      <w:r w:rsidRPr="00ED1254">
        <w:rPr>
          <w:b/>
          <w:bCs/>
        </w:rPr>
        <w:t>Section produits</w:t>
      </w:r>
      <w:r w:rsidRPr="00ED1254">
        <w:br/>
        <w:t xml:space="preserve">Les produits sont affichés sous forme de cartes dans une grille CSS (display: </w:t>
      </w:r>
      <w:proofErr w:type="spellStart"/>
      <w:r w:rsidRPr="00ED1254">
        <w:t>grid</w:t>
      </w:r>
      <w:proofErr w:type="spellEnd"/>
      <w:r w:rsidRPr="00ED1254">
        <w:t>). Chaque carte comporte une image, le nom du produit, une description courte et un bouton « Acheter maintenant », comme demandé.</w:t>
      </w:r>
    </w:p>
    <w:p w14:paraId="0C939EDD" w14:textId="77777777" w:rsidR="00ED1254" w:rsidRPr="00ED1254" w:rsidRDefault="00ED1254" w:rsidP="00ED1254">
      <w:r w:rsidRPr="00ED1254">
        <w:rPr>
          <w:b/>
          <w:bCs/>
        </w:rPr>
        <w:t>Design &amp; couleurs</w:t>
      </w:r>
      <w:r w:rsidRPr="00ED1254">
        <w:br/>
        <w:t>J’ai utilisé des variables CSS (:root) pour centraliser les couleurs principales (bleu pour l’action, gris pour les textes secondaires). Le style est volontairement épuré : grands espaces, ombres légères, boutons arrondis.</w:t>
      </w:r>
    </w:p>
    <w:p w14:paraId="16423AC3" w14:textId="77777777" w:rsidR="00ED1254" w:rsidRPr="00ED1254" w:rsidRDefault="00ED1254" w:rsidP="00ED1254">
      <w:r w:rsidRPr="00ED1254">
        <w:rPr>
          <w:b/>
          <w:bCs/>
        </w:rPr>
        <w:t>Responsive design</w:t>
      </w:r>
      <w:r w:rsidRPr="00ED1254">
        <w:br/>
        <w:t xml:space="preserve">La mise en page est responsive grâce aux media </w:t>
      </w:r>
      <w:proofErr w:type="spellStart"/>
      <w:r w:rsidRPr="00ED1254">
        <w:t>queries</w:t>
      </w:r>
      <w:proofErr w:type="spellEnd"/>
      <w:r w:rsidRPr="00ED1254">
        <w:t xml:space="preserve"> :</w:t>
      </w:r>
    </w:p>
    <w:p w14:paraId="05D50058" w14:textId="77777777" w:rsidR="00ED1254" w:rsidRPr="00ED1254" w:rsidRDefault="00ED1254" w:rsidP="00ED1254">
      <w:pPr>
        <w:numPr>
          <w:ilvl w:val="0"/>
          <w:numId w:val="1"/>
        </w:numPr>
      </w:pPr>
      <w:r w:rsidRPr="00ED1254">
        <w:t>1 colonne de produits sur mobile,</w:t>
      </w:r>
    </w:p>
    <w:p w14:paraId="577AD79B" w14:textId="77777777" w:rsidR="00ED1254" w:rsidRPr="00ED1254" w:rsidRDefault="00ED1254" w:rsidP="00ED1254">
      <w:pPr>
        <w:numPr>
          <w:ilvl w:val="0"/>
          <w:numId w:val="1"/>
        </w:numPr>
      </w:pPr>
      <w:r w:rsidRPr="00ED1254">
        <w:t>2 colonnes sur tablette,</w:t>
      </w:r>
    </w:p>
    <w:p w14:paraId="1EAE3286" w14:textId="77777777" w:rsidR="00ED1254" w:rsidRPr="00ED1254" w:rsidRDefault="00ED1254" w:rsidP="00ED1254">
      <w:pPr>
        <w:numPr>
          <w:ilvl w:val="0"/>
          <w:numId w:val="1"/>
        </w:numPr>
      </w:pPr>
      <w:r w:rsidRPr="00ED1254">
        <w:t>4 colonnes sur desktop.</w:t>
      </w:r>
      <w:r w:rsidRPr="00ED1254">
        <w:br/>
        <w:t>L’en-tête devient un menu burger sur les petites résolutions, géré en ajoutant / retirant la classe .</w:t>
      </w:r>
      <w:proofErr w:type="spellStart"/>
      <w:r w:rsidRPr="00ED1254">
        <w:t>nav</w:t>
      </w:r>
      <w:proofErr w:type="spellEnd"/>
      <w:r w:rsidRPr="00ED1254">
        <w:t>-open en JavaScript.</w:t>
      </w:r>
    </w:p>
    <w:p w14:paraId="1BD4F0A9" w14:textId="77777777" w:rsidR="00ED1254" w:rsidRPr="00ED1254" w:rsidRDefault="00ED1254" w:rsidP="00ED1254">
      <w:r w:rsidRPr="00ED1254">
        <w:rPr>
          <w:b/>
          <w:bCs/>
        </w:rPr>
        <w:t>Code &amp; commentaires</w:t>
      </w:r>
      <w:r w:rsidRPr="00ED1254">
        <w:br/>
        <w:t>Le code est commenté dans les fichiers HTML et CSS pour expliquer les différentes sections, ce qui facilite la maintenance et la relecture.</w:t>
      </w:r>
    </w:p>
    <w:p w14:paraId="14B6B683" w14:textId="77777777" w:rsidR="00F57BA6" w:rsidRDefault="00F57BA6"/>
    <w:sectPr w:rsidR="00F57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712E1"/>
    <w:multiLevelType w:val="multilevel"/>
    <w:tmpl w:val="E39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9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54"/>
    <w:rsid w:val="002E7B14"/>
    <w:rsid w:val="00937B83"/>
    <w:rsid w:val="00ED1254"/>
    <w:rsid w:val="00F5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FAD7"/>
  <w15:chartTrackingRefBased/>
  <w15:docId w15:val="{8AC23D3E-98ED-4F33-B57D-DF3F425B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1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12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12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12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12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12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12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12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12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12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1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Mouhameth Sow</dc:creator>
  <cp:keywords/>
  <dc:description/>
  <cp:lastModifiedBy>Mouhameth Sow</cp:lastModifiedBy>
  <cp:revision>1</cp:revision>
  <dcterms:created xsi:type="dcterms:W3CDTF">2025-11-16T21:38:00Z</dcterms:created>
  <dcterms:modified xsi:type="dcterms:W3CDTF">2025-11-16T21:39:00Z</dcterms:modified>
</cp:coreProperties>
</file>