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E0235" w14:textId="62EAE8AC" w:rsidR="00785EF0" w:rsidRDefault="00785EF0" w:rsidP="00785EF0">
      <w:r w:rsidRPr="00E82302">
        <w:rPr>
          <w:noProof/>
        </w:rPr>
        <mc:AlternateContent>
          <mc:Choice Requires="wps">
            <w:drawing>
              <wp:anchor distT="0" distB="0" distL="114300" distR="114300" simplePos="0" relativeHeight="251658241" behindDoc="0" locked="0" layoutInCell="1" allowOverlap="1" wp14:anchorId="7204C22A" wp14:editId="3B99C9CE">
                <wp:simplePos x="0" y="0"/>
                <wp:positionH relativeFrom="margin">
                  <wp:align>center</wp:align>
                </wp:positionH>
                <wp:positionV relativeFrom="paragraph">
                  <wp:posOffset>19050</wp:posOffset>
                </wp:positionV>
                <wp:extent cx="2277583" cy="703964"/>
                <wp:effectExtent l="19050" t="19050" r="27940" b="20320"/>
                <wp:wrapNone/>
                <wp:docPr id="1643272812" name="Zone de texte 2"/>
                <wp:cNvGraphicFramePr/>
                <a:graphic xmlns:a="http://schemas.openxmlformats.org/drawingml/2006/main">
                  <a:graphicData uri="http://schemas.microsoft.com/office/word/2010/wordprocessingShape">
                    <wps:wsp>
                      <wps:cNvSpPr txBox="1"/>
                      <wps:spPr>
                        <a:xfrm>
                          <a:off x="0" y="0"/>
                          <a:ext cx="2277583" cy="703964"/>
                        </a:xfrm>
                        <a:prstGeom prst="rect">
                          <a:avLst/>
                        </a:prstGeom>
                        <a:solidFill>
                          <a:schemeClr val="lt1"/>
                        </a:solidFill>
                        <a:ln w="28575">
                          <a:solidFill>
                            <a:srgbClr val="FF0000"/>
                          </a:solidFill>
                        </a:ln>
                      </wps:spPr>
                      <wps:txbx>
                        <w:txbxContent>
                          <w:p w14:paraId="129597A2" w14:textId="77777777" w:rsidR="00785EF0" w:rsidRPr="00E82302" w:rsidRDefault="00785EF0" w:rsidP="00785EF0">
                            <w:pPr>
                              <w:jc w:val="center"/>
                              <w:rPr>
                                <w:b/>
                                <w:bCs/>
                                <w:color w:val="FF0000"/>
                                <w:sz w:val="36"/>
                                <w:szCs w:val="36"/>
                              </w:rPr>
                            </w:pPr>
                            <w:r w:rsidRPr="00E82302">
                              <w:rPr>
                                <w:b/>
                                <w:bCs/>
                                <w:color w:val="FF0000"/>
                                <w:sz w:val="36"/>
                                <w:szCs w:val="36"/>
                              </w:rPr>
                              <w:t>DIFFUSION RESTREINTE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4C22A" id="_x0000_t202" coordsize="21600,21600" o:spt="202" path="m,l,21600r21600,l21600,xe">
                <v:stroke joinstyle="miter"/>
                <v:path gradientshapeok="t" o:connecttype="rect"/>
              </v:shapetype>
              <v:shape id="Zone de texte 2" o:spid="_x0000_s1026" type="#_x0000_t202" style="position:absolute;left:0;text-align:left;margin-left:0;margin-top:1.5pt;width:179.35pt;height:55.4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" fillcolor="white [3201]" strokecolor="red" strokeweight="2.25pt">
                <v:textbox>
                  <w:txbxContent>
                    <w:p w14:paraId="129597A2" w14:textId="77777777" w:rsidR="00785EF0" w:rsidRPr="00E82302" w:rsidRDefault="00785EF0" w:rsidP="00785EF0">
                      <w:pPr>
                        <w:jc w:val="center"/>
                        <w:rPr>
                          <w:b/>
                          <w:bCs/>
                          <w:color w:val="FF0000"/>
                          <w:sz w:val="36"/>
                          <w:szCs w:val="36"/>
                        </w:rPr>
                      </w:pPr>
                      <w:r w:rsidRPr="00E82302">
                        <w:rPr>
                          <w:b/>
                          <w:bCs/>
                          <w:color w:val="FF0000"/>
                          <w:sz w:val="36"/>
                          <w:szCs w:val="36"/>
                        </w:rPr>
                        <w:t>DIFFUSION RESTREINTE</w:t>
                      </w:r>
                    </w:p>
                  </w:txbxContent>
                </v:textbox>
                <w10:wrap anchorx="margin"/>
              </v:shape>
            </w:pict>
          </mc:Fallback>
        </mc:AlternateContent>
      </w:r>
    </w:p>
    <w:p w14:paraId="4E1765EC" w14:textId="77777777" w:rsidR="00785EF0" w:rsidRDefault="00785EF0" w:rsidP="00785EF0">
      <w:pPr>
        <w:rPr>
          <w:noProof/>
        </w:rPr>
      </w:pPr>
    </w:p>
    <w:p w14:paraId="72ADF130" w14:textId="77777777" w:rsidR="00785EF0" w:rsidRDefault="00785EF0" w:rsidP="00785EF0">
      <w:pPr>
        <w:rPr>
          <w:noProof/>
        </w:rPr>
      </w:pPr>
    </w:p>
    <w:p w14:paraId="160AB234" w14:textId="77777777" w:rsidR="00785EF0" w:rsidRDefault="00785EF0" w:rsidP="00785EF0">
      <w:pPr>
        <w:rPr>
          <w:noProof/>
        </w:rPr>
      </w:pPr>
    </w:p>
    <w:p w14:paraId="336340CB" w14:textId="77777777" w:rsidR="00785EF0" w:rsidRDefault="00785EF0" w:rsidP="00785EF0">
      <w:pPr>
        <w:rPr>
          <w:noProof/>
        </w:rPr>
      </w:pPr>
      <w:r>
        <w:rPr>
          <w:noProof/>
        </w:rPr>
        <w:drawing>
          <wp:anchor distT="0" distB="0" distL="114300" distR="114300" simplePos="0" relativeHeight="251658240" behindDoc="0" locked="0" layoutInCell="1" allowOverlap="1" wp14:anchorId="15DFCA1E" wp14:editId="18EB2005">
            <wp:simplePos x="0" y="0"/>
            <wp:positionH relativeFrom="margin">
              <wp:align>center</wp:align>
            </wp:positionH>
            <wp:positionV relativeFrom="paragraph">
              <wp:posOffset>5080</wp:posOffset>
            </wp:positionV>
            <wp:extent cx="2696293" cy="1262380"/>
            <wp:effectExtent l="0" t="0" r="8890" b="0"/>
            <wp:wrapNone/>
            <wp:docPr id="1552804097" name="Image 1552804097" descr="Une image contenant Graphique, graphisme,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4097" name="Image 1552804097" descr="Une image contenant Graphique, graphisme, Police, logo&#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6293" cy="1262380"/>
                    </a:xfrm>
                    <a:prstGeom prst="rect">
                      <a:avLst/>
                    </a:prstGeom>
                  </pic:spPr>
                </pic:pic>
              </a:graphicData>
            </a:graphic>
            <wp14:sizeRelH relativeFrom="margin">
              <wp14:pctWidth>0</wp14:pctWidth>
            </wp14:sizeRelH>
            <wp14:sizeRelV relativeFrom="margin">
              <wp14:pctHeight>0</wp14:pctHeight>
            </wp14:sizeRelV>
          </wp:anchor>
        </w:drawing>
      </w:r>
    </w:p>
    <w:p w14:paraId="01B985AA" w14:textId="77777777" w:rsidR="00785EF0" w:rsidRDefault="00785EF0" w:rsidP="00785EF0">
      <w:pPr>
        <w:rPr>
          <w:noProof/>
        </w:rPr>
      </w:pPr>
    </w:p>
    <w:p w14:paraId="45497D09" w14:textId="77777777" w:rsidR="00785EF0" w:rsidRDefault="00785EF0" w:rsidP="00785EF0">
      <w:pPr>
        <w:rPr>
          <w:noProof/>
        </w:rPr>
      </w:pPr>
    </w:p>
    <w:p w14:paraId="2F4E978B" w14:textId="77777777" w:rsidR="00785EF0" w:rsidRDefault="00785EF0" w:rsidP="00785EF0">
      <w:pPr>
        <w:rPr>
          <w:noProof/>
        </w:rPr>
      </w:pPr>
    </w:p>
    <w:p w14:paraId="75186EBC" w14:textId="77777777" w:rsidR="00785EF0" w:rsidRDefault="00785EF0" w:rsidP="00785EF0">
      <w:pPr>
        <w:rPr>
          <w:noProof/>
        </w:rPr>
      </w:pPr>
    </w:p>
    <w:p w14:paraId="455D07D3" w14:textId="77777777" w:rsidR="00785EF0" w:rsidRDefault="00785EF0" w:rsidP="00785EF0">
      <w:pPr>
        <w:rPr>
          <w:noProof/>
        </w:rPr>
      </w:pPr>
    </w:p>
    <w:p w14:paraId="05A2DC09" w14:textId="1D02084A" w:rsidR="002B3833" w:rsidRDefault="002B3833" w:rsidP="00785EF0">
      <w:pPr>
        <w:rPr>
          <w:noProof/>
        </w:rPr>
      </w:pPr>
    </w:p>
    <w:p w14:paraId="66B1EF11" w14:textId="346F3F2E" w:rsidR="001F2538" w:rsidRDefault="00DB1A7B" w:rsidP="001F2538">
      <w:pPr>
        <w:jc w:val="center"/>
        <w:rPr>
          <w:rFonts w:ascii="Montserrat ExtraBold" w:hAnsi="Montserrat ExtraBold"/>
          <w:noProof/>
          <w:sz w:val="44"/>
          <w:szCs w:val="44"/>
        </w:rPr>
      </w:pPr>
      <w:r>
        <w:rPr>
          <w:rFonts w:ascii="Montserrat ExtraBold" w:hAnsi="Montserrat ExtraBold"/>
          <w:noProof/>
          <w:sz w:val="44"/>
          <w:szCs w:val="44"/>
        </w:rPr>
        <w:t>Manuel du système d’acquisition et de contrôle du banc de l’allumeur-torche</w:t>
      </w:r>
    </w:p>
    <w:p w14:paraId="40A598E3" w14:textId="7E25FD9B" w:rsidR="001F2538" w:rsidRPr="00880B5E" w:rsidRDefault="002303B9" w:rsidP="001F2538">
      <w:pPr>
        <w:pBdr>
          <w:bottom w:val="single" w:sz="6" w:space="1" w:color="auto"/>
        </w:pBdr>
        <w:jc w:val="center"/>
        <w:rPr>
          <w:rFonts w:ascii="Montserrat ExtraBold" w:hAnsi="Montserrat ExtraBold"/>
          <w:noProof/>
          <w:sz w:val="40"/>
          <w:szCs w:val="40"/>
        </w:rPr>
      </w:pPr>
      <w:r>
        <w:rPr>
          <w:rFonts w:ascii="Montserrat ExtraBold" w:hAnsi="Montserrat ExtraBold"/>
          <w:noProof/>
          <w:sz w:val="40"/>
          <w:szCs w:val="40"/>
        </w:rPr>
        <w:t xml:space="preserve">Propulsion / </w:t>
      </w:r>
      <w:r w:rsidR="00A67E19">
        <w:rPr>
          <w:rFonts w:ascii="Montserrat ExtraBold" w:hAnsi="Montserrat ExtraBold"/>
          <w:noProof/>
          <w:sz w:val="40"/>
          <w:szCs w:val="40"/>
        </w:rPr>
        <w:t xml:space="preserve">Banc de test </w:t>
      </w:r>
    </w:p>
    <w:p w14:paraId="24C417F1" w14:textId="0AEE2A1C" w:rsidR="00E55ADE" w:rsidRPr="00880B5E" w:rsidRDefault="00E55ADE" w:rsidP="004B2C67"/>
    <w:p w14:paraId="6A81E884" w14:textId="77777777" w:rsidR="002B3833" w:rsidRDefault="002B3833" w:rsidP="00157544"/>
    <w:p w14:paraId="0E3C0734" w14:textId="77777777" w:rsidR="00157544" w:rsidRPr="001F2538" w:rsidRDefault="00157544" w:rsidP="00157544"/>
    <w:tbl>
      <w:tblPr>
        <w:tblStyle w:val="TableGrid"/>
        <w:tblW w:w="0" w:type="auto"/>
        <w:tblLook w:val="04A0" w:firstRow="1" w:lastRow="0" w:firstColumn="1" w:lastColumn="0" w:noHBand="0" w:noVBand="1"/>
      </w:tblPr>
      <w:tblGrid>
        <w:gridCol w:w="1810"/>
        <w:gridCol w:w="1995"/>
        <w:gridCol w:w="1984"/>
        <w:gridCol w:w="1450"/>
        <w:gridCol w:w="1810"/>
      </w:tblGrid>
      <w:tr w:rsidR="001F2538" w14:paraId="7F062B92" w14:textId="77777777" w:rsidTr="002B61AE">
        <w:tc>
          <w:tcPr>
            <w:tcW w:w="3805" w:type="dxa"/>
            <w:gridSpan w:val="2"/>
            <w:tcBorders>
              <w:top w:val="single" w:sz="18" w:space="0" w:color="auto"/>
              <w:left w:val="single" w:sz="18" w:space="0" w:color="auto"/>
              <w:bottom w:val="single" w:sz="18" w:space="0" w:color="auto"/>
              <w:right w:val="single" w:sz="18" w:space="0" w:color="auto"/>
            </w:tcBorders>
            <w:vAlign w:val="center"/>
          </w:tcPr>
          <w:p w14:paraId="7CF81A3E" w14:textId="0DFD480F" w:rsidR="001F2538" w:rsidRPr="00880B5E" w:rsidRDefault="001F2538" w:rsidP="00675651">
            <w:pPr>
              <w:jc w:val="center"/>
              <w:rPr>
                <w:b/>
                <w:bCs/>
                <w:sz w:val="36"/>
                <w:szCs w:val="36"/>
              </w:rPr>
            </w:pPr>
            <w:r w:rsidRPr="00880B5E">
              <w:rPr>
                <w:b/>
                <w:bCs/>
                <w:sz w:val="28"/>
                <w:szCs w:val="28"/>
              </w:rPr>
              <w:t>Document initial</w:t>
            </w:r>
          </w:p>
        </w:tc>
        <w:tc>
          <w:tcPr>
            <w:tcW w:w="1984" w:type="dxa"/>
            <w:tcBorders>
              <w:top w:val="nil"/>
              <w:left w:val="single" w:sz="18" w:space="0" w:color="auto"/>
              <w:bottom w:val="nil"/>
              <w:right w:val="nil"/>
            </w:tcBorders>
          </w:tcPr>
          <w:p w14:paraId="5513B349" w14:textId="77777777" w:rsidR="001F2538" w:rsidRPr="00880B5E" w:rsidRDefault="001F2538" w:rsidP="001F2538">
            <w:pPr>
              <w:rPr>
                <w:sz w:val="36"/>
                <w:szCs w:val="36"/>
              </w:rPr>
            </w:pPr>
          </w:p>
        </w:tc>
        <w:tc>
          <w:tcPr>
            <w:tcW w:w="1450" w:type="dxa"/>
            <w:tcBorders>
              <w:top w:val="nil"/>
              <w:left w:val="nil"/>
              <w:bottom w:val="single" w:sz="18" w:space="0" w:color="auto"/>
              <w:right w:val="nil"/>
            </w:tcBorders>
          </w:tcPr>
          <w:p w14:paraId="6FD1CD9C" w14:textId="77777777" w:rsidR="001F2538" w:rsidRPr="00880B5E" w:rsidRDefault="001F2538" w:rsidP="001F2538">
            <w:pPr>
              <w:rPr>
                <w:sz w:val="36"/>
                <w:szCs w:val="36"/>
              </w:rPr>
            </w:pPr>
          </w:p>
        </w:tc>
        <w:tc>
          <w:tcPr>
            <w:tcW w:w="1810" w:type="dxa"/>
            <w:tcBorders>
              <w:top w:val="nil"/>
              <w:left w:val="nil"/>
              <w:bottom w:val="single" w:sz="18" w:space="0" w:color="auto"/>
              <w:right w:val="nil"/>
            </w:tcBorders>
          </w:tcPr>
          <w:p w14:paraId="5EC9CE8F" w14:textId="77777777" w:rsidR="001F2538" w:rsidRPr="00880B5E" w:rsidRDefault="001F2538" w:rsidP="001F2538">
            <w:pPr>
              <w:rPr>
                <w:sz w:val="36"/>
                <w:szCs w:val="36"/>
              </w:rPr>
            </w:pPr>
          </w:p>
        </w:tc>
      </w:tr>
      <w:tr w:rsidR="00832D42" w14:paraId="527F48A5" w14:textId="77777777" w:rsidTr="002B61AE">
        <w:tc>
          <w:tcPr>
            <w:tcW w:w="1810" w:type="dxa"/>
            <w:tcBorders>
              <w:top w:val="single" w:sz="18" w:space="0" w:color="auto"/>
              <w:left w:val="single" w:sz="18" w:space="0" w:color="auto"/>
              <w:bottom w:val="single" w:sz="18" w:space="0" w:color="auto"/>
              <w:right w:val="single" w:sz="18" w:space="0" w:color="auto"/>
            </w:tcBorders>
            <w:vAlign w:val="center"/>
          </w:tcPr>
          <w:p w14:paraId="3F1689C2" w14:textId="77777777" w:rsidR="00832D42" w:rsidRPr="00880B5E" w:rsidRDefault="00832D42" w:rsidP="00F62434">
            <w:pPr>
              <w:jc w:val="center"/>
              <w:rPr>
                <w:b/>
                <w:bCs/>
              </w:rPr>
            </w:pPr>
            <w:r w:rsidRPr="00880B5E">
              <w:rPr>
                <w:b/>
                <w:bCs/>
              </w:rPr>
              <w:t>Version</w:t>
            </w:r>
          </w:p>
        </w:tc>
        <w:tc>
          <w:tcPr>
            <w:tcW w:w="1995" w:type="dxa"/>
            <w:tcBorders>
              <w:top w:val="single" w:sz="18" w:space="0" w:color="auto"/>
              <w:left w:val="single" w:sz="18" w:space="0" w:color="auto"/>
              <w:bottom w:val="single" w:sz="18" w:space="0" w:color="auto"/>
              <w:right w:val="single" w:sz="4" w:space="0" w:color="auto"/>
            </w:tcBorders>
            <w:vAlign w:val="center"/>
          </w:tcPr>
          <w:p w14:paraId="7165D4AF" w14:textId="33EA3625" w:rsidR="00832D42" w:rsidRPr="00880B5E" w:rsidRDefault="00675651" w:rsidP="00675651">
            <w:pPr>
              <w:jc w:val="center"/>
              <w:rPr>
                <w:b/>
                <w:bCs/>
              </w:rPr>
            </w:pPr>
            <w:r w:rsidRPr="00880B5E">
              <w:rPr>
                <w:b/>
                <w:bCs/>
              </w:rPr>
              <w:t>A</w:t>
            </w:r>
          </w:p>
        </w:tc>
        <w:tc>
          <w:tcPr>
            <w:tcW w:w="1984" w:type="dxa"/>
            <w:tcBorders>
              <w:top w:val="single" w:sz="18" w:space="0" w:color="auto"/>
              <w:left w:val="single" w:sz="4" w:space="0" w:color="auto"/>
              <w:bottom w:val="single" w:sz="18" w:space="0" w:color="auto"/>
              <w:right w:val="single" w:sz="4" w:space="0" w:color="auto"/>
            </w:tcBorders>
            <w:vAlign w:val="center"/>
          </w:tcPr>
          <w:p w14:paraId="6A9D3A2D" w14:textId="3B2BEC21" w:rsidR="00832D42" w:rsidRPr="00880B5E" w:rsidRDefault="00675651" w:rsidP="00675651">
            <w:pPr>
              <w:jc w:val="center"/>
            </w:pPr>
            <w:r w:rsidRPr="00880B5E">
              <w:t>B</w:t>
            </w:r>
          </w:p>
        </w:tc>
        <w:tc>
          <w:tcPr>
            <w:tcW w:w="1450" w:type="dxa"/>
            <w:tcBorders>
              <w:top w:val="single" w:sz="18" w:space="0" w:color="auto"/>
              <w:left w:val="single" w:sz="4" w:space="0" w:color="auto"/>
              <w:bottom w:val="single" w:sz="18" w:space="0" w:color="auto"/>
              <w:right w:val="single" w:sz="4" w:space="0" w:color="auto"/>
            </w:tcBorders>
            <w:vAlign w:val="center"/>
          </w:tcPr>
          <w:p w14:paraId="2CCDD340" w14:textId="1F0E7ACB" w:rsidR="00832D42" w:rsidRPr="00880B5E" w:rsidRDefault="00675651" w:rsidP="00675651">
            <w:pPr>
              <w:jc w:val="center"/>
            </w:pPr>
            <w:r w:rsidRPr="00880B5E">
              <w:t>C</w:t>
            </w:r>
          </w:p>
        </w:tc>
        <w:tc>
          <w:tcPr>
            <w:tcW w:w="1810" w:type="dxa"/>
            <w:tcBorders>
              <w:top w:val="single" w:sz="18" w:space="0" w:color="auto"/>
              <w:left w:val="single" w:sz="4" w:space="0" w:color="auto"/>
              <w:bottom w:val="single" w:sz="18" w:space="0" w:color="auto"/>
              <w:right w:val="single" w:sz="18" w:space="0" w:color="auto"/>
            </w:tcBorders>
            <w:vAlign w:val="center"/>
          </w:tcPr>
          <w:p w14:paraId="6F2DFE3C" w14:textId="09897832" w:rsidR="00832D42" w:rsidRPr="00880B5E" w:rsidRDefault="00675651" w:rsidP="00675651">
            <w:pPr>
              <w:jc w:val="center"/>
            </w:pPr>
            <w:r w:rsidRPr="00880B5E">
              <w:t>D</w:t>
            </w:r>
          </w:p>
        </w:tc>
      </w:tr>
      <w:tr w:rsidR="001F2538" w14:paraId="01C0BC14" w14:textId="77777777" w:rsidTr="002B61AE">
        <w:tc>
          <w:tcPr>
            <w:tcW w:w="1810" w:type="dxa"/>
            <w:tcBorders>
              <w:top w:val="single" w:sz="18" w:space="0" w:color="auto"/>
              <w:left w:val="single" w:sz="18" w:space="0" w:color="auto"/>
              <w:bottom w:val="single" w:sz="4" w:space="0" w:color="auto"/>
              <w:right w:val="single" w:sz="18" w:space="0" w:color="auto"/>
              <w:tl2br w:val="single" w:sz="4" w:space="0" w:color="auto"/>
            </w:tcBorders>
            <w:vAlign w:val="center"/>
          </w:tcPr>
          <w:p w14:paraId="5BD2CCE0" w14:textId="2D5EA76A" w:rsidR="001F2538" w:rsidRPr="00880B5E" w:rsidRDefault="00BE1A09" w:rsidP="00BE1A09">
            <w:pPr>
              <w:jc w:val="center"/>
              <w:rPr>
                <w:b/>
                <w:bCs/>
              </w:rPr>
            </w:pPr>
            <w:r w:rsidRPr="00880B5E">
              <w:rPr>
                <w:b/>
                <w:bCs/>
              </w:rPr>
              <w:t>DATE</w:t>
            </w:r>
          </w:p>
          <w:p w14:paraId="4F8FB102" w14:textId="77777777" w:rsidR="00BE1A09" w:rsidRPr="00880B5E" w:rsidRDefault="00BE1A09" w:rsidP="00BE1A09">
            <w:pPr>
              <w:jc w:val="center"/>
              <w:rPr>
                <w:b/>
                <w:bCs/>
              </w:rPr>
            </w:pPr>
          </w:p>
          <w:p w14:paraId="2AC28843" w14:textId="6D4D7832" w:rsidR="00BE1A09" w:rsidRPr="00880B5E" w:rsidRDefault="00BE1A09" w:rsidP="00BE1A09">
            <w:pPr>
              <w:jc w:val="center"/>
              <w:rPr>
                <w:b/>
                <w:bCs/>
              </w:rPr>
            </w:pPr>
            <w:r w:rsidRPr="00880B5E">
              <w:rPr>
                <w:b/>
                <w:bCs/>
              </w:rPr>
              <w:t>VISAS</w:t>
            </w:r>
          </w:p>
        </w:tc>
        <w:tc>
          <w:tcPr>
            <w:tcW w:w="1995" w:type="dxa"/>
            <w:tcBorders>
              <w:top w:val="single" w:sz="18" w:space="0" w:color="auto"/>
              <w:left w:val="single" w:sz="18" w:space="0" w:color="auto"/>
              <w:bottom w:val="single" w:sz="4" w:space="0" w:color="auto"/>
            </w:tcBorders>
            <w:vAlign w:val="center"/>
          </w:tcPr>
          <w:p w14:paraId="03F22E83" w14:textId="6B356A76" w:rsidR="001F2538" w:rsidRPr="00880B5E" w:rsidRDefault="00DB1A7B" w:rsidP="00A67E19">
            <w:pPr>
              <w:jc w:val="center"/>
            </w:pPr>
            <w:r>
              <w:t>06</w:t>
            </w:r>
            <w:r w:rsidR="00A67E19">
              <w:t>/</w:t>
            </w:r>
            <w:r w:rsidR="007E6A29">
              <w:t>0</w:t>
            </w:r>
            <w:r>
              <w:t>9</w:t>
            </w:r>
            <w:r w:rsidR="00A67E19">
              <w:t>/2</w:t>
            </w:r>
            <w:r w:rsidR="007E6A29">
              <w:t>4</w:t>
            </w:r>
          </w:p>
        </w:tc>
        <w:tc>
          <w:tcPr>
            <w:tcW w:w="1984" w:type="dxa"/>
            <w:tcBorders>
              <w:bottom w:val="single" w:sz="4" w:space="0" w:color="auto"/>
            </w:tcBorders>
            <w:vAlign w:val="center"/>
          </w:tcPr>
          <w:p w14:paraId="7CEF0598" w14:textId="52754C78" w:rsidR="001F2538" w:rsidRPr="00880B5E" w:rsidRDefault="001F2538" w:rsidP="002B61AE">
            <w:pPr>
              <w:jc w:val="center"/>
            </w:pPr>
          </w:p>
        </w:tc>
        <w:tc>
          <w:tcPr>
            <w:tcW w:w="1450" w:type="dxa"/>
            <w:tcBorders>
              <w:bottom w:val="single" w:sz="4" w:space="0" w:color="auto"/>
            </w:tcBorders>
            <w:vAlign w:val="center"/>
          </w:tcPr>
          <w:p w14:paraId="78B68649" w14:textId="77777777" w:rsidR="001F2538" w:rsidRPr="00880B5E" w:rsidRDefault="001F2538" w:rsidP="004B2C67"/>
        </w:tc>
        <w:tc>
          <w:tcPr>
            <w:tcW w:w="1810" w:type="dxa"/>
            <w:tcBorders>
              <w:top w:val="single" w:sz="18" w:space="0" w:color="auto"/>
              <w:bottom w:val="single" w:sz="4" w:space="0" w:color="auto"/>
              <w:right w:val="single" w:sz="18" w:space="0" w:color="auto"/>
            </w:tcBorders>
            <w:vAlign w:val="center"/>
          </w:tcPr>
          <w:p w14:paraId="0D4A9848" w14:textId="77777777" w:rsidR="001F2538" w:rsidRPr="00880B5E" w:rsidRDefault="001F2538" w:rsidP="004B2C67"/>
        </w:tc>
      </w:tr>
      <w:tr w:rsidR="001F2538" w14:paraId="2DDF209A" w14:textId="77777777" w:rsidTr="002B61AE">
        <w:tc>
          <w:tcPr>
            <w:tcW w:w="1810" w:type="dxa"/>
            <w:tcBorders>
              <w:top w:val="single" w:sz="4" w:space="0" w:color="auto"/>
              <w:left w:val="single" w:sz="18" w:space="0" w:color="auto"/>
              <w:bottom w:val="single" w:sz="4" w:space="0" w:color="auto"/>
              <w:right w:val="single" w:sz="18" w:space="0" w:color="auto"/>
            </w:tcBorders>
            <w:vAlign w:val="center"/>
          </w:tcPr>
          <w:p w14:paraId="72ACA08B" w14:textId="77777777" w:rsidR="00BE1A09" w:rsidRPr="00880B5E" w:rsidRDefault="00BE1A09" w:rsidP="00BE1A09">
            <w:pPr>
              <w:jc w:val="center"/>
              <w:rPr>
                <w:b/>
                <w:bCs/>
              </w:rPr>
            </w:pPr>
          </w:p>
          <w:p w14:paraId="581782D3" w14:textId="77777777" w:rsidR="00BE1A09" w:rsidRPr="00880B5E" w:rsidRDefault="00BE1A09" w:rsidP="00BE1A09">
            <w:pPr>
              <w:jc w:val="center"/>
              <w:rPr>
                <w:b/>
                <w:bCs/>
              </w:rPr>
            </w:pPr>
            <w:r w:rsidRPr="00880B5E">
              <w:rPr>
                <w:b/>
                <w:bCs/>
              </w:rPr>
              <w:t>Rédacteur</w:t>
            </w:r>
          </w:p>
          <w:p w14:paraId="59FC0E66" w14:textId="68ED4CEA" w:rsidR="00BE1A09" w:rsidRPr="00880B5E" w:rsidRDefault="00BE1A09" w:rsidP="00BE1A09">
            <w:pPr>
              <w:jc w:val="center"/>
              <w:rPr>
                <w:b/>
                <w:bCs/>
              </w:rPr>
            </w:pPr>
          </w:p>
        </w:tc>
        <w:tc>
          <w:tcPr>
            <w:tcW w:w="1995" w:type="dxa"/>
            <w:tcBorders>
              <w:left w:val="single" w:sz="18" w:space="0" w:color="auto"/>
              <w:bottom w:val="single" w:sz="4" w:space="0" w:color="auto"/>
            </w:tcBorders>
            <w:vAlign w:val="center"/>
          </w:tcPr>
          <w:p w14:paraId="35C155AB" w14:textId="7233D66F" w:rsidR="00267163" w:rsidRPr="00880B5E" w:rsidRDefault="0030062C" w:rsidP="00D157A2">
            <w:pPr>
              <w:jc w:val="center"/>
            </w:pPr>
            <w:r>
              <w:t>Mehdi Delouane</w:t>
            </w:r>
          </w:p>
        </w:tc>
        <w:tc>
          <w:tcPr>
            <w:tcW w:w="1984" w:type="dxa"/>
            <w:tcBorders>
              <w:bottom w:val="single" w:sz="4" w:space="0" w:color="auto"/>
            </w:tcBorders>
            <w:vAlign w:val="center"/>
          </w:tcPr>
          <w:p w14:paraId="55006034" w14:textId="162609DA" w:rsidR="001F2538" w:rsidRPr="00880B5E" w:rsidRDefault="001F2538" w:rsidP="004B2C67"/>
        </w:tc>
        <w:tc>
          <w:tcPr>
            <w:tcW w:w="1450" w:type="dxa"/>
            <w:tcBorders>
              <w:bottom w:val="single" w:sz="4" w:space="0" w:color="auto"/>
            </w:tcBorders>
            <w:vAlign w:val="center"/>
          </w:tcPr>
          <w:p w14:paraId="0A7797FD" w14:textId="74682720" w:rsidR="001F2538" w:rsidRPr="00880B5E" w:rsidRDefault="001F2538" w:rsidP="004B2C67"/>
        </w:tc>
        <w:tc>
          <w:tcPr>
            <w:tcW w:w="1810" w:type="dxa"/>
            <w:tcBorders>
              <w:bottom w:val="single" w:sz="4" w:space="0" w:color="auto"/>
              <w:right w:val="single" w:sz="18" w:space="0" w:color="auto"/>
            </w:tcBorders>
            <w:vAlign w:val="center"/>
          </w:tcPr>
          <w:p w14:paraId="290E8A5F" w14:textId="77777777" w:rsidR="001F2538" w:rsidRPr="00880B5E" w:rsidRDefault="001F2538" w:rsidP="004B2C67"/>
        </w:tc>
      </w:tr>
      <w:tr w:rsidR="001F2538" w14:paraId="1A78B813" w14:textId="77777777" w:rsidTr="002B61AE">
        <w:tc>
          <w:tcPr>
            <w:tcW w:w="1810" w:type="dxa"/>
            <w:tcBorders>
              <w:top w:val="single" w:sz="4" w:space="0" w:color="auto"/>
              <w:left w:val="single" w:sz="18" w:space="0" w:color="auto"/>
              <w:bottom w:val="single" w:sz="18" w:space="0" w:color="auto"/>
              <w:right w:val="single" w:sz="18" w:space="0" w:color="auto"/>
            </w:tcBorders>
            <w:vAlign w:val="center"/>
          </w:tcPr>
          <w:p w14:paraId="18D6AE51" w14:textId="77777777" w:rsidR="00BE1A09" w:rsidRPr="00880B5E" w:rsidRDefault="00BE1A09" w:rsidP="00BE1A09">
            <w:pPr>
              <w:jc w:val="center"/>
              <w:rPr>
                <w:b/>
                <w:bCs/>
              </w:rPr>
            </w:pPr>
          </w:p>
          <w:p w14:paraId="7667CFC8" w14:textId="77777777" w:rsidR="001F2538" w:rsidRPr="00880B5E" w:rsidRDefault="00BE1A09" w:rsidP="00BE1A09">
            <w:pPr>
              <w:jc w:val="center"/>
              <w:rPr>
                <w:b/>
                <w:bCs/>
              </w:rPr>
            </w:pPr>
            <w:r w:rsidRPr="00880B5E">
              <w:rPr>
                <w:b/>
                <w:bCs/>
              </w:rPr>
              <w:t>Validation</w:t>
            </w:r>
          </w:p>
          <w:p w14:paraId="63F26F5D" w14:textId="1902BB43" w:rsidR="00BE1A09" w:rsidRPr="00880B5E" w:rsidRDefault="00BE1A09" w:rsidP="00BE1A09">
            <w:pPr>
              <w:jc w:val="center"/>
              <w:rPr>
                <w:b/>
                <w:bCs/>
              </w:rPr>
            </w:pPr>
          </w:p>
        </w:tc>
        <w:tc>
          <w:tcPr>
            <w:tcW w:w="1995" w:type="dxa"/>
            <w:tcBorders>
              <w:top w:val="single" w:sz="4" w:space="0" w:color="auto"/>
              <w:left w:val="single" w:sz="18" w:space="0" w:color="auto"/>
              <w:bottom w:val="single" w:sz="18" w:space="0" w:color="auto"/>
            </w:tcBorders>
            <w:vAlign w:val="center"/>
          </w:tcPr>
          <w:p w14:paraId="66A71E32" w14:textId="77777777" w:rsidR="001F2538" w:rsidRPr="00880B5E" w:rsidRDefault="001F2538" w:rsidP="004B2C67"/>
        </w:tc>
        <w:tc>
          <w:tcPr>
            <w:tcW w:w="1984" w:type="dxa"/>
            <w:tcBorders>
              <w:top w:val="single" w:sz="4" w:space="0" w:color="auto"/>
              <w:bottom w:val="single" w:sz="18" w:space="0" w:color="auto"/>
            </w:tcBorders>
            <w:vAlign w:val="center"/>
          </w:tcPr>
          <w:p w14:paraId="343E5515" w14:textId="77777777" w:rsidR="001F2538" w:rsidRPr="00880B5E" w:rsidRDefault="001F2538" w:rsidP="004B2C67"/>
        </w:tc>
        <w:tc>
          <w:tcPr>
            <w:tcW w:w="1450" w:type="dxa"/>
            <w:tcBorders>
              <w:top w:val="single" w:sz="4" w:space="0" w:color="auto"/>
              <w:bottom w:val="single" w:sz="18" w:space="0" w:color="auto"/>
            </w:tcBorders>
            <w:vAlign w:val="center"/>
          </w:tcPr>
          <w:p w14:paraId="5652D634" w14:textId="77777777" w:rsidR="001F2538" w:rsidRPr="00880B5E" w:rsidRDefault="001F2538" w:rsidP="004B2C67"/>
        </w:tc>
        <w:tc>
          <w:tcPr>
            <w:tcW w:w="1810" w:type="dxa"/>
            <w:tcBorders>
              <w:top w:val="single" w:sz="4" w:space="0" w:color="auto"/>
              <w:bottom w:val="single" w:sz="18" w:space="0" w:color="auto"/>
              <w:right w:val="single" w:sz="18" w:space="0" w:color="auto"/>
            </w:tcBorders>
            <w:vAlign w:val="center"/>
          </w:tcPr>
          <w:p w14:paraId="42F05EFC" w14:textId="77777777" w:rsidR="001F2538" w:rsidRPr="00880B5E" w:rsidRDefault="001F2538" w:rsidP="004B2C67"/>
        </w:tc>
      </w:tr>
    </w:tbl>
    <w:p w14:paraId="29640518" w14:textId="5EBBC1E7" w:rsidR="002B3833" w:rsidRDefault="002B3833" w:rsidP="004B2C67"/>
    <w:p w14:paraId="640A96A1" w14:textId="77777777" w:rsidR="002B3833" w:rsidRDefault="002B3833" w:rsidP="004B2C67">
      <w:r>
        <w:br w:type="page"/>
      </w:r>
    </w:p>
    <w:p w14:paraId="381FE5F1" w14:textId="0FB8BF93" w:rsidR="002B3833" w:rsidRPr="003C2820" w:rsidRDefault="003C2820" w:rsidP="003C2820">
      <w:pPr>
        <w:rPr>
          <w:b/>
          <w:bCs/>
          <w:sz w:val="28"/>
          <w:szCs w:val="28"/>
          <w:u w:val="single"/>
        </w:rPr>
      </w:pPr>
      <w:r w:rsidRPr="003C2820">
        <w:rPr>
          <w:b/>
          <w:bCs/>
          <w:sz w:val="28"/>
          <w:szCs w:val="28"/>
          <w:u w:val="single"/>
        </w:rPr>
        <w:lastRenderedPageBreak/>
        <w:t>LISTE DE DIFFUSION</w:t>
      </w:r>
    </w:p>
    <w:p w14:paraId="5909C4D3" w14:textId="77777777" w:rsidR="00B47D29" w:rsidRPr="00880B5E" w:rsidRDefault="00B47D29" w:rsidP="004B2C67"/>
    <w:tbl>
      <w:tblPr>
        <w:tblStyle w:val="TableGrid"/>
        <w:tblW w:w="0" w:type="auto"/>
        <w:tblLook w:val="04A0" w:firstRow="1" w:lastRow="0" w:firstColumn="1" w:lastColumn="0" w:noHBand="0" w:noVBand="1"/>
      </w:tblPr>
      <w:tblGrid>
        <w:gridCol w:w="1493"/>
        <w:gridCol w:w="1562"/>
        <w:gridCol w:w="1484"/>
        <w:gridCol w:w="1500"/>
        <w:gridCol w:w="1499"/>
        <w:gridCol w:w="1488"/>
      </w:tblGrid>
      <w:tr w:rsidR="00C17D88" w:rsidRPr="00880B5E" w14:paraId="3C51F19C" w14:textId="77777777" w:rsidTr="00C17D88">
        <w:tc>
          <w:tcPr>
            <w:tcW w:w="1510" w:type="dxa"/>
            <w:vMerge w:val="restart"/>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5E570FE2" w14:textId="5591977B" w:rsidR="00C17D88" w:rsidRPr="00880B5E" w:rsidRDefault="00C17D88" w:rsidP="00C17D88">
            <w:pPr>
              <w:jc w:val="center"/>
              <w:rPr>
                <w:sz w:val="24"/>
                <w:szCs w:val="24"/>
              </w:rPr>
            </w:pPr>
            <w:r w:rsidRPr="00880B5E">
              <w:rPr>
                <w:sz w:val="24"/>
                <w:szCs w:val="24"/>
              </w:rPr>
              <w:t>Noms</w:t>
            </w:r>
          </w:p>
        </w:tc>
        <w:tc>
          <w:tcPr>
            <w:tcW w:w="1510" w:type="dxa"/>
            <w:vMerge w:val="restart"/>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4D0935A8" w14:textId="1E80B9F5" w:rsidR="00C17D88" w:rsidRPr="00880B5E" w:rsidRDefault="00C17D88" w:rsidP="00C17D88">
            <w:pPr>
              <w:jc w:val="center"/>
              <w:rPr>
                <w:sz w:val="24"/>
                <w:szCs w:val="24"/>
              </w:rPr>
            </w:pPr>
            <w:r w:rsidRPr="00880B5E">
              <w:rPr>
                <w:sz w:val="24"/>
                <w:szCs w:val="24"/>
              </w:rPr>
              <w:t>Organisme</w:t>
            </w:r>
          </w:p>
        </w:tc>
        <w:tc>
          <w:tcPr>
            <w:tcW w:w="1510" w:type="dxa"/>
            <w:vMerge w:val="restart"/>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755C3EBA" w14:textId="70570B82" w:rsidR="00C17D88" w:rsidRPr="00880B5E" w:rsidRDefault="00C17D88" w:rsidP="00C17D88">
            <w:pPr>
              <w:jc w:val="center"/>
              <w:rPr>
                <w:sz w:val="24"/>
                <w:szCs w:val="24"/>
              </w:rPr>
            </w:pPr>
            <w:r w:rsidRPr="00880B5E">
              <w:rPr>
                <w:sz w:val="24"/>
                <w:szCs w:val="24"/>
              </w:rPr>
              <w:t>Nb.</w:t>
            </w:r>
          </w:p>
        </w:tc>
        <w:tc>
          <w:tcPr>
            <w:tcW w:w="4532" w:type="dxa"/>
            <w:gridSpan w:val="3"/>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578FA24B" w14:textId="10150453" w:rsidR="00C17D88" w:rsidRPr="00880B5E" w:rsidRDefault="00C17D88" w:rsidP="00C17D88">
            <w:pPr>
              <w:jc w:val="center"/>
              <w:rPr>
                <w:sz w:val="24"/>
                <w:szCs w:val="24"/>
              </w:rPr>
            </w:pPr>
            <w:r w:rsidRPr="00880B5E">
              <w:rPr>
                <w:sz w:val="24"/>
                <w:szCs w:val="24"/>
              </w:rPr>
              <w:t>Pour</w:t>
            </w:r>
          </w:p>
        </w:tc>
      </w:tr>
      <w:tr w:rsidR="00C17D88" w:rsidRPr="00880B5E" w14:paraId="72ED751A" w14:textId="77777777" w:rsidTr="00C17D88">
        <w:tc>
          <w:tcPr>
            <w:tcW w:w="1510" w:type="dxa"/>
            <w:vMerge/>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2EAEC9C3" w14:textId="77777777" w:rsidR="00C17D88" w:rsidRPr="00880B5E" w:rsidRDefault="00C17D88" w:rsidP="00C17D88">
            <w:pPr>
              <w:jc w:val="center"/>
              <w:rPr>
                <w:sz w:val="24"/>
                <w:szCs w:val="24"/>
              </w:rPr>
            </w:pPr>
          </w:p>
        </w:tc>
        <w:tc>
          <w:tcPr>
            <w:tcW w:w="1510" w:type="dxa"/>
            <w:vMerge/>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027EFA63" w14:textId="77777777" w:rsidR="00C17D88" w:rsidRPr="00880B5E" w:rsidRDefault="00C17D88" w:rsidP="00C17D88">
            <w:pPr>
              <w:jc w:val="center"/>
              <w:rPr>
                <w:sz w:val="24"/>
                <w:szCs w:val="24"/>
              </w:rPr>
            </w:pPr>
          </w:p>
        </w:tc>
        <w:tc>
          <w:tcPr>
            <w:tcW w:w="1510" w:type="dxa"/>
            <w:vMerge/>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5C585273" w14:textId="77777777" w:rsidR="00C17D88" w:rsidRPr="00880B5E" w:rsidRDefault="00C17D88" w:rsidP="00C17D88">
            <w:pPr>
              <w:jc w:val="center"/>
              <w:rPr>
                <w:sz w:val="24"/>
                <w:szCs w:val="24"/>
              </w:rPr>
            </w:pPr>
          </w:p>
        </w:tc>
        <w:tc>
          <w:tcPr>
            <w:tcW w:w="1510"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435FDF3F" w14:textId="4C226F9C" w:rsidR="00C17D88" w:rsidRPr="00880B5E" w:rsidRDefault="00C17D88" w:rsidP="00C17D88">
            <w:pPr>
              <w:jc w:val="center"/>
              <w:rPr>
                <w:sz w:val="24"/>
                <w:szCs w:val="24"/>
              </w:rPr>
            </w:pPr>
            <w:proofErr w:type="spellStart"/>
            <w:r w:rsidRPr="00880B5E">
              <w:rPr>
                <w:sz w:val="24"/>
                <w:szCs w:val="24"/>
              </w:rPr>
              <w:t>Approb</w:t>
            </w:r>
            <w:proofErr w:type="spellEnd"/>
            <w:r w:rsidRPr="00880B5E">
              <w:rPr>
                <w:sz w:val="24"/>
                <w:szCs w:val="24"/>
              </w:rPr>
              <w:t>.</w:t>
            </w:r>
          </w:p>
        </w:tc>
        <w:tc>
          <w:tcPr>
            <w:tcW w:w="151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500439B8" w14:textId="07CD3B5F" w:rsidR="00C17D88" w:rsidRPr="00880B5E" w:rsidRDefault="00C17D88" w:rsidP="00C17D88">
            <w:pPr>
              <w:jc w:val="center"/>
              <w:rPr>
                <w:sz w:val="24"/>
                <w:szCs w:val="24"/>
              </w:rPr>
            </w:pPr>
            <w:proofErr w:type="spellStart"/>
            <w:r w:rsidRPr="00880B5E">
              <w:rPr>
                <w:sz w:val="24"/>
                <w:szCs w:val="24"/>
              </w:rPr>
              <w:t>Accept</w:t>
            </w:r>
            <w:proofErr w:type="spellEnd"/>
            <w:r w:rsidRPr="00880B5E">
              <w:rPr>
                <w:sz w:val="24"/>
                <w:szCs w:val="24"/>
              </w:rPr>
              <w:t>.</w:t>
            </w:r>
          </w:p>
        </w:tc>
        <w:tc>
          <w:tcPr>
            <w:tcW w:w="151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4D272CC6" w14:textId="4061506C" w:rsidR="00C17D88" w:rsidRPr="00880B5E" w:rsidRDefault="00C17D88" w:rsidP="00C17D88">
            <w:pPr>
              <w:jc w:val="center"/>
              <w:rPr>
                <w:sz w:val="24"/>
                <w:szCs w:val="24"/>
              </w:rPr>
            </w:pPr>
            <w:r w:rsidRPr="00880B5E">
              <w:rPr>
                <w:sz w:val="24"/>
                <w:szCs w:val="24"/>
              </w:rPr>
              <w:t>Info.</w:t>
            </w:r>
          </w:p>
        </w:tc>
      </w:tr>
      <w:tr w:rsidR="00C17D88" w:rsidRPr="00880B5E" w14:paraId="3D04B878" w14:textId="77777777" w:rsidTr="00C17D88">
        <w:tc>
          <w:tcPr>
            <w:tcW w:w="9062" w:type="dxa"/>
            <w:gridSpan w:val="6"/>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0BBBC1C1" w14:textId="2CEE1425" w:rsidR="00C17D88" w:rsidRPr="00880B5E" w:rsidRDefault="00C17D88" w:rsidP="00C17D88">
            <w:pPr>
              <w:jc w:val="center"/>
              <w:rPr>
                <w:sz w:val="24"/>
                <w:szCs w:val="24"/>
              </w:rPr>
            </w:pPr>
            <w:r w:rsidRPr="00880B5E">
              <w:rPr>
                <w:sz w:val="24"/>
                <w:szCs w:val="24"/>
              </w:rPr>
              <w:t>Diffusion interne</w:t>
            </w:r>
          </w:p>
        </w:tc>
      </w:tr>
      <w:tr w:rsidR="00C17D88" w:rsidRPr="00880B5E" w14:paraId="38ECA6A2" w14:textId="77777777" w:rsidTr="00C17D88">
        <w:tc>
          <w:tcPr>
            <w:tcW w:w="1510" w:type="dxa"/>
            <w:tcBorders>
              <w:top w:val="single" w:sz="18" w:space="0" w:color="auto"/>
            </w:tcBorders>
            <w:vAlign w:val="center"/>
          </w:tcPr>
          <w:p w14:paraId="7925A5A3" w14:textId="66CDD5FA" w:rsidR="00C17D88" w:rsidRPr="00880B5E" w:rsidRDefault="00C17D88" w:rsidP="004B2C67"/>
        </w:tc>
        <w:tc>
          <w:tcPr>
            <w:tcW w:w="1510" w:type="dxa"/>
            <w:tcBorders>
              <w:top w:val="single" w:sz="18" w:space="0" w:color="auto"/>
            </w:tcBorders>
            <w:vAlign w:val="center"/>
          </w:tcPr>
          <w:p w14:paraId="34505A72" w14:textId="77777777" w:rsidR="00C17D88" w:rsidRPr="00880B5E" w:rsidRDefault="00C17D88" w:rsidP="004B2C67"/>
        </w:tc>
        <w:tc>
          <w:tcPr>
            <w:tcW w:w="1510" w:type="dxa"/>
            <w:tcBorders>
              <w:top w:val="single" w:sz="18" w:space="0" w:color="auto"/>
            </w:tcBorders>
            <w:vAlign w:val="center"/>
          </w:tcPr>
          <w:p w14:paraId="09AAA78D" w14:textId="77777777" w:rsidR="00C17D88" w:rsidRPr="00880B5E" w:rsidRDefault="00C17D88" w:rsidP="004B2C67"/>
        </w:tc>
        <w:tc>
          <w:tcPr>
            <w:tcW w:w="1510" w:type="dxa"/>
            <w:tcBorders>
              <w:top w:val="single" w:sz="18" w:space="0" w:color="auto"/>
            </w:tcBorders>
            <w:vAlign w:val="center"/>
          </w:tcPr>
          <w:p w14:paraId="72EA816B" w14:textId="77777777" w:rsidR="00C17D88" w:rsidRPr="00880B5E" w:rsidRDefault="00C17D88" w:rsidP="004B2C67"/>
        </w:tc>
        <w:tc>
          <w:tcPr>
            <w:tcW w:w="1511" w:type="dxa"/>
            <w:tcBorders>
              <w:top w:val="single" w:sz="18" w:space="0" w:color="auto"/>
            </w:tcBorders>
            <w:vAlign w:val="center"/>
          </w:tcPr>
          <w:p w14:paraId="2973E4BA" w14:textId="77777777" w:rsidR="00C17D88" w:rsidRPr="00880B5E" w:rsidRDefault="00C17D88" w:rsidP="004B2C67"/>
        </w:tc>
        <w:tc>
          <w:tcPr>
            <w:tcW w:w="1511" w:type="dxa"/>
            <w:tcBorders>
              <w:top w:val="single" w:sz="18" w:space="0" w:color="auto"/>
            </w:tcBorders>
            <w:vAlign w:val="center"/>
          </w:tcPr>
          <w:p w14:paraId="5E1A7AFA" w14:textId="77777777" w:rsidR="00C17D88" w:rsidRPr="00880B5E" w:rsidRDefault="00C17D88" w:rsidP="004B2C67"/>
        </w:tc>
      </w:tr>
      <w:tr w:rsidR="00C17D88" w:rsidRPr="00880B5E" w14:paraId="47DC6F24" w14:textId="77777777" w:rsidTr="00C17D88">
        <w:tc>
          <w:tcPr>
            <w:tcW w:w="1510" w:type="dxa"/>
            <w:vAlign w:val="center"/>
          </w:tcPr>
          <w:p w14:paraId="2092D1CB" w14:textId="77777777" w:rsidR="00C17D88" w:rsidRPr="00880B5E" w:rsidRDefault="00C17D88" w:rsidP="004B2C67"/>
        </w:tc>
        <w:tc>
          <w:tcPr>
            <w:tcW w:w="1510" w:type="dxa"/>
            <w:vAlign w:val="center"/>
          </w:tcPr>
          <w:p w14:paraId="3B872D91" w14:textId="77777777" w:rsidR="00C17D88" w:rsidRPr="00880B5E" w:rsidRDefault="00C17D88" w:rsidP="004B2C67"/>
        </w:tc>
        <w:tc>
          <w:tcPr>
            <w:tcW w:w="1510" w:type="dxa"/>
            <w:vAlign w:val="center"/>
          </w:tcPr>
          <w:p w14:paraId="4BEBDED4" w14:textId="77777777" w:rsidR="00C17D88" w:rsidRPr="00880B5E" w:rsidRDefault="00C17D88" w:rsidP="004B2C67"/>
        </w:tc>
        <w:tc>
          <w:tcPr>
            <w:tcW w:w="1510" w:type="dxa"/>
            <w:vAlign w:val="center"/>
          </w:tcPr>
          <w:p w14:paraId="32D04BF9" w14:textId="77777777" w:rsidR="00C17D88" w:rsidRPr="00880B5E" w:rsidRDefault="00C17D88" w:rsidP="004B2C67"/>
        </w:tc>
        <w:tc>
          <w:tcPr>
            <w:tcW w:w="1511" w:type="dxa"/>
            <w:vAlign w:val="center"/>
          </w:tcPr>
          <w:p w14:paraId="7BFF6AF1" w14:textId="77777777" w:rsidR="00C17D88" w:rsidRPr="00880B5E" w:rsidRDefault="00C17D88" w:rsidP="004B2C67"/>
        </w:tc>
        <w:tc>
          <w:tcPr>
            <w:tcW w:w="1511" w:type="dxa"/>
            <w:vAlign w:val="center"/>
          </w:tcPr>
          <w:p w14:paraId="10B69770" w14:textId="77777777" w:rsidR="00C17D88" w:rsidRPr="00880B5E" w:rsidRDefault="00C17D88" w:rsidP="004B2C67"/>
        </w:tc>
      </w:tr>
      <w:tr w:rsidR="00C17D88" w:rsidRPr="00880B5E" w14:paraId="7B4A7931" w14:textId="77777777" w:rsidTr="00C17D88">
        <w:tc>
          <w:tcPr>
            <w:tcW w:w="1510" w:type="dxa"/>
            <w:tcBorders>
              <w:bottom w:val="single" w:sz="18" w:space="0" w:color="auto"/>
            </w:tcBorders>
            <w:vAlign w:val="center"/>
          </w:tcPr>
          <w:p w14:paraId="69C15836" w14:textId="77777777" w:rsidR="00C17D88" w:rsidRPr="00880B5E" w:rsidRDefault="00C17D88" w:rsidP="004B2C67"/>
        </w:tc>
        <w:tc>
          <w:tcPr>
            <w:tcW w:w="1510" w:type="dxa"/>
            <w:tcBorders>
              <w:bottom w:val="single" w:sz="18" w:space="0" w:color="auto"/>
            </w:tcBorders>
            <w:vAlign w:val="center"/>
          </w:tcPr>
          <w:p w14:paraId="3961F4C5" w14:textId="77777777" w:rsidR="00C17D88" w:rsidRPr="00880B5E" w:rsidRDefault="00C17D88" w:rsidP="004B2C67"/>
        </w:tc>
        <w:tc>
          <w:tcPr>
            <w:tcW w:w="1510" w:type="dxa"/>
            <w:tcBorders>
              <w:bottom w:val="single" w:sz="18" w:space="0" w:color="auto"/>
            </w:tcBorders>
            <w:vAlign w:val="center"/>
          </w:tcPr>
          <w:p w14:paraId="7DF80BA5" w14:textId="77777777" w:rsidR="00C17D88" w:rsidRPr="00880B5E" w:rsidRDefault="00C17D88" w:rsidP="004B2C67"/>
        </w:tc>
        <w:tc>
          <w:tcPr>
            <w:tcW w:w="1510" w:type="dxa"/>
            <w:tcBorders>
              <w:bottom w:val="single" w:sz="18" w:space="0" w:color="auto"/>
            </w:tcBorders>
            <w:vAlign w:val="center"/>
          </w:tcPr>
          <w:p w14:paraId="2FE3B03B" w14:textId="77777777" w:rsidR="00C17D88" w:rsidRPr="00880B5E" w:rsidRDefault="00C17D88" w:rsidP="004B2C67"/>
        </w:tc>
        <w:tc>
          <w:tcPr>
            <w:tcW w:w="1511" w:type="dxa"/>
            <w:tcBorders>
              <w:bottom w:val="single" w:sz="18" w:space="0" w:color="auto"/>
            </w:tcBorders>
            <w:vAlign w:val="center"/>
          </w:tcPr>
          <w:p w14:paraId="4CEC8181" w14:textId="77777777" w:rsidR="00C17D88" w:rsidRPr="00880B5E" w:rsidRDefault="00C17D88" w:rsidP="004B2C67"/>
        </w:tc>
        <w:tc>
          <w:tcPr>
            <w:tcW w:w="1511" w:type="dxa"/>
            <w:tcBorders>
              <w:bottom w:val="single" w:sz="18" w:space="0" w:color="auto"/>
            </w:tcBorders>
            <w:vAlign w:val="center"/>
          </w:tcPr>
          <w:p w14:paraId="283102F0" w14:textId="77777777" w:rsidR="00C17D88" w:rsidRPr="00880B5E" w:rsidRDefault="00C17D88" w:rsidP="004B2C67"/>
        </w:tc>
      </w:tr>
      <w:tr w:rsidR="00C17D88" w:rsidRPr="00880B5E" w14:paraId="5882D1A6" w14:textId="77777777" w:rsidTr="00C17D88">
        <w:tc>
          <w:tcPr>
            <w:tcW w:w="9062" w:type="dxa"/>
            <w:gridSpan w:val="6"/>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p w14:paraId="2BB4F75F" w14:textId="049404A3" w:rsidR="00C17D88" w:rsidRPr="00880B5E" w:rsidRDefault="00C17D88" w:rsidP="00C17D88">
            <w:pPr>
              <w:jc w:val="center"/>
              <w:rPr>
                <w:sz w:val="24"/>
                <w:szCs w:val="24"/>
              </w:rPr>
            </w:pPr>
            <w:r w:rsidRPr="00880B5E">
              <w:rPr>
                <w:sz w:val="24"/>
                <w:szCs w:val="24"/>
              </w:rPr>
              <w:t>Diffusion externe</w:t>
            </w:r>
          </w:p>
        </w:tc>
      </w:tr>
      <w:tr w:rsidR="00C17D88" w:rsidRPr="00880B5E" w14:paraId="3E84D37B" w14:textId="77777777" w:rsidTr="00C17D88">
        <w:tc>
          <w:tcPr>
            <w:tcW w:w="1510" w:type="dxa"/>
            <w:tcBorders>
              <w:top w:val="single" w:sz="18" w:space="0" w:color="auto"/>
            </w:tcBorders>
            <w:vAlign w:val="center"/>
          </w:tcPr>
          <w:p w14:paraId="2DB1BADA" w14:textId="77777777" w:rsidR="00C17D88" w:rsidRPr="00880B5E" w:rsidRDefault="00C17D88" w:rsidP="004B2C67"/>
        </w:tc>
        <w:tc>
          <w:tcPr>
            <w:tcW w:w="1510" w:type="dxa"/>
            <w:tcBorders>
              <w:top w:val="single" w:sz="18" w:space="0" w:color="auto"/>
            </w:tcBorders>
            <w:vAlign w:val="center"/>
          </w:tcPr>
          <w:p w14:paraId="165A061A" w14:textId="77777777" w:rsidR="00C17D88" w:rsidRPr="00880B5E" w:rsidRDefault="00C17D88" w:rsidP="004B2C67"/>
        </w:tc>
        <w:tc>
          <w:tcPr>
            <w:tcW w:w="1510" w:type="dxa"/>
            <w:tcBorders>
              <w:top w:val="single" w:sz="18" w:space="0" w:color="auto"/>
            </w:tcBorders>
            <w:vAlign w:val="center"/>
          </w:tcPr>
          <w:p w14:paraId="16A8E32C" w14:textId="77777777" w:rsidR="00C17D88" w:rsidRPr="00880B5E" w:rsidRDefault="00C17D88" w:rsidP="004B2C67"/>
        </w:tc>
        <w:tc>
          <w:tcPr>
            <w:tcW w:w="1510" w:type="dxa"/>
            <w:tcBorders>
              <w:top w:val="single" w:sz="18" w:space="0" w:color="auto"/>
            </w:tcBorders>
            <w:vAlign w:val="center"/>
          </w:tcPr>
          <w:p w14:paraId="681FCCA6" w14:textId="77777777" w:rsidR="00C17D88" w:rsidRPr="00880B5E" w:rsidRDefault="00C17D88" w:rsidP="004B2C67"/>
        </w:tc>
        <w:tc>
          <w:tcPr>
            <w:tcW w:w="1511" w:type="dxa"/>
            <w:tcBorders>
              <w:top w:val="single" w:sz="18" w:space="0" w:color="auto"/>
            </w:tcBorders>
            <w:vAlign w:val="center"/>
          </w:tcPr>
          <w:p w14:paraId="26FAE8F4" w14:textId="77777777" w:rsidR="00C17D88" w:rsidRPr="00880B5E" w:rsidRDefault="00C17D88" w:rsidP="004B2C67"/>
        </w:tc>
        <w:tc>
          <w:tcPr>
            <w:tcW w:w="1511" w:type="dxa"/>
            <w:tcBorders>
              <w:top w:val="single" w:sz="18" w:space="0" w:color="auto"/>
            </w:tcBorders>
            <w:vAlign w:val="center"/>
          </w:tcPr>
          <w:p w14:paraId="02C79AA8" w14:textId="77777777" w:rsidR="00C17D88" w:rsidRPr="00880B5E" w:rsidRDefault="00C17D88" w:rsidP="004B2C67"/>
        </w:tc>
      </w:tr>
      <w:tr w:rsidR="00C17D88" w:rsidRPr="00880B5E" w14:paraId="25E24C69" w14:textId="77777777" w:rsidTr="00C17D88">
        <w:tc>
          <w:tcPr>
            <w:tcW w:w="1510" w:type="dxa"/>
            <w:vAlign w:val="center"/>
          </w:tcPr>
          <w:p w14:paraId="6722489C" w14:textId="77777777" w:rsidR="00C17D88" w:rsidRPr="00880B5E" w:rsidRDefault="00C17D88" w:rsidP="004B2C67"/>
        </w:tc>
        <w:tc>
          <w:tcPr>
            <w:tcW w:w="1510" w:type="dxa"/>
            <w:vAlign w:val="center"/>
          </w:tcPr>
          <w:p w14:paraId="2948880D" w14:textId="77777777" w:rsidR="00C17D88" w:rsidRPr="00880B5E" w:rsidRDefault="00C17D88" w:rsidP="004B2C67"/>
        </w:tc>
        <w:tc>
          <w:tcPr>
            <w:tcW w:w="1510" w:type="dxa"/>
            <w:vAlign w:val="center"/>
          </w:tcPr>
          <w:p w14:paraId="5E982C78" w14:textId="77777777" w:rsidR="00C17D88" w:rsidRPr="00880B5E" w:rsidRDefault="00C17D88" w:rsidP="004B2C67"/>
        </w:tc>
        <w:tc>
          <w:tcPr>
            <w:tcW w:w="1510" w:type="dxa"/>
            <w:vAlign w:val="center"/>
          </w:tcPr>
          <w:p w14:paraId="0EEED7F4" w14:textId="77777777" w:rsidR="00C17D88" w:rsidRPr="00880B5E" w:rsidRDefault="00C17D88" w:rsidP="004B2C67"/>
        </w:tc>
        <w:tc>
          <w:tcPr>
            <w:tcW w:w="1511" w:type="dxa"/>
            <w:vAlign w:val="center"/>
          </w:tcPr>
          <w:p w14:paraId="7BDF75BE" w14:textId="77777777" w:rsidR="00C17D88" w:rsidRPr="00880B5E" w:rsidRDefault="00C17D88" w:rsidP="004B2C67"/>
        </w:tc>
        <w:tc>
          <w:tcPr>
            <w:tcW w:w="1511" w:type="dxa"/>
            <w:vAlign w:val="center"/>
          </w:tcPr>
          <w:p w14:paraId="46B4EC84" w14:textId="77777777" w:rsidR="00C17D88" w:rsidRPr="00880B5E" w:rsidRDefault="00C17D88" w:rsidP="004B2C67"/>
        </w:tc>
      </w:tr>
      <w:tr w:rsidR="00C17D88" w:rsidRPr="00880B5E" w14:paraId="2D3F5417" w14:textId="77777777" w:rsidTr="00C17D88">
        <w:tc>
          <w:tcPr>
            <w:tcW w:w="1510" w:type="dxa"/>
            <w:vAlign w:val="center"/>
          </w:tcPr>
          <w:p w14:paraId="08B1F539" w14:textId="77777777" w:rsidR="00C17D88" w:rsidRPr="00880B5E" w:rsidRDefault="00C17D88" w:rsidP="004B2C67"/>
        </w:tc>
        <w:tc>
          <w:tcPr>
            <w:tcW w:w="1510" w:type="dxa"/>
            <w:vAlign w:val="center"/>
          </w:tcPr>
          <w:p w14:paraId="2E194687" w14:textId="77777777" w:rsidR="00C17D88" w:rsidRPr="00880B5E" w:rsidRDefault="00C17D88" w:rsidP="004B2C67"/>
        </w:tc>
        <w:tc>
          <w:tcPr>
            <w:tcW w:w="1510" w:type="dxa"/>
            <w:vAlign w:val="center"/>
          </w:tcPr>
          <w:p w14:paraId="1AB37313" w14:textId="77777777" w:rsidR="00C17D88" w:rsidRPr="00880B5E" w:rsidRDefault="00C17D88" w:rsidP="004B2C67"/>
        </w:tc>
        <w:tc>
          <w:tcPr>
            <w:tcW w:w="1510" w:type="dxa"/>
            <w:vAlign w:val="center"/>
          </w:tcPr>
          <w:p w14:paraId="7152650F" w14:textId="77777777" w:rsidR="00C17D88" w:rsidRPr="00880B5E" w:rsidRDefault="00C17D88" w:rsidP="004B2C67"/>
        </w:tc>
        <w:tc>
          <w:tcPr>
            <w:tcW w:w="1511" w:type="dxa"/>
            <w:vAlign w:val="center"/>
          </w:tcPr>
          <w:p w14:paraId="00FBE365" w14:textId="77777777" w:rsidR="00C17D88" w:rsidRPr="00880B5E" w:rsidRDefault="00C17D88" w:rsidP="004B2C67"/>
        </w:tc>
        <w:tc>
          <w:tcPr>
            <w:tcW w:w="1511" w:type="dxa"/>
            <w:vAlign w:val="center"/>
          </w:tcPr>
          <w:p w14:paraId="5A4F3F61" w14:textId="77777777" w:rsidR="00C17D88" w:rsidRPr="00880B5E" w:rsidRDefault="00C17D88" w:rsidP="004B2C67"/>
        </w:tc>
      </w:tr>
    </w:tbl>
    <w:p w14:paraId="530BAAFB" w14:textId="77777777" w:rsidR="00C17D88" w:rsidRDefault="00C17D88" w:rsidP="004B2C67"/>
    <w:p w14:paraId="2634984C" w14:textId="7AE5D7D2" w:rsidR="00904ECF" w:rsidRDefault="00904ECF" w:rsidP="004B2C67"/>
    <w:p w14:paraId="2B78F840" w14:textId="77777777" w:rsidR="003C2820" w:rsidRDefault="003C2820" w:rsidP="004B2C67"/>
    <w:p w14:paraId="44391415" w14:textId="207628BA" w:rsidR="00904ECF" w:rsidRPr="003C2820" w:rsidRDefault="003C2820" w:rsidP="003C2820">
      <w:pPr>
        <w:rPr>
          <w:b/>
          <w:bCs/>
          <w:sz w:val="28"/>
          <w:szCs w:val="28"/>
          <w:u w:val="single"/>
        </w:rPr>
      </w:pPr>
      <w:r w:rsidRPr="003C2820">
        <w:rPr>
          <w:b/>
          <w:bCs/>
          <w:sz w:val="28"/>
          <w:szCs w:val="28"/>
          <w:u w:val="single"/>
        </w:rPr>
        <w:t>ENREGISTREMENT DES EVOLUTIONS DU DOCUMENT</w:t>
      </w:r>
    </w:p>
    <w:p w14:paraId="3ABE66D2" w14:textId="77777777" w:rsidR="00B47D29" w:rsidRPr="00880B5E" w:rsidRDefault="00B47D29" w:rsidP="004B2C67"/>
    <w:tbl>
      <w:tblPr>
        <w:tblStyle w:val="TableGrid"/>
        <w:tblW w:w="0" w:type="auto"/>
        <w:tblLook w:val="04A0" w:firstRow="1" w:lastRow="0" w:firstColumn="1" w:lastColumn="0" w:noHBand="0" w:noVBand="1"/>
      </w:tblPr>
      <w:tblGrid>
        <w:gridCol w:w="1129"/>
        <w:gridCol w:w="1701"/>
        <w:gridCol w:w="1134"/>
        <w:gridCol w:w="5098"/>
      </w:tblGrid>
      <w:tr w:rsidR="00B47D29" w:rsidRPr="00880B5E" w14:paraId="7A8F6AB1" w14:textId="77777777" w:rsidTr="00B47D29">
        <w:tc>
          <w:tcPr>
            <w:tcW w:w="1129" w:type="dxa"/>
            <w:shd w:val="clear" w:color="auto" w:fill="D9D9D9" w:themeFill="background1" w:themeFillShade="D9"/>
            <w:vAlign w:val="center"/>
          </w:tcPr>
          <w:p w14:paraId="1F7C655D" w14:textId="53F3B457" w:rsidR="00B47D29" w:rsidRPr="00880B5E" w:rsidRDefault="00B47D29" w:rsidP="00B47D29">
            <w:pPr>
              <w:jc w:val="center"/>
              <w:rPr>
                <w:b/>
                <w:bCs/>
                <w:sz w:val="24"/>
                <w:szCs w:val="24"/>
              </w:rPr>
            </w:pPr>
            <w:r w:rsidRPr="00880B5E">
              <w:rPr>
                <w:b/>
                <w:bCs/>
                <w:sz w:val="24"/>
                <w:szCs w:val="24"/>
              </w:rPr>
              <w:t>Edition</w:t>
            </w:r>
          </w:p>
        </w:tc>
        <w:tc>
          <w:tcPr>
            <w:tcW w:w="1701" w:type="dxa"/>
            <w:shd w:val="clear" w:color="auto" w:fill="D9D9D9" w:themeFill="background1" w:themeFillShade="D9"/>
            <w:vAlign w:val="center"/>
          </w:tcPr>
          <w:p w14:paraId="02496413" w14:textId="6F376843" w:rsidR="00B47D29" w:rsidRPr="00880B5E" w:rsidRDefault="00B47D29" w:rsidP="00B47D29">
            <w:pPr>
              <w:jc w:val="center"/>
              <w:rPr>
                <w:b/>
                <w:bCs/>
                <w:sz w:val="24"/>
                <w:szCs w:val="24"/>
              </w:rPr>
            </w:pPr>
            <w:r w:rsidRPr="00880B5E">
              <w:rPr>
                <w:b/>
                <w:bCs/>
                <w:sz w:val="24"/>
                <w:szCs w:val="24"/>
              </w:rPr>
              <w:t>Date</w:t>
            </w:r>
          </w:p>
        </w:tc>
        <w:tc>
          <w:tcPr>
            <w:tcW w:w="1134" w:type="dxa"/>
            <w:shd w:val="clear" w:color="auto" w:fill="D9D9D9" w:themeFill="background1" w:themeFillShade="D9"/>
            <w:vAlign w:val="center"/>
          </w:tcPr>
          <w:p w14:paraId="5490E4B9" w14:textId="72A6FD37" w:rsidR="00B47D29" w:rsidRPr="00880B5E" w:rsidRDefault="00B47D29" w:rsidP="00B47D29">
            <w:pPr>
              <w:jc w:val="center"/>
              <w:rPr>
                <w:b/>
                <w:bCs/>
                <w:sz w:val="24"/>
                <w:szCs w:val="24"/>
              </w:rPr>
            </w:pPr>
            <w:r w:rsidRPr="00880B5E">
              <w:rPr>
                <w:b/>
                <w:bCs/>
                <w:sz w:val="24"/>
                <w:szCs w:val="24"/>
              </w:rPr>
              <w:t>Pages</w:t>
            </w:r>
          </w:p>
        </w:tc>
        <w:tc>
          <w:tcPr>
            <w:tcW w:w="5098" w:type="dxa"/>
            <w:shd w:val="clear" w:color="auto" w:fill="D9D9D9" w:themeFill="background1" w:themeFillShade="D9"/>
            <w:vAlign w:val="center"/>
          </w:tcPr>
          <w:p w14:paraId="55A37369" w14:textId="4EEDF76C" w:rsidR="00B47D29" w:rsidRPr="00880B5E" w:rsidRDefault="00B47D29" w:rsidP="00B47D29">
            <w:pPr>
              <w:jc w:val="center"/>
              <w:rPr>
                <w:b/>
                <w:bCs/>
                <w:sz w:val="24"/>
                <w:szCs w:val="24"/>
              </w:rPr>
            </w:pPr>
            <w:r w:rsidRPr="00880B5E">
              <w:rPr>
                <w:b/>
                <w:bCs/>
                <w:sz w:val="24"/>
                <w:szCs w:val="24"/>
              </w:rPr>
              <w:t>Référence et résumé des modifications</w:t>
            </w:r>
          </w:p>
        </w:tc>
      </w:tr>
      <w:tr w:rsidR="00B47D29" w:rsidRPr="00880B5E" w14:paraId="7E52A845" w14:textId="77777777" w:rsidTr="00B47D29">
        <w:tc>
          <w:tcPr>
            <w:tcW w:w="1129" w:type="dxa"/>
            <w:vAlign w:val="center"/>
          </w:tcPr>
          <w:p w14:paraId="6AFD098D" w14:textId="475A3F34" w:rsidR="00B47D29" w:rsidRPr="00880B5E" w:rsidRDefault="00B47D29" w:rsidP="004B2C67">
            <w:pPr>
              <w:jc w:val="center"/>
            </w:pPr>
            <w:r w:rsidRPr="00880B5E">
              <w:t>A</w:t>
            </w:r>
          </w:p>
        </w:tc>
        <w:tc>
          <w:tcPr>
            <w:tcW w:w="1701" w:type="dxa"/>
            <w:vAlign w:val="center"/>
          </w:tcPr>
          <w:p w14:paraId="08644CCE" w14:textId="23792890" w:rsidR="00B47D29" w:rsidRPr="00880B5E" w:rsidRDefault="00DB1A7B" w:rsidP="004B2C67">
            <w:pPr>
              <w:jc w:val="center"/>
            </w:pPr>
            <w:r>
              <w:t>06/09/24</w:t>
            </w:r>
          </w:p>
        </w:tc>
        <w:tc>
          <w:tcPr>
            <w:tcW w:w="1134" w:type="dxa"/>
            <w:vAlign w:val="center"/>
          </w:tcPr>
          <w:p w14:paraId="0AE32194" w14:textId="207FB6C9" w:rsidR="00B47D29" w:rsidRPr="00880B5E" w:rsidRDefault="009D37E3" w:rsidP="004B2C67">
            <w:pPr>
              <w:jc w:val="center"/>
            </w:pPr>
            <w:r>
              <w:t>21</w:t>
            </w:r>
          </w:p>
        </w:tc>
        <w:tc>
          <w:tcPr>
            <w:tcW w:w="5098" w:type="dxa"/>
            <w:vAlign w:val="center"/>
          </w:tcPr>
          <w:p w14:paraId="468BDAB8" w14:textId="05607BB1" w:rsidR="00B47D29" w:rsidRPr="00880B5E" w:rsidRDefault="00B47D29" w:rsidP="004B2C67">
            <w:pPr>
              <w:jc w:val="center"/>
            </w:pPr>
            <w:r w:rsidRPr="00880B5E">
              <w:t>Document initial</w:t>
            </w:r>
          </w:p>
        </w:tc>
      </w:tr>
    </w:tbl>
    <w:p w14:paraId="0164DC4E" w14:textId="3A19D90D" w:rsidR="00B47D29" w:rsidRDefault="00B47D29" w:rsidP="004B2C67"/>
    <w:p w14:paraId="0CA88C96" w14:textId="77777777" w:rsidR="00B47D29" w:rsidRDefault="00B47D29" w:rsidP="004B2C67">
      <w:r>
        <w:br w:type="page"/>
      </w:r>
    </w:p>
    <w:p w14:paraId="7CE00B2E" w14:textId="39CEC53B" w:rsidR="00B47D29" w:rsidRPr="003C2820" w:rsidRDefault="003C2820" w:rsidP="003C2820">
      <w:pPr>
        <w:rPr>
          <w:b/>
          <w:bCs/>
          <w:sz w:val="28"/>
          <w:szCs w:val="28"/>
          <w:u w:val="single"/>
        </w:rPr>
      </w:pPr>
      <w:r w:rsidRPr="003C2820">
        <w:rPr>
          <w:b/>
          <w:bCs/>
          <w:sz w:val="28"/>
          <w:szCs w:val="28"/>
          <w:u w:val="single"/>
        </w:rPr>
        <w:lastRenderedPageBreak/>
        <w:t>TABLE DES MATIERES</w:t>
      </w:r>
    </w:p>
    <w:sdt>
      <w:sdtPr>
        <w:rPr>
          <w:rFonts w:ascii="Montserrat" w:eastAsiaTheme="minorHAnsi" w:hAnsi="Montserrat" w:cstheme="minorBidi"/>
          <w:color w:val="auto"/>
          <w:kern w:val="2"/>
          <w:sz w:val="22"/>
          <w:szCs w:val="22"/>
          <w:lang w:eastAsia="en-US"/>
          <w14:ligatures w14:val="standardContextual"/>
        </w:rPr>
        <w:id w:val="-2110729266"/>
        <w:docPartObj>
          <w:docPartGallery w:val="Table of Contents"/>
          <w:docPartUnique/>
        </w:docPartObj>
      </w:sdtPr>
      <w:sdtEndPr>
        <w:rPr>
          <w:b/>
          <w:bCs/>
        </w:rPr>
      </w:sdtEndPr>
      <w:sdtContent>
        <w:p w14:paraId="10357314" w14:textId="04D78E20" w:rsidR="004B2C67" w:rsidRDefault="004B2C67">
          <w:pPr>
            <w:pStyle w:val="TOCHeading"/>
          </w:pPr>
        </w:p>
        <w:p w14:paraId="19258EEE" w14:textId="2D48550E" w:rsidR="008D1CC8" w:rsidRDefault="00FA431D">
          <w:pPr>
            <w:pStyle w:val="TOC2"/>
            <w:tabs>
              <w:tab w:val="left" w:pos="660"/>
              <w:tab w:val="right" w:leader="dot" w:pos="9062"/>
            </w:tabs>
            <w:rPr>
              <w:rFonts w:asciiTheme="minorHAnsi" w:eastAsiaTheme="minorEastAsia" w:hAnsiTheme="minorHAnsi" w:cstheme="minorBidi"/>
              <w:b w:val="0"/>
              <w:bCs w:val="0"/>
              <w:noProof/>
              <w:sz w:val="24"/>
              <w:szCs w:val="24"/>
              <w:lang w:eastAsia="fr-FR"/>
            </w:rPr>
          </w:pPr>
          <w:r>
            <w:rPr>
              <w:caps/>
              <w:sz w:val="20"/>
              <w:szCs w:val="20"/>
            </w:rPr>
            <w:fldChar w:fldCharType="begin"/>
          </w:r>
          <w:r>
            <w:rPr>
              <w:caps/>
              <w:sz w:val="20"/>
              <w:szCs w:val="20"/>
            </w:rPr>
            <w:instrText xml:space="preserve"> TOC \h \z \t "Titre 1;2;Titre 2;3;Titre 3;4;Titre;1" </w:instrText>
          </w:r>
          <w:r>
            <w:rPr>
              <w:caps/>
              <w:sz w:val="20"/>
              <w:szCs w:val="20"/>
            </w:rPr>
            <w:fldChar w:fldCharType="separate"/>
          </w:r>
          <w:hyperlink w:anchor="_Toc164449343" w:history="1">
            <w:r w:rsidR="008D1CC8" w:rsidRPr="0090768B">
              <w:rPr>
                <w:rStyle w:val="Hyperlink"/>
                <w:noProof/>
              </w:rPr>
              <w:t>I.</w:t>
            </w:r>
            <w:r w:rsidR="008D1CC8">
              <w:rPr>
                <w:rFonts w:asciiTheme="minorHAnsi" w:eastAsiaTheme="minorEastAsia" w:hAnsiTheme="minorHAnsi" w:cstheme="minorBidi"/>
                <w:b w:val="0"/>
                <w:bCs w:val="0"/>
                <w:noProof/>
                <w:sz w:val="24"/>
                <w:szCs w:val="24"/>
                <w:lang w:eastAsia="fr-FR"/>
              </w:rPr>
              <w:tab/>
            </w:r>
            <w:r w:rsidR="008D1CC8" w:rsidRPr="0090768B">
              <w:rPr>
                <w:rStyle w:val="Hyperlink"/>
                <w:noProof/>
              </w:rPr>
              <w:t>Terminologie</w:t>
            </w:r>
            <w:r w:rsidR="008D1CC8">
              <w:rPr>
                <w:noProof/>
                <w:webHidden/>
              </w:rPr>
              <w:tab/>
            </w:r>
            <w:r w:rsidR="008D1CC8">
              <w:rPr>
                <w:noProof/>
                <w:webHidden/>
              </w:rPr>
              <w:fldChar w:fldCharType="begin"/>
            </w:r>
            <w:r w:rsidR="008D1CC8">
              <w:rPr>
                <w:noProof/>
                <w:webHidden/>
              </w:rPr>
              <w:instrText xml:space="preserve"> PAGEREF _Toc164449343 \h </w:instrText>
            </w:r>
            <w:r w:rsidR="008D1CC8">
              <w:rPr>
                <w:noProof/>
                <w:webHidden/>
              </w:rPr>
            </w:r>
            <w:r w:rsidR="008D1CC8">
              <w:rPr>
                <w:noProof/>
                <w:webHidden/>
              </w:rPr>
              <w:fldChar w:fldCharType="separate"/>
            </w:r>
            <w:r w:rsidR="008D1CC8">
              <w:rPr>
                <w:noProof/>
                <w:webHidden/>
              </w:rPr>
              <w:t>5</w:t>
            </w:r>
            <w:r w:rsidR="008D1CC8">
              <w:rPr>
                <w:noProof/>
                <w:webHidden/>
              </w:rPr>
              <w:fldChar w:fldCharType="end"/>
            </w:r>
          </w:hyperlink>
        </w:p>
        <w:p w14:paraId="50E90612" w14:textId="5BE86F9C" w:rsidR="008D1CC8" w:rsidRDefault="00000000">
          <w:pPr>
            <w:pStyle w:val="TOC2"/>
            <w:tabs>
              <w:tab w:val="right" w:leader="dot" w:pos="9062"/>
            </w:tabs>
            <w:rPr>
              <w:rFonts w:asciiTheme="minorHAnsi" w:eastAsiaTheme="minorEastAsia" w:hAnsiTheme="minorHAnsi" w:cstheme="minorBidi"/>
              <w:b w:val="0"/>
              <w:bCs w:val="0"/>
              <w:noProof/>
              <w:sz w:val="24"/>
              <w:szCs w:val="24"/>
              <w:lang w:eastAsia="fr-FR"/>
            </w:rPr>
          </w:pPr>
          <w:hyperlink w:anchor="_Toc164449344" w:history="1">
            <w:r w:rsidR="008D1CC8" w:rsidRPr="0090768B">
              <w:rPr>
                <w:rStyle w:val="Hyperlink"/>
                <w:noProof/>
              </w:rPr>
              <w:t>Références</w:t>
            </w:r>
            <w:r w:rsidR="008D1CC8">
              <w:rPr>
                <w:noProof/>
                <w:webHidden/>
              </w:rPr>
              <w:tab/>
            </w:r>
            <w:r w:rsidR="008D1CC8">
              <w:rPr>
                <w:noProof/>
                <w:webHidden/>
              </w:rPr>
              <w:fldChar w:fldCharType="begin"/>
            </w:r>
            <w:r w:rsidR="008D1CC8">
              <w:rPr>
                <w:noProof/>
                <w:webHidden/>
              </w:rPr>
              <w:instrText xml:space="preserve"> PAGEREF _Toc164449344 \h </w:instrText>
            </w:r>
            <w:r w:rsidR="008D1CC8">
              <w:rPr>
                <w:noProof/>
                <w:webHidden/>
              </w:rPr>
            </w:r>
            <w:r w:rsidR="008D1CC8">
              <w:rPr>
                <w:noProof/>
                <w:webHidden/>
              </w:rPr>
              <w:fldChar w:fldCharType="separate"/>
            </w:r>
            <w:r w:rsidR="008D1CC8">
              <w:rPr>
                <w:noProof/>
                <w:webHidden/>
              </w:rPr>
              <w:t>6</w:t>
            </w:r>
            <w:r w:rsidR="008D1CC8">
              <w:rPr>
                <w:noProof/>
                <w:webHidden/>
              </w:rPr>
              <w:fldChar w:fldCharType="end"/>
            </w:r>
          </w:hyperlink>
        </w:p>
        <w:p w14:paraId="169AC791" w14:textId="5669A20D" w:rsidR="008D1CC8" w:rsidRDefault="00000000">
          <w:pPr>
            <w:pStyle w:val="TOC2"/>
            <w:tabs>
              <w:tab w:val="left" w:pos="660"/>
              <w:tab w:val="right" w:leader="dot" w:pos="9062"/>
            </w:tabs>
            <w:rPr>
              <w:rFonts w:asciiTheme="minorHAnsi" w:eastAsiaTheme="minorEastAsia" w:hAnsiTheme="minorHAnsi" w:cstheme="minorBidi"/>
              <w:b w:val="0"/>
              <w:bCs w:val="0"/>
              <w:noProof/>
              <w:sz w:val="24"/>
              <w:szCs w:val="24"/>
              <w:lang w:eastAsia="fr-FR"/>
            </w:rPr>
          </w:pPr>
          <w:hyperlink w:anchor="_Toc164449345" w:history="1">
            <w:r w:rsidR="008D1CC8" w:rsidRPr="0090768B">
              <w:rPr>
                <w:rStyle w:val="Hyperlink"/>
                <w:noProof/>
              </w:rPr>
              <w:t>II.</w:t>
            </w:r>
            <w:r w:rsidR="008D1CC8">
              <w:rPr>
                <w:rFonts w:asciiTheme="minorHAnsi" w:eastAsiaTheme="minorEastAsia" w:hAnsiTheme="minorHAnsi" w:cstheme="minorBidi"/>
                <w:b w:val="0"/>
                <w:bCs w:val="0"/>
                <w:noProof/>
                <w:sz w:val="24"/>
                <w:szCs w:val="24"/>
                <w:lang w:eastAsia="fr-FR"/>
              </w:rPr>
              <w:tab/>
            </w:r>
            <w:r w:rsidR="008D1CC8" w:rsidRPr="0090768B">
              <w:rPr>
                <w:rStyle w:val="Hyperlink"/>
                <w:noProof/>
              </w:rPr>
              <w:t>Guide utilisateur</w:t>
            </w:r>
            <w:r w:rsidR="008D1CC8">
              <w:rPr>
                <w:noProof/>
                <w:webHidden/>
              </w:rPr>
              <w:tab/>
            </w:r>
            <w:r w:rsidR="008D1CC8">
              <w:rPr>
                <w:noProof/>
                <w:webHidden/>
              </w:rPr>
              <w:fldChar w:fldCharType="begin"/>
            </w:r>
            <w:r w:rsidR="008D1CC8">
              <w:rPr>
                <w:noProof/>
                <w:webHidden/>
              </w:rPr>
              <w:instrText xml:space="preserve"> PAGEREF _Toc164449345 \h </w:instrText>
            </w:r>
            <w:r w:rsidR="008D1CC8">
              <w:rPr>
                <w:noProof/>
                <w:webHidden/>
              </w:rPr>
            </w:r>
            <w:r w:rsidR="008D1CC8">
              <w:rPr>
                <w:noProof/>
                <w:webHidden/>
              </w:rPr>
              <w:fldChar w:fldCharType="separate"/>
            </w:r>
            <w:r w:rsidR="008D1CC8">
              <w:rPr>
                <w:noProof/>
                <w:webHidden/>
              </w:rPr>
              <w:t>7</w:t>
            </w:r>
            <w:r w:rsidR="008D1CC8">
              <w:rPr>
                <w:noProof/>
                <w:webHidden/>
              </w:rPr>
              <w:fldChar w:fldCharType="end"/>
            </w:r>
          </w:hyperlink>
        </w:p>
        <w:p w14:paraId="4AE6D626" w14:textId="0BFD5BC9" w:rsidR="008D1CC8" w:rsidRDefault="00000000">
          <w:pPr>
            <w:pStyle w:val="TOC3"/>
            <w:tabs>
              <w:tab w:val="left" w:pos="880"/>
              <w:tab w:val="right" w:leader="dot" w:pos="9062"/>
            </w:tabs>
            <w:rPr>
              <w:rFonts w:asciiTheme="minorHAnsi" w:eastAsiaTheme="minorEastAsia" w:hAnsiTheme="minorHAnsi" w:cstheme="minorBidi"/>
              <w:noProof/>
              <w:sz w:val="24"/>
              <w:szCs w:val="24"/>
              <w:lang w:eastAsia="fr-FR"/>
            </w:rPr>
          </w:pPr>
          <w:hyperlink w:anchor="_Toc164449346" w:history="1">
            <w:r w:rsidR="008D1CC8" w:rsidRPr="0090768B">
              <w:rPr>
                <w:rStyle w:val="Hyperlink"/>
                <w:noProof/>
              </w:rPr>
              <w:t>1.</w:t>
            </w:r>
            <w:r w:rsidR="008D1CC8">
              <w:rPr>
                <w:rFonts w:asciiTheme="minorHAnsi" w:eastAsiaTheme="minorEastAsia" w:hAnsiTheme="minorHAnsi" w:cstheme="minorBidi"/>
                <w:noProof/>
                <w:sz w:val="24"/>
                <w:szCs w:val="24"/>
                <w:lang w:eastAsia="fr-FR"/>
              </w:rPr>
              <w:tab/>
            </w:r>
            <w:r w:rsidR="008D1CC8" w:rsidRPr="0090768B">
              <w:rPr>
                <w:rStyle w:val="Hyperlink"/>
                <w:noProof/>
              </w:rPr>
              <w:t>Introduction</w:t>
            </w:r>
            <w:r w:rsidR="008D1CC8">
              <w:rPr>
                <w:noProof/>
                <w:webHidden/>
              </w:rPr>
              <w:tab/>
            </w:r>
            <w:r w:rsidR="008D1CC8">
              <w:rPr>
                <w:noProof/>
                <w:webHidden/>
              </w:rPr>
              <w:fldChar w:fldCharType="begin"/>
            </w:r>
            <w:r w:rsidR="008D1CC8">
              <w:rPr>
                <w:noProof/>
                <w:webHidden/>
              </w:rPr>
              <w:instrText xml:space="preserve"> PAGEREF _Toc164449346 \h </w:instrText>
            </w:r>
            <w:r w:rsidR="008D1CC8">
              <w:rPr>
                <w:noProof/>
                <w:webHidden/>
              </w:rPr>
            </w:r>
            <w:r w:rsidR="008D1CC8">
              <w:rPr>
                <w:noProof/>
                <w:webHidden/>
              </w:rPr>
              <w:fldChar w:fldCharType="separate"/>
            </w:r>
            <w:r w:rsidR="008D1CC8">
              <w:rPr>
                <w:noProof/>
                <w:webHidden/>
              </w:rPr>
              <w:t>7</w:t>
            </w:r>
            <w:r w:rsidR="008D1CC8">
              <w:rPr>
                <w:noProof/>
                <w:webHidden/>
              </w:rPr>
              <w:fldChar w:fldCharType="end"/>
            </w:r>
          </w:hyperlink>
        </w:p>
        <w:p w14:paraId="14B24CCB" w14:textId="0F47D6C4" w:rsidR="008D1CC8" w:rsidRDefault="00000000">
          <w:pPr>
            <w:pStyle w:val="TOC3"/>
            <w:tabs>
              <w:tab w:val="left" w:pos="880"/>
              <w:tab w:val="right" w:leader="dot" w:pos="9062"/>
            </w:tabs>
            <w:rPr>
              <w:rFonts w:asciiTheme="minorHAnsi" w:eastAsiaTheme="minorEastAsia" w:hAnsiTheme="minorHAnsi" w:cstheme="minorBidi"/>
              <w:noProof/>
              <w:sz w:val="24"/>
              <w:szCs w:val="24"/>
              <w:lang w:eastAsia="fr-FR"/>
            </w:rPr>
          </w:pPr>
          <w:hyperlink w:anchor="_Toc164449347" w:history="1">
            <w:r w:rsidR="008D1CC8" w:rsidRPr="0090768B">
              <w:rPr>
                <w:rStyle w:val="Hyperlink"/>
                <w:noProof/>
              </w:rPr>
              <w:t>2.</w:t>
            </w:r>
            <w:r w:rsidR="008D1CC8">
              <w:rPr>
                <w:rFonts w:asciiTheme="minorHAnsi" w:eastAsiaTheme="minorEastAsia" w:hAnsiTheme="minorHAnsi" w:cstheme="minorBidi"/>
                <w:noProof/>
                <w:sz w:val="24"/>
                <w:szCs w:val="24"/>
                <w:lang w:eastAsia="fr-FR"/>
              </w:rPr>
              <w:tab/>
            </w:r>
            <w:r w:rsidR="008D1CC8" w:rsidRPr="0090768B">
              <w:rPr>
                <w:rStyle w:val="Hyperlink"/>
                <w:noProof/>
              </w:rPr>
              <w:t>Description de l’électronique du banc</w:t>
            </w:r>
            <w:r w:rsidR="008D1CC8">
              <w:rPr>
                <w:noProof/>
                <w:webHidden/>
              </w:rPr>
              <w:tab/>
            </w:r>
            <w:r w:rsidR="008D1CC8">
              <w:rPr>
                <w:noProof/>
                <w:webHidden/>
              </w:rPr>
              <w:fldChar w:fldCharType="begin"/>
            </w:r>
            <w:r w:rsidR="008D1CC8">
              <w:rPr>
                <w:noProof/>
                <w:webHidden/>
              </w:rPr>
              <w:instrText xml:space="preserve"> PAGEREF _Toc164449347 \h </w:instrText>
            </w:r>
            <w:r w:rsidR="008D1CC8">
              <w:rPr>
                <w:noProof/>
                <w:webHidden/>
              </w:rPr>
            </w:r>
            <w:r w:rsidR="008D1CC8">
              <w:rPr>
                <w:noProof/>
                <w:webHidden/>
              </w:rPr>
              <w:fldChar w:fldCharType="separate"/>
            </w:r>
            <w:r w:rsidR="008D1CC8">
              <w:rPr>
                <w:noProof/>
                <w:webHidden/>
              </w:rPr>
              <w:t>9</w:t>
            </w:r>
            <w:r w:rsidR="008D1CC8">
              <w:rPr>
                <w:noProof/>
                <w:webHidden/>
              </w:rPr>
              <w:fldChar w:fldCharType="end"/>
            </w:r>
          </w:hyperlink>
        </w:p>
        <w:p w14:paraId="1738CB2F" w14:textId="7A91214D" w:rsidR="008D1CC8" w:rsidRDefault="00000000">
          <w:pPr>
            <w:pStyle w:val="TOC3"/>
            <w:tabs>
              <w:tab w:val="left" w:pos="880"/>
              <w:tab w:val="right" w:leader="dot" w:pos="9062"/>
            </w:tabs>
            <w:rPr>
              <w:rFonts w:asciiTheme="minorHAnsi" w:eastAsiaTheme="minorEastAsia" w:hAnsiTheme="minorHAnsi" w:cstheme="minorBidi"/>
              <w:noProof/>
              <w:sz w:val="24"/>
              <w:szCs w:val="24"/>
              <w:lang w:eastAsia="fr-FR"/>
            </w:rPr>
          </w:pPr>
          <w:hyperlink w:anchor="_Toc164449348" w:history="1">
            <w:r w:rsidR="008D1CC8" w:rsidRPr="0090768B">
              <w:rPr>
                <w:rStyle w:val="Hyperlink"/>
                <w:noProof/>
              </w:rPr>
              <w:t>3.</w:t>
            </w:r>
            <w:r w:rsidR="008D1CC8">
              <w:rPr>
                <w:rFonts w:asciiTheme="minorHAnsi" w:eastAsiaTheme="minorEastAsia" w:hAnsiTheme="minorHAnsi" w:cstheme="minorBidi"/>
                <w:noProof/>
                <w:sz w:val="24"/>
                <w:szCs w:val="24"/>
                <w:lang w:eastAsia="fr-FR"/>
              </w:rPr>
              <w:tab/>
            </w:r>
            <w:r w:rsidR="008D1CC8" w:rsidRPr="0090768B">
              <w:rPr>
                <w:rStyle w:val="Hyperlink"/>
                <w:noProof/>
              </w:rPr>
              <w:t>Prise en main</w:t>
            </w:r>
            <w:r w:rsidR="008D1CC8">
              <w:rPr>
                <w:noProof/>
                <w:webHidden/>
              </w:rPr>
              <w:tab/>
            </w:r>
            <w:r w:rsidR="008D1CC8">
              <w:rPr>
                <w:noProof/>
                <w:webHidden/>
              </w:rPr>
              <w:fldChar w:fldCharType="begin"/>
            </w:r>
            <w:r w:rsidR="008D1CC8">
              <w:rPr>
                <w:noProof/>
                <w:webHidden/>
              </w:rPr>
              <w:instrText xml:space="preserve"> PAGEREF _Toc164449348 \h </w:instrText>
            </w:r>
            <w:r w:rsidR="008D1CC8">
              <w:rPr>
                <w:noProof/>
                <w:webHidden/>
              </w:rPr>
            </w:r>
            <w:r w:rsidR="008D1CC8">
              <w:rPr>
                <w:noProof/>
                <w:webHidden/>
              </w:rPr>
              <w:fldChar w:fldCharType="separate"/>
            </w:r>
            <w:r w:rsidR="008D1CC8">
              <w:rPr>
                <w:noProof/>
                <w:webHidden/>
              </w:rPr>
              <w:t>11</w:t>
            </w:r>
            <w:r w:rsidR="008D1CC8">
              <w:rPr>
                <w:noProof/>
                <w:webHidden/>
              </w:rPr>
              <w:fldChar w:fldCharType="end"/>
            </w:r>
          </w:hyperlink>
        </w:p>
        <w:p w14:paraId="78D78FD4" w14:textId="7B2C2837" w:rsidR="008D1CC8" w:rsidRDefault="00000000">
          <w:pPr>
            <w:pStyle w:val="TOC4"/>
            <w:tabs>
              <w:tab w:val="left" w:pos="1320"/>
              <w:tab w:val="right" w:leader="dot" w:pos="9062"/>
            </w:tabs>
            <w:rPr>
              <w:rFonts w:asciiTheme="minorHAnsi" w:eastAsiaTheme="minorEastAsia" w:hAnsiTheme="minorHAnsi" w:cstheme="minorBidi"/>
              <w:noProof/>
              <w:sz w:val="24"/>
              <w:szCs w:val="24"/>
              <w:lang w:eastAsia="fr-FR"/>
            </w:rPr>
          </w:pPr>
          <w:hyperlink w:anchor="_Toc164449349" w:history="1">
            <w:r w:rsidR="008D1CC8" w:rsidRPr="0090768B">
              <w:rPr>
                <w:rStyle w:val="Hyperlink"/>
                <w:noProof/>
              </w:rPr>
              <w:t>3.a.</w:t>
            </w:r>
            <w:r w:rsidR="008D1CC8">
              <w:rPr>
                <w:rFonts w:asciiTheme="minorHAnsi" w:eastAsiaTheme="minorEastAsia" w:hAnsiTheme="minorHAnsi" w:cstheme="minorBidi"/>
                <w:noProof/>
                <w:sz w:val="24"/>
                <w:szCs w:val="24"/>
                <w:lang w:eastAsia="fr-FR"/>
              </w:rPr>
              <w:tab/>
            </w:r>
            <w:r w:rsidR="008D1CC8" w:rsidRPr="0090768B">
              <w:rPr>
                <w:rStyle w:val="Hyperlink"/>
                <w:noProof/>
              </w:rPr>
              <w:t>Lancement du logiciel</w:t>
            </w:r>
            <w:r w:rsidR="008D1CC8">
              <w:rPr>
                <w:noProof/>
                <w:webHidden/>
              </w:rPr>
              <w:tab/>
            </w:r>
            <w:r w:rsidR="008D1CC8">
              <w:rPr>
                <w:noProof/>
                <w:webHidden/>
              </w:rPr>
              <w:fldChar w:fldCharType="begin"/>
            </w:r>
            <w:r w:rsidR="008D1CC8">
              <w:rPr>
                <w:noProof/>
                <w:webHidden/>
              </w:rPr>
              <w:instrText xml:space="preserve"> PAGEREF _Toc164449349 \h </w:instrText>
            </w:r>
            <w:r w:rsidR="008D1CC8">
              <w:rPr>
                <w:noProof/>
                <w:webHidden/>
              </w:rPr>
            </w:r>
            <w:r w:rsidR="008D1CC8">
              <w:rPr>
                <w:noProof/>
                <w:webHidden/>
              </w:rPr>
              <w:fldChar w:fldCharType="separate"/>
            </w:r>
            <w:r w:rsidR="008D1CC8">
              <w:rPr>
                <w:noProof/>
                <w:webHidden/>
              </w:rPr>
              <w:t>11</w:t>
            </w:r>
            <w:r w:rsidR="008D1CC8">
              <w:rPr>
                <w:noProof/>
                <w:webHidden/>
              </w:rPr>
              <w:fldChar w:fldCharType="end"/>
            </w:r>
          </w:hyperlink>
        </w:p>
        <w:p w14:paraId="00B5BC58" w14:textId="4A29A5AE" w:rsidR="008D1CC8" w:rsidRDefault="00000000">
          <w:pPr>
            <w:pStyle w:val="TOC4"/>
            <w:tabs>
              <w:tab w:val="left" w:pos="1320"/>
              <w:tab w:val="right" w:leader="dot" w:pos="9062"/>
            </w:tabs>
            <w:rPr>
              <w:rFonts w:asciiTheme="minorHAnsi" w:eastAsiaTheme="minorEastAsia" w:hAnsiTheme="minorHAnsi" w:cstheme="minorBidi"/>
              <w:noProof/>
              <w:sz w:val="24"/>
              <w:szCs w:val="24"/>
              <w:lang w:eastAsia="fr-FR"/>
            </w:rPr>
          </w:pPr>
          <w:hyperlink w:anchor="_Toc164449350" w:history="1">
            <w:r w:rsidR="008D1CC8" w:rsidRPr="0090768B">
              <w:rPr>
                <w:rStyle w:val="Hyperlink"/>
                <w:noProof/>
              </w:rPr>
              <w:t>3.b.</w:t>
            </w:r>
            <w:r w:rsidR="008D1CC8">
              <w:rPr>
                <w:rFonts w:asciiTheme="minorHAnsi" w:eastAsiaTheme="minorEastAsia" w:hAnsiTheme="minorHAnsi" w:cstheme="minorBidi"/>
                <w:noProof/>
                <w:sz w:val="24"/>
                <w:szCs w:val="24"/>
                <w:lang w:eastAsia="fr-FR"/>
              </w:rPr>
              <w:tab/>
            </w:r>
            <w:r w:rsidR="008D1CC8" w:rsidRPr="0090768B">
              <w:rPr>
                <w:rStyle w:val="Hyperlink"/>
                <w:noProof/>
              </w:rPr>
              <w:t>Interface utilisateur</w:t>
            </w:r>
            <w:r w:rsidR="008D1CC8">
              <w:rPr>
                <w:noProof/>
                <w:webHidden/>
              </w:rPr>
              <w:tab/>
            </w:r>
            <w:r w:rsidR="008D1CC8">
              <w:rPr>
                <w:noProof/>
                <w:webHidden/>
              </w:rPr>
              <w:fldChar w:fldCharType="begin"/>
            </w:r>
            <w:r w:rsidR="008D1CC8">
              <w:rPr>
                <w:noProof/>
                <w:webHidden/>
              </w:rPr>
              <w:instrText xml:space="preserve"> PAGEREF _Toc164449350 \h </w:instrText>
            </w:r>
            <w:r w:rsidR="008D1CC8">
              <w:rPr>
                <w:noProof/>
                <w:webHidden/>
              </w:rPr>
            </w:r>
            <w:r w:rsidR="008D1CC8">
              <w:rPr>
                <w:noProof/>
                <w:webHidden/>
              </w:rPr>
              <w:fldChar w:fldCharType="separate"/>
            </w:r>
            <w:r w:rsidR="008D1CC8">
              <w:rPr>
                <w:noProof/>
                <w:webHidden/>
              </w:rPr>
              <w:t>11</w:t>
            </w:r>
            <w:r w:rsidR="008D1CC8">
              <w:rPr>
                <w:noProof/>
                <w:webHidden/>
              </w:rPr>
              <w:fldChar w:fldCharType="end"/>
            </w:r>
          </w:hyperlink>
        </w:p>
        <w:p w14:paraId="5707270D" w14:textId="23D53837" w:rsidR="008D1CC8" w:rsidRDefault="00000000">
          <w:pPr>
            <w:pStyle w:val="TOC3"/>
            <w:tabs>
              <w:tab w:val="left" w:pos="880"/>
              <w:tab w:val="right" w:leader="dot" w:pos="9062"/>
            </w:tabs>
            <w:rPr>
              <w:rFonts w:asciiTheme="minorHAnsi" w:eastAsiaTheme="minorEastAsia" w:hAnsiTheme="minorHAnsi" w:cstheme="minorBidi"/>
              <w:noProof/>
              <w:sz w:val="24"/>
              <w:szCs w:val="24"/>
              <w:lang w:eastAsia="fr-FR"/>
            </w:rPr>
          </w:pPr>
          <w:hyperlink w:anchor="_Toc164449351" w:history="1">
            <w:r w:rsidR="008D1CC8" w:rsidRPr="0090768B">
              <w:rPr>
                <w:rStyle w:val="Hyperlink"/>
                <w:noProof/>
              </w:rPr>
              <w:t>4.</w:t>
            </w:r>
            <w:r w:rsidR="008D1CC8">
              <w:rPr>
                <w:rFonts w:asciiTheme="minorHAnsi" w:eastAsiaTheme="minorEastAsia" w:hAnsiTheme="minorHAnsi" w:cstheme="minorBidi"/>
                <w:noProof/>
                <w:sz w:val="24"/>
                <w:szCs w:val="24"/>
                <w:lang w:eastAsia="fr-FR"/>
              </w:rPr>
              <w:tab/>
            </w:r>
            <w:r w:rsidR="008D1CC8" w:rsidRPr="0090768B">
              <w:rPr>
                <w:rStyle w:val="Hyperlink"/>
                <w:noProof/>
              </w:rPr>
              <w:t>Exemple d’utilisation</w:t>
            </w:r>
            <w:r w:rsidR="008D1CC8">
              <w:rPr>
                <w:noProof/>
                <w:webHidden/>
              </w:rPr>
              <w:tab/>
            </w:r>
            <w:r w:rsidR="008D1CC8">
              <w:rPr>
                <w:noProof/>
                <w:webHidden/>
              </w:rPr>
              <w:fldChar w:fldCharType="begin"/>
            </w:r>
            <w:r w:rsidR="008D1CC8">
              <w:rPr>
                <w:noProof/>
                <w:webHidden/>
              </w:rPr>
              <w:instrText xml:space="preserve"> PAGEREF _Toc164449351 \h </w:instrText>
            </w:r>
            <w:r w:rsidR="008D1CC8">
              <w:rPr>
                <w:noProof/>
                <w:webHidden/>
              </w:rPr>
            </w:r>
            <w:r w:rsidR="008D1CC8">
              <w:rPr>
                <w:noProof/>
                <w:webHidden/>
              </w:rPr>
              <w:fldChar w:fldCharType="separate"/>
            </w:r>
            <w:r w:rsidR="008D1CC8">
              <w:rPr>
                <w:noProof/>
                <w:webHidden/>
              </w:rPr>
              <w:t>15</w:t>
            </w:r>
            <w:r w:rsidR="008D1CC8">
              <w:rPr>
                <w:noProof/>
                <w:webHidden/>
              </w:rPr>
              <w:fldChar w:fldCharType="end"/>
            </w:r>
          </w:hyperlink>
        </w:p>
        <w:p w14:paraId="48720892" w14:textId="5F565854" w:rsidR="008D1CC8" w:rsidRDefault="00000000">
          <w:pPr>
            <w:pStyle w:val="TOC2"/>
            <w:tabs>
              <w:tab w:val="right" w:leader="dot" w:pos="9062"/>
            </w:tabs>
            <w:rPr>
              <w:rFonts w:asciiTheme="minorHAnsi" w:eastAsiaTheme="minorEastAsia" w:hAnsiTheme="minorHAnsi" w:cstheme="minorBidi"/>
              <w:b w:val="0"/>
              <w:bCs w:val="0"/>
              <w:noProof/>
              <w:sz w:val="24"/>
              <w:szCs w:val="24"/>
              <w:lang w:eastAsia="fr-FR"/>
            </w:rPr>
          </w:pPr>
          <w:hyperlink w:anchor="_Toc164449352" w:history="1">
            <w:r w:rsidR="008D1CC8" w:rsidRPr="0090768B">
              <w:rPr>
                <w:rStyle w:val="Hyperlink"/>
                <w:noProof/>
              </w:rPr>
              <w:t>Documents annexes</w:t>
            </w:r>
            <w:r w:rsidR="008D1CC8">
              <w:rPr>
                <w:noProof/>
                <w:webHidden/>
              </w:rPr>
              <w:tab/>
            </w:r>
            <w:r w:rsidR="008D1CC8">
              <w:rPr>
                <w:noProof/>
                <w:webHidden/>
              </w:rPr>
              <w:fldChar w:fldCharType="begin"/>
            </w:r>
            <w:r w:rsidR="008D1CC8">
              <w:rPr>
                <w:noProof/>
                <w:webHidden/>
              </w:rPr>
              <w:instrText xml:space="preserve"> PAGEREF _Toc164449352 \h </w:instrText>
            </w:r>
            <w:r w:rsidR="008D1CC8">
              <w:rPr>
                <w:noProof/>
                <w:webHidden/>
              </w:rPr>
            </w:r>
            <w:r w:rsidR="008D1CC8">
              <w:rPr>
                <w:noProof/>
                <w:webHidden/>
              </w:rPr>
              <w:fldChar w:fldCharType="separate"/>
            </w:r>
            <w:r w:rsidR="008D1CC8">
              <w:rPr>
                <w:noProof/>
                <w:webHidden/>
              </w:rPr>
              <w:t>21</w:t>
            </w:r>
            <w:r w:rsidR="008D1CC8">
              <w:rPr>
                <w:noProof/>
                <w:webHidden/>
              </w:rPr>
              <w:fldChar w:fldCharType="end"/>
            </w:r>
          </w:hyperlink>
        </w:p>
        <w:p w14:paraId="59BFAF17" w14:textId="25EEEA2B" w:rsidR="008D1CC8" w:rsidRDefault="00000000">
          <w:pPr>
            <w:pStyle w:val="TOC3"/>
            <w:tabs>
              <w:tab w:val="right" w:leader="dot" w:pos="9062"/>
            </w:tabs>
            <w:rPr>
              <w:rFonts w:asciiTheme="minorHAnsi" w:eastAsiaTheme="minorEastAsia" w:hAnsiTheme="minorHAnsi" w:cstheme="minorBidi"/>
              <w:noProof/>
              <w:sz w:val="24"/>
              <w:szCs w:val="24"/>
              <w:lang w:eastAsia="fr-FR"/>
            </w:rPr>
          </w:pPr>
          <w:hyperlink w:anchor="_Toc164449353" w:history="1">
            <w:r w:rsidR="008D1CC8" w:rsidRPr="0090768B">
              <w:rPr>
                <w:rStyle w:val="Hyperlink"/>
                <w:noProof/>
              </w:rPr>
              <w:t>Annexe A : Synoptique fluide du banc  sans débitmètres (1</w:t>
            </w:r>
            <w:r w:rsidR="008D1CC8" w:rsidRPr="0090768B">
              <w:rPr>
                <w:rStyle w:val="Hyperlink"/>
                <w:noProof/>
                <w:vertAlign w:val="superscript"/>
              </w:rPr>
              <w:t>er</w:t>
            </w:r>
            <w:r w:rsidR="008D1CC8" w:rsidRPr="0090768B">
              <w:rPr>
                <w:rStyle w:val="Hyperlink"/>
                <w:noProof/>
              </w:rPr>
              <w:t>) et avec débitmètres (2</w:t>
            </w:r>
            <w:r w:rsidR="008D1CC8" w:rsidRPr="0090768B">
              <w:rPr>
                <w:rStyle w:val="Hyperlink"/>
                <w:noProof/>
                <w:vertAlign w:val="superscript"/>
              </w:rPr>
              <w:t>e</w:t>
            </w:r>
            <w:r w:rsidR="008D1CC8" w:rsidRPr="0090768B">
              <w:rPr>
                <w:rStyle w:val="Hyperlink"/>
                <w:noProof/>
              </w:rPr>
              <w:t>)</w:t>
            </w:r>
            <w:r w:rsidR="008D1CC8">
              <w:rPr>
                <w:noProof/>
                <w:webHidden/>
              </w:rPr>
              <w:tab/>
            </w:r>
            <w:r w:rsidR="008D1CC8">
              <w:rPr>
                <w:noProof/>
                <w:webHidden/>
              </w:rPr>
              <w:fldChar w:fldCharType="begin"/>
            </w:r>
            <w:r w:rsidR="008D1CC8">
              <w:rPr>
                <w:noProof/>
                <w:webHidden/>
              </w:rPr>
              <w:instrText xml:space="preserve"> PAGEREF _Toc164449353 \h </w:instrText>
            </w:r>
            <w:r w:rsidR="008D1CC8">
              <w:rPr>
                <w:noProof/>
                <w:webHidden/>
              </w:rPr>
            </w:r>
            <w:r w:rsidR="008D1CC8">
              <w:rPr>
                <w:noProof/>
                <w:webHidden/>
              </w:rPr>
              <w:fldChar w:fldCharType="separate"/>
            </w:r>
            <w:r w:rsidR="008D1CC8">
              <w:rPr>
                <w:noProof/>
                <w:webHidden/>
              </w:rPr>
              <w:t>21</w:t>
            </w:r>
            <w:r w:rsidR="008D1CC8">
              <w:rPr>
                <w:noProof/>
                <w:webHidden/>
              </w:rPr>
              <w:fldChar w:fldCharType="end"/>
            </w:r>
          </w:hyperlink>
        </w:p>
        <w:p w14:paraId="29ACEE55" w14:textId="5E180393" w:rsidR="008D1CC8" w:rsidRDefault="00000000">
          <w:pPr>
            <w:pStyle w:val="TOC3"/>
            <w:tabs>
              <w:tab w:val="right" w:leader="dot" w:pos="9062"/>
            </w:tabs>
            <w:rPr>
              <w:rFonts w:asciiTheme="minorHAnsi" w:eastAsiaTheme="minorEastAsia" w:hAnsiTheme="minorHAnsi" w:cstheme="minorBidi"/>
              <w:noProof/>
              <w:sz w:val="24"/>
              <w:szCs w:val="24"/>
              <w:lang w:eastAsia="fr-FR"/>
            </w:rPr>
          </w:pPr>
          <w:hyperlink w:anchor="_Toc164449354" w:history="1">
            <w:r w:rsidR="008D1CC8" w:rsidRPr="0090768B">
              <w:rPr>
                <w:rStyle w:val="Hyperlink"/>
                <w:noProof/>
              </w:rPr>
              <w:t>Annexe B : Schéma de câblage</w:t>
            </w:r>
            <w:r w:rsidR="008D1CC8">
              <w:rPr>
                <w:noProof/>
                <w:webHidden/>
              </w:rPr>
              <w:tab/>
            </w:r>
            <w:r w:rsidR="008D1CC8">
              <w:rPr>
                <w:noProof/>
                <w:webHidden/>
              </w:rPr>
              <w:fldChar w:fldCharType="begin"/>
            </w:r>
            <w:r w:rsidR="008D1CC8">
              <w:rPr>
                <w:noProof/>
                <w:webHidden/>
              </w:rPr>
              <w:instrText xml:space="preserve"> PAGEREF _Toc164449354 \h </w:instrText>
            </w:r>
            <w:r w:rsidR="008D1CC8">
              <w:rPr>
                <w:noProof/>
                <w:webHidden/>
              </w:rPr>
            </w:r>
            <w:r w:rsidR="008D1CC8">
              <w:rPr>
                <w:noProof/>
                <w:webHidden/>
              </w:rPr>
              <w:fldChar w:fldCharType="separate"/>
            </w:r>
            <w:r w:rsidR="008D1CC8">
              <w:rPr>
                <w:noProof/>
                <w:webHidden/>
              </w:rPr>
              <w:t>23</w:t>
            </w:r>
            <w:r w:rsidR="008D1CC8">
              <w:rPr>
                <w:noProof/>
                <w:webHidden/>
              </w:rPr>
              <w:fldChar w:fldCharType="end"/>
            </w:r>
          </w:hyperlink>
        </w:p>
        <w:p w14:paraId="6D8C717F" w14:textId="6A3FF8B6" w:rsidR="004B2C67" w:rsidRDefault="00FA431D">
          <w:r>
            <w:rPr>
              <w:rFonts w:cstheme="minorHAnsi"/>
              <w:i/>
              <w:iCs/>
              <w:caps/>
              <w:sz w:val="20"/>
              <w:szCs w:val="20"/>
            </w:rPr>
            <w:fldChar w:fldCharType="end"/>
          </w:r>
        </w:p>
      </w:sdtContent>
    </w:sdt>
    <w:p w14:paraId="70CDC8D0" w14:textId="77777777" w:rsidR="00B47D29" w:rsidRPr="00880B5E" w:rsidRDefault="00B47D29" w:rsidP="004B2C67"/>
    <w:p w14:paraId="586CFCF1" w14:textId="57086475" w:rsidR="00582AF9" w:rsidRDefault="00880B5E">
      <w:pPr>
        <w:jc w:val="left"/>
        <w:rPr>
          <w:b/>
          <w:bCs/>
          <w:sz w:val="28"/>
          <w:szCs w:val="28"/>
          <w:u w:val="single"/>
        </w:rPr>
      </w:pPr>
      <w:r w:rsidRPr="00582AF9">
        <w:rPr>
          <w:b/>
          <w:bCs/>
          <w:sz w:val="28"/>
          <w:szCs w:val="28"/>
          <w:u w:val="single"/>
        </w:rPr>
        <w:br w:type="page"/>
      </w:r>
      <w:r w:rsidR="009B09CC">
        <w:rPr>
          <w:b/>
          <w:bCs/>
          <w:sz w:val="28"/>
          <w:szCs w:val="28"/>
          <w:u w:val="single"/>
        </w:rPr>
        <w:lastRenderedPageBreak/>
        <w:t>Liste</w:t>
      </w:r>
      <w:r w:rsidR="000E5D28" w:rsidRPr="00582AF9">
        <w:rPr>
          <w:b/>
          <w:bCs/>
          <w:sz w:val="28"/>
          <w:szCs w:val="28"/>
          <w:u w:val="single"/>
        </w:rPr>
        <w:t xml:space="preserve"> des </w:t>
      </w:r>
      <w:r w:rsidR="007C1B4B">
        <w:rPr>
          <w:b/>
          <w:bCs/>
          <w:sz w:val="28"/>
          <w:szCs w:val="28"/>
          <w:u w:val="single"/>
        </w:rPr>
        <w:t>f</w:t>
      </w:r>
      <w:r w:rsidR="000E5D28" w:rsidRPr="00582AF9">
        <w:rPr>
          <w:b/>
          <w:bCs/>
          <w:sz w:val="28"/>
          <w:szCs w:val="28"/>
          <w:u w:val="single"/>
        </w:rPr>
        <w:t>igures</w:t>
      </w:r>
    </w:p>
    <w:p w14:paraId="3509821D" w14:textId="3FD5FFAF" w:rsidR="003C2820" w:rsidRDefault="007C1B4B">
      <w:pPr>
        <w:pStyle w:val="TableofFigures"/>
        <w:tabs>
          <w:tab w:val="right" w:leader="dot" w:pos="9062"/>
        </w:tabs>
        <w:rPr>
          <w:rFonts w:asciiTheme="minorHAnsi" w:eastAsiaTheme="minorEastAsia" w:hAnsiTheme="minorHAnsi"/>
          <w:noProof/>
          <w:sz w:val="24"/>
          <w:szCs w:val="24"/>
          <w:lang w:eastAsia="fr-FR"/>
        </w:rPr>
      </w:pPr>
      <w:r>
        <w:rPr>
          <w:b/>
          <w:bCs/>
          <w:sz w:val="28"/>
          <w:szCs w:val="28"/>
          <w:u w:val="single"/>
        </w:rPr>
        <w:fldChar w:fldCharType="begin"/>
      </w:r>
      <w:r>
        <w:rPr>
          <w:b/>
          <w:bCs/>
          <w:sz w:val="28"/>
          <w:szCs w:val="28"/>
          <w:u w:val="single"/>
        </w:rPr>
        <w:instrText xml:space="preserve"> TOC \h \z \c "Figure" </w:instrText>
      </w:r>
      <w:r>
        <w:rPr>
          <w:b/>
          <w:bCs/>
          <w:sz w:val="28"/>
          <w:szCs w:val="28"/>
          <w:u w:val="single"/>
        </w:rPr>
        <w:fldChar w:fldCharType="separate"/>
      </w:r>
      <w:hyperlink w:anchor="_Toc164428438" w:history="1">
        <w:r w:rsidR="003C2820" w:rsidRPr="0073399F">
          <w:rPr>
            <w:rStyle w:val="Hyperlink"/>
            <w:noProof/>
          </w:rPr>
          <w:t>Figure II</w:t>
        </w:r>
        <w:r w:rsidR="003C2820" w:rsidRPr="0073399F">
          <w:rPr>
            <w:rStyle w:val="Hyperlink"/>
            <w:noProof/>
          </w:rPr>
          <w:noBreakHyphen/>
          <w:t xml:space="preserve">I : </w:t>
        </w:r>
        <w:r w:rsidR="00D157A2">
          <w:t>Interface utilisateur du logiciel de pilotage du banc d'essai</w:t>
        </w:r>
        <w:r w:rsidR="003C2820">
          <w:rPr>
            <w:noProof/>
            <w:webHidden/>
          </w:rPr>
          <w:tab/>
        </w:r>
        <w:r w:rsidR="003C2820">
          <w:rPr>
            <w:noProof/>
            <w:webHidden/>
          </w:rPr>
          <w:fldChar w:fldCharType="begin"/>
        </w:r>
        <w:r w:rsidR="003C2820">
          <w:rPr>
            <w:noProof/>
            <w:webHidden/>
          </w:rPr>
          <w:instrText xml:space="preserve"> PAGEREF _Toc164428438 \h </w:instrText>
        </w:r>
        <w:r w:rsidR="003C2820">
          <w:rPr>
            <w:noProof/>
            <w:webHidden/>
          </w:rPr>
        </w:r>
        <w:r w:rsidR="003C2820">
          <w:rPr>
            <w:noProof/>
            <w:webHidden/>
          </w:rPr>
          <w:fldChar w:fldCharType="separate"/>
        </w:r>
        <w:r w:rsidR="003C2820">
          <w:rPr>
            <w:noProof/>
            <w:webHidden/>
          </w:rPr>
          <w:t>9</w:t>
        </w:r>
        <w:r w:rsidR="003C2820">
          <w:rPr>
            <w:noProof/>
            <w:webHidden/>
          </w:rPr>
          <w:fldChar w:fldCharType="end"/>
        </w:r>
      </w:hyperlink>
    </w:p>
    <w:p w14:paraId="48D16136" w14:textId="68DFC731" w:rsidR="003C2820" w:rsidRDefault="00000000">
      <w:pPr>
        <w:pStyle w:val="TableofFigures"/>
        <w:tabs>
          <w:tab w:val="right" w:leader="dot" w:pos="9062"/>
        </w:tabs>
        <w:rPr>
          <w:rFonts w:asciiTheme="minorHAnsi" w:eastAsiaTheme="minorEastAsia" w:hAnsiTheme="minorHAnsi"/>
          <w:noProof/>
          <w:sz w:val="24"/>
          <w:szCs w:val="24"/>
          <w:lang w:eastAsia="fr-FR"/>
        </w:rPr>
      </w:pPr>
      <w:hyperlink w:anchor="_Toc164428439" w:history="1">
        <w:r w:rsidR="003C2820" w:rsidRPr="0073399F">
          <w:rPr>
            <w:rStyle w:val="Hyperlink"/>
            <w:noProof/>
          </w:rPr>
          <w:t>Figure II</w:t>
        </w:r>
        <w:r w:rsidR="003C2820" w:rsidRPr="0073399F">
          <w:rPr>
            <w:rStyle w:val="Hyperlink"/>
            <w:noProof/>
          </w:rPr>
          <w:noBreakHyphen/>
          <w:t xml:space="preserve">II : </w:t>
        </w:r>
        <w:r w:rsidR="00D157A2">
          <w:t>Exemple de fichier de séquence</w:t>
        </w:r>
        <w:r w:rsidR="003C2820">
          <w:rPr>
            <w:noProof/>
            <w:webHidden/>
          </w:rPr>
          <w:tab/>
        </w:r>
        <w:r w:rsidR="003C2820">
          <w:rPr>
            <w:noProof/>
            <w:webHidden/>
          </w:rPr>
          <w:fldChar w:fldCharType="begin"/>
        </w:r>
        <w:r w:rsidR="003C2820">
          <w:rPr>
            <w:noProof/>
            <w:webHidden/>
          </w:rPr>
          <w:instrText xml:space="preserve"> PAGEREF _Toc164428439 \h </w:instrText>
        </w:r>
        <w:r w:rsidR="003C2820">
          <w:rPr>
            <w:noProof/>
            <w:webHidden/>
          </w:rPr>
        </w:r>
        <w:r w:rsidR="003C2820">
          <w:rPr>
            <w:noProof/>
            <w:webHidden/>
          </w:rPr>
          <w:fldChar w:fldCharType="separate"/>
        </w:r>
        <w:r w:rsidR="003C2820">
          <w:rPr>
            <w:noProof/>
            <w:webHidden/>
          </w:rPr>
          <w:t>10</w:t>
        </w:r>
        <w:r w:rsidR="003C2820">
          <w:rPr>
            <w:noProof/>
            <w:webHidden/>
          </w:rPr>
          <w:fldChar w:fldCharType="end"/>
        </w:r>
      </w:hyperlink>
    </w:p>
    <w:p w14:paraId="238B23D2" w14:textId="3E0DFF34" w:rsidR="003C2820" w:rsidRDefault="00000000">
      <w:pPr>
        <w:pStyle w:val="TableofFigures"/>
        <w:tabs>
          <w:tab w:val="right" w:leader="dot" w:pos="9062"/>
        </w:tabs>
        <w:rPr>
          <w:rFonts w:asciiTheme="minorHAnsi" w:eastAsiaTheme="minorEastAsia" w:hAnsiTheme="minorHAnsi"/>
          <w:noProof/>
          <w:sz w:val="24"/>
          <w:szCs w:val="24"/>
          <w:lang w:eastAsia="fr-FR"/>
        </w:rPr>
      </w:pPr>
      <w:hyperlink w:anchor="_Toc164428440" w:history="1">
        <w:r w:rsidR="003C2820" w:rsidRPr="0073399F">
          <w:rPr>
            <w:rStyle w:val="Hyperlink"/>
            <w:noProof/>
          </w:rPr>
          <w:t>Figure II</w:t>
        </w:r>
        <w:r w:rsidR="003C2820" w:rsidRPr="0073399F">
          <w:rPr>
            <w:rStyle w:val="Hyperlink"/>
            <w:noProof/>
          </w:rPr>
          <w:noBreakHyphen/>
          <w:t xml:space="preserve">III : </w:t>
        </w:r>
        <w:r w:rsidR="00D157A2">
          <w:t>Affichage du choix et du lancement d’un essai</w:t>
        </w:r>
        <w:r w:rsidR="003C2820">
          <w:rPr>
            <w:noProof/>
            <w:webHidden/>
          </w:rPr>
          <w:tab/>
        </w:r>
        <w:r w:rsidR="003C2820">
          <w:rPr>
            <w:noProof/>
            <w:webHidden/>
          </w:rPr>
          <w:fldChar w:fldCharType="begin"/>
        </w:r>
        <w:r w:rsidR="003C2820">
          <w:rPr>
            <w:noProof/>
            <w:webHidden/>
          </w:rPr>
          <w:instrText xml:space="preserve"> PAGEREF _Toc164428440 \h </w:instrText>
        </w:r>
        <w:r w:rsidR="003C2820">
          <w:rPr>
            <w:noProof/>
            <w:webHidden/>
          </w:rPr>
        </w:r>
        <w:r w:rsidR="003C2820">
          <w:rPr>
            <w:noProof/>
            <w:webHidden/>
          </w:rPr>
          <w:fldChar w:fldCharType="separate"/>
        </w:r>
        <w:r w:rsidR="003C2820">
          <w:rPr>
            <w:noProof/>
            <w:webHidden/>
          </w:rPr>
          <w:t>14</w:t>
        </w:r>
        <w:r w:rsidR="003C2820">
          <w:rPr>
            <w:noProof/>
            <w:webHidden/>
          </w:rPr>
          <w:fldChar w:fldCharType="end"/>
        </w:r>
      </w:hyperlink>
    </w:p>
    <w:p w14:paraId="227BF46B" w14:textId="2C85104C" w:rsidR="00EF6913" w:rsidRPr="00582AF9" w:rsidRDefault="007C1B4B" w:rsidP="00EF6913">
      <w:pPr>
        <w:jc w:val="left"/>
        <w:rPr>
          <w:b/>
          <w:bCs/>
          <w:sz w:val="28"/>
          <w:szCs w:val="28"/>
          <w:u w:val="single"/>
        </w:rPr>
      </w:pPr>
      <w:r>
        <w:rPr>
          <w:b/>
          <w:bCs/>
          <w:sz w:val="28"/>
          <w:szCs w:val="28"/>
          <w:u w:val="single"/>
        </w:rPr>
        <w:fldChar w:fldCharType="end"/>
      </w:r>
    </w:p>
    <w:p w14:paraId="6841D4E5" w14:textId="0366BDD9" w:rsidR="007E6A29" w:rsidRDefault="000E5D28" w:rsidP="00EF6913">
      <w:pPr>
        <w:jc w:val="left"/>
      </w:pPr>
      <w:r w:rsidRPr="00582AF9">
        <w:rPr>
          <w:b/>
          <w:bCs/>
          <w:sz w:val="28"/>
          <w:szCs w:val="28"/>
          <w:u w:val="single"/>
        </w:rPr>
        <w:br w:type="page"/>
      </w:r>
    </w:p>
    <w:p w14:paraId="402037CE" w14:textId="6AB5DDBD" w:rsidR="00880B5E" w:rsidRPr="00880B5E" w:rsidRDefault="00880B5E" w:rsidP="008E3ABD">
      <w:pPr>
        <w:pStyle w:val="Heading1"/>
      </w:pPr>
      <w:bookmarkStart w:id="0" w:name="_Toc164449343"/>
      <w:r w:rsidRPr="00880B5E">
        <w:lastRenderedPageBreak/>
        <w:t>Terminologie</w:t>
      </w:r>
      <w:bookmarkEnd w:id="0"/>
    </w:p>
    <w:p w14:paraId="0F9BC521" w14:textId="71FBB172" w:rsidR="00880B5E" w:rsidRPr="00393A6B" w:rsidRDefault="00880B5E" w:rsidP="001F2538">
      <w:r w:rsidRPr="00880B5E">
        <w:t>Les sigles, abréviations et acronymes utilisés dans le présent document sont listés ci-dessous.</w:t>
      </w:r>
    </w:p>
    <w:tbl>
      <w:tblPr>
        <w:tblStyle w:val="TableGrid"/>
        <w:tblW w:w="0" w:type="auto"/>
        <w:tblLook w:val="04A0" w:firstRow="1" w:lastRow="0" w:firstColumn="1" w:lastColumn="0" w:noHBand="0" w:noVBand="1"/>
      </w:tblPr>
      <w:tblGrid>
        <w:gridCol w:w="2405"/>
        <w:gridCol w:w="6657"/>
      </w:tblGrid>
      <w:tr w:rsidR="009D37E3" w14:paraId="7107BF3B" w14:textId="77777777" w:rsidTr="00880B5E">
        <w:tc>
          <w:tcPr>
            <w:tcW w:w="2405" w:type="dxa"/>
            <w:shd w:val="clear" w:color="auto" w:fill="D9D9D9" w:themeFill="background1" w:themeFillShade="D9"/>
          </w:tcPr>
          <w:p w14:paraId="0E8692F2" w14:textId="77777777" w:rsidR="009D37E3" w:rsidRPr="00880B5E" w:rsidRDefault="009D37E3" w:rsidP="00880B5E">
            <w:pPr>
              <w:jc w:val="center"/>
              <w:rPr>
                <w:b/>
                <w:bCs/>
                <w:sz w:val="24"/>
                <w:szCs w:val="24"/>
              </w:rPr>
            </w:pPr>
            <w:r w:rsidRPr="00880B5E">
              <w:rPr>
                <w:b/>
                <w:bCs/>
                <w:sz w:val="24"/>
                <w:szCs w:val="24"/>
              </w:rPr>
              <w:t>Acronyme</w:t>
            </w:r>
          </w:p>
        </w:tc>
        <w:tc>
          <w:tcPr>
            <w:tcW w:w="6657" w:type="dxa"/>
            <w:shd w:val="clear" w:color="auto" w:fill="D9D9D9" w:themeFill="background1" w:themeFillShade="D9"/>
          </w:tcPr>
          <w:p w14:paraId="5BC00835" w14:textId="77777777" w:rsidR="009D37E3" w:rsidRPr="00880B5E" w:rsidRDefault="009D37E3" w:rsidP="00880B5E">
            <w:pPr>
              <w:jc w:val="center"/>
              <w:rPr>
                <w:b/>
                <w:bCs/>
                <w:sz w:val="24"/>
                <w:szCs w:val="24"/>
              </w:rPr>
            </w:pPr>
            <w:r w:rsidRPr="00880B5E">
              <w:rPr>
                <w:b/>
                <w:bCs/>
                <w:sz w:val="24"/>
                <w:szCs w:val="24"/>
              </w:rPr>
              <w:t>Signification</w:t>
            </w:r>
          </w:p>
        </w:tc>
      </w:tr>
      <w:tr w:rsidR="009D37E3" w14:paraId="616793D1" w14:textId="77777777" w:rsidTr="00880B5E">
        <w:tc>
          <w:tcPr>
            <w:tcW w:w="2405" w:type="dxa"/>
          </w:tcPr>
          <w:p w14:paraId="7879F6EE" w14:textId="5A2F80AF" w:rsidR="00532F73" w:rsidRDefault="00532F73" w:rsidP="00474E3E">
            <w:pPr>
              <w:jc w:val="center"/>
            </w:pPr>
            <w:r>
              <w:t>IHM</w:t>
            </w:r>
          </w:p>
        </w:tc>
        <w:tc>
          <w:tcPr>
            <w:tcW w:w="6657" w:type="dxa"/>
          </w:tcPr>
          <w:p w14:paraId="7A03086F" w14:textId="40BCC03C" w:rsidR="009D37E3" w:rsidRDefault="00474E3E" w:rsidP="00474E3E">
            <w:pPr>
              <w:jc w:val="center"/>
            </w:pPr>
            <w:r>
              <w:t>Interface homme-machine</w:t>
            </w:r>
          </w:p>
        </w:tc>
      </w:tr>
      <w:tr w:rsidR="00532F73" w14:paraId="0E6AD17F" w14:textId="77777777" w:rsidTr="00880B5E">
        <w:tc>
          <w:tcPr>
            <w:tcW w:w="2405" w:type="dxa"/>
          </w:tcPr>
          <w:p w14:paraId="7538E324" w14:textId="7B61B06F" w:rsidR="00532F73" w:rsidRDefault="00532F73" w:rsidP="00474E3E">
            <w:pPr>
              <w:jc w:val="center"/>
            </w:pPr>
            <w:r>
              <w:t>IDE</w:t>
            </w:r>
          </w:p>
        </w:tc>
        <w:tc>
          <w:tcPr>
            <w:tcW w:w="6657" w:type="dxa"/>
          </w:tcPr>
          <w:p w14:paraId="226EC43B" w14:textId="7B9DE2E2" w:rsidR="00532F73" w:rsidRDefault="00474E3E" w:rsidP="00474E3E">
            <w:pPr>
              <w:jc w:val="center"/>
            </w:pPr>
            <w:r w:rsidRPr="00474E3E">
              <w:t xml:space="preserve">Integrated </w:t>
            </w:r>
            <w:proofErr w:type="spellStart"/>
            <w:r w:rsidRPr="00474E3E">
              <w:t>Development</w:t>
            </w:r>
            <w:proofErr w:type="spellEnd"/>
            <w:r w:rsidRPr="00474E3E">
              <w:t xml:space="preserve"> </w:t>
            </w:r>
            <w:proofErr w:type="spellStart"/>
            <w:r w:rsidRPr="00474E3E">
              <w:t>Environment</w:t>
            </w:r>
            <w:proofErr w:type="spellEnd"/>
          </w:p>
        </w:tc>
      </w:tr>
      <w:tr w:rsidR="00135B2A" w14:paraId="3FB0DBD8" w14:textId="77777777" w:rsidTr="00880B5E">
        <w:tc>
          <w:tcPr>
            <w:tcW w:w="2405" w:type="dxa"/>
          </w:tcPr>
          <w:p w14:paraId="389DD101" w14:textId="2523DCEE" w:rsidR="00135B2A" w:rsidRDefault="00135B2A" w:rsidP="00474E3E">
            <w:pPr>
              <w:jc w:val="center"/>
            </w:pPr>
            <w:r>
              <w:t>ADC</w:t>
            </w:r>
          </w:p>
        </w:tc>
        <w:tc>
          <w:tcPr>
            <w:tcW w:w="6657" w:type="dxa"/>
          </w:tcPr>
          <w:p w14:paraId="1967D707" w14:textId="34C17E3A" w:rsidR="00135B2A" w:rsidRDefault="00474E3E" w:rsidP="00474E3E">
            <w:pPr>
              <w:jc w:val="center"/>
            </w:pPr>
            <w:proofErr w:type="spellStart"/>
            <w:r>
              <w:t>Analog</w:t>
            </w:r>
            <w:proofErr w:type="spellEnd"/>
            <w:r>
              <w:t xml:space="preserve">-digital </w:t>
            </w:r>
            <w:proofErr w:type="spellStart"/>
            <w:r>
              <w:t>converter</w:t>
            </w:r>
            <w:proofErr w:type="spellEnd"/>
          </w:p>
        </w:tc>
      </w:tr>
      <w:tr w:rsidR="00532F73" w14:paraId="31D3C4EA" w14:textId="77777777" w:rsidTr="00880B5E">
        <w:tc>
          <w:tcPr>
            <w:tcW w:w="2405" w:type="dxa"/>
          </w:tcPr>
          <w:p w14:paraId="66870340" w14:textId="09008538" w:rsidR="00532F73" w:rsidRDefault="00135B2A" w:rsidP="00474E3E">
            <w:pPr>
              <w:jc w:val="center"/>
            </w:pPr>
            <w:r>
              <w:t>I2C</w:t>
            </w:r>
          </w:p>
        </w:tc>
        <w:tc>
          <w:tcPr>
            <w:tcW w:w="6657" w:type="dxa"/>
          </w:tcPr>
          <w:p w14:paraId="64948C35" w14:textId="13BA28A0" w:rsidR="00532F73" w:rsidRDefault="00474E3E" w:rsidP="00474E3E">
            <w:pPr>
              <w:jc w:val="center"/>
            </w:pPr>
            <w:r w:rsidRPr="00474E3E">
              <w:t>Inter-Integrated Circuit</w:t>
            </w:r>
          </w:p>
        </w:tc>
      </w:tr>
      <w:tr w:rsidR="00326E02" w14:paraId="4BC8AAB5" w14:textId="77777777" w:rsidTr="00880B5E">
        <w:tc>
          <w:tcPr>
            <w:tcW w:w="2405" w:type="dxa"/>
          </w:tcPr>
          <w:p w14:paraId="3EF512BA" w14:textId="5A1DC57E" w:rsidR="00326E02" w:rsidRDefault="00326E02" w:rsidP="00474E3E">
            <w:pPr>
              <w:jc w:val="center"/>
            </w:pPr>
            <w:r>
              <w:t>GPIO</w:t>
            </w:r>
          </w:p>
        </w:tc>
        <w:tc>
          <w:tcPr>
            <w:tcW w:w="6657" w:type="dxa"/>
          </w:tcPr>
          <w:p w14:paraId="5ADC2D74" w14:textId="42852355" w:rsidR="00326E02" w:rsidRDefault="00474E3E" w:rsidP="00474E3E">
            <w:pPr>
              <w:jc w:val="center"/>
            </w:pPr>
            <w:r w:rsidRPr="00474E3E">
              <w:t>General-</w:t>
            </w:r>
            <w:proofErr w:type="spellStart"/>
            <w:r w:rsidRPr="00474E3E">
              <w:t>Purpose</w:t>
            </w:r>
            <w:proofErr w:type="spellEnd"/>
            <w:r w:rsidRPr="00474E3E">
              <w:t xml:space="preserve"> Input/Output</w:t>
            </w:r>
          </w:p>
        </w:tc>
      </w:tr>
      <w:tr w:rsidR="0013434B" w14:paraId="7A4C9A55" w14:textId="77777777" w:rsidTr="00880B5E">
        <w:tc>
          <w:tcPr>
            <w:tcW w:w="2405" w:type="dxa"/>
          </w:tcPr>
          <w:p w14:paraId="68BF974F" w14:textId="5FD6C47B" w:rsidR="0013434B" w:rsidRDefault="0013434B" w:rsidP="00474E3E">
            <w:pPr>
              <w:jc w:val="center"/>
            </w:pPr>
            <w:r>
              <w:t>NC</w:t>
            </w:r>
          </w:p>
        </w:tc>
        <w:tc>
          <w:tcPr>
            <w:tcW w:w="6657" w:type="dxa"/>
          </w:tcPr>
          <w:p w14:paraId="191CA0AC" w14:textId="0A8D99F6" w:rsidR="0013434B" w:rsidRDefault="00474E3E" w:rsidP="00474E3E">
            <w:pPr>
              <w:jc w:val="center"/>
            </w:pPr>
            <w:proofErr w:type="spellStart"/>
            <w:r>
              <w:t>Normally</w:t>
            </w:r>
            <w:proofErr w:type="spellEnd"/>
            <w:r>
              <w:t xml:space="preserve"> close</w:t>
            </w:r>
          </w:p>
        </w:tc>
      </w:tr>
      <w:tr w:rsidR="0013434B" w14:paraId="758F6398" w14:textId="77777777" w:rsidTr="00880B5E">
        <w:tc>
          <w:tcPr>
            <w:tcW w:w="2405" w:type="dxa"/>
          </w:tcPr>
          <w:p w14:paraId="317D661A" w14:textId="26705C1C" w:rsidR="0013434B" w:rsidRDefault="0013434B" w:rsidP="00474E3E">
            <w:pPr>
              <w:jc w:val="center"/>
            </w:pPr>
            <w:r>
              <w:t>NO</w:t>
            </w:r>
          </w:p>
        </w:tc>
        <w:tc>
          <w:tcPr>
            <w:tcW w:w="6657" w:type="dxa"/>
          </w:tcPr>
          <w:p w14:paraId="32C2C86A" w14:textId="49BE5BA6" w:rsidR="0013434B" w:rsidRDefault="00474E3E" w:rsidP="00474E3E">
            <w:pPr>
              <w:jc w:val="center"/>
            </w:pPr>
            <w:proofErr w:type="spellStart"/>
            <w:r>
              <w:t>Normally</w:t>
            </w:r>
            <w:proofErr w:type="spellEnd"/>
            <w:r>
              <w:t xml:space="preserve"> open</w:t>
            </w:r>
          </w:p>
        </w:tc>
      </w:tr>
      <w:tr w:rsidR="00E96723" w14:paraId="511B6A13" w14:textId="77777777" w:rsidTr="00880B5E">
        <w:tc>
          <w:tcPr>
            <w:tcW w:w="2405" w:type="dxa"/>
          </w:tcPr>
          <w:p w14:paraId="6CEC5902" w14:textId="76C00EA9" w:rsidR="00E96723" w:rsidRDefault="00E96723" w:rsidP="00474E3E">
            <w:pPr>
              <w:jc w:val="center"/>
            </w:pPr>
            <w:r>
              <w:t>DMA</w:t>
            </w:r>
          </w:p>
        </w:tc>
        <w:tc>
          <w:tcPr>
            <w:tcW w:w="6657" w:type="dxa"/>
          </w:tcPr>
          <w:p w14:paraId="421F981D" w14:textId="06066717" w:rsidR="00E96723" w:rsidRDefault="00474E3E" w:rsidP="00474E3E">
            <w:pPr>
              <w:jc w:val="center"/>
            </w:pPr>
            <w:r w:rsidRPr="00474E3E">
              <w:t>Direct Memory Access</w:t>
            </w:r>
          </w:p>
        </w:tc>
      </w:tr>
      <w:tr w:rsidR="00AA31D1" w14:paraId="47A9DEE4" w14:textId="77777777" w:rsidTr="00880B5E">
        <w:tc>
          <w:tcPr>
            <w:tcW w:w="2405" w:type="dxa"/>
          </w:tcPr>
          <w:p w14:paraId="782CC4A8" w14:textId="1D8C2A6E" w:rsidR="00AA31D1" w:rsidRDefault="00AA31D1" w:rsidP="00474E3E">
            <w:pPr>
              <w:jc w:val="center"/>
            </w:pPr>
            <w:r>
              <w:t>UDP</w:t>
            </w:r>
          </w:p>
        </w:tc>
        <w:tc>
          <w:tcPr>
            <w:tcW w:w="6657" w:type="dxa"/>
          </w:tcPr>
          <w:p w14:paraId="68816919" w14:textId="75487169" w:rsidR="00AA31D1" w:rsidRPr="00D2240E" w:rsidRDefault="00D2240E" w:rsidP="00474E3E">
            <w:pPr>
              <w:jc w:val="center"/>
            </w:pPr>
            <w:r>
              <w:t xml:space="preserve">User </w:t>
            </w:r>
            <w:proofErr w:type="spellStart"/>
            <w:r>
              <w:t>Datagram</w:t>
            </w:r>
            <w:proofErr w:type="spellEnd"/>
            <w:r>
              <w:t xml:space="preserve"> Protocol</w:t>
            </w:r>
          </w:p>
        </w:tc>
      </w:tr>
    </w:tbl>
    <w:p w14:paraId="5C992E05" w14:textId="77777777" w:rsidR="00AD6FD3" w:rsidRDefault="00AD6FD3" w:rsidP="004B2C67"/>
    <w:p w14:paraId="0C450C6D" w14:textId="77777777" w:rsidR="00393A6B" w:rsidRDefault="00393A6B" w:rsidP="004B2C67"/>
    <w:p w14:paraId="1C642E9A" w14:textId="77777777" w:rsidR="00BC6731" w:rsidRDefault="00BC6731" w:rsidP="0050147D">
      <w:pPr>
        <w:jc w:val="left"/>
      </w:pPr>
    </w:p>
    <w:p w14:paraId="54C214EE" w14:textId="77777777" w:rsidR="00617DB8" w:rsidRDefault="00617DB8">
      <w:pPr>
        <w:jc w:val="left"/>
      </w:pPr>
      <w:r>
        <w:br w:type="page"/>
      </w:r>
    </w:p>
    <w:p w14:paraId="34A9BE56" w14:textId="77777777" w:rsidR="00617DB8" w:rsidRDefault="00617DB8" w:rsidP="00617DB8">
      <w:pPr>
        <w:pStyle w:val="Heading1"/>
        <w:numPr>
          <w:ilvl w:val="0"/>
          <w:numId w:val="0"/>
        </w:numPr>
      </w:pPr>
      <w:bookmarkStart w:id="1" w:name="_Toc163046815"/>
      <w:bookmarkStart w:id="2" w:name="_Toc164449344"/>
      <w:r w:rsidRPr="00E82302">
        <w:lastRenderedPageBreak/>
        <w:t>Références</w:t>
      </w:r>
      <w:bookmarkEnd w:id="1"/>
      <w:bookmarkEnd w:id="2"/>
    </w:p>
    <w:tbl>
      <w:tblPr>
        <w:tblStyle w:val="TableGrid"/>
        <w:tblW w:w="5000" w:type="pct"/>
        <w:jc w:val="center"/>
        <w:tblLook w:val="04A0" w:firstRow="1" w:lastRow="0" w:firstColumn="1" w:lastColumn="0" w:noHBand="0" w:noVBand="1"/>
      </w:tblPr>
      <w:tblGrid>
        <w:gridCol w:w="988"/>
        <w:gridCol w:w="5386"/>
        <w:gridCol w:w="2688"/>
      </w:tblGrid>
      <w:tr w:rsidR="00617DB8" w:rsidRPr="00E82302" w14:paraId="61D82DE2" w14:textId="77777777">
        <w:trPr>
          <w:jc w:val="center"/>
        </w:trPr>
        <w:tc>
          <w:tcPr>
            <w:tcW w:w="545" w:type="pct"/>
            <w:shd w:val="clear" w:color="auto" w:fill="4472C4" w:themeFill="accent1"/>
          </w:tcPr>
          <w:p w14:paraId="2FE1A6E0" w14:textId="77777777" w:rsidR="00617DB8" w:rsidRPr="00E82302" w:rsidRDefault="00617DB8">
            <w:pPr>
              <w:jc w:val="center"/>
              <w:rPr>
                <w:b/>
                <w:bCs/>
                <w:color w:val="F2F2F2" w:themeColor="background1" w:themeShade="F2"/>
              </w:rPr>
            </w:pPr>
            <w:r w:rsidRPr="00E82302">
              <w:rPr>
                <w:b/>
                <w:bCs/>
                <w:color w:val="F2F2F2" w:themeColor="background1" w:themeShade="F2"/>
              </w:rPr>
              <w:t>ID</w:t>
            </w:r>
          </w:p>
        </w:tc>
        <w:tc>
          <w:tcPr>
            <w:tcW w:w="2972" w:type="pct"/>
            <w:shd w:val="clear" w:color="auto" w:fill="4472C4" w:themeFill="accent1"/>
          </w:tcPr>
          <w:p w14:paraId="7ECBA222" w14:textId="77777777" w:rsidR="00617DB8" w:rsidRPr="00E82302" w:rsidRDefault="00617DB8">
            <w:pPr>
              <w:jc w:val="center"/>
              <w:rPr>
                <w:b/>
                <w:bCs/>
                <w:color w:val="F2F2F2" w:themeColor="background1" w:themeShade="F2"/>
              </w:rPr>
            </w:pPr>
            <w:r w:rsidRPr="00E82302">
              <w:rPr>
                <w:b/>
                <w:bCs/>
                <w:color w:val="F2F2F2" w:themeColor="background1" w:themeShade="F2"/>
              </w:rPr>
              <w:t>Titre du document</w:t>
            </w:r>
          </w:p>
        </w:tc>
        <w:tc>
          <w:tcPr>
            <w:tcW w:w="1483" w:type="pct"/>
            <w:shd w:val="clear" w:color="auto" w:fill="4472C4" w:themeFill="accent1"/>
          </w:tcPr>
          <w:p w14:paraId="6517EC7C" w14:textId="77777777" w:rsidR="00617DB8" w:rsidRPr="00E82302" w:rsidRDefault="00617DB8">
            <w:pPr>
              <w:jc w:val="center"/>
              <w:rPr>
                <w:b/>
                <w:bCs/>
                <w:color w:val="F2F2F2" w:themeColor="background1" w:themeShade="F2"/>
              </w:rPr>
            </w:pPr>
            <w:r w:rsidRPr="00E82302">
              <w:rPr>
                <w:b/>
                <w:bCs/>
                <w:color w:val="F2F2F2" w:themeColor="background1" w:themeShade="F2"/>
              </w:rPr>
              <w:t>Référence</w:t>
            </w:r>
          </w:p>
        </w:tc>
      </w:tr>
      <w:tr w:rsidR="00617DB8" w:rsidRPr="00EE7CC5" w14:paraId="1A124DC9" w14:textId="77777777">
        <w:trPr>
          <w:jc w:val="center"/>
        </w:trPr>
        <w:tc>
          <w:tcPr>
            <w:tcW w:w="545" w:type="pct"/>
            <w:vAlign w:val="center"/>
          </w:tcPr>
          <w:p w14:paraId="3D6512F7" w14:textId="77777777" w:rsidR="00617DB8" w:rsidRPr="00E82302" w:rsidRDefault="00617DB8">
            <w:pPr>
              <w:jc w:val="center"/>
            </w:pPr>
            <w:r>
              <w:t>REF 1</w:t>
            </w:r>
          </w:p>
        </w:tc>
        <w:tc>
          <w:tcPr>
            <w:tcW w:w="2972" w:type="pct"/>
          </w:tcPr>
          <w:p w14:paraId="69955BBB" w14:textId="0BC35E24" w:rsidR="00617DB8" w:rsidRPr="00591336" w:rsidRDefault="00617DB8"/>
        </w:tc>
        <w:tc>
          <w:tcPr>
            <w:tcW w:w="1483" w:type="pct"/>
            <w:vAlign w:val="center"/>
          </w:tcPr>
          <w:p w14:paraId="21ECF226" w14:textId="77777777" w:rsidR="00617DB8" w:rsidRPr="00591336" w:rsidRDefault="00617DB8">
            <w:pPr>
              <w:jc w:val="center"/>
            </w:pPr>
          </w:p>
        </w:tc>
      </w:tr>
      <w:tr w:rsidR="00617DB8" w:rsidRPr="00D3570A" w14:paraId="0F9C2D1A" w14:textId="77777777">
        <w:trPr>
          <w:jc w:val="center"/>
        </w:trPr>
        <w:tc>
          <w:tcPr>
            <w:tcW w:w="545" w:type="pct"/>
            <w:vAlign w:val="center"/>
          </w:tcPr>
          <w:p w14:paraId="4B3ED16A" w14:textId="77777777" w:rsidR="00617DB8" w:rsidRDefault="00617DB8">
            <w:pPr>
              <w:jc w:val="center"/>
            </w:pPr>
            <w:r>
              <w:t>REF 2</w:t>
            </w:r>
          </w:p>
        </w:tc>
        <w:tc>
          <w:tcPr>
            <w:tcW w:w="2972" w:type="pct"/>
            <w:vAlign w:val="center"/>
          </w:tcPr>
          <w:p w14:paraId="43F4AE98" w14:textId="2E04DDF2" w:rsidR="00617DB8" w:rsidRPr="00591336" w:rsidRDefault="00617DB8">
            <w:pPr>
              <w:jc w:val="left"/>
            </w:pPr>
          </w:p>
        </w:tc>
        <w:tc>
          <w:tcPr>
            <w:tcW w:w="1483" w:type="pct"/>
            <w:vAlign w:val="center"/>
          </w:tcPr>
          <w:p w14:paraId="1CDAC3F4" w14:textId="77777777" w:rsidR="00617DB8" w:rsidRPr="00591336" w:rsidRDefault="00617DB8">
            <w:pPr>
              <w:jc w:val="center"/>
            </w:pPr>
          </w:p>
        </w:tc>
      </w:tr>
    </w:tbl>
    <w:p w14:paraId="12A297C7" w14:textId="46BCD19B" w:rsidR="00B556A4" w:rsidRDefault="00B556A4">
      <w:pPr>
        <w:jc w:val="left"/>
      </w:pPr>
      <w:r>
        <w:br w:type="page"/>
      </w:r>
    </w:p>
    <w:p w14:paraId="1743CDB0" w14:textId="5C43FA16" w:rsidR="003D7059" w:rsidRDefault="00DB1A7B" w:rsidP="003D7059">
      <w:pPr>
        <w:pStyle w:val="Heading1"/>
      </w:pPr>
      <w:r>
        <w:lastRenderedPageBreak/>
        <w:t>Manuel d’utilisation</w:t>
      </w:r>
    </w:p>
    <w:p w14:paraId="7E98BF9B" w14:textId="0B3EC6B4" w:rsidR="00DB1A7B" w:rsidRDefault="009E3CD8" w:rsidP="00DB1A7B">
      <w:pPr>
        <w:pStyle w:val="Heading2"/>
      </w:pPr>
      <w:bookmarkStart w:id="3" w:name="_Toc164449346"/>
      <w:r>
        <w:t>Introduction</w:t>
      </w:r>
      <w:bookmarkEnd w:id="3"/>
    </w:p>
    <w:p w14:paraId="561FDCB2" w14:textId="4A8D1278" w:rsidR="00D2240E" w:rsidRDefault="00D2240E" w:rsidP="00D2240E">
      <w:r>
        <w:t xml:space="preserve">Ce manuel d’utilisation visa à expliquer le travail réalisé sur la carte microcontrôleur, la carte relai de communication </w:t>
      </w:r>
      <w:proofErr w:type="spellStart"/>
      <w:r>
        <w:t>BeagleBone</w:t>
      </w:r>
      <w:proofErr w:type="spellEnd"/>
      <w:r>
        <w:t xml:space="preserve"> Black et l’interface homme-machine dans le cadre du projet allumeur</w:t>
      </w:r>
      <w:r>
        <w:t xml:space="preserve">. </w:t>
      </w:r>
    </w:p>
    <w:p w14:paraId="292F3224" w14:textId="77777777" w:rsidR="00D2240E" w:rsidRDefault="00D2240E" w:rsidP="00D2240E"/>
    <w:p w14:paraId="37119F8D" w14:textId="12ED0615" w:rsidR="00DB1A7B" w:rsidRPr="00DB1A7B" w:rsidRDefault="00DB1A7B" w:rsidP="00DB1A7B">
      <w:pPr>
        <w:pStyle w:val="Heading2"/>
      </w:pPr>
      <w:r>
        <w:t>STM32 Nucléo-F207ZG</w:t>
      </w:r>
    </w:p>
    <w:p w14:paraId="157F9A48" w14:textId="74E823F6" w:rsidR="00532F73" w:rsidRPr="000E47E0" w:rsidRDefault="00532F73" w:rsidP="009E3CD8">
      <w:pPr>
        <w:rPr>
          <w:b/>
          <w:bCs/>
        </w:rPr>
      </w:pPr>
      <w:r w:rsidRPr="000E47E0">
        <w:rPr>
          <w:b/>
          <w:bCs/>
        </w:rPr>
        <w:t>Objectif :</w:t>
      </w:r>
      <w:r w:rsidR="000E47E0" w:rsidRPr="000E47E0">
        <w:rPr>
          <w:b/>
          <w:bCs/>
        </w:rPr>
        <w:t xml:space="preserve"> </w:t>
      </w:r>
    </w:p>
    <w:p w14:paraId="47E42EBD" w14:textId="3C467605" w:rsidR="000E47E0" w:rsidRDefault="00532F73" w:rsidP="00532F73">
      <w:r>
        <w:t>La carte Nucléo de chez STMicroelectronics est l’élément principal du système d’acquisition et de contrôle. Elle doit principalement assurer la récupération et l’envoi de toutes les mesures des capteurs (pression, température, débit) ainsi que le contrôle de toutes les électrovannes du banc d’essai. Cette carte se code en C sur l’IDE STM32CubeIDE et son extension STM32CubeMX.</w:t>
      </w:r>
    </w:p>
    <w:p w14:paraId="3FFF4AC7" w14:textId="77777777" w:rsidR="00532F73" w:rsidRDefault="00532F73" w:rsidP="00532F73"/>
    <w:p w14:paraId="16645528" w14:textId="2DC88562" w:rsidR="00532F73" w:rsidRPr="000E47E0" w:rsidRDefault="00532F73" w:rsidP="00532F73">
      <w:pPr>
        <w:rPr>
          <w:b/>
          <w:bCs/>
        </w:rPr>
      </w:pPr>
      <w:r>
        <w:rPr>
          <w:b/>
          <w:bCs/>
        </w:rPr>
        <w:t>Cahier des charges</w:t>
      </w:r>
      <w:r w:rsidRPr="000E47E0">
        <w:rPr>
          <w:b/>
          <w:bCs/>
        </w:rPr>
        <w:t xml:space="preserve"> : </w:t>
      </w:r>
    </w:p>
    <w:p w14:paraId="53351C9F" w14:textId="71169D9C" w:rsidR="00532F73" w:rsidRDefault="00532F73" w:rsidP="00532F73">
      <w:pPr>
        <w:pStyle w:val="ListParagraph"/>
        <w:numPr>
          <w:ilvl w:val="0"/>
          <w:numId w:val="30"/>
        </w:numPr>
      </w:pPr>
      <w:r>
        <w:t>Acquisition en temps réel des différentes grandeurs physiques (temps, pression, température, débit)</w:t>
      </w:r>
    </w:p>
    <w:p w14:paraId="507EFB06" w14:textId="4829C0B3" w:rsidR="00135B2A" w:rsidRDefault="00135B2A" w:rsidP="00532F73">
      <w:pPr>
        <w:pStyle w:val="ListParagraph"/>
        <w:numPr>
          <w:ilvl w:val="0"/>
          <w:numId w:val="30"/>
        </w:numPr>
      </w:pPr>
      <w:r>
        <w:t>Transmission des grandeurs physiques et de l’état des vannes</w:t>
      </w:r>
    </w:p>
    <w:p w14:paraId="177B9D6A" w14:textId="74037674" w:rsidR="00135B2A" w:rsidRDefault="00135B2A" w:rsidP="00135B2A">
      <w:pPr>
        <w:pStyle w:val="ListParagraph"/>
        <w:numPr>
          <w:ilvl w:val="1"/>
          <w:numId w:val="30"/>
        </w:numPr>
      </w:pPr>
      <w:r>
        <w:t>Temps : 1 valeur à partir de l’horloge interne du microcontrôleur</w:t>
      </w:r>
    </w:p>
    <w:p w14:paraId="1559A92F" w14:textId="5B4D7F15" w:rsidR="00135B2A" w:rsidRDefault="00135B2A" w:rsidP="00135B2A">
      <w:pPr>
        <w:pStyle w:val="ListParagraph"/>
        <w:numPr>
          <w:ilvl w:val="1"/>
          <w:numId w:val="30"/>
        </w:numPr>
      </w:pPr>
      <w:r>
        <w:t xml:space="preserve">Pression : 3 valeurs à partir </w:t>
      </w:r>
      <w:proofErr w:type="gramStart"/>
      <w:r>
        <w:t>d’un ADC</w:t>
      </w:r>
      <w:proofErr w:type="gramEnd"/>
    </w:p>
    <w:p w14:paraId="38DA4FCA" w14:textId="1696ADF2" w:rsidR="00135B2A" w:rsidRDefault="00135B2A" w:rsidP="00135B2A">
      <w:pPr>
        <w:pStyle w:val="ListParagraph"/>
        <w:numPr>
          <w:ilvl w:val="1"/>
          <w:numId w:val="30"/>
        </w:numPr>
      </w:pPr>
      <w:r>
        <w:t>Température : 2 valeurs à obtenir via un protocole I2C</w:t>
      </w:r>
    </w:p>
    <w:p w14:paraId="27FE664F" w14:textId="6356837D" w:rsidR="00B9020F" w:rsidRDefault="00B9020F" w:rsidP="00135B2A">
      <w:pPr>
        <w:pStyle w:val="ListParagraph"/>
        <w:numPr>
          <w:ilvl w:val="1"/>
          <w:numId w:val="30"/>
        </w:numPr>
      </w:pPr>
      <w:r>
        <w:t>Débit : 2 valeurs à partir de débitmètre à impulsion</w:t>
      </w:r>
    </w:p>
    <w:p w14:paraId="430905A0" w14:textId="6EA453FA" w:rsidR="00B9020F" w:rsidRDefault="00B9020F" w:rsidP="00135B2A">
      <w:pPr>
        <w:pStyle w:val="ListParagraph"/>
        <w:numPr>
          <w:ilvl w:val="1"/>
          <w:numId w:val="30"/>
        </w:numPr>
      </w:pPr>
      <w:r>
        <w:t xml:space="preserve">Etat des vannes : 7 valeurs </w:t>
      </w:r>
      <w:r w:rsidR="00532A97">
        <w:t>booléennes</w:t>
      </w:r>
    </w:p>
    <w:p w14:paraId="7AA926A4" w14:textId="13D2868A" w:rsidR="00532F73" w:rsidRDefault="00532F73" w:rsidP="00532F73">
      <w:pPr>
        <w:pStyle w:val="ListParagraph"/>
        <w:numPr>
          <w:ilvl w:val="0"/>
          <w:numId w:val="30"/>
        </w:numPr>
      </w:pPr>
      <w:r>
        <w:t xml:space="preserve">Contrôle des </w:t>
      </w:r>
      <w:r w:rsidR="00532A97">
        <w:t xml:space="preserve">7 </w:t>
      </w:r>
      <w:r>
        <w:t>électrovannes</w:t>
      </w:r>
      <w:r w:rsidR="00135B2A">
        <w:t xml:space="preserve"> et de la bougie d’allumage</w:t>
      </w:r>
    </w:p>
    <w:p w14:paraId="4B3DBAD3" w14:textId="6BD898D4" w:rsidR="00135B2A" w:rsidRDefault="00AE517B" w:rsidP="00532F73">
      <w:pPr>
        <w:pStyle w:val="ListParagraph"/>
        <w:numPr>
          <w:ilvl w:val="0"/>
          <w:numId w:val="30"/>
        </w:numPr>
      </w:pPr>
      <w:r>
        <w:t>Acquisition et e</w:t>
      </w:r>
      <w:r w:rsidR="00135B2A">
        <w:t>xécution automatique des séquences d’allumage</w:t>
      </w:r>
    </w:p>
    <w:p w14:paraId="5A0AF07E" w14:textId="4AF43D9F" w:rsidR="00532F73" w:rsidRDefault="00135B2A" w:rsidP="00532F73">
      <w:pPr>
        <w:pStyle w:val="ListParagraph"/>
        <w:numPr>
          <w:ilvl w:val="0"/>
          <w:numId w:val="30"/>
        </w:numPr>
      </w:pPr>
      <w:r>
        <w:t>Arrêt d’urgence</w:t>
      </w:r>
    </w:p>
    <w:p w14:paraId="384D8E95" w14:textId="77777777" w:rsidR="00AE517B" w:rsidRDefault="00AE517B" w:rsidP="00AE517B"/>
    <w:p w14:paraId="18B0CF34" w14:textId="13F9CBDF" w:rsidR="00AE517B" w:rsidRDefault="00AE517B" w:rsidP="00AE517B">
      <w:pPr>
        <w:rPr>
          <w:b/>
          <w:bCs/>
        </w:rPr>
      </w:pPr>
      <w:r>
        <w:rPr>
          <w:b/>
          <w:bCs/>
        </w:rPr>
        <w:t>Acquisition des grandeurs physiques</w:t>
      </w:r>
      <w:r w:rsidR="0013434B">
        <w:rPr>
          <w:b/>
          <w:bCs/>
        </w:rPr>
        <w:t xml:space="preserve"> et des états des vannes</w:t>
      </w:r>
      <w:r w:rsidRPr="00AE517B">
        <w:rPr>
          <w:b/>
          <w:bCs/>
        </w:rPr>
        <w:t xml:space="preserve"> : </w:t>
      </w:r>
    </w:p>
    <w:p w14:paraId="66EAAEF2" w14:textId="480B7126" w:rsidR="00AE517B" w:rsidRDefault="00AE517B" w:rsidP="00AE517B">
      <w:pPr>
        <w:pStyle w:val="ListParagraph"/>
        <w:numPr>
          <w:ilvl w:val="0"/>
          <w:numId w:val="32"/>
        </w:numPr>
      </w:pPr>
      <w:r w:rsidRPr="00AE517B">
        <w:t>Temps</w:t>
      </w:r>
    </w:p>
    <w:p w14:paraId="452A28C1" w14:textId="0DD1DB30" w:rsidR="00AE517B" w:rsidRDefault="00AE517B" w:rsidP="00AE517B">
      <w:r>
        <w:t xml:space="preserve">L’acquisition du temps se fait très facilement grâce à la fonction </w:t>
      </w:r>
      <w:proofErr w:type="spellStart"/>
      <w:r>
        <w:t>HAL_</w:t>
      </w:r>
      <w:proofErr w:type="gramStart"/>
      <w:r>
        <w:t>GetTick</w:t>
      </w:r>
      <w:proofErr w:type="spellEnd"/>
      <w:r>
        <w:t>(</w:t>
      </w:r>
      <w:proofErr w:type="gramEnd"/>
      <w:r>
        <w:t>) qui renvoie le temps (en valeur entière) en milliseconde depuis l’allumage de la carte.</w:t>
      </w:r>
    </w:p>
    <w:p w14:paraId="69628AEE" w14:textId="77777777" w:rsidR="0013434B" w:rsidRPr="00AE517B" w:rsidRDefault="0013434B" w:rsidP="00AE517B"/>
    <w:p w14:paraId="0FA2EC9E" w14:textId="55768B03" w:rsidR="00AE517B" w:rsidRDefault="00AE517B" w:rsidP="00AE517B">
      <w:pPr>
        <w:pStyle w:val="ListParagraph"/>
        <w:numPr>
          <w:ilvl w:val="0"/>
          <w:numId w:val="32"/>
        </w:numPr>
      </w:pPr>
      <w:r>
        <w:t>Pression</w:t>
      </w:r>
    </w:p>
    <w:p w14:paraId="1644E0B0" w14:textId="16F68881" w:rsidR="00AE517B" w:rsidRDefault="00AE517B" w:rsidP="00AE517B">
      <w:r>
        <w:t>Les 3 capteurs de pression PS1, PS2 et PS3 pour les lignes C</w:t>
      </w:r>
      <w:r>
        <w:rPr>
          <w:vertAlign w:val="subscript"/>
        </w:rPr>
        <w:t>3</w:t>
      </w:r>
      <w:r>
        <w:t>H</w:t>
      </w:r>
      <w:r>
        <w:rPr>
          <w:vertAlign w:val="subscript"/>
        </w:rPr>
        <w:t>8</w:t>
      </w:r>
      <w:r>
        <w:t>, GOX et N</w:t>
      </w:r>
      <w:r>
        <w:rPr>
          <w:vertAlign w:val="subscript"/>
        </w:rPr>
        <w:t>2</w:t>
      </w:r>
      <w:r>
        <w:t xml:space="preserve"> respectivement renvoient une tension en 0.5V</w:t>
      </w:r>
      <w:r w:rsidR="00C175A5">
        <w:t xml:space="preserve"> et 4.5V</w:t>
      </w:r>
      <w:r w:rsidR="0013434B">
        <w:t>, cependant, les</w:t>
      </w:r>
      <w:r w:rsidR="00C175A5">
        <w:t xml:space="preserve"> pins du </w:t>
      </w:r>
      <w:r w:rsidR="0013434B">
        <w:t>microcontrôleur</w:t>
      </w:r>
      <w:r w:rsidR="00C175A5">
        <w:t xml:space="preserve"> ne peuvent pas recevoir plus de 3.3V. L’utilisation de ponts diviseurs de tension est nécessaire </w:t>
      </w:r>
      <w:r w:rsidR="00C175A5" w:rsidRPr="00C175A5">
        <w:rPr>
          <w:highlight w:val="yellow"/>
        </w:rPr>
        <w:t>(voir Figure …)</w:t>
      </w:r>
      <w:r w:rsidR="00C175A5">
        <w:t xml:space="preserve">. Ces tensions sont alors converties </w:t>
      </w:r>
      <w:r w:rsidR="00C175A5">
        <w:lastRenderedPageBreak/>
        <w:t>grâce à un ADC. Finalement, un étalonnage a été effectué sur chaque capteur pour en déduire une fonction affine qui convertie chaque valeur ressortie par l’ADC en bar.</w:t>
      </w:r>
    </w:p>
    <w:p w14:paraId="53CCE82F" w14:textId="0F3B2C64" w:rsidR="006576B0" w:rsidRPr="00D8718A" w:rsidRDefault="006576B0" w:rsidP="00AE517B">
      <w:r w:rsidRPr="00D8718A">
        <w:t>Etalonnage :</w:t>
      </w:r>
    </w:p>
    <w:p w14:paraId="72DFC824" w14:textId="31627739" w:rsidR="00C175A5" w:rsidRDefault="00D22896" w:rsidP="00B15260">
      <w:pPr>
        <w:rPr>
          <w:i/>
          <w:iCs/>
        </w:rPr>
      </w:pPr>
      <w:r>
        <w:t>L’étalonnage est assez simple à réaliser</w:t>
      </w:r>
      <w:r w:rsidR="00326E02">
        <w:t>. Il</w:t>
      </w:r>
      <w:r>
        <w:t xml:space="preserve"> suffira d’une bouteille d’air</w:t>
      </w:r>
      <w:r w:rsidR="00326E02">
        <w:t xml:space="preserve"> suffisamment</w:t>
      </w:r>
      <w:r>
        <w:t xml:space="preserve"> pressurisé</w:t>
      </w:r>
      <w:r w:rsidR="00326E02">
        <w:t>e</w:t>
      </w:r>
      <w:r>
        <w:t>, d’un détendeur avec une plage de pression au minimum identique avec l</w:t>
      </w:r>
      <w:r w:rsidR="00326E02">
        <w:t>a pression max du capteur, un raccord cruciforme pour y fixer une vanne manuelle, un manomètre et le capteur. Après avoir fixé le détendeur à la bouteille et le raccord à ce dernier, il est possible de récupérer les valeurs sur le microcontrôleur, de les comparées avec le manomètre. Il est recommandé d’effectuer des mesures à 1 ou 0.5 bar d’intervalle de zéro jusqu’à la valeur théorique que le capteur devra lire.</w:t>
      </w:r>
    </w:p>
    <w:p w14:paraId="7BD0AC96" w14:textId="77777777" w:rsidR="0013434B" w:rsidRPr="00C175A5" w:rsidRDefault="0013434B" w:rsidP="00AE517B">
      <w:pPr>
        <w:rPr>
          <w:i/>
          <w:iCs/>
        </w:rPr>
      </w:pPr>
    </w:p>
    <w:p w14:paraId="3DA2E840" w14:textId="6166473A" w:rsidR="00AE517B" w:rsidRDefault="00AE517B" w:rsidP="00AE517B">
      <w:pPr>
        <w:pStyle w:val="ListParagraph"/>
        <w:numPr>
          <w:ilvl w:val="0"/>
          <w:numId w:val="32"/>
        </w:numPr>
      </w:pPr>
      <w:r>
        <w:t>Température</w:t>
      </w:r>
    </w:p>
    <w:p w14:paraId="1AA5D032" w14:textId="77777777" w:rsidR="006576B0" w:rsidRDefault="00C175A5" w:rsidP="00C175A5">
      <w:r>
        <w:t>Les capteurs de température fonctionnent à partir de l’effet Seebeck. Une micro-tension est générée en fonction de la température. Cette dernière est amplifiée puis récupéré grâce à un protocole I2C.</w:t>
      </w:r>
      <w:r w:rsidR="00326E02">
        <w:t xml:space="preserve"> </w:t>
      </w:r>
    </w:p>
    <w:p w14:paraId="46C19FC3" w14:textId="77777777" w:rsidR="006576B0" w:rsidRPr="00D8718A" w:rsidRDefault="006576B0" w:rsidP="00C175A5">
      <w:r w:rsidRPr="00D8718A">
        <w:t>Etalonnage :</w:t>
      </w:r>
    </w:p>
    <w:p w14:paraId="1020B0EC" w14:textId="5ECA5A47" w:rsidR="00C175A5" w:rsidRDefault="0013434B" w:rsidP="00C175A5">
      <w:r>
        <w:t>Aucun étalonnage n’est en théorie nécessaire puisque les thermocouples sont fournis déjà étalonner cependant u</w:t>
      </w:r>
      <w:r w:rsidR="00326E02">
        <w:t xml:space="preserve">ne petite conversion </w:t>
      </w:r>
      <w:r>
        <w:t>reste</w:t>
      </w:r>
      <w:r w:rsidR="00326E02">
        <w:t xml:space="preserve"> nécessaire afin d’obtenir une valeur en degré Celsius et/ou en Kelvin.</w:t>
      </w:r>
    </w:p>
    <w:p w14:paraId="53F1684F" w14:textId="77777777" w:rsidR="0013434B" w:rsidRDefault="0013434B" w:rsidP="00C175A5"/>
    <w:p w14:paraId="6C9155BC" w14:textId="1D6A1185" w:rsidR="00AE517B" w:rsidRDefault="00AE517B" w:rsidP="00AE517B">
      <w:pPr>
        <w:pStyle w:val="ListParagraph"/>
        <w:numPr>
          <w:ilvl w:val="0"/>
          <w:numId w:val="32"/>
        </w:numPr>
      </w:pPr>
      <w:r>
        <w:t>Débit</w:t>
      </w:r>
    </w:p>
    <w:p w14:paraId="7B7B2C6D" w14:textId="7324212C" w:rsidR="006576B0" w:rsidRDefault="00C175A5" w:rsidP="00532F73">
      <w:r>
        <w:t xml:space="preserve">Les débitmètres </w:t>
      </w:r>
      <w:r w:rsidR="00AA2C22">
        <w:t>utilisés sont des débitmètres à impulsion</w:t>
      </w:r>
      <w:r w:rsidR="00D22896">
        <w:t xml:space="preserve">. A chaque rotation de l’hélice, une impulsion est envoyée sur le fil signal. Le débit est alors déterminé en comptant le nombre d’impulsion reçu pendant un temps connu. Il est nécessaire de rajouter une résistance de tirage vers le bas </w:t>
      </w:r>
      <w:r w:rsidR="00D22896">
        <w:t xml:space="preserve">(pull-down </w:t>
      </w:r>
      <w:r w:rsidR="006576B0">
        <w:t>résistance</w:t>
      </w:r>
      <w:r w:rsidR="00D22896">
        <w:t>)</w:t>
      </w:r>
      <w:r w:rsidR="00D22896">
        <w:t xml:space="preserve"> afin de limiter </w:t>
      </w:r>
      <w:r w:rsidR="00F34C8F">
        <w:t>un</w:t>
      </w:r>
      <w:r w:rsidR="00D22896">
        <w:t xml:space="preserve"> potentiel bruit </w:t>
      </w:r>
      <w:r w:rsidR="00D22896" w:rsidRPr="00D22896">
        <w:rPr>
          <w:highlight w:val="red"/>
        </w:rPr>
        <w:t>(valeur de résistance à déterminer)</w:t>
      </w:r>
      <w:r w:rsidR="00D22896">
        <w:t>.</w:t>
      </w:r>
      <w:r w:rsidR="006576B0">
        <w:t xml:space="preserve"> </w:t>
      </w:r>
    </w:p>
    <w:p w14:paraId="0B4DB6AE" w14:textId="451F6D4C" w:rsidR="006576B0" w:rsidRPr="00D8718A" w:rsidRDefault="006576B0" w:rsidP="00532F73">
      <w:r w:rsidRPr="00D8718A">
        <w:t>Etalonnage :</w:t>
      </w:r>
    </w:p>
    <w:p w14:paraId="12E18ACD" w14:textId="30E65EF3" w:rsidR="00532F73" w:rsidRPr="006576B0" w:rsidRDefault="006576B0" w:rsidP="00532F73">
      <w:pPr>
        <w:rPr>
          <w:i/>
          <w:iCs/>
        </w:rPr>
      </w:pPr>
      <w:r>
        <w:t xml:space="preserve">Tout comme les capteurs de pression, les débitmètres doivent être étalonnés. Il faudra alors une pompe à eau et les raccords adaptés au débitmètre. A l’aide d’un récipient, d’une balance et d’un chronomètre, déterminer le volume d’eau déplacé par la pompe. Pour plus de précision, il est recommandé d’effectuer les mesures en changeant l’intervalle de temps (de préférence l’augmenter) ou de changer le débit de la pompe si possible. Il suffira alors d’établir une relation entre le nombre d’impulsion dans un temps donné et le débit réel. </w:t>
      </w:r>
      <w:r w:rsidRPr="006576B0">
        <w:t>Attention : le nombre d’impulsion change en fonction de l’intervalle de temps. Bien que la précision ne soit pas grandement impactée, il est primordial de considérer ce paramètre et d’adapter la formule de conversion afin qu’elle considère ce délai d’enregistrement</w:t>
      </w:r>
    </w:p>
    <w:p w14:paraId="2759DC1E" w14:textId="7F94A2C7" w:rsidR="00326E02" w:rsidRPr="00326E02" w:rsidRDefault="006576B0" w:rsidP="00532F73">
      <w:pPr>
        <w:rPr>
          <w:i/>
          <w:iCs/>
        </w:rPr>
      </w:pPr>
      <w:r>
        <w:rPr>
          <w:i/>
          <w:iCs/>
        </w:rPr>
        <w:lastRenderedPageBreak/>
        <w:t xml:space="preserve">Note : </w:t>
      </w:r>
      <w:r w:rsidR="00326E02">
        <w:rPr>
          <w:i/>
          <w:iCs/>
        </w:rPr>
        <w:t xml:space="preserve">Il est possible de configurer la carte STM pour que le port GPIO soit défini en mode « pull-down » évitant des soudures </w:t>
      </w:r>
      <w:r w:rsidR="00326E02" w:rsidRPr="00B15260">
        <w:rPr>
          <w:i/>
          <w:iCs/>
        </w:rPr>
        <w:t>mais après quelques tests, il semblerait que cela ne soit pas entièrement fiable</w:t>
      </w:r>
    </w:p>
    <w:p w14:paraId="37D074F3" w14:textId="77777777" w:rsidR="00532F73" w:rsidRDefault="00532F73" w:rsidP="00532F73"/>
    <w:p w14:paraId="627EF424" w14:textId="326F3880" w:rsidR="0013434B" w:rsidRDefault="0013434B" w:rsidP="0013434B">
      <w:pPr>
        <w:pStyle w:val="ListParagraph"/>
        <w:numPr>
          <w:ilvl w:val="0"/>
          <w:numId w:val="32"/>
        </w:numPr>
      </w:pPr>
      <w:r>
        <w:t>Electrovannes</w:t>
      </w:r>
    </w:p>
    <w:p w14:paraId="4317CC56" w14:textId="77777777" w:rsidR="0013434B" w:rsidRDefault="0013434B" w:rsidP="0013434B">
      <w:r>
        <w:t xml:space="preserve">Le banc d’essai de l’allumeur est composé de 7 électrovannes (6 NC et 1 NO). Leur état (ouvert/fermé) est enregistré sous une forme booléenne. </w:t>
      </w:r>
    </w:p>
    <w:p w14:paraId="34ABDA60" w14:textId="2AACD298" w:rsidR="0013434B" w:rsidRDefault="0013434B" w:rsidP="0013434B">
      <w:pPr>
        <w:rPr>
          <w:i/>
          <w:iCs/>
        </w:rPr>
      </w:pPr>
      <w:r w:rsidRPr="0013434B">
        <w:rPr>
          <w:i/>
          <w:iCs/>
        </w:rPr>
        <w:t xml:space="preserve">Important : peu importe le type de vanne (NO/NC), une vanne avec l’attribution 1 signifie une vanne ouverte et l’attribution 0 signifie une vanne fermée. </w:t>
      </w:r>
    </w:p>
    <w:p w14:paraId="3A91977B" w14:textId="77777777" w:rsidR="0013434B" w:rsidRPr="0013434B" w:rsidRDefault="0013434B" w:rsidP="0013434B"/>
    <w:p w14:paraId="28D7ACDD" w14:textId="23DD5CCE" w:rsidR="0013434B" w:rsidRDefault="0013434B" w:rsidP="00532F73">
      <w:r>
        <w:rPr>
          <w:b/>
          <w:bCs/>
        </w:rPr>
        <w:t>Programmation du système d’acquisition :</w:t>
      </w:r>
    </w:p>
    <w:p w14:paraId="426DFA3D" w14:textId="64944383" w:rsidR="006A5630" w:rsidRDefault="0013434B" w:rsidP="00532F73">
      <w:r>
        <w:t xml:space="preserve">Le système d’acquisition est composé de </w:t>
      </w:r>
      <w:r w:rsidR="00E96723">
        <w:t>deux</w:t>
      </w:r>
      <w:r>
        <w:t xml:space="preserve"> fonctions principales : </w:t>
      </w:r>
      <w:proofErr w:type="gramStart"/>
      <w:r w:rsidR="006A5630">
        <w:t>main(</w:t>
      </w:r>
      <w:proofErr w:type="gramEnd"/>
      <w:r w:rsidR="006A5630">
        <w:t>)</w:t>
      </w:r>
      <w:r w:rsidR="00E96723">
        <w:t xml:space="preserve"> et </w:t>
      </w:r>
      <w:proofErr w:type="spellStart"/>
      <w:r w:rsidR="006A5630">
        <w:t>get_values</w:t>
      </w:r>
      <w:proofErr w:type="spellEnd"/>
      <w:r w:rsidR="006A5630">
        <w:t xml:space="preserve">(). </w:t>
      </w:r>
    </w:p>
    <w:p w14:paraId="129E64B9" w14:textId="667CB91C" w:rsidR="006A5630" w:rsidRPr="006A5630" w:rsidRDefault="006A5630" w:rsidP="00532F73">
      <w:pPr>
        <w:rPr>
          <w:b/>
          <w:bCs/>
        </w:rPr>
      </w:pPr>
      <w:proofErr w:type="gramStart"/>
      <w:r>
        <w:rPr>
          <w:b/>
          <w:bCs/>
        </w:rPr>
        <w:t>Main(</w:t>
      </w:r>
      <w:proofErr w:type="gramEnd"/>
      <w:r>
        <w:rPr>
          <w:b/>
          <w:bCs/>
        </w:rPr>
        <w:t>) :</w:t>
      </w:r>
    </w:p>
    <w:p w14:paraId="2DF87637" w14:textId="42502852" w:rsidR="0013434B" w:rsidRDefault="006A5630" w:rsidP="00532F73">
      <w:r>
        <w:t xml:space="preserve">La fonction main se charge d’en un premier temps d’initialiser l’ensemble des paramètres nécessaires. Ensuite, la fonction va boucler sans </w:t>
      </w:r>
      <w:r w:rsidR="00E96723">
        <w:t>arrêt</w:t>
      </w:r>
      <w:r>
        <w:t xml:space="preserve">. Dans cette boucle, la fonction </w:t>
      </w:r>
      <w:proofErr w:type="spellStart"/>
      <w:r>
        <w:t>get_</w:t>
      </w:r>
      <w:proofErr w:type="gramStart"/>
      <w:r>
        <w:t>values</w:t>
      </w:r>
      <w:proofErr w:type="spellEnd"/>
      <w:r>
        <w:t>(</w:t>
      </w:r>
      <w:proofErr w:type="gramEnd"/>
      <w:r>
        <w:t xml:space="preserve">) est appelée. </w:t>
      </w:r>
    </w:p>
    <w:p w14:paraId="0DF5C5D5" w14:textId="16F1EB5A" w:rsidR="006A5630" w:rsidRDefault="006A5630" w:rsidP="00532F73">
      <w:proofErr w:type="spellStart"/>
      <w:r>
        <w:rPr>
          <w:b/>
          <w:bCs/>
        </w:rPr>
        <w:t>Get_</w:t>
      </w:r>
      <w:proofErr w:type="gramStart"/>
      <w:r>
        <w:rPr>
          <w:b/>
          <w:bCs/>
        </w:rPr>
        <w:t>values</w:t>
      </w:r>
      <w:proofErr w:type="spellEnd"/>
      <w:r>
        <w:rPr>
          <w:b/>
          <w:bCs/>
        </w:rPr>
        <w:t>(</w:t>
      </w:r>
      <w:proofErr w:type="gramEnd"/>
      <w:r>
        <w:rPr>
          <w:b/>
          <w:bCs/>
        </w:rPr>
        <w:t>) :</w:t>
      </w:r>
    </w:p>
    <w:p w14:paraId="0FF2DF63" w14:textId="77777777" w:rsidR="00E96723" w:rsidRDefault="006A5630" w:rsidP="00532F73">
      <w:r>
        <w:t>Afin de simplifier l’envoi de donnée, il est préférable d’envoyer toutes les mesures en même temps plutôt que séparer. La seule grandeur dépendante du temps est le débit (puisque le temps influe sur le nombre d’impulsion). Comme expliqu</w:t>
      </w:r>
      <w:r w:rsidR="00E96723">
        <w:t>é</w:t>
      </w:r>
      <w:r>
        <w:t xml:space="preserve"> plutôt, le programme va compter le nombre d’impulsions dans un temps donné, c’est ce temps qui détermine la fréquence d’envoi des valeurs de capteurs (il faut trouv</w:t>
      </w:r>
      <w:r w:rsidR="00E96723">
        <w:t>er</w:t>
      </w:r>
      <w:r>
        <w:t xml:space="preserve"> un compromis entre précision et rapidité).</w:t>
      </w:r>
      <w:r w:rsidR="00E96723">
        <w:t xml:space="preserve"> </w:t>
      </w:r>
    </w:p>
    <w:p w14:paraId="33EAF934" w14:textId="13494CA4" w:rsidR="00E96723" w:rsidRPr="00E96723" w:rsidRDefault="00E96723" w:rsidP="00E96723">
      <w:pPr>
        <w:rPr>
          <w:b/>
          <w:bCs/>
        </w:rPr>
      </w:pPr>
      <w:r>
        <w:t>Lorsque le temps écoulé dépasse ce temps seuil, toute interruption est désactivée. Les débits sont calculés et les compteurs d’impulsion réinitialisés. Les interruptions sont réactivées et l’ADC récupère les valeurs de pression via le protocole DMA</w:t>
      </w:r>
      <w:r w:rsidR="00AA31D1">
        <w:t xml:space="preserve"> (le DMA est un protocole qui n’utilise pas le CPU et donc permet une rapidité d’exécution plus importante)</w:t>
      </w:r>
      <w:r>
        <w:t>. Finalement, les protocoles I2C déterminent les températures.</w:t>
      </w:r>
    </w:p>
    <w:p w14:paraId="10529917" w14:textId="47F26FD8" w:rsidR="00532F73" w:rsidRDefault="00E96723" w:rsidP="00532F73">
      <w:r>
        <w:rPr>
          <w:b/>
          <w:bCs/>
        </w:rPr>
        <w:t>Gestion des interruptions :</w:t>
      </w:r>
    </w:p>
    <w:p w14:paraId="0957FEB7" w14:textId="7D9C4B2D" w:rsidR="00E96723" w:rsidRDefault="00E96723" w:rsidP="00552120">
      <w:r>
        <w:t>Le microcontrôleur ne peut pas gérer plusieurs tâches en même temps ainsi, il est par exemple impossible de recevoir une commande et d’envoyer des données</w:t>
      </w:r>
      <w:r w:rsidR="00AA31D1">
        <w:t xml:space="preserve"> en simultanées</w:t>
      </w:r>
      <w:r>
        <w:t xml:space="preserve">. Les interruptions permettent de stopper ou de prioriser un processus. Dans le cas des débitmètres, </w:t>
      </w:r>
      <w:r w:rsidR="00C34DB6">
        <w:t>le microcontrôleur doit enregistrer chaque impulsion grâce à un compteur tout en assurant la réception de commande. Pour palier ce problème, à chaque impulsion, le programme est interrompu temporairement afin d’actualiser les compteurs.</w:t>
      </w:r>
      <w:r w:rsidR="00F34C8F">
        <w:t xml:space="preserve"> </w:t>
      </w:r>
      <w:r w:rsidR="00C34DB6">
        <w:t xml:space="preserve">Ce rôle de gestion est assuré par les fonctions </w:t>
      </w:r>
      <w:proofErr w:type="spellStart"/>
      <w:r w:rsidR="00C34DB6" w:rsidRPr="00C34DB6">
        <w:t>HAL_GPIO_EXTI_</w:t>
      </w:r>
      <w:proofErr w:type="gramStart"/>
      <w:r w:rsidR="00C34DB6" w:rsidRPr="00C34DB6">
        <w:t>Callback</w:t>
      </w:r>
      <w:proofErr w:type="spellEnd"/>
      <w:r w:rsidR="00C34DB6">
        <w:t>(</w:t>
      </w:r>
      <w:proofErr w:type="gramEnd"/>
      <w:r w:rsidR="00C34DB6">
        <w:t xml:space="preserve">) et </w:t>
      </w:r>
      <w:r w:rsidR="00C34DB6" w:rsidRPr="00C34DB6">
        <w:t>EXTI9_5_IRQHandler</w:t>
      </w:r>
      <w:r w:rsidR="00C34DB6">
        <w:t xml:space="preserve">(). Si </w:t>
      </w:r>
      <w:r w:rsidR="00C34DB6" w:rsidRPr="00C34DB6">
        <w:t>EXTI9_5_IRQHandler</w:t>
      </w:r>
      <w:r w:rsidR="00C34DB6">
        <w:t xml:space="preserve"> associe </w:t>
      </w:r>
      <w:r w:rsidR="00C34DB6">
        <w:lastRenderedPageBreak/>
        <w:t xml:space="preserve">une interruption à un port, </w:t>
      </w:r>
      <w:proofErr w:type="spellStart"/>
      <w:r w:rsidR="00C34DB6" w:rsidRPr="00C34DB6">
        <w:t>HAL_GPIO_EXTI_</w:t>
      </w:r>
      <w:proofErr w:type="gramStart"/>
      <w:r w:rsidR="00C34DB6" w:rsidRPr="00C34DB6">
        <w:t>Callback</w:t>
      </w:r>
      <w:proofErr w:type="spellEnd"/>
      <w:r w:rsidR="00C34DB6">
        <w:t>(</w:t>
      </w:r>
      <w:proofErr w:type="gramEnd"/>
      <w:r w:rsidR="00C34DB6">
        <w:t>) lui s’occupe d’appliquer le programme lié à l’interruption.</w:t>
      </w:r>
      <w:r w:rsidR="00F34C8F" w:rsidRPr="00F34C8F">
        <w:t xml:space="preserve"> </w:t>
      </w:r>
      <w:r w:rsidR="00F34C8F">
        <w:t xml:space="preserve">Les impulsions sont détectées par le biais de port GPIO en mode « </w:t>
      </w:r>
      <w:proofErr w:type="spellStart"/>
      <w:r w:rsidR="00F34C8F">
        <w:t>rising</w:t>
      </w:r>
      <w:proofErr w:type="spellEnd"/>
      <w:r w:rsidR="00F34C8F">
        <w:t xml:space="preserve"> </w:t>
      </w:r>
      <w:proofErr w:type="spellStart"/>
      <w:r w:rsidR="00F34C8F">
        <w:t>edge</w:t>
      </w:r>
      <w:proofErr w:type="spellEnd"/>
      <w:r w:rsidR="00F34C8F">
        <w:t> », c’est-à-dire que l</w:t>
      </w:r>
      <w:r w:rsidR="007E699F">
        <w:t>orsque le</w:t>
      </w:r>
      <w:r w:rsidR="00F34C8F">
        <w:t xml:space="preserve"> port GPIO perçoit un front montant</w:t>
      </w:r>
      <w:r w:rsidR="00F34C8F">
        <w:t xml:space="preserve"> (</w:t>
      </w:r>
      <w:r w:rsidR="007E699F">
        <w:t>tension supérieure à 0</w:t>
      </w:r>
      <w:r w:rsidR="00F34C8F">
        <w:t>)</w:t>
      </w:r>
      <w:r w:rsidR="007E699F">
        <w:t>.</w:t>
      </w:r>
    </w:p>
    <w:p w14:paraId="4CB53AC7" w14:textId="4F171769" w:rsidR="007E699F" w:rsidRPr="007E699F" w:rsidRDefault="007E699F" w:rsidP="00552120">
      <w:pPr>
        <w:rPr>
          <w:i/>
          <w:iCs/>
        </w:rPr>
      </w:pPr>
      <w:r>
        <w:rPr>
          <w:i/>
          <w:iCs/>
        </w:rPr>
        <w:t xml:space="preserve">La différence entre un GPIO input et un GPIO </w:t>
      </w:r>
      <w:proofErr w:type="spellStart"/>
      <w:r>
        <w:rPr>
          <w:i/>
          <w:iCs/>
        </w:rPr>
        <w:t>rising</w:t>
      </w:r>
      <w:proofErr w:type="spellEnd"/>
      <w:r>
        <w:rPr>
          <w:i/>
          <w:iCs/>
        </w:rPr>
        <w:t xml:space="preserve"> </w:t>
      </w:r>
      <w:proofErr w:type="spellStart"/>
      <w:r>
        <w:rPr>
          <w:i/>
          <w:iCs/>
        </w:rPr>
        <w:t>edge</w:t>
      </w:r>
      <w:proofErr w:type="spellEnd"/>
      <w:r>
        <w:rPr>
          <w:i/>
          <w:iCs/>
        </w:rPr>
        <w:t xml:space="preserve"> vient de la réaction du port. Un GPIO input cherchera à quantifier la tension alors qu’un GPIO </w:t>
      </w:r>
      <w:proofErr w:type="spellStart"/>
      <w:r>
        <w:rPr>
          <w:i/>
          <w:iCs/>
        </w:rPr>
        <w:t>rising</w:t>
      </w:r>
      <w:proofErr w:type="spellEnd"/>
      <w:r>
        <w:rPr>
          <w:i/>
          <w:iCs/>
        </w:rPr>
        <w:t xml:space="preserve"> </w:t>
      </w:r>
      <w:proofErr w:type="spellStart"/>
      <w:r>
        <w:rPr>
          <w:i/>
          <w:iCs/>
        </w:rPr>
        <w:t>edge</w:t>
      </w:r>
      <w:proofErr w:type="spellEnd"/>
      <w:r>
        <w:rPr>
          <w:i/>
          <w:iCs/>
        </w:rPr>
        <w:t xml:space="preserve"> se comporte de manière booléenne (tension = 0 </w:t>
      </w:r>
      <w:r w:rsidRPr="007E699F">
        <w:rPr>
          <w:i/>
          <w:iCs/>
        </w:rPr>
        <w:sym w:font="Wingdings" w:char="F0E0"/>
      </w:r>
      <w:r>
        <w:rPr>
          <w:i/>
          <w:iCs/>
        </w:rPr>
        <w:t xml:space="preserve"> 0, tension &gt; 0 </w:t>
      </w:r>
      <w:r w:rsidRPr="007E699F">
        <w:rPr>
          <w:i/>
          <w:iCs/>
        </w:rPr>
        <w:sym w:font="Wingdings" w:char="F0E0"/>
      </w:r>
      <w:r>
        <w:rPr>
          <w:i/>
          <w:iCs/>
        </w:rPr>
        <w:t xml:space="preserve"> 1).</w:t>
      </w:r>
    </w:p>
    <w:p w14:paraId="4A1C8E7C" w14:textId="77777777" w:rsidR="00552120" w:rsidRDefault="00C34DB6" w:rsidP="00552120">
      <w:r w:rsidRPr="00C34DB6">
        <w:t>__</w:t>
      </w:r>
      <w:proofErr w:type="spellStart"/>
      <w:r w:rsidRPr="00C34DB6">
        <w:t>disable_</w:t>
      </w:r>
      <w:proofErr w:type="gramStart"/>
      <w:r w:rsidRPr="00C34DB6">
        <w:t>irq</w:t>
      </w:r>
      <w:proofErr w:type="spellEnd"/>
      <w:r w:rsidRPr="00C34DB6">
        <w:t>(</w:t>
      </w:r>
      <w:proofErr w:type="gramEnd"/>
      <w:r w:rsidRPr="00C34DB6">
        <w:t>)</w:t>
      </w:r>
      <w:r>
        <w:t xml:space="preserve"> et </w:t>
      </w:r>
      <w:r w:rsidRPr="00C34DB6">
        <w:t>__</w:t>
      </w:r>
      <w:proofErr w:type="spellStart"/>
      <w:r w:rsidRPr="00C34DB6">
        <w:t>enable_irq</w:t>
      </w:r>
      <w:proofErr w:type="spellEnd"/>
      <w:r w:rsidRPr="00C34DB6">
        <w:t>()</w:t>
      </w:r>
      <w:r>
        <w:t xml:space="preserve"> permettent de désactiver et d’activer les interruptions ce qui implique que si les interruptions sont désactivées, la fonction</w:t>
      </w:r>
      <w:r w:rsidR="00552120">
        <w:t xml:space="preserve"> </w:t>
      </w:r>
      <w:proofErr w:type="spellStart"/>
      <w:r w:rsidRPr="00C34DB6">
        <w:t>HAL_GPIO_EXTI_Callback</w:t>
      </w:r>
      <w:proofErr w:type="spellEnd"/>
      <w:r>
        <w:t>()</w:t>
      </w:r>
      <w:r w:rsidR="00552120">
        <w:t xml:space="preserve"> </w:t>
      </w:r>
      <w:r>
        <w:t>ne pourra jamais être appelée.</w:t>
      </w:r>
    </w:p>
    <w:p w14:paraId="779CC3F6" w14:textId="36C1F68F" w:rsidR="00C34DB6" w:rsidRPr="00E96723" w:rsidRDefault="00AA31D1" w:rsidP="00552120">
      <w:r>
        <w:t>Il est possible de hiérarchiser les interruptions en priorisant une interruption à une autre dans le cas ou deux interruptions auraient lieu en même temps.</w:t>
      </w:r>
    </w:p>
    <w:p w14:paraId="4ABE7360" w14:textId="77777777" w:rsidR="00532F73" w:rsidRDefault="00532F73" w:rsidP="00532F73"/>
    <w:p w14:paraId="7564E669" w14:textId="2573A2BD" w:rsidR="00AA31D1" w:rsidRDefault="00AA31D1" w:rsidP="00532F73">
      <w:pPr>
        <w:rPr>
          <w:b/>
          <w:bCs/>
        </w:rPr>
      </w:pPr>
      <w:r>
        <w:rPr>
          <w:b/>
          <w:bCs/>
        </w:rPr>
        <w:t>Envoi des données :</w:t>
      </w:r>
    </w:p>
    <w:p w14:paraId="317AA507" w14:textId="4C199AD7" w:rsidR="00AA31D1" w:rsidRDefault="00AA31D1" w:rsidP="00532F73">
      <w:r>
        <w:t xml:space="preserve">L’envoi des données est assez simple à comprendre. La fonction </w:t>
      </w:r>
      <w:proofErr w:type="gramStart"/>
      <w:r>
        <w:t>main(</w:t>
      </w:r>
      <w:proofErr w:type="gramEnd"/>
      <w:r>
        <w:t xml:space="preserve">) se charge d’initialiser la communication UDP. </w:t>
      </w:r>
      <w:r w:rsidR="00552120">
        <w:t>Notamment, elle</w:t>
      </w:r>
      <w:r>
        <w:t xml:space="preserve"> assigne une adresse IP à la carte</w:t>
      </w:r>
      <w:r w:rsidR="00552120">
        <w:t>.</w:t>
      </w:r>
    </w:p>
    <w:p w14:paraId="1439A44D" w14:textId="2AF919E0" w:rsidR="007F479E" w:rsidRDefault="00552120" w:rsidP="00532F73">
      <w:r>
        <w:t xml:space="preserve">Lorsque la fonction </w:t>
      </w:r>
      <w:proofErr w:type="spellStart"/>
      <w:r>
        <w:t>get_</w:t>
      </w:r>
      <w:proofErr w:type="gramStart"/>
      <w:r>
        <w:t>values</w:t>
      </w:r>
      <w:proofErr w:type="spellEnd"/>
      <w:r>
        <w:t>(</w:t>
      </w:r>
      <w:proofErr w:type="gramEnd"/>
      <w:r>
        <w:t xml:space="preserve">) a fini l’enregistrement des données, la fonction </w:t>
      </w:r>
      <w:proofErr w:type="spellStart"/>
      <w:r>
        <w:t>transmit_sensor_values</w:t>
      </w:r>
      <w:proofErr w:type="spellEnd"/>
      <w:r>
        <w:t xml:space="preserve">() est alors appelée. Les valeurs de pression, enregistrées dans une liste sont converties suivant les formules d’étalonnage. </w:t>
      </w:r>
      <w:r w:rsidR="00B15260">
        <w:t xml:space="preserve">L’envoi de chiffre décimal est compliqué et peu efficace, par conséquent, les données ont été multipliés par des coefficients (10, 100, 1000) afin de conserver une certaine précision. </w:t>
      </w:r>
    </w:p>
    <w:p w14:paraId="365B3E2D" w14:textId="2CB0C31B" w:rsidR="00552120" w:rsidRDefault="00552120" w:rsidP="00532F73">
      <w:r>
        <w:t>Un caractère ou « char » enregistre toutes les données à envoyer sous la forme suivante :</w:t>
      </w:r>
    </w:p>
    <w:p w14:paraId="55E5CABE" w14:textId="6B019341" w:rsidR="007F479E" w:rsidRDefault="007F479E" w:rsidP="007F479E">
      <w:pPr>
        <w:jc w:val="center"/>
      </w:pPr>
      <w:r>
        <w:t>Temps, PS1, PS2, PS3, TS1, TS2, FS1, FS2, bit6, bit5, bit4, bit3, bit2, bit1, bit0</w:t>
      </w:r>
    </w:p>
    <w:p w14:paraId="2AD9135A" w14:textId="757A9AB4" w:rsidR="007F479E" w:rsidRDefault="007F479E" w:rsidP="007F479E">
      <w:pPr>
        <w:jc w:val="left"/>
      </w:pPr>
      <w:r>
        <w:t>Avec bit l’état de la vanne associée.</w:t>
      </w:r>
    </w:p>
    <w:p w14:paraId="0FF867EF" w14:textId="792232B2" w:rsidR="007F479E" w:rsidRDefault="007F479E" w:rsidP="007F479E">
      <w:pPr>
        <w:jc w:val="left"/>
      </w:pPr>
      <w:r>
        <w:t xml:space="preserve">Le caractère est alors enregistré dans un buffer puis envoyé à l’adresse IP souhaitée (dans notre cas, il s’agit de l’adresse IP de la </w:t>
      </w:r>
      <w:proofErr w:type="spellStart"/>
      <w:r>
        <w:t>BeagleBone</w:t>
      </w:r>
      <w:proofErr w:type="spellEnd"/>
      <w:r>
        <w:t xml:space="preserve"> Black</w:t>
      </w:r>
      <w:r w:rsidR="00D8718A">
        <w:t>)</w:t>
      </w:r>
      <w:r>
        <w:t>.</w:t>
      </w:r>
    </w:p>
    <w:p w14:paraId="6FA2DE5C" w14:textId="77777777" w:rsidR="00552120" w:rsidRDefault="00552120" w:rsidP="00532F73"/>
    <w:p w14:paraId="6FC1F564" w14:textId="0F0B545F" w:rsidR="00552120" w:rsidRPr="00552120" w:rsidRDefault="00552120" w:rsidP="00532F73">
      <w:pPr>
        <w:rPr>
          <w:i/>
          <w:iCs/>
        </w:rPr>
      </w:pPr>
      <w:r>
        <w:rPr>
          <w:i/>
          <w:iCs/>
        </w:rPr>
        <w:t>En langage C, un caractère est un type d’objet servant à enregistrer des données.</w:t>
      </w:r>
    </w:p>
    <w:p w14:paraId="7BAA1363" w14:textId="77777777" w:rsidR="00AA31D1" w:rsidRDefault="00AA31D1" w:rsidP="00532F73"/>
    <w:p w14:paraId="6AF712C7" w14:textId="50CF5D9E" w:rsidR="00AA31D1" w:rsidRDefault="004C1DE9" w:rsidP="00532F73">
      <w:pPr>
        <w:rPr>
          <w:b/>
          <w:bCs/>
        </w:rPr>
      </w:pPr>
      <w:r>
        <w:rPr>
          <w:b/>
          <w:bCs/>
        </w:rPr>
        <w:t>Réception des commandes</w:t>
      </w:r>
    </w:p>
    <w:p w14:paraId="00A10980" w14:textId="4D8A7FFF" w:rsidR="004C1DE9" w:rsidRDefault="004C1DE9" w:rsidP="00532F73">
      <w:r>
        <w:t>La carte STM se doit de recevoir quatre types de commande : l’ouverture et fermeture des électrovannes, l’allumage de la bougie, la séquence d’allumage et l’arrêt d’urgence.</w:t>
      </w:r>
      <w:r w:rsidR="00601574">
        <w:t xml:space="preserve"> L’ensemble de la réception est géré par la fonction </w:t>
      </w:r>
      <w:proofErr w:type="spellStart"/>
      <w:r w:rsidR="00601574">
        <w:t>udp_receive_</w:t>
      </w:r>
      <w:proofErr w:type="gramStart"/>
      <w:r w:rsidR="00601574">
        <w:t>callback</w:t>
      </w:r>
      <w:proofErr w:type="spellEnd"/>
      <w:r w:rsidR="00601574">
        <w:t>(</w:t>
      </w:r>
      <w:proofErr w:type="gramEnd"/>
      <w:r w:rsidR="00601574">
        <w:t>). Cette fonction provient de la librairie</w:t>
      </w:r>
      <w:r w:rsidR="002C4718">
        <w:t xml:space="preserve"> « </w:t>
      </w:r>
      <w:proofErr w:type="spellStart"/>
      <w:r w:rsidR="002C4718">
        <w:t>lwip</w:t>
      </w:r>
      <w:proofErr w:type="spellEnd"/>
      <w:r w:rsidR="002C4718">
        <w:t xml:space="preserve"> » ce qui lui donne l’avantage d’avoir une priorité sur les autres fonctions du programme. Ainsi, </w:t>
      </w:r>
      <w:r w:rsidR="002C4718">
        <w:lastRenderedPageBreak/>
        <w:t xml:space="preserve">lorsqu’une communication UDP est perçue, notamment en détectant la présence de données dans son buffer, le programme va automatiquement prioriser la réception et le traitement de l’information </w:t>
      </w:r>
      <w:r w:rsidR="002A5E97">
        <w:t>reçue.</w:t>
      </w:r>
    </w:p>
    <w:p w14:paraId="602A34EE" w14:textId="77777777" w:rsidR="00E4662C" w:rsidRDefault="00E4662C" w:rsidP="00532F73"/>
    <w:p w14:paraId="733944BD" w14:textId="310EA386" w:rsidR="002A5E97" w:rsidRDefault="002A5E97" w:rsidP="00532F73">
      <w:pPr>
        <w:rPr>
          <w:b/>
          <w:bCs/>
        </w:rPr>
      </w:pPr>
      <w:r>
        <w:rPr>
          <w:b/>
          <w:bCs/>
        </w:rPr>
        <w:t>Ouverture et fermeture des électrovannes</w:t>
      </w:r>
    </w:p>
    <w:p w14:paraId="45B0F9FC" w14:textId="4BDE771D" w:rsidR="002A5E97" w:rsidRDefault="00E4662C" w:rsidP="00532F73">
      <w:r>
        <w:t xml:space="preserve">Chaque électrovanne est représentée par un booléen (1 ou 0). </w:t>
      </w:r>
      <w:r w:rsidR="00FC34CE">
        <w:t xml:space="preserve">Il </w:t>
      </w:r>
      <w:r>
        <w:t>est</w:t>
      </w:r>
      <w:r w:rsidR="00FC34CE">
        <w:t xml:space="preserve"> alors</w:t>
      </w:r>
      <w:r>
        <w:t xml:space="preserve"> possible de simplifier l’envoi d’une commande d’ouverture ou de fermeture en regroupant tous les états en un seul nombre binaire. Voici l’ordre utilisé :</w:t>
      </w:r>
    </w:p>
    <w:p w14:paraId="1848B23C" w14:textId="77777777" w:rsidR="00E4662C" w:rsidRPr="00E4662C" w:rsidRDefault="00E4662C" w:rsidP="00E4662C">
      <w:pPr>
        <w:jc w:val="center"/>
        <w:rPr>
          <w:lang w:val="en-GB"/>
        </w:rPr>
      </w:pPr>
      <w:r w:rsidRPr="00E4662C">
        <w:rPr>
          <w:lang w:val="en-GB"/>
        </w:rPr>
        <w:t xml:space="preserve">EV6, EV5, EV4, EV3, EV2, EV1, EV0 </w:t>
      </w:r>
      <w:proofErr w:type="spellStart"/>
      <w:r w:rsidRPr="00E4662C">
        <w:rPr>
          <w:lang w:val="en-GB"/>
        </w:rPr>
        <w:t>soit</w:t>
      </w:r>
      <w:proofErr w:type="spellEnd"/>
    </w:p>
    <w:p w14:paraId="040A04C8" w14:textId="6AFA2D51" w:rsidR="00E4662C" w:rsidRDefault="00E4662C" w:rsidP="00E4662C">
      <w:pPr>
        <w:jc w:val="center"/>
        <w:rPr>
          <w:lang w:val="en-GB"/>
        </w:rPr>
      </w:pPr>
      <w:r>
        <w:rPr>
          <w:lang w:val="en-GB"/>
        </w:rPr>
        <w:t>N_SV151, NP_SV031, N_SV131, N_SV031, IO_SV003, IP_SV101, IP_SV001</w:t>
      </w:r>
    </w:p>
    <w:p w14:paraId="285BE07E" w14:textId="17966E41" w:rsidR="009D7DA6" w:rsidRPr="00FC34CE" w:rsidRDefault="009D7DA6" w:rsidP="00E4662C">
      <w:pPr>
        <w:jc w:val="left"/>
        <w:rPr>
          <w:i/>
          <w:iCs/>
        </w:rPr>
      </w:pPr>
      <w:r w:rsidRPr="00E4662C">
        <w:rPr>
          <w:i/>
          <w:iCs/>
        </w:rPr>
        <w:t>Rappel :</w:t>
      </w:r>
      <w:r w:rsidR="00E4662C" w:rsidRPr="00E4662C">
        <w:rPr>
          <w:i/>
          <w:iCs/>
        </w:rPr>
        <w:t xml:space="preserve"> le type de v</w:t>
      </w:r>
      <w:r w:rsidR="00E4662C">
        <w:rPr>
          <w:i/>
          <w:iCs/>
        </w:rPr>
        <w:t xml:space="preserve">anne n’est pas important, seul son état (ouvert/fermé) </w:t>
      </w:r>
      <w:r>
        <w:rPr>
          <w:i/>
          <w:iCs/>
        </w:rPr>
        <w:t xml:space="preserve">est représenté par </w:t>
      </w:r>
      <w:proofErr w:type="gramStart"/>
      <w:r w:rsidR="00A736AA">
        <w:rPr>
          <w:i/>
          <w:iCs/>
        </w:rPr>
        <w:t xml:space="preserve">le </w:t>
      </w:r>
      <w:r>
        <w:rPr>
          <w:i/>
          <w:iCs/>
        </w:rPr>
        <w:t xml:space="preserve"> booléen</w:t>
      </w:r>
      <w:proofErr w:type="gramEnd"/>
    </w:p>
    <w:p w14:paraId="05FDDA5A" w14:textId="4C557BCF" w:rsidR="00FC34CE" w:rsidRDefault="009D7DA6" w:rsidP="00E4662C">
      <w:pPr>
        <w:jc w:val="left"/>
      </w:pPr>
      <w:r>
        <w:t>Dans le cas du banc, N_SV151 (EV6) est une vanne normalement ouverte et les autres normalement fermé</w:t>
      </w:r>
      <w:r w:rsidR="00FC34CE">
        <w:t>es</w:t>
      </w:r>
      <w:r>
        <w:t>. Lors du lancement du programme, on peut alors lire « 1000000 ». Si par exemple, EV2 s’ouvrait, on lirait alors « 1000100 ».</w:t>
      </w:r>
      <w:r w:rsidR="00FC34CE">
        <w:t xml:space="preserve"> A chaque changement d’état d’une vanne, l’intégralité du message binaire est envoyée. Cela évite de devoir associer chaque message a une vanne (ex : EV6,1 pour commander l’ouverture de EV6). La commande dépend juste d’un </w:t>
      </w:r>
      <w:r w:rsidR="00356CB6">
        <w:t>nombre binaire ou chaque bit est associé à une électrovanne</w:t>
      </w:r>
      <w:r w:rsidR="00FC34CE">
        <w:t xml:space="preserve">. Cela permet également </w:t>
      </w:r>
      <w:r w:rsidR="00356CB6">
        <w:t xml:space="preserve">donc </w:t>
      </w:r>
      <w:r w:rsidR="00FC34CE">
        <w:t xml:space="preserve">de confirmer les commandes précédentes. </w:t>
      </w:r>
    </w:p>
    <w:p w14:paraId="4F12B2B4" w14:textId="68B2577D" w:rsidR="00FC34CE" w:rsidRDefault="00FC34CE" w:rsidP="00E4662C">
      <w:pPr>
        <w:jc w:val="left"/>
      </w:pPr>
      <w:r>
        <w:t xml:space="preserve">Imaginons un scénario ou la vanne EV3 doit être ouverte, que l’action est considérée validée mais que ce n’est pas le cas à la suite d’une erreur. Si par la suite, la vanne EV5 doit se fermer, la nouvelle commande contiendra toujours l’ouverture de EV3(bit n°4 </w:t>
      </w:r>
      <w:proofErr w:type="gramStart"/>
      <w:r w:rsidR="00356CB6">
        <w:t>défini</w:t>
      </w:r>
      <w:proofErr w:type="gramEnd"/>
      <w:r>
        <w:t xml:space="preserve"> à 1), ainsi, le code a une deuxième chance pour ouvrir EV3.</w:t>
      </w:r>
    </w:p>
    <w:p w14:paraId="00FF350D" w14:textId="77777777" w:rsidR="00356CB6" w:rsidRDefault="00356CB6" w:rsidP="00E4662C">
      <w:pPr>
        <w:jc w:val="left"/>
      </w:pPr>
    </w:p>
    <w:p w14:paraId="57B4F669" w14:textId="13C8D47F" w:rsidR="00356CB6" w:rsidRDefault="00356CB6" w:rsidP="00E4662C">
      <w:pPr>
        <w:jc w:val="left"/>
        <w:rPr>
          <w:b/>
          <w:bCs/>
        </w:rPr>
      </w:pPr>
      <w:r>
        <w:rPr>
          <w:b/>
          <w:bCs/>
        </w:rPr>
        <w:t>Contrôle de la bougie d’allumage</w:t>
      </w:r>
    </w:p>
    <w:p w14:paraId="27E43613" w14:textId="2342FE85" w:rsidR="00356CB6" w:rsidRDefault="00356CB6" w:rsidP="00E4662C">
      <w:pPr>
        <w:jc w:val="left"/>
      </w:pPr>
      <w:r>
        <w:t>La bougie permet d’allumer le mélange propane-oxygène. Pour assurer une bonne combustion, la bougie doit alterner à haute fréquence entre une étincelle et l’absence d’un étincelle. Pour permettre cela, il suffit d’associer un port GPIO pour ouvrir et fermer un relai à la fréquence souhaitée. Le contrôle se fait alors par le biais d’un « flag », qui autorise ou non une section de code à être réalisée.</w:t>
      </w:r>
    </w:p>
    <w:p w14:paraId="778C2B93" w14:textId="77777777" w:rsidR="00356CB6" w:rsidRDefault="00356CB6" w:rsidP="00E4662C">
      <w:pPr>
        <w:jc w:val="left"/>
      </w:pPr>
    </w:p>
    <w:p w14:paraId="17E537C9" w14:textId="5CF66E0D" w:rsidR="00356CB6" w:rsidRDefault="00356CB6" w:rsidP="00E4662C">
      <w:pPr>
        <w:jc w:val="left"/>
        <w:rPr>
          <w:b/>
          <w:bCs/>
        </w:rPr>
      </w:pPr>
      <w:r>
        <w:rPr>
          <w:b/>
          <w:bCs/>
        </w:rPr>
        <w:t>Arrêt d’urgence</w:t>
      </w:r>
    </w:p>
    <w:p w14:paraId="5CF197B3" w14:textId="17D8C778" w:rsidR="00356CB6" w:rsidRDefault="00356CB6" w:rsidP="00E4662C">
      <w:pPr>
        <w:jc w:val="left"/>
      </w:pPr>
      <w:r>
        <w:t xml:space="preserve">L’arrêt d’urgence est primordial puisqu’il doit être recevable à tout moment. Lorsque l’arrêt d’urgence </w:t>
      </w:r>
      <w:r w:rsidR="008A7047">
        <w:t>e</w:t>
      </w:r>
      <w:r>
        <w:t>st déclenché, un « flag » est activé pour interrompre toute action et réalisée une séquence de sureté.</w:t>
      </w:r>
      <w:r w:rsidR="00D81DE1">
        <w:t xml:space="preserve"> Durant cette séquence, toutes les vannes sont fermées puis la vanne de purge est ouverte (10ms après) pendant 3s puis cette vanne se referme.</w:t>
      </w:r>
    </w:p>
    <w:p w14:paraId="1F5B540C" w14:textId="77777777" w:rsidR="00D81DE1" w:rsidRDefault="00D81DE1" w:rsidP="00E4662C">
      <w:pPr>
        <w:jc w:val="left"/>
      </w:pPr>
    </w:p>
    <w:p w14:paraId="26C5A713" w14:textId="333E4FD5" w:rsidR="00D81DE1" w:rsidRDefault="00D81DE1" w:rsidP="00E4662C">
      <w:pPr>
        <w:jc w:val="left"/>
        <w:rPr>
          <w:b/>
          <w:bCs/>
        </w:rPr>
      </w:pPr>
      <w:r>
        <w:rPr>
          <w:b/>
          <w:bCs/>
        </w:rPr>
        <w:t>Séquence d’essai</w:t>
      </w:r>
    </w:p>
    <w:p w14:paraId="2E400BFB" w14:textId="77777777" w:rsidR="00D81DE1" w:rsidRDefault="00D81DE1" w:rsidP="00E4662C">
      <w:pPr>
        <w:jc w:val="left"/>
      </w:pPr>
      <w:r>
        <w:t>La séquence d’essai permet de définir l’action d’une vanne automatiquement, à un temps donné. Le fichier qui la définit prend cette forme :</w:t>
      </w:r>
    </w:p>
    <w:p w14:paraId="18FC6F21" w14:textId="77777777" w:rsidR="00D81DE1" w:rsidRDefault="00D81DE1" w:rsidP="002E75CB">
      <w:pPr>
        <w:ind w:firstLine="708"/>
        <w:jc w:val="left"/>
      </w:pPr>
      <w:r>
        <w:t>Nombre binaire à 7 bits</w:t>
      </w:r>
    </w:p>
    <w:p w14:paraId="139D3DB4" w14:textId="1603F1F3" w:rsidR="00D81DE1" w:rsidRDefault="00D81DE1" w:rsidP="002E75CB">
      <w:pPr>
        <w:ind w:firstLine="708"/>
        <w:jc w:val="left"/>
      </w:pPr>
      <w:r>
        <w:t>EV0, t1, t2, t3, …</w:t>
      </w:r>
    </w:p>
    <w:p w14:paraId="48D54893" w14:textId="3065ACC7" w:rsidR="00D81DE1" w:rsidRDefault="00D81DE1" w:rsidP="002E75CB">
      <w:pPr>
        <w:ind w:firstLine="708"/>
        <w:jc w:val="left"/>
      </w:pPr>
      <w:r>
        <w:t>EV1, t4, t5, t6, …</w:t>
      </w:r>
    </w:p>
    <w:p w14:paraId="54827E34" w14:textId="47A21C4B" w:rsidR="00D81DE1" w:rsidRDefault="00D81DE1" w:rsidP="002E75CB">
      <w:pPr>
        <w:ind w:firstLine="708"/>
        <w:jc w:val="left"/>
      </w:pPr>
      <w:r>
        <w:t xml:space="preserve">EV2, t7, t8, t9, … </w:t>
      </w:r>
    </w:p>
    <w:p w14:paraId="5543A48A" w14:textId="60616D39" w:rsidR="002E75CB" w:rsidRDefault="002E75CB" w:rsidP="002E75CB">
      <w:pPr>
        <w:ind w:firstLine="708"/>
        <w:jc w:val="left"/>
      </w:pPr>
      <w:r>
        <w:t>…</w:t>
      </w:r>
    </w:p>
    <w:p w14:paraId="37A90084" w14:textId="139A03BE" w:rsidR="00D81DE1" w:rsidRDefault="002E75CB" w:rsidP="00E4662C">
      <w:pPr>
        <w:jc w:val="left"/>
      </w:pPr>
      <w:r>
        <w:t>La première ligne permet de définir pour les vannes une position de départ. Pour chaque vanne, une suite de chiffre permet de spécifier les temps (en ms) à partir duquel elle inversera l’état de la vanne. Considérons cette séquence pour 3 vannes</w:t>
      </w:r>
    </w:p>
    <w:p w14:paraId="22B6CD10" w14:textId="0DE3774F" w:rsidR="002E75CB" w:rsidRDefault="002E75CB" w:rsidP="00E4662C">
      <w:pPr>
        <w:jc w:val="left"/>
      </w:pPr>
      <w:r>
        <w:tab/>
        <w:t>101</w:t>
      </w:r>
    </w:p>
    <w:p w14:paraId="6BA08D15" w14:textId="1BD8AD65" w:rsidR="002E75CB" w:rsidRDefault="002E75CB" w:rsidP="00E4662C">
      <w:pPr>
        <w:jc w:val="left"/>
      </w:pPr>
      <w:r>
        <w:tab/>
        <w:t>EV0, 1000, 2000</w:t>
      </w:r>
    </w:p>
    <w:p w14:paraId="7E093393" w14:textId="26BC3671" w:rsidR="002E75CB" w:rsidRDefault="002E75CB" w:rsidP="00E4662C">
      <w:pPr>
        <w:jc w:val="left"/>
      </w:pPr>
      <w:r>
        <w:tab/>
        <w:t>EV1, 0</w:t>
      </w:r>
    </w:p>
    <w:p w14:paraId="065B2144" w14:textId="51977677" w:rsidR="002E75CB" w:rsidRDefault="002E75CB" w:rsidP="00E4662C">
      <w:pPr>
        <w:jc w:val="left"/>
      </w:pPr>
      <w:r>
        <w:tab/>
        <w:t>EV2, 3000</w:t>
      </w:r>
    </w:p>
    <w:p w14:paraId="6ED141DD" w14:textId="3B6C1360" w:rsidR="002E75CB" w:rsidRDefault="002E75CB" w:rsidP="00E4662C">
      <w:pPr>
        <w:jc w:val="left"/>
      </w:pPr>
      <w:r>
        <w:t>Elle se traduit donc par l’ouverture de EV0 et EV2. 1 seconde après le début de la séquence, EV0 se ferme puis une nouvelle seconde plus tard (soit 2s depuis le début de la séquence), elle se réouvre. Pour finir, EV2 se ferme 3s après le début de la séquence.</w:t>
      </w:r>
    </w:p>
    <w:p w14:paraId="1CDCE068" w14:textId="29066030" w:rsidR="002E75CB" w:rsidRDefault="002E75CB" w:rsidP="00E4662C">
      <w:pPr>
        <w:jc w:val="left"/>
      </w:pPr>
      <w:r>
        <w:t xml:space="preserve">Informations supplémentaires : </w:t>
      </w:r>
    </w:p>
    <w:p w14:paraId="755E9A69" w14:textId="5BD7FFA5" w:rsidR="002E75CB" w:rsidRDefault="002E75CB" w:rsidP="00E4662C">
      <w:pPr>
        <w:jc w:val="left"/>
      </w:pPr>
      <w:r>
        <w:t>Si une ligne ne contient qu’un « 0 », la vanne en question ne changera jamais d’état par rapport à son état initial (défini par le nombre binaire). Dans le cas précédent, EV1 reste fermé durant l’entièreté de l’essai.</w:t>
      </w:r>
      <w:r w:rsidR="008A7047">
        <w:t xml:space="preserve"> Attention, si une ligne contient un « 0 » mais est suivi d’autres temps, alors, la vanne ne changera jamais d’état peu importe les temps indiqués après.</w:t>
      </w:r>
    </w:p>
    <w:p w14:paraId="0D6707EC" w14:textId="7FBCF98C" w:rsidR="008A7047" w:rsidRDefault="002E75CB" w:rsidP="00E4662C">
      <w:pPr>
        <w:jc w:val="left"/>
      </w:pPr>
      <w:r>
        <w:t>Les temps sur une même ligne doivent impérativement être différent et dans un ordre croissant. En revanche, plusieurs lignes peuvent avoir un temps en commun. Dans ce cas, au temps indiqué, chacune des vannes inversera son état.</w:t>
      </w:r>
    </w:p>
    <w:p w14:paraId="63A803DB" w14:textId="2A0476EA" w:rsidR="008A7047" w:rsidRDefault="008A7047" w:rsidP="00E4662C">
      <w:pPr>
        <w:jc w:val="left"/>
      </w:pPr>
      <w:r>
        <w:t>Dans le cas ou une ligne de séquence se termine, la vanne ne changera jamais d’état même si la séquence n’est pas encore finie. Pensez donc à confirmer une position de fin pour chaque vanne.</w:t>
      </w:r>
    </w:p>
    <w:p w14:paraId="6A7FE38C" w14:textId="77777777" w:rsidR="008A7047" w:rsidRDefault="008A7047" w:rsidP="00E4662C">
      <w:pPr>
        <w:jc w:val="left"/>
      </w:pPr>
    </w:p>
    <w:p w14:paraId="62EF77EE" w14:textId="77777777" w:rsidR="008A7047" w:rsidRPr="00D81DE1" w:rsidRDefault="008A7047" w:rsidP="00E4662C">
      <w:pPr>
        <w:jc w:val="left"/>
      </w:pPr>
    </w:p>
    <w:p w14:paraId="7EE9824F" w14:textId="26AF6B0E" w:rsidR="00E4662C" w:rsidRDefault="00356CB6" w:rsidP="00532F73">
      <w:pPr>
        <w:rPr>
          <w:b/>
          <w:bCs/>
        </w:rPr>
      </w:pPr>
      <w:r>
        <w:rPr>
          <w:b/>
          <w:bCs/>
        </w:rPr>
        <w:t>Programmation :</w:t>
      </w:r>
    </w:p>
    <w:p w14:paraId="5DF3C664" w14:textId="40AAE39D" w:rsidR="00356CB6" w:rsidRDefault="00356CB6" w:rsidP="00532F73">
      <w:r>
        <w:lastRenderedPageBreak/>
        <w:t xml:space="preserve">Lorsqu’une commande est reçue, la fonction </w:t>
      </w:r>
      <w:proofErr w:type="spellStart"/>
      <w:r>
        <w:t>udp_receive_</w:t>
      </w:r>
      <w:proofErr w:type="gramStart"/>
      <w:r>
        <w:t>callback</w:t>
      </w:r>
      <w:proofErr w:type="spellEnd"/>
      <w:r>
        <w:t>(</w:t>
      </w:r>
      <w:proofErr w:type="gramEnd"/>
      <w:r>
        <w:t>)</w:t>
      </w:r>
      <w:r w:rsidR="008A7047">
        <w:t xml:space="preserve"> </w:t>
      </w:r>
      <w:r>
        <w:t xml:space="preserve">vérifie l’existence du message puis elle vérifie </w:t>
      </w:r>
      <w:r w:rsidR="008A7047">
        <w:t xml:space="preserve">son contenu. </w:t>
      </w:r>
      <w:r w:rsidR="00F95DB5">
        <w:t>Si le message remplit l’un des critères ci-dessus, le code associé est exécuté et un message de confirmation est envoyé à l’ordinateur.</w:t>
      </w:r>
    </w:p>
    <w:p w14:paraId="7BD71267" w14:textId="3AA22220" w:rsidR="008A7047" w:rsidRDefault="008A7047" w:rsidP="00532F73">
      <w:r>
        <w:t xml:space="preserve">Si le message </w:t>
      </w:r>
      <w:r w:rsidR="00765983">
        <w:t>reçu</w:t>
      </w:r>
      <w:r>
        <w:t xml:space="preserve"> est « STOP », cela signifie un arrêt d’urgence. Un flag est alors levé. La boucle de la fonction </w:t>
      </w:r>
      <w:proofErr w:type="gramStart"/>
      <w:r>
        <w:t>main(</w:t>
      </w:r>
      <w:proofErr w:type="gramEnd"/>
      <w:r>
        <w:t>) peut alors exécuter la fonction emergency() qui applique alors le protocole d’arrêt d’urgence (l’état des vannes est également actualisé). Une fois le protocole appliqué, le flag est baissé.</w:t>
      </w:r>
    </w:p>
    <w:p w14:paraId="2B5778F5" w14:textId="60EC90DB" w:rsidR="008A7047" w:rsidRDefault="008A7047" w:rsidP="00532F73">
      <w:r>
        <w:t xml:space="preserve">Si le message </w:t>
      </w:r>
      <w:r w:rsidR="00765983">
        <w:t>reçu</w:t>
      </w:r>
      <w:r>
        <w:t xml:space="preserve"> est « SP », cela indique que la bougie doit fonctionner. De la même manière, un flag est levé permettant à la boucle du </w:t>
      </w:r>
      <w:proofErr w:type="gramStart"/>
      <w:r>
        <w:t>main(</w:t>
      </w:r>
      <w:proofErr w:type="gramEnd"/>
      <w:r>
        <w:t xml:space="preserve">) </w:t>
      </w:r>
      <w:r w:rsidR="00810063">
        <w:t xml:space="preserve">d’appeler la </w:t>
      </w:r>
      <w:proofErr w:type="spellStart"/>
      <w:r w:rsidR="00810063">
        <w:t>fonctionspark</w:t>
      </w:r>
      <w:proofErr w:type="spellEnd"/>
      <w:r w:rsidR="00810063">
        <w:t xml:space="preserve">() qui a pour rôle </w:t>
      </w:r>
      <w:r>
        <w:t>d’allumer puis d’éteindre la bougie en continu.</w:t>
      </w:r>
    </w:p>
    <w:p w14:paraId="1FB2934B" w14:textId="7D26E91B" w:rsidR="008A7047" w:rsidRDefault="008A7047" w:rsidP="00532F73">
      <w:r>
        <w:t xml:space="preserve">Si le message </w:t>
      </w:r>
      <w:r w:rsidR="00765983">
        <w:t>reçu</w:t>
      </w:r>
      <w:r>
        <w:t xml:space="preserve"> est « UNSP », cela indique que la bougie doit cesser de fonctionner. Le flag est alors baissé, la bougie cesser de créer des étincelles.</w:t>
      </w:r>
    </w:p>
    <w:p w14:paraId="3F7AD9C6" w14:textId="3FEE2B79" w:rsidR="00765983" w:rsidRDefault="00765983" w:rsidP="00532F73">
      <w:r>
        <w:t>Si le message reçu a une longueur de 7, cela indique un changement dans la position des vannes. Ce nombre binaire peut provenir d’un contrôle direct d’une vanne ou de la séquence d’essai. Dans les deux cas, ce nombre est décomposé en bit. Chaque bit agit alors sur sa vanne respective pour l’ouvrir ou la fermer.</w:t>
      </w:r>
    </w:p>
    <w:p w14:paraId="2A92DF9D" w14:textId="5CE8B0F4" w:rsidR="00765983" w:rsidRDefault="00765983" w:rsidP="00532F73">
      <w:r>
        <w:t xml:space="preserve">Enfin, si aucune des conditions ci-dessus n’est rempli et que le message a une longueur supérieure à 7, alors le message est une séquence. Le message est alors reçu sous cette forme (pour l’exemple donné plus tôt). </w:t>
      </w:r>
    </w:p>
    <w:p w14:paraId="7FAD3DB1" w14:textId="7CAB9C87" w:rsidR="00765983" w:rsidRPr="00356CB6" w:rsidRDefault="00765983" w:rsidP="00765983">
      <w:pPr>
        <w:jc w:val="center"/>
      </w:pPr>
      <w:r>
        <w:t>E, 1000, 2000, E, 0, E, 3000</w:t>
      </w:r>
    </w:p>
    <w:p w14:paraId="2875E042" w14:textId="184EFC6A" w:rsidR="00E4662C" w:rsidRDefault="00810063" w:rsidP="00532F73">
      <w:r>
        <w:t xml:space="preserve">Dans cette situation, les flags de la bougie et de la séquence sont activés. La fonction </w:t>
      </w:r>
      <w:proofErr w:type="spellStart"/>
      <w:proofErr w:type="gramStart"/>
      <w:r>
        <w:t>parseAndStore</w:t>
      </w:r>
      <w:proofErr w:type="spellEnd"/>
      <w:r>
        <w:t>(</w:t>
      </w:r>
      <w:proofErr w:type="gramEnd"/>
      <w:r>
        <w:t xml:space="preserve">) est alors appelé. Cette dernière va décomposer le message dans plusieurs listes. Le terme E indique le début d’une nouvelle liste, les valeurs suivantes sont alors enregistrées dedans. Ainsi, le résultat du message ci-dessus se traduit par </w:t>
      </w:r>
    </w:p>
    <w:p w14:paraId="1EE79985" w14:textId="096C9C7E" w:rsidR="00810063" w:rsidRDefault="00810063" w:rsidP="00532F73">
      <w:r>
        <w:t>List0</w:t>
      </w:r>
      <w:proofErr w:type="gramStart"/>
      <w:r>
        <w:t>=[</w:t>
      </w:r>
      <w:proofErr w:type="gramEnd"/>
      <w:r>
        <w:t>1000,2000]</w:t>
      </w:r>
    </w:p>
    <w:p w14:paraId="1D00BE5E" w14:textId="465F3F88" w:rsidR="00810063" w:rsidRDefault="00810063" w:rsidP="00532F73">
      <w:r>
        <w:t>List1</w:t>
      </w:r>
      <w:proofErr w:type="gramStart"/>
      <w:r>
        <w:t>=[</w:t>
      </w:r>
      <w:proofErr w:type="gramEnd"/>
      <w:r>
        <w:t>0]</w:t>
      </w:r>
    </w:p>
    <w:p w14:paraId="7ABA0B96" w14:textId="628C8CC9" w:rsidR="00810063" w:rsidRDefault="00810063" w:rsidP="00532F73">
      <w:r>
        <w:t>List2</w:t>
      </w:r>
      <w:proofErr w:type="gramStart"/>
      <w:r>
        <w:t>=[</w:t>
      </w:r>
      <w:proofErr w:type="gramEnd"/>
      <w:r>
        <w:t>3000]</w:t>
      </w:r>
    </w:p>
    <w:p w14:paraId="44392AE3" w14:textId="60D6945F" w:rsidR="00810063" w:rsidRPr="00E4662C" w:rsidRDefault="00810063" w:rsidP="00532F73">
      <w:r>
        <w:t>Lorsque le découpage est terminé, un temps de référence « </w:t>
      </w:r>
      <w:proofErr w:type="spellStart"/>
      <w:r>
        <w:t>sequenceTime</w:t>
      </w:r>
      <w:proofErr w:type="spellEnd"/>
      <w:r>
        <w:t xml:space="preserve"> » est défini pour indiquer le début de l’essai. La boucle main va alors lancer les fonctions </w:t>
      </w:r>
      <w:proofErr w:type="spellStart"/>
      <w:proofErr w:type="gramStart"/>
      <w:r>
        <w:t>spark</w:t>
      </w:r>
      <w:proofErr w:type="spellEnd"/>
      <w:r>
        <w:t>(</w:t>
      </w:r>
      <w:proofErr w:type="gramEnd"/>
      <w:r>
        <w:t xml:space="preserve">) et </w:t>
      </w:r>
      <w:proofErr w:type="spellStart"/>
      <w:r>
        <w:t>sequence</w:t>
      </w:r>
      <w:proofErr w:type="spellEnd"/>
      <w:r>
        <w:t xml:space="preserve">(). La fonction </w:t>
      </w:r>
      <w:proofErr w:type="spellStart"/>
      <w:proofErr w:type="gramStart"/>
      <w:r>
        <w:t>sequence</w:t>
      </w:r>
      <w:proofErr w:type="spellEnd"/>
      <w:r>
        <w:t>(</w:t>
      </w:r>
      <w:proofErr w:type="gramEnd"/>
      <w:r>
        <w:t>) va définir un temps « </w:t>
      </w:r>
      <w:proofErr w:type="spellStart"/>
      <w:r>
        <w:t>previousTick</w:t>
      </w:r>
      <w:proofErr w:type="spellEnd"/>
      <w:r>
        <w:t xml:space="preserve"> » puis en calculant le différentiel de temps entre </w:t>
      </w:r>
      <w:proofErr w:type="spellStart"/>
      <w:r>
        <w:t>previousTick</w:t>
      </w:r>
      <w:proofErr w:type="spellEnd"/>
      <w:r>
        <w:t xml:space="preserve"> et </w:t>
      </w:r>
      <w:proofErr w:type="spellStart"/>
      <w:r>
        <w:t>sequenceTime</w:t>
      </w:r>
      <w:proofErr w:type="spellEnd"/>
      <w:r>
        <w:t>, il est possible d’obtenir le temps écoulé depuis l</w:t>
      </w:r>
      <w:r w:rsidR="00A736AA">
        <w:t xml:space="preserve">e début de l’essai. Dans chacune des listes, si le temps écoulé est supérieur à la première valeur de la liste et que cette première valeur est différente de 0 alors la vanne change d’état. Son nouvel état est actualisé en modifiant la valeur du bit associé. Enfin, la fonction </w:t>
      </w:r>
      <w:proofErr w:type="spellStart"/>
      <w:proofErr w:type="gramStart"/>
      <w:r w:rsidR="00A736AA">
        <w:t>removeProcessedValue</w:t>
      </w:r>
      <w:proofErr w:type="spellEnd"/>
      <w:r w:rsidR="00A736AA">
        <w:t>(</w:t>
      </w:r>
      <w:proofErr w:type="gramEnd"/>
      <w:r w:rsidR="00A736AA">
        <w:t>) est appelée. Cette dernière retire la première valeur</w:t>
      </w:r>
      <w:r w:rsidR="00A736AA" w:rsidRPr="00A736AA">
        <w:t xml:space="preserve"> </w:t>
      </w:r>
      <w:r w:rsidR="00A736AA" w:rsidRPr="00A736AA">
        <w:t>de la liste</w:t>
      </w:r>
      <w:r w:rsidR="00A736AA">
        <w:t xml:space="preserve">. Enfin, si toutes les premières valeurs des listes sont des zéros, les flags de la séquence et de la bougie sont baissés. Enfin, si jamais au cours du processus, le flag d’arrêt d’urgence s’active, les flags de la bougie et de la séquence sont baissés et </w:t>
      </w:r>
      <w:r w:rsidR="00A736AA">
        <w:lastRenderedPageBreak/>
        <w:t>l’entièreté du processus décrit est annulé pour prioriser l’exécution du protocole d’arrêt d’urgence.</w:t>
      </w:r>
    </w:p>
    <w:p w14:paraId="390B7EE8" w14:textId="41BB5FC7" w:rsidR="00E4662C" w:rsidRDefault="00E4662C" w:rsidP="00532F73"/>
    <w:p w14:paraId="017766B7" w14:textId="699E3994" w:rsidR="00F95DB5" w:rsidRDefault="00B15260" w:rsidP="00532F73">
      <w:pPr>
        <w:rPr>
          <w:i/>
          <w:iCs/>
        </w:rPr>
      </w:pPr>
      <w:r>
        <w:rPr>
          <w:i/>
          <w:iCs/>
        </w:rPr>
        <w:t>Informations complémentaires :</w:t>
      </w:r>
    </w:p>
    <w:p w14:paraId="6193AB3C" w14:textId="72D44D42" w:rsidR="00B15260" w:rsidRPr="00B15260" w:rsidRDefault="00B15260" w:rsidP="00532F73">
      <w:pPr>
        <w:rPr>
          <w:i/>
          <w:iCs/>
        </w:rPr>
      </w:pPr>
      <w:r>
        <w:rPr>
          <w:i/>
          <w:iCs/>
        </w:rPr>
        <w:t xml:space="preserve">Toutes les autres fonctions présentent dans le code et qui ne sont pas cités sont des fonctions présentes par </w:t>
      </w:r>
      <w:proofErr w:type="spellStart"/>
      <w:r>
        <w:rPr>
          <w:i/>
          <w:iCs/>
        </w:rPr>
        <w:t>défault</w:t>
      </w:r>
      <w:proofErr w:type="spellEnd"/>
      <w:r>
        <w:rPr>
          <w:i/>
          <w:iCs/>
        </w:rPr>
        <w:t xml:space="preserve"> dans le code. Elles proviennent du paramétrage de la carte grâce à STM32CubeMX. </w:t>
      </w:r>
    </w:p>
    <w:p w14:paraId="24EAFF70" w14:textId="69F2D6E8" w:rsidR="00AA31D1" w:rsidRDefault="00A736AA" w:rsidP="00B065F6">
      <w:pPr>
        <w:pStyle w:val="Heading2"/>
      </w:pPr>
      <w:proofErr w:type="spellStart"/>
      <w:r>
        <w:t>BeagleBone</w:t>
      </w:r>
      <w:proofErr w:type="spellEnd"/>
      <w:r>
        <w:t> :</w:t>
      </w:r>
    </w:p>
    <w:p w14:paraId="37A1E301" w14:textId="1E713C47" w:rsidR="00A736AA" w:rsidRPr="00D8718A" w:rsidRDefault="00D8718A" w:rsidP="00532F73">
      <w:r>
        <w:t xml:space="preserve">La </w:t>
      </w:r>
      <w:proofErr w:type="spellStart"/>
      <w:r>
        <w:t>BeagleBone</w:t>
      </w:r>
      <w:proofErr w:type="spellEnd"/>
      <w:r>
        <w:t xml:space="preserve"> assure la connexion entre l’ordinateur et le </w:t>
      </w:r>
      <w:proofErr w:type="spellStart"/>
      <w:r>
        <w:t>microcontrolleur</w:t>
      </w:r>
      <w:proofErr w:type="spellEnd"/>
    </w:p>
    <w:p w14:paraId="69525C29" w14:textId="77777777" w:rsidR="00A736AA" w:rsidRDefault="00A736AA" w:rsidP="00532F73">
      <w:pPr>
        <w:rPr>
          <w:b/>
          <w:bCs/>
        </w:rPr>
      </w:pPr>
    </w:p>
    <w:p w14:paraId="6895863B" w14:textId="74594B67" w:rsidR="00A736AA" w:rsidRDefault="00A736AA" w:rsidP="00B065F6">
      <w:pPr>
        <w:pStyle w:val="Heading2"/>
      </w:pPr>
      <w:r>
        <w:t>Interface Homme-Machine</w:t>
      </w:r>
      <w:r w:rsidR="00645E9B">
        <w:t> :</w:t>
      </w:r>
    </w:p>
    <w:p w14:paraId="54DE3FDB" w14:textId="77777777" w:rsidR="00B15260" w:rsidRDefault="00B15260" w:rsidP="00B15260">
      <w:pPr>
        <w:rPr>
          <w:b/>
          <w:bCs/>
        </w:rPr>
      </w:pPr>
      <w:r w:rsidRPr="000E47E0">
        <w:rPr>
          <w:b/>
          <w:bCs/>
        </w:rPr>
        <w:t xml:space="preserve">Objectif : </w:t>
      </w:r>
    </w:p>
    <w:p w14:paraId="6B6F5B1A" w14:textId="72CEA3EF" w:rsidR="00B15260" w:rsidRPr="00B15260" w:rsidRDefault="00B15260" w:rsidP="00B15260">
      <w:r>
        <w:t xml:space="preserve">L’interface homme-machine doit servir de support visuel dans le but de simplifier les essais. En plus de fournir un </w:t>
      </w:r>
      <w:proofErr w:type="spellStart"/>
      <w:r>
        <w:t>apercu</w:t>
      </w:r>
      <w:proofErr w:type="spellEnd"/>
      <w:r>
        <w:t xml:space="preserve"> simplifié de la fluidique du banc, il doit pouvoir permettre le contrôle des vannes ainsi qu’afficher leur état actuel, il doit pouvoir lancer une séquence d’allumage, interrompre une séquence par le biais d’un bouton emergency et enfin, un affichage en temps réel des données des différents capteurs. Le code principal est rédigé en Python mais plusieurs fichiers externes (.txt, .csv, .png) sont nécessaires à son fonctionnement</w:t>
      </w:r>
    </w:p>
    <w:p w14:paraId="6D4499EF" w14:textId="77777777" w:rsidR="00B15260" w:rsidRDefault="00B15260" w:rsidP="00B15260">
      <w:r>
        <w:t>La carte Nucléo de chez STMicroelectronics est l’élément principal du système d’acquisition et de contrôle. Elle doit principalement assurer la récupération et l’envoi de toutes les mesures des capteurs (pression, température, débit) ainsi que le contrôle de toutes les électrovannes du banc d’essai. Cette carte se code en C sur l’IDE STM32CubeIDE et son extension STM32CubeMX.</w:t>
      </w:r>
    </w:p>
    <w:p w14:paraId="7BD25CCF" w14:textId="77777777" w:rsidR="00B15260" w:rsidRDefault="00B15260" w:rsidP="00B15260"/>
    <w:p w14:paraId="2D58F82C" w14:textId="7F739B1C" w:rsidR="00F95DB5" w:rsidRDefault="00B15260" w:rsidP="00F95DB5">
      <w:pPr>
        <w:rPr>
          <w:b/>
          <w:bCs/>
        </w:rPr>
      </w:pPr>
      <w:r>
        <w:rPr>
          <w:b/>
          <w:bCs/>
        </w:rPr>
        <w:t>Cahier des charges</w:t>
      </w:r>
      <w:r w:rsidRPr="000E47E0">
        <w:rPr>
          <w:b/>
          <w:bCs/>
        </w:rPr>
        <w:t xml:space="preserve"> : </w:t>
      </w:r>
    </w:p>
    <w:p w14:paraId="0B5C4FD5" w14:textId="771E58DF" w:rsidR="00F95DB5" w:rsidRPr="00F95DB5" w:rsidRDefault="00F95DB5" w:rsidP="00F95DB5">
      <w:pPr>
        <w:pStyle w:val="ListParagraph"/>
        <w:numPr>
          <w:ilvl w:val="0"/>
          <w:numId w:val="35"/>
        </w:numPr>
      </w:pPr>
      <w:r>
        <w:t>Affichage du synoptique</w:t>
      </w:r>
    </w:p>
    <w:p w14:paraId="29BDF2E5" w14:textId="04F0422D" w:rsidR="00B15260" w:rsidRDefault="00F95DB5" w:rsidP="00B15260">
      <w:pPr>
        <w:pStyle w:val="ListParagraph"/>
        <w:numPr>
          <w:ilvl w:val="0"/>
          <w:numId w:val="30"/>
        </w:numPr>
      </w:pPr>
      <w:r>
        <w:t>Récupération</w:t>
      </w:r>
      <w:r w:rsidR="00B15260">
        <w:t xml:space="preserve"> en temps réel des différentes grandeurs physiques</w:t>
      </w:r>
      <w:r>
        <w:t xml:space="preserve"> et paramètres</w:t>
      </w:r>
      <w:r w:rsidR="00B15260">
        <w:t xml:space="preserve"> (temps, pression, température, débit</w:t>
      </w:r>
      <w:r>
        <w:t>, états des vannes</w:t>
      </w:r>
      <w:r w:rsidR="00B15260">
        <w:t>)</w:t>
      </w:r>
    </w:p>
    <w:p w14:paraId="09855AEC" w14:textId="5A8AD99D" w:rsidR="00B15260" w:rsidRDefault="00F95DB5" w:rsidP="00F95DB5">
      <w:pPr>
        <w:pStyle w:val="ListParagraph"/>
        <w:numPr>
          <w:ilvl w:val="0"/>
          <w:numId w:val="30"/>
        </w:numPr>
      </w:pPr>
      <w:r>
        <w:t>Affichage graphique</w:t>
      </w:r>
      <w:r w:rsidR="00B15260">
        <w:t xml:space="preserve"> des grandeurs </w:t>
      </w:r>
      <w:r>
        <w:t>physiques</w:t>
      </w:r>
    </w:p>
    <w:p w14:paraId="5BFDB845" w14:textId="6A52AC6C" w:rsidR="00B15260" w:rsidRDefault="00B15260" w:rsidP="00B15260">
      <w:pPr>
        <w:pStyle w:val="ListParagraph"/>
        <w:numPr>
          <w:ilvl w:val="1"/>
          <w:numId w:val="30"/>
        </w:numPr>
      </w:pPr>
      <w:r>
        <w:t xml:space="preserve">Pression : </w:t>
      </w:r>
      <w:r w:rsidR="00F95DB5">
        <w:t>1 graphique représentant les trois valeurs de pression</w:t>
      </w:r>
    </w:p>
    <w:p w14:paraId="2F93132C" w14:textId="2A730F1C" w:rsidR="00B15260" w:rsidRDefault="00B15260" w:rsidP="00F95DB5">
      <w:pPr>
        <w:pStyle w:val="ListParagraph"/>
        <w:numPr>
          <w:ilvl w:val="1"/>
          <w:numId w:val="30"/>
        </w:numPr>
      </w:pPr>
      <w:r>
        <w:t>Température :</w:t>
      </w:r>
      <w:r w:rsidR="00F95DB5" w:rsidRPr="00F95DB5">
        <w:t xml:space="preserve"> </w:t>
      </w:r>
      <w:r w:rsidR="00F95DB5">
        <w:t xml:space="preserve">1 graphique représentant les </w:t>
      </w:r>
      <w:r w:rsidR="00F95DB5">
        <w:t>deux</w:t>
      </w:r>
      <w:r w:rsidR="00F95DB5">
        <w:t xml:space="preserve"> valeurs de </w:t>
      </w:r>
      <w:r w:rsidR="00F95DB5">
        <w:t>température</w:t>
      </w:r>
    </w:p>
    <w:p w14:paraId="6AF29B7D" w14:textId="155CF1CD" w:rsidR="00F95DB5" w:rsidRDefault="00B15260" w:rsidP="00F95DB5">
      <w:pPr>
        <w:pStyle w:val="ListParagraph"/>
        <w:numPr>
          <w:ilvl w:val="1"/>
          <w:numId w:val="30"/>
        </w:numPr>
      </w:pPr>
      <w:r>
        <w:t xml:space="preserve">Débit : </w:t>
      </w:r>
      <w:r w:rsidR="00F95DB5">
        <w:t xml:space="preserve">1 graphique représentant les </w:t>
      </w:r>
      <w:r w:rsidR="00F95DB5">
        <w:t>deux</w:t>
      </w:r>
      <w:r w:rsidR="00F95DB5">
        <w:t xml:space="preserve"> valeurs de </w:t>
      </w:r>
      <w:r w:rsidR="00F95DB5">
        <w:t>débit</w:t>
      </w:r>
    </w:p>
    <w:p w14:paraId="1E1093EA" w14:textId="77777777" w:rsidR="00B15260" w:rsidRDefault="00B15260" w:rsidP="00B15260">
      <w:pPr>
        <w:pStyle w:val="ListParagraph"/>
        <w:numPr>
          <w:ilvl w:val="0"/>
          <w:numId w:val="30"/>
        </w:numPr>
      </w:pPr>
      <w:r>
        <w:t>Contrôle des 7 électrovannes et de la bougie d’allumage</w:t>
      </w:r>
    </w:p>
    <w:p w14:paraId="59E6BBA4" w14:textId="6678D682" w:rsidR="00F95DB5" w:rsidRDefault="00F95DB5" w:rsidP="00B15260">
      <w:pPr>
        <w:pStyle w:val="ListParagraph"/>
        <w:numPr>
          <w:ilvl w:val="0"/>
          <w:numId w:val="30"/>
        </w:numPr>
      </w:pPr>
      <w:r>
        <w:t>Affichage de l’état des électrovannes et de la bougie</w:t>
      </w:r>
    </w:p>
    <w:p w14:paraId="7D072DBA" w14:textId="7D3BB069" w:rsidR="00B15260" w:rsidRDefault="00F95DB5" w:rsidP="00B15260">
      <w:pPr>
        <w:pStyle w:val="ListParagraph"/>
        <w:numPr>
          <w:ilvl w:val="0"/>
          <w:numId w:val="30"/>
        </w:numPr>
      </w:pPr>
      <w:r>
        <w:t>Sélection, affichage et envoi</w:t>
      </w:r>
      <w:r w:rsidR="00B15260">
        <w:t xml:space="preserve"> des séquences d’allumage</w:t>
      </w:r>
    </w:p>
    <w:p w14:paraId="177241D7" w14:textId="77777777" w:rsidR="00B15260" w:rsidRDefault="00B15260" w:rsidP="00B15260">
      <w:pPr>
        <w:pStyle w:val="ListParagraph"/>
        <w:numPr>
          <w:ilvl w:val="0"/>
          <w:numId w:val="30"/>
        </w:numPr>
      </w:pPr>
      <w:r>
        <w:t>Arrêt d’urgence</w:t>
      </w:r>
    </w:p>
    <w:p w14:paraId="19A8C990" w14:textId="7C52B90D" w:rsidR="00F95DB5" w:rsidRDefault="00F95DB5" w:rsidP="00B15260">
      <w:pPr>
        <w:pStyle w:val="ListParagraph"/>
        <w:numPr>
          <w:ilvl w:val="0"/>
          <w:numId w:val="30"/>
        </w:numPr>
      </w:pPr>
      <w:r>
        <w:t>Fermeture du programme</w:t>
      </w:r>
    </w:p>
    <w:p w14:paraId="5A90AB00" w14:textId="77777777" w:rsidR="00D8718A" w:rsidRDefault="00D8718A" w:rsidP="00532F73"/>
    <w:p w14:paraId="69B62CBD" w14:textId="58BF17DD" w:rsidR="00F95DB5" w:rsidRDefault="00F95DB5" w:rsidP="00532F73">
      <w:r>
        <w:t xml:space="preserve">Le programme est décomposé en 4 classes : </w:t>
      </w:r>
      <w:proofErr w:type="spellStart"/>
      <w:r>
        <w:t>Worker</w:t>
      </w:r>
      <w:proofErr w:type="spellEnd"/>
      <w:r>
        <w:t xml:space="preserve">, </w:t>
      </w:r>
      <w:proofErr w:type="spellStart"/>
      <w:r>
        <w:t>Ui_MainWindow</w:t>
      </w:r>
      <w:proofErr w:type="spellEnd"/>
      <w:r>
        <w:t xml:space="preserve">, </w:t>
      </w:r>
      <w:proofErr w:type="spellStart"/>
      <w:r>
        <w:t>MultiRealTimePlot</w:t>
      </w:r>
      <w:proofErr w:type="spellEnd"/>
      <w:r>
        <w:t xml:space="preserve"> et </w:t>
      </w:r>
      <w:proofErr w:type="spellStart"/>
      <w:r>
        <w:t>CountdownWidget</w:t>
      </w:r>
      <w:proofErr w:type="spellEnd"/>
      <w:r>
        <w:t xml:space="preserve">. </w:t>
      </w:r>
    </w:p>
    <w:p w14:paraId="3CF37DBA" w14:textId="77777777" w:rsidR="00F95DB5" w:rsidRDefault="00F95DB5" w:rsidP="00532F73">
      <w:pPr>
        <w:rPr>
          <w:b/>
          <w:bCs/>
        </w:rPr>
      </w:pPr>
    </w:p>
    <w:p w14:paraId="36F2036C" w14:textId="7DFC0BC5" w:rsidR="001E36BC" w:rsidRDefault="001E36BC" w:rsidP="00532F73">
      <w:pPr>
        <w:rPr>
          <w:b/>
          <w:bCs/>
        </w:rPr>
      </w:pPr>
      <w:r>
        <w:rPr>
          <w:b/>
          <w:bCs/>
        </w:rPr>
        <w:t>Paramètres :</w:t>
      </w:r>
    </w:p>
    <w:p w14:paraId="7ED3FA7F" w14:textId="6FBC1342" w:rsidR="001E36BC" w:rsidRDefault="001E36BC" w:rsidP="00532F73">
      <w:r>
        <w:t>Plusieurs paramètres peuvent être définis pour spécifier les conditions de test.</w:t>
      </w:r>
    </w:p>
    <w:p w14:paraId="1722B5BD" w14:textId="7A485B05" w:rsidR="001E36BC" w:rsidRDefault="001E36BC" w:rsidP="00532F73">
      <w:r>
        <w:t>Le premier paramètre est un booléen pour informer si un microcontrôleur est connecté.</w:t>
      </w:r>
    </w:p>
    <w:p w14:paraId="4BE9CBCE" w14:textId="6AC649D0" w:rsidR="001E36BC" w:rsidRDefault="001E36BC" w:rsidP="00532F73">
      <w:r>
        <w:t>Le deuxième spécifie le nom du fichier d’écriture. Il s’agit également d’un booléen ou « 1 » indique que le csv est daté avec l’heure et le jour de l’essai tandis que « 0 » indique l’utilisation d’un csv « poubelle » (chaque donnée de chaque essai est alors écrit dans ce même csv)</w:t>
      </w:r>
    </w:p>
    <w:p w14:paraId="0992ED6E" w14:textId="615D49DA" w:rsidR="001E36BC" w:rsidRDefault="001E36BC" w:rsidP="00532F73">
      <w:r>
        <w:t>Le troisième paramètre défini la fréquence d’actualisation des graphiques</w:t>
      </w:r>
    </w:p>
    <w:p w14:paraId="377FD44C" w14:textId="7B088267" w:rsidR="001E36BC" w:rsidRDefault="001E36BC" w:rsidP="00532F73">
      <w:r>
        <w:t xml:space="preserve">Les deux paramètres suivants </w:t>
      </w:r>
      <w:proofErr w:type="spellStart"/>
      <w:r>
        <w:t>définisset</w:t>
      </w:r>
      <w:proofErr w:type="spellEnd"/>
      <w:r>
        <w:t xml:space="preserve"> les adresses IP et ports de connexion</w:t>
      </w:r>
    </w:p>
    <w:p w14:paraId="07D16668" w14:textId="31EF61F9" w:rsidR="001E36BC" w:rsidRDefault="001E36BC" w:rsidP="00532F73">
      <w:r>
        <w:t>Le paramètre suivant définit l’état initial de chaque vanne au lancement de l’essai.</w:t>
      </w:r>
    </w:p>
    <w:p w14:paraId="3A603FD6" w14:textId="67667024" w:rsidR="001E36BC" w:rsidRDefault="001E36BC" w:rsidP="00532F73">
      <w:r>
        <w:t>Ce paramètre spécifie le temps du décompte avant le lancement de la séquence.</w:t>
      </w:r>
    </w:p>
    <w:p w14:paraId="0BCE1DBD" w14:textId="77777777" w:rsidR="001E36BC" w:rsidRPr="001E36BC" w:rsidRDefault="001E36BC" w:rsidP="00532F73"/>
    <w:p w14:paraId="39875990" w14:textId="6780380F" w:rsidR="00F95DB5" w:rsidRPr="001E36BC" w:rsidRDefault="00F95DB5" w:rsidP="00532F73">
      <w:pPr>
        <w:rPr>
          <w:b/>
          <w:bCs/>
        </w:rPr>
      </w:pPr>
      <w:proofErr w:type="spellStart"/>
      <w:r w:rsidRPr="001E36BC">
        <w:rPr>
          <w:b/>
          <w:bCs/>
        </w:rPr>
        <w:t>Worker</w:t>
      </w:r>
      <w:proofErr w:type="spellEnd"/>
      <w:r w:rsidRPr="001E36BC">
        <w:rPr>
          <w:b/>
          <w:bCs/>
        </w:rPr>
        <w:t> :</w:t>
      </w:r>
    </w:p>
    <w:p w14:paraId="00055450" w14:textId="27EAF1A7" w:rsidR="00F95DB5" w:rsidRDefault="00F95DB5" w:rsidP="00532F73">
      <w:r w:rsidRPr="00F95DB5">
        <w:t xml:space="preserve">La classe </w:t>
      </w:r>
      <w:proofErr w:type="spellStart"/>
      <w:r w:rsidRPr="00F95DB5">
        <w:t>Worker</w:t>
      </w:r>
      <w:proofErr w:type="spellEnd"/>
      <w:r w:rsidRPr="00F95DB5">
        <w:t xml:space="preserve"> se c</w:t>
      </w:r>
      <w:r>
        <w:t>harge de récupérer l’intégralité des messages envoyés par la STM Nucléo</w:t>
      </w:r>
      <w:r w:rsidR="001E36BC">
        <w:t xml:space="preserve">. Cette classe fonctionne indépendamment du reste du programme grâce au multithreading. Le multithreading facilite donc l’envoi et la réception simultanés d’informations. La classe est créée est lancé par </w:t>
      </w:r>
      <w:proofErr w:type="spellStart"/>
      <w:r w:rsidR="001E36BC">
        <w:t>Ui_MainWindow</w:t>
      </w:r>
      <w:proofErr w:type="spellEnd"/>
      <w:r w:rsidR="001E36BC">
        <w:t xml:space="preserve"> (</w:t>
      </w:r>
      <w:r w:rsidR="00266987">
        <w:t>classe principale</w:t>
      </w:r>
      <w:r w:rsidR="001E36BC">
        <w:t xml:space="preserve"> du programme) dès le lancement du programme. </w:t>
      </w:r>
    </w:p>
    <w:p w14:paraId="13C8C2F9" w14:textId="7B456796" w:rsidR="001E36BC" w:rsidRDefault="001E36BC" w:rsidP="00532F73">
      <w:r>
        <w:t xml:space="preserve">Si aucune carte n’est connectée, le </w:t>
      </w:r>
      <w:proofErr w:type="spellStart"/>
      <w:r>
        <w:t>Worker</w:t>
      </w:r>
      <w:proofErr w:type="spellEnd"/>
      <w:r>
        <w:t xml:space="preserve"> créée des valeurs à partir de fonctions sinus, les envois au </w:t>
      </w:r>
      <w:proofErr w:type="spellStart"/>
      <w:r>
        <w:t>Ui_MainWindow</w:t>
      </w:r>
      <w:proofErr w:type="spellEnd"/>
      <w:r>
        <w:t xml:space="preserve"> puis les écrits dans un fichier csv</w:t>
      </w:r>
      <w:r w:rsidR="00266987">
        <w:t>.</w:t>
      </w:r>
    </w:p>
    <w:p w14:paraId="1773D4A9" w14:textId="12DBC5A3" w:rsidR="00266987" w:rsidRDefault="00266987" w:rsidP="00532F73">
      <w:r>
        <w:t xml:space="preserve">Si une carte est connectée, le </w:t>
      </w:r>
      <w:proofErr w:type="spellStart"/>
      <w:r>
        <w:t>Worker</w:t>
      </w:r>
      <w:proofErr w:type="spellEnd"/>
      <w:r>
        <w:t xml:space="preserve"> lit le message </w:t>
      </w:r>
      <w:proofErr w:type="spellStart"/>
      <w:r>
        <w:t>recu</w:t>
      </w:r>
      <w:proofErr w:type="spellEnd"/>
      <w:r>
        <w:t>, si le message est inférieur ou égal à 5, il s’agit d’un message de confirmation. Si le message est supérieur à 5</w:t>
      </w:r>
      <w:r w:rsidR="00E34E1D">
        <w:t>, il s’agit de données à enregistrer. Ce message est alors traité, envoyé à la classe principale et écrit dans le csv</w:t>
      </w:r>
      <w:r w:rsidR="0024389A">
        <w:t xml:space="preserve">. </w:t>
      </w:r>
    </w:p>
    <w:p w14:paraId="58E46C18" w14:textId="68AE60FC" w:rsidR="0024389A" w:rsidRDefault="0024389A" w:rsidP="00532F73">
      <w:r>
        <w:t xml:space="preserve">Dans chaque cas, le message est envoyé grâce à un </w:t>
      </w:r>
      <w:proofErr w:type="spellStart"/>
      <w:r>
        <w:t>PyQtSignal</w:t>
      </w:r>
      <w:proofErr w:type="spellEnd"/>
      <w:r>
        <w:t xml:space="preserve"> qui est le seul moyen de communication entre le </w:t>
      </w:r>
      <w:proofErr w:type="spellStart"/>
      <w:r>
        <w:t>Worker</w:t>
      </w:r>
      <w:proofErr w:type="spellEnd"/>
      <w:r>
        <w:t xml:space="preserve"> et </w:t>
      </w:r>
      <w:proofErr w:type="spellStart"/>
      <w:r>
        <w:t>Ui_MainWindow</w:t>
      </w:r>
      <w:proofErr w:type="spellEnd"/>
      <w:r>
        <w:t>.</w:t>
      </w:r>
    </w:p>
    <w:p w14:paraId="0F1FDEEC" w14:textId="77777777" w:rsidR="0024389A" w:rsidRDefault="0024389A" w:rsidP="00532F73"/>
    <w:p w14:paraId="288BF251" w14:textId="630932E1" w:rsidR="0024389A" w:rsidRDefault="0024389A" w:rsidP="00532F73">
      <w:pPr>
        <w:rPr>
          <w:b/>
          <w:bCs/>
        </w:rPr>
      </w:pPr>
      <w:proofErr w:type="spellStart"/>
      <w:r>
        <w:rPr>
          <w:b/>
          <w:bCs/>
        </w:rPr>
        <w:t>Ui_MainWindow</w:t>
      </w:r>
      <w:proofErr w:type="spellEnd"/>
      <w:r>
        <w:rPr>
          <w:b/>
          <w:bCs/>
        </w:rPr>
        <w:t> :</w:t>
      </w:r>
    </w:p>
    <w:p w14:paraId="4198C434" w14:textId="3B4EB3E2" w:rsidR="0024389A" w:rsidRDefault="0024389A" w:rsidP="00532F73">
      <w:r>
        <w:t>Les deux premières fonctions (</w:t>
      </w:r>
      <w:proofErr w:type="spellStart"/>
      <w:r>
        <w:t>setupUi</w:t>
      </w:r>
      <w:proofErr w:type="spellEnd"/>
      <w:r>
        <w:t xml:space="preserve"> et </w:t>
      </w:r>
      <w:proofErr w:type="spellStart"/>
      <w:r>
        <w:t>retranslateUi</w:t>
      </w:r>
      <w:proofErr w:type="spellEnd"/>
      <w:r>
        <w:t xml:space="preserve">) génèrent et placent l’intégralité des objets (fenêtre, image, label, bouton, </w:t>
      </w:r>
      <w:proofErr w:type="spellStart"/>
      <w:r>
        <w:t>etc</w:t>
      </w:r>
      <w:proofErr w:type="spellEnd"/>
      <w:r>
        <w:t>). Pour plus d’informations à ce sujet, il est conseillé de lire les commentaires du code.</w:t>
      </w:r>
    </w:p>
    <w:p w14:paraId="31011FF7" w14:textId="4575341F" w:rsidR="0024389A" w:rsidRDefault="0024389A" w:rsidP="00532F73">
      <w:r>
        <w:lastRenderedPageBreak/>
        <w:t xml:space="preserve">Avant même la création de la fenêtre, l’état des vannes (défini dans les paramètres) est envoyé à la carte. La fenêtre est ensuite créée avec le synoptique simplifié </w:t>
      </w:r>
      <w:r w:rsidRPr="0024389A">
        <w:rPr>
          <w:highlight w:val="yellow"/>
        </w:rPr>
        <w:t>(voir Figure…)</w:t>
      </w:r>
      <w:r>
        <w:t>. Le logo, les boutons, labels (noms des vannes, leur état)</w:t>
      </w:r>
      <w:r w:rsidR="00BB7006">
        <w:t xml:space="preserve">, cadres et un tableau (qui récapitule l’état de chaque vanne) sont placés. Les fenêtres adjacentes comme celle des graphiques sont créées mais cachées. Chaque bouton est connecté à une fonction lors de sa création. </w:t>
      </w:r>
    </w:p>
    <w:p w14:paraId="38C18E37" w14:textId="538B1EF6" w:rsidR="002E3012" w:rsidRPr="002A309D" w:rsidRDefault="00B428D4" w:rsidP="00532F73">
      <w:proofErr w:type="spellStart"/>
      <w:r w:rsidRPr="002A309D">
        <w:t>Open_valve</w:t>
      </w:r>
      <w:proofErr w:type="spellEnd"/>
      <w:r w:rsidRPr="002A309D">
        <w:t>/</w:t>
      </w:r>
      <w:proofErr w:type="spellStart"/>
      <w:r w:rsidRPr="002A309D">
        <w:t>close_valve</w:t>
      </w:r>
      <w:proofErr w:type="spellEnd"/>
      <w:r w:rsidRPr="002A309D">
        <w:t> :</w:t>
      </w:r>
    </w:p>
    <w:p w14:paraId="09DE0B0E" w14:textId="77777777" w:rsidR="00B428D4" w:rsidRDefault="00B428D4" w:rsidP="00532F73">
      <w:r>
        <w:t xml:space="preserve">Ces deux fonctions ont essentiellement le même rôle et donc même fonctionnement. Elles permettent de contrôler une vanne en modifiant le nombre binaire à 7 bits. Ce nouveau nombre est envoyé à la STM via la fonction </w:t>
      </w:r>
      <w:proofErr w:type="spellStart"/>
      <w:r>
        <w:t>send_command</w:t>
      </w:r>
      <w:proofErr w:type="spellEnd"/>
      <w:r>
        <w:t xml:space="preserve"> qui attend la réception d’une confirmation.</w:t>
      </w:r>
    </w:p>
    <w:p w14:paraId="2568561B" w14:textId="755BC8D6" w:rsidR="00B428D4" w:rsidRPr="00B428D4" w:rsidRDefault="00B428D4" w:rsidP="00532F73">
      <w:r>
        <w:rPr>
          <w:i/>
          <w:iCs/>
        </w:rPr>
        <w:t xml:space="preserve">La communication </w:t>
      </w:r>
      <w:proofErr w:type="spellStart"/>
      <w:r>
        <w:rPr>
          <w:i/>
          <w:iCs/>
        </w:rPr>
        <w:t>Worker</w:t>
      </w:r>
      <w:proofErr w:type="spellEnd"/>
      <w:r w:rsidRPr="00B428D4">
        <w:rPr>
          <w:i/>
          <w:iCs/>
        </w:rPr>
        <w:sym w:font="Wingdings" w:char="F0E0"/>
      </w:r>
      <w:proofErr w:type="spellStart"/>
      <w:r>
        <w:rPr>
          <w:i/>
          <w:iCs/>
        </w:rPr>
        <w:t>Ui_MainWindow</w:t>
      </w:r>
      <w:proofErr w:type="spellEnd"/>
      <w:r>
        <w:rPr>
          <w:i/>
          <w:iCs/>
        </w:rPr>
        <w:t xml:space="preserve"> est possible grâce à un </w:t>
      </w:r>
      <w:proofErr w:type="spellStart"/>
      <w:r>
        <w:rPr>
          <w:i/>
          <w:iCs/>
        </w:rPr>
        <w:t>PyQtSignal</w:t>
      </w:r>
      <w:proofErr w:type="spellEnd"/>
      <w:r>
        <w:rPr>
          <w:i/>
          <w:iCs/>
        </w:rPr>
        <w:t xml:space="preserve"> mais dans l’autre sens, il faut passer par un Event.</w:t>
      </w:r>
    </w:p>
    <w:p w14:paraId="10076564" w14:textId="4AD70147" w:rsidR="00B428D4" w:rsidRDefault="00B428D4" w:rsidP="00532F73">
      <w:r>
        <w:t xml:space="preserve">Une fois la confirmation réceptionnée, l’affichage de l’état de la vanne change en accord avec la sélection. Pour </w:t>
      </w:r>
      <w:proofErr w:type="spellStart"/>
      <w:r>
        <w:t>celay</w:t>
      </w:r>
      <w:proofErr w:type="spellEnd"/>
      <w:r>
        <w:t xml:space="preserve">, la fonction </w:t>
      </w:r>
      <w:proofErr w:type="spellStart"/>
      <w:r>
        <w:t>update_valve_status</w:t>
      </w:r>
      <w:proofErr w:type="spellEnd"/>
      <w:r>
        <w:t xml:space="preserve"> est appelée. Elle reçoit l’identification de la vanne et change ses objets associés en accord avec la commande.</w:t>
      </w:r>
    </w:p>
    <w:p w14:paraId="49130542" w14:textId="77777777" w:rsidR="00246444" w:rsidRDefault="00246444" w:rsidP="00532F73">
      <w:pPr>
        <w:rPr>
          <w:b/>
          <w:bCs/>
        </w:rPr>
      </w:pPr>
    </w:p>
    <w:p w14:paraId="7AD8BD0E" w14:textId="7CF3ED60" w:rsidR="00B428D4" w:rsidRPr="002A309D" w:rsidRDefault="00246444" w:rsidP="00532F73">
      <w:proofErr w:type="spellStart"/>
      <w:r w:rsidRPr="002A309D">
        <w:t>Send_spark</w:t>
      </w:r>
      <w:proofErr w:type="spellEnd"/>
      <w:r w:rsidRPr="002A309D">
        <w:t> :</w:t>
      </w:r>
    </w:p>
    <w:p w14:paraId="07D9EC89" w14:textId="01ECD0BE" w:rsidR="00246444" w:rsidRDefault="00246444" w:rsidP="00532F73">
      <w:r>
        <w:t>Cette fonction permet d’activer ou désactiver le fonctionnement de la bougie. Elle envoie simplement le message « SP » ou « UNSP » et attend une confirmation pour modifier le visuel du bouton.</w:t>
      </w:r>
    </w:p>
    <w:p w14:paraId="51F9CD31" w14:textId="77777777" w:rsidR="006406F4" w:rsidRDefault="006406F4" w:rsidP="00532F73"/>
    <w:p w14:paraId="2A028B47" w14:textId="275D2AF7" w:rsidR="006406F4" w:rsidRPr="002A309D" w:rsidRDefault="002A309D" w:rsidP="006406F4">
      <w:r>
        <w:t>Emergency</w:t>
      </w:r>
      <w:r w:rsidR="006406F4" w:rsidRPr="002A309D">
        <w:t> :</w:t>
      </w:r>
    </w:p>
    <w:p w14:paraId="3EA5E9AD" w14:textId="653AD107" w:rsidR="006406F4" w:rsidRDefault="006406F4" w:rsidP="006406F4">
      <w:r>
        <w:t xml:space="preserve">Cette fonction permet </w:t>
      </w:r>
      <w:r>
        <w:t>d’enclencher l’arrêt d’urgence</w:t>
      </w:r>
      <w:r>
        <w:t>. Elle envoie simplement le message « </w:t>
      </w:r>
      <w:r>
        <w:t>STOP</w:t>
      </w:r>
      <w:r>
        <w:t> » et attend une confirmatio</w:t>
      </w:r>
      <w:r>
        <w:t>n</w:t>
      </w:r>
      <w:r>
        <w:t>.</w:t>
      </w:r>
      <w:r>
        <w:t xml:space="preserve"> Une fois la confirmation </w:t>
      </w:r>
      <w:proofErr w:type="spellStart"/>
      <w:r>
        <w:t>recue</w:t>
      </w:r>
      <w:proofErr w:type="spellEnd"/>
      <w:r>
        <w:t>, elle bloque l’utilisation de tous les boutons en attendant la fin de la séquence d’arrêt.</w:t>
      </w:r>
    </w:p>
    <w:p w14:paraId="579E9310" w14:textId="77777777" w:rsidR="006406F4" w:rsidRDefault="006406F4" w:rsidP="006406F4"/>
    <w:p w14:paraId="40344DC5" w14:textId="68CFE498" w:rsidR="006406F4" w:rsidRPr="002A309D" w:rsidRDefault="006406F4" w:rsidP="006406F4">
      <w:proofErr w:type="spellStart"/>
      <w:r w:rsidRPr="002A309D">
        <w:t>Update_str</w:t>
      </w:r>
      <w:proofErr w:type="spellEnd"/>
      <w:r w:rsidRPr="002A309D">
        <w:t> :</w:t>
      </w:r>
    </w:p>
    <w:p w14:paraId="279382A9" w14:textId="0777423F" w:rsidR="006406F4" w:rsidRDefault="006406F4" w:rsidP="006406F4">
      <w:r>
        <w:t xml:space="preserve">Cette fonction reçoit le </w:t>
      </w:r>
      <w:proofErr w:type="spellStart"/>
      <w:r>
        <w:t>PyQtSignal</w:t>
      </w:r>
      <w:proofErr w:type="spellEnd"/>
      <w:r>
        <w:t xml:space="preserve"> du </w:t>
      </w:r>
      <w:proofErr w:type="spellStart"/>
      <w:r>
        <w:t>Worker</w:t>
      </w:r>
      <w:proofErr w:type="spellEnd"/>
      <w:r>
        <w:t xml:space="preserve"> est affiche les données sur le synoptique en temps réel.</w:t>
      </w:r>
    </w:p>
    <w:p w14:paraId="60A9F52A" w14:textId="77777777" w:rsidR="006406F4" w:rsidRDefault="006406F4" w:rsidP="006406F4"/>
    <w:p w14:paraId="74FD45EC" w14:textId="77777777" w:rsidR="006406F4" w:rsidRDefault="006406F4" w:rsidP="006406F4"/>
    <w:p w14:paraId="77B968D5" w14:textId="254DA894" w:rsidR="006406F4" w:rsidRPr="002A309D" w:rsidRDefault="006406F4" w:rsidP="006406F4">
      <w:pPr>
        <w:rPr>
          <w:lang w:val="en-GB"/>
        </w:rPr>
      </w:pPr>
      <w:proofErr w:type="spellStart"/>
      <w:r w:rsidRPr="002A309D">
        <w:rPr>
          <w:lang w:val="en-GB"/>
        </w:rPr>
        <w:t>Update_combobox</w:t>
      </w:r>
      <w:proofErr w:type="spellEnd"/>
      <w:r w:rsidRPr="002A309D">
        <w:rPr>
          <w:lang w:val="en-GB"/>
        </w:rPr>
        <w:t>/</w:t>
      </w:r>
      <w:proofErr w:type="spellStart"/>
      <w:r w:rsidRPr="002A309D">
        <w:rPr>
          <w:lang w:val="en-GB"/>
        </w:rPr>
        <w:t>view_sequence</w:t>
      </w:r>
      <w:proofErr w:type="spellEnd"/>
      <w:r w:rsidRPr="002A309D">
        <w:rPr>
          <w:lang w:val="en-GB"/>
        </w:rPr>
        <w:t>/</w:t>
      </w:r>
      <w:proofErr w:type="spellStart"/>
      <w:r w:rsidRPr="002A309D">
        <w:rPr>
          <w:lang w:val="en-GB"/>
        </w:rPr>
        <w:t>plot_valve_</w:t>
      </w:r>
      <w:proofErr w:type="gramStart"/>
      <w:r w:rsidRPr="002A309D">
        <w:rPr>
          <w:lang w:val="en-GB"/>
        </w:rPr>
        <w:t>state</w:t>
      </w:r>
      <w:proofErr w:type="spellEnd"/>
      <w:r w:rsidRPr="002A309D">
        <w:rPr>
          <w:lang w:val="en-GB"/>
        </w:rPr>
        <w:t xml:space="preserve"> :</w:t>
      </w:r>
      <w:proofErr w:type="gramEnd"/>
    </w:p>
    <w:p w14:paraId="1CF1CCA3" w14:textId="76C1F125" w:rsidR="006406F4" w:rsidRDefault="006406F4" w:rsidP="006406F4">
      <w:r w:rsidRPr="006406F4">
        <w:t>Ces fonctions offrent le c</w:t>
      </w:r>
      <w:r>
        <w:t xml:space="preserve">hoix de la </w:t>
      </w:r>
      <w:proofErr w:type="spellStart"/>
      <w:r>
        <w:t>sequence</w:t>
      </w:r>
      <w:proofErr w:type="spellEnd"/>
      <w:r>
        <w:t xml:space="preserve"> de test. Il est possible de visualiser la séquence sur un chronographe.</w:t>
      </w:r>
    </w:p>
    <w:p w14:paraId="6C7DF1DB" w14:textId="77777777" w:rsidR="006406F4" w:rsidRDefault="006406F4" w:rsidP="006406F4"/>
    <w:p w14:paraId="40FD4CA7" w14:textId="7D73B7EC" w:rsidR="006406F4" w:rsidRPr="002A309D" w:rsidRDefault="006406F4" w:rsidP="006406F4">
      <w:pPr>
        <w:rPr>
          <w:lang w:val="en-GB"/>
        </w:rPr>
      </w:pPr>
      <w:proofErr w:type="spellStart"/>
      <w:r w:rsidRPr="002A309D">
        <w:rPr>
          <w:lang w:val="en-GB"/>
        </w:rPr>
        <w:lastRenderedPageBreak/>
        <w:t>Launch_engine</w:t>
      </w:r>
      <w:proofErr w:type="spellEnd"/>
      <w:r w:rsidRPr="002A309D">
        <w:rPr>
          <w:lang w:val="en-GB"/>
        </w:rPr>
        <w:t>/activate/</w:t>
      </w:r>
      <w:proofErr w:type="spellStart"/>
      <w:r w:rsidRPr="002A309D">
        <w:rPr>
          <w:lang w:val="en-GB"/>
        </w:rPr>
        <w:t>update_timer</w:t>
      </w:r>
      <w:proofErr w:type="spellEnd"/>
      <w:r w:rsidRPr="002A309D">
        <w:rPr>
          <w:lang w:val="en-GB"/>
        </w:rPr>
        <w:t>:</w:t>
      </w:r>
    </w:p>
    <w:p w14:paraId="37A99F14" w14:textId="5A03E4B2" w:rsidR="006406F4" w:rsidRDefault="006406F4" w:rsidP="006406F4">
      <w:r w:rsidRPr="006406F4">
        <w:t>Ces fonctions permettent de l</w:t>
      </w:r>
      <w:r>
        <w:t xml:space="preserve">ancer la séquence d’essai et de suivre son déroulé grâce à un </w:t>
      </w:r>
      <w:proofErr w:type="spellStart"/>
      <w:r>
        <w:t>timer</w:t>
      </w:r>
      <w:proofErr w:type="spellEnd"/>
      <w:r>
        <w:t xml:space="preserve"> et une actualisation de l’état des vannes.</w:t>
      </w:r>
    </w:p>
    <w:p w14:paraId="7ED60317" w14:textId="77777777" w:rsidR="006406F4" w:rsidRDefault="006406F4" w:rsidP="006406F4"/>
    <w:p w14:paraId="346F42E3" w14:textId="368814F7" w:rsidR="006406F4" w:rsidRPr="002A309D" w:rsidRDefault="006406F4" w:rsidP="006406F4">
      <w:proofErr w:type="spellStart"/>
      <w:r w:rsidRPr="002A309D">
        <w:t>Launch_plot</w:t>
      </w:r>
      <w:proofErr w:type="spellEnd"/>
      <w:r w:rsidRPr="002A309D">
        <w:t> :</w:t>
      </w:r>
    </w:p>
    <w:p w14:paraId="179B24DA" w14:textId="007B35FC" w:rsidR="006406F4" w:rsidRDefault="006406F4" w:rsidP="006406F4">
      <w:r>
        <w:t xml:space="preserve">Elle permet de lancer la fonction </w:t>
      </w:r>
      <w:proofErr w:type="spellStart"/>
      <w:r>
        <w:t>MultiRealTimePlot</w:t>
      </w:r>
      <w:proofErr w:type="spellEnd"/>
      <w:r w:rsidR="002A309D">
        <w:t xml:space="preserve"> et donc d’afficher les graphiques.</w:t>
      </w:r>
    </w:p>
    <w:p w14:paraId="5E1836C3" w14:textId="77777777" w:rsidR="002A309D" w:rsidRDefault="002A309D" w:rsidP="006406F4"/>
    <w:p w14:paraId="3C9A3929" w14:textId="5F8603B1" w:rsidR="002A309D" w:rsidRPr="002A309D" w:rsidRDefault="002A309D" w:rsidP="006406F4">
      <w:proofErr w:type="spellStart"/>
      <w:r w:rsidRPr="002A309D">
        <w:t>Close_all_program</w:t>
      </w:r>
      <w:proofErr w:type="spellEnd"/>
      <w:r w:rsidRPr="002A309D">
        <w:t> :</w:t>
      </w:r>
    </w:p>
    <w:p w14:paraId="008D950B" w14:textId="17ACD882" w:rsidR="002A309D" w:rsidRPr="002A309D" w:rsidRDefault="002A309D" w:rsidP="006406F4">
      <w:r>
        <w:t>Cette fonction a pour but d’éviter la fermeture accidentelle de l’IHM en recréant un bouton fermeture.</w:t>
      </w:r>
    </w:p>
    <w:p w14:paraId="2F80CD21" w14:textId="77777777" w:rsidR="006406F4" w:rsidRDefault="006406F4" w:rsidP="00532F73"/>
    <w:p w14:paraId="17DFAD4C" w14:textId="5D4AE3A6" w:rsidR="002A309D" w:rsidRDefault="002A309D" w:rsidP="00532F73">
      <w:pPr>
        <w:rPr>
          <w:b/>
          <w:bCs/>
        </w:rPr>
      </w:pPr>
      <w:proofErr w:type="spellStart"/>
      <w:r>
        <w:rPr>
          <w:b/>
          <w:bCs/>
        </w:rPr>
        <w:t>MultiRealTimePlot</w:t>
      </w:r>
      <w:proofErr w:type="spellEnd"/>
      <w:r>
        <w:rPr>
          <w:b/>
          <w:bCs/>
        </w:rPr>
        <w:t> :</w:t>
      </w:r>
    </w:p>
    <w:p w14:paraId="7AB7483A" w14:textId="48A26119" w:rsidR="002A309D" w:rsidRDefault="002A309D" w:rsidP="00532F73">
      <w:r>
        <w:t>Cette classe gère l’affichage en temps réel des graphiques de trois grandeurs. La fréquence d’actualisation dépend du paramètre mentionné plus tôt. L’objectif de cette fenêtre est d’afficher en temps réel chaque grandeur, de pouvoir sélectionner la longueur de l’axe « temps » et de sélectionner les courbes à afficher ou cacher.</w:t>
      </w:r>
    </w:p>
    <w:p w14:paraId="67A0A7F2" w14:textId="77777777" w:rsidR="002A309D" w:rsidRDefault="002A309D" w:rsidP="00532F73"/>
    <w:p w14:paraId="6E59A17C" w14:textId="3C461501" w:rsidR="002A309D" w:rsidRPr="002A309D" w:rsidRDefault="002A309D" w:rsidP="00532F73">
      <w:r>
        <w:t>RTP1 :</w:t>
      </w:r>
    </w:p>
    <w:p w14:paraId="25B7DCCF" w14:textId="29E41D3E" w:rsidR="00B428D4" w:rsidRDefault="002A309D" w:rsidP="00532F73">
      <w:r>
        <w:t xml:space="preserve">Cette fonction génère les différents objets correspondant à la pression notamment les </w:t>
      </w:r>
      <w:proofErr w:type="spellStart"/>
      <w:r>
        <w:t>checkboxes</w:t>
      </w:r>
      <w:proofErr w:type="spellEnd"/>
      <w:r>
        <w:t xml:space="preserve"> pour chaque courbe et les boutons de changement de l’axe « temps ». RTP2 et RTP3 fonctionne de la même manière mais s’occupe de la température et du débit.</w:t>
      </w:r>
    </w:p>
    <w:p w14:paraId="381D714F" w14:textId="77777777" w:rsidR="00906FCF" w:rsidRDefault="00906FCF" w:rsidP="00532F73"/>
    <w:p w14:paraId="38C9BD09" w14:textId="0FEFD25D" w:rsidR="00906FCF" w:rsidRDefault="00906FCF" w:rsidP="00532F73">
      <w:proofErr w:type="spellStart"/>
      <w:r>
        <w:t>Update_plot</w:t>
      </w:r>
      <w:proofErr w:type="spellEnd"/>
      <w:r>
        <w:t> :</w:t>
      </w:r>
    </w:p>
    <w:p w14:paraId="27183757" w14:textId="26E13651" w:rsidR="00906FCF" w:rsidRDefault="00906FCF" w:rsidP="00532F73">
      <w:r>
        <w:t xml:space="preserve">La fonction </w:t>
      </w:r>
      <w:proofErr w:type="spellStart"/>
      <w:r>
        <w:t>update_plot</w:t>
      </w:r>
      <w:proofErr w:type="spellEnd"/>
      <w:r>
        <w:t xml:space="preserve"> va scanner le csv écrit par le </w:t>
      </w:r>
      <w:proofErr w:type="spellStart"/>
      <w:r>
        <w:t>Worker</w:t>
      </w:r>
      <w:proofErr w:type="spellEnd"/>
      <w:r>
        <w:t xml:space="preserve"> en permanence et enregistrés les données dans un </w:t>
      </w:r>
      <w:proofErr w:type="spellStart"/>
      <w:r>
        <w:t>array</w:t>
      </w:r>
      <w:proofErr w:type="spellEnd"/>
      <w:r>
        <w:t>. Chaque liste présente dans l’</w:t>
      </w:r>
      <w:proofErr w:type="spellStart"/>
      <w:r>
        <w:t>array</w:t>
      </w:r>
      <w:proofErr w:type="spellEnd"/>
      <w:r>
        <w:t xml:space="preserve"> correspond à chaque ligne du csv. Récupérer la première valeur de chaque liste revient à enregistrer les valeurs de temps.</w:t>
      </w:r>
    </w:p>
    <w:p w14:paraId="38ECB09E" w14:textId="405FFD3F" w:rsidR="00906FCF" w:rsidRDefault="00B065F6" w:rsidP="00532F73">
      <w:r>
        <w:t xml:space="preserve">Chaque </w:t>
      </w:r>
      <w:proofErr w:type="spellStart"/>
      <w:r>
        <w:t>checkbox</w:t>
      </w:r>
      <w:proofErr w:type="spellEnd"/>
      <w:r>
        <w:t xml:space="preserve"> se voit alors attribué une courbe qui s’affiche seulement si la case est cochée.</w:t>
      </w:r>
    </w:p>
    <w:p w14:paraId="6C5044A8" w14:textId="53774FCC" w:rsidR="00B065F6" w:rsidRDefault="00B065F6" w:rsidP="00532F73">
      <w:r>
        <w:t xml:space="preserve">Set_x_interval1 : </w:t>
      </w:r>
    </w:p>
    <w:p w14:paraId="7A3DE8EE" w14:textId="4BC756B2" w:rsidR="00B065F6" w:rsidRDefault="00B065F6" w:rsidP="00532F73">
      <w:r>
        <w:t xml:space="preserve">Cette fonction permet de changer la taille de l’axe « temps » pour n’afficher que les 10 </w:t>
      </w:r>
      <w:proofErr w:type="spellStart"/>
      <w:r>
        <w:t>dernièrs</w:t>
      </w:r>
      <w:proofErr w:type="spellEnd"/>
      <w:r>
        <w:t xml:space="preserve"> secondes, 30 dernières secondes, la dernière minute et toutes les valeurs. Set_x_interval2 et set_x_interval3 remplissent le même rôle pour les deux autres grandeurs.</w:t>
      </w:r>
    </w:p>
    <w:p w14:paraId="2A467BB3" w14:textId="77777777" w:rsidR="00B065F6" w:rsidRDefault="00B065F6" w:rsidP="00532F73"/>
    <w:p w14:paraId="5B03084B" w14:textId="3B986CDC" w:rsidR="00B065F6" w:rsidRDefault="00B065F6" w:rsidP="00532F73">
      <w:pPr>
        <w:rPr>
          <w:b/>
          <w:bCs/>
        </w:rPr>
      </w:pPr>
      <w:proofErr w:type="spellStart"/>
      <w:r>
        <w:rPr>
          <w:b/>
          <w:bCs/>
        </w:rPr>
        <w:t>CountdownWidget</w:t>
      </w:r>
      <w:proofErr w:type="spellEnd"/>
      <w:r>
        <w:rPr>
          <w:b/>
          <w:bCs/>
        </w:rPr>
        <w:t> :</w:t>
      </w:r>
    </w:p>
    <w:p w14:paraId="2B63A45D" w14:textId="10E48FC0" w:rsidR="00B065F6" w:rsidRPr="00B065F6" w:rsidRDefault="00B065F6" w:rsidP="00532F73">
      <w:r>
        <w:t xml:space="preserve">Cette classe a pour simple but de générer un affichage dit 7-segment display. Lorsque le compteur atteint 0, la classe envoie un message à </w:t>
      </w:r>
      <w:proofErr w:type="spellStart"/>
      <w:r>
        <w:t>Ui_MainWindow</w:t>
      </w:r>
      <w:proofErr w:type="spellEnd"/>
      <w:r>
        <w:t xml:space="preserve"> qui envoie la séquence d’allumage à la carte pour lancer l’</w:t>
      </w:r>
      <w:proofErr w:type="spellStart"/>
      <w:r>
        <w:t>essa</w:t>
      </w:r>
      <w:proofErr w:type="spellEnd"/>
      <w:r>
        <w:t>.</w:t>
      </w:r>
    </w:p>
    <w:p w14:paraId="0CF0C21F" w14:textId="77777777" w:rsidR="00B428D4" w:rsidRPr="006406F4" w:rsidRDefault="00B428D4" w:rsidP="00532F73"/>
    <w:p w14:paraId="60496B4F" w14:textId="52A89DB8" w:rsidR="00E973BD" w:rsidRDefault="00E973BD" w:rsidP="00E973BD">
      <w:pPr>
        <w:pStyle w:val="Heading2"/>
      </w:pPr>
      <w:bookmarkStart w:id="4" w:name="_Toc164449347"/>
      <w:r>
        <w:t>Description de l’électronique du banc</w:t>
      </w:r>
      <w:bookmarkEnd w:id="4"/>
    </w:p>
    <w:p w14:paraId="226CC4E9" w14:textId="4867C529" w:rsidR="006970AE" w:rsidRDefault="006970AE" w:rsidP="00E973BD">
      <w:r>
        <w:t>L’électronique du banc s</w:t>
      </w:r>
      <w:r w:rsidR="000216CF">
        <w:t>’articule autour</w:t>
      </w:r>
      <w:r>
        <w:t xml:space="preserve"> des éléments suivants :</w:t>
      </w:r>
    </w:p>
    <w:p w14:paraId="2A78E398" w14:textId="182AD6CE" w:rsidR="006970AE" w:rsidRDefault="00551232" w:rsidP="006970AE">
      <w:pPr>
        <w:pStyle w:val="ListParagraph"/>
        <w:numPr>
          <w:ilvl w:val="0"/>
          <w:numId w:val="28"/>
        </w:numPr>
      </w:pPr>
      <w:r>
        <w:t>3</w:t>
      </w:r>
      <w:r w:rsidR="006970AE">
        <w:t xml:space="preserve"> capteurs de pression</w:t>
      </w:r>
      <w:r w:rsidR="00D31FAC">
        <w:t> ;</w:t>
      </w:r>
    </w:p>
    <w:p w14:paraId="529B1583" w14:textId="5747986D" w:rsidR="009D6669" w:rsidRDefault="009D6669" w:rsidP="006970AE">
      <w:pPr>
        <w:pStyle w:val="ListParagraph"/>
        <w:numPr>
          <w:ilvl w:val="0"/>
          <w:numId w:val="28"/>
        </w:numPr>
      </w:pPr>
      <w:r>
        <w:t>2 débitmètres</w:t>
      </w:r>
      <w:r w:rsidR="004A5901">
        <w:t> ;</w:t>
      </w:r>
    </w:p>
    <w:p w14:paraId="37104987" w14:textId="3C13B5DC" w:rsidR="00551232" w:rsidRDefault="00551232" w:rsidP="006970AE">
      <w:pPr>
        <w:pStyle w:val="ListParagraph"/>
        <w:numPr>
          <w:ilvl w:val="0"/>
          <w:numId w:val="28"/>
        </w:numPr>
      </w:pPr>
      <w:r>
        <w:t>2 thermocouples</w:t>
      </w:r>
    </w:p>
    <w:p w14:paraId="09C6F650" w14:textId="4978DDE4" w:rsidR="00D31FAC" w:rsidRDefault="00551232" w:rsidP="00D31FAC">
      <w:pPr>
        <w:pStyle w:val="ListParagraph"/>
        <w:numPr>
          <w:ilvl w:val="0"/>
          <w:numId w:val="28"/>
        </w:numPr>
      </w:pPr>
      <w:r>
        <w:t>7</w:t>
      </w:r>
      <w:r w:rsidR="00D31FAC">
        <w:t xml:space="preserve"> électrovannes</w:t>
      </w:r>
      <w:r w:rsidR="00205086">
        <w:t xml:space="preserve"> (6NC et 1 NO)</w:t>
      </w:r>
      <w:r w:rsidR="00D31FAC">
        <w:t> ;</w:t>
      </w:r>
    </w:p>
    <w:p w14:paraId="733ED009" w14:textId="175A44BE" w:rsidR="00551232" w:rsidRDefault="00551232" w:rsidP="00D31FAC">
      <w:pPr>
        <w:pStyle w:val="ListParagraph"/>
        <w:numPr>
          <w:ilvl w:val="0"/>
          <w:numId w:val="28"/>
        </w:numPr>
      </w:pPr>
      <w:r>
        <w:t>1 bougie d’allumage</w:t>
      </w:r>
    </w:p>
    <w:p w14:paraId="20D6CCDF" w14:textId="31B72D69" w:rsidR="00D31FAC" w:rsidRDefault="00D31FAC" w:rsidP="00D31FAC">
      <w:pPr>
        <w:pStyle w:val="ListParagraph"/>
        <w:numPr>
          <w:ilvl w:val="0"/>
          <w:numId w:val="28"/>
        </w:numPr>
      </w:pPr>
      <w:r>
        <w:t xml:space="preserve">1 carte électronique </w:t>
      </w:r>
      <w:r w:rsidR="00551232">
        <w:t>STM32 F207ZG</w:t>
      </w:r>
      <w:r>
        <w:t> ;</w:t>
      </w:r>
    </w:p>
    <w:p w14:paraId="3637AFFE" w14:textId="56B8F669" w:rsidR="00551232" w:rsidRDefault="00551232" w:rsidP="00551232">
      <w:pPr>
        <w:pStyle w:val="ListParagraph"/>
        <w:numPr>
          <w:ilvl w:val="0"/>
          <w:numId w:val="28"/>
        </w:numPr>
      </w:pPr>
      <w:r>
        <w:t xml:space="preserve">1 carte électronique </w:t>
      </w:r>
      <w:proofErr w:type="spellStart"/>
      <w:r>
        <w:t>Beable</w:t>
      </w:r>
      <w:proofErr w:type="spellEnd"/>
      <w:r>
        <w:t xml:space="preserve"> Bone Black ;</w:t>
      </w:r>
    </w:p>
    <w:p w14:paraId="35B673A6" w14:textId="71A6E36A" w:rsidR="0017200C" w:rsidRPr="00E973BD" w:rsidRDefault="0017200C" w:rsidP="00D31FAC">
      <w:pPr>
        <w:pStyle w:val="ListParagraph"/>
        <w:numPr>
          <w:ilvl w:val="0"/>
          <w:numId w:val="28"/>
        </w:numPr>
      </w:pPr>
      <w:r>
        <w:t>1 poste de contrôle (ordinateur).</w:t>
      </w:r>
    </w:p>
    <w:p w14:paraId="759F2C20" w14:textId="29E62524" w:rsidR="00BA2E78" w:rsidRDefault="000216CF" w:rsidP="000D16C7">
      <w:r>
        <w:t>Les capteurs de pression permettent de connaître la pression des fluides à l’intérieur du banc. Ces mesures sont effectuées conformément au synoptique fluide (</w:t>
      </w:r>
      <w:r w:rsidRPr="00D157A2">
        <w:fldChar w:fldCharType="begin"/>
      </w:r>
      <w:r w:rsidRPr="00D157A2">
        <w:instrText xml:space="preserve"> REF AnnexeA \h </w:instrText>
      </w:r>
      <w:r w:rsidR="004A5901" w:rsidRPr="00D157A2">
        <w:instrText xml:space="preserve"> \* MERGEFORMAT </w:instrText>
      </w:r>
      <w:r w:rsidRPr="00D157A2">
        <w:fldChar w:fldCharType="separate"/>
      </w:r>
      <w:r w:rsidRPr="00D157A2">
        <w:t>Annexe</w:t>
      </w:r>
      <w:r w:rsidRPr="00D157A2">
        <w:rPr>
          <w:sz w:val="20"/>
          <w:szCs w:val="20"/>
        </w:rPr>
        <w:t xml:space="preserve"> A</w:t>
      </w:r>
      <w:r w:rsidRPr="00D157A2">
        <w:fldChar w:fldCharType="end"/>
      </w:r>
      <w:r w:rsidRPr="00D157A2">
        <w:t>).</w:t>
      </w:r>
      <w:r w:rsidR="000B36C1">
        <w:t xml:space="preserve"> Les mesures des capteurs sont récupérées</w:t>
      </w:r>
      <w:r w:rsidR="002E3012">
        <w:t>, adaptés (passage de 0.5-4.5V à 0-3.3V)</w:t>
      </w:r>
      <w:r w:rsidR="000B36C1">
        <w:t xml:space="preserve"> et traitées directement par la carte électronique</w:t>
      </w:r>
      <w:r w:rsidR="00120FD4">
        <w:t xml:space="preserve"> </w:t>
      </w:r>
      <w:r w:rsidR="000216F4">
        <w:t>STM32</w:t>
      </w:r>
      <w:r w:rsidR="00026D88">
        <w:t xml:space="preserve"> sur des pins analogiques </w:t>
      </w:r>
      <w:r w:rsidR="00BA2E78">
        <w:t xml:space="preserve">de l’ADC1 </w:t>
      </w:r>
      <w:r w:rsidR="00026D88">
        <w:t>(</w:t>
      </w:r>
      <w:r w:rsidR="000216F4">
        <w:t>ADC1_IN3, ADC1_IN10 et ADC1_IN13</w:t>
      </w:r>
      <w:r w:rsidR="00026D88">
        <w:t>)</w:t>
      </w:r>
      <w:r w:rsidR="00F353FA">
        <w:t xml:space="preserve"> pour les mesures de pression</w:t>
      </w:r>
      <w:r w:rsidR="00BA2E78">
        <w:t>.</w:t>
      </w:r>
    </w:p>
    <w:p w14:paraId="6382A524" w14:textId="0EB82911" w:rsidR="000216F4" w:rsidRPr="003530CA" w:rsidRDefault="00793E83" w:rsidP="000D16C7">
      <w:r>
        <w:t xml:space="preserve">Les débitmètres sont basés sur un capteur à effet hall </w:t>
      </w:r>
      <w:r w:rsidR="00314B8A">
        <w:t xml:space="preserve">et une petite turbine. </w:t>
      </w:r>
      <w:r w:rsidR="00311FCC">
        <w:t xml:space="preserve">Le </w:t>
      </w:r>
      <w:r w:rsidR="00311FCC" w:rsidRPr="003530CA">
        <w:t>capteur à effet Hall permet de détecter les passages des pales de la turbines.</w:t>
      </w:r>
      <w:r w:rsidR="00205086" w:rsidRPr="003530CA">
        <w:t xml:space="preserve"> Ce capteur émet une pulsation à chaque passage de pale. Ces pulsations sont détectées par les pins GPIO (PB8 et PB9).</w:t>
      </w:r>
      <w:r w:rsidR="00F05489" w:rsidRPr="003530CA">
        <w:t xml:space="preserve"> Suivant</w:t>
      </w:r>
      <w:r w:rsidR="00205086" w:rsidRPr="003530CA">
        <w:t xml:space="preserve"> le nombre d’impulsion détecté dans un délai de temps</w:t>
      </w:r>
      <w:r w:rsidR="009C50D8" w:rsidRPr="003530CA">
        <w:t xml:space="preserve"> connu</w:t>
      </w:r>
      <w:r w:rsidR="00205086" w:rsidRPr="003530CA">
        <w:t xml:space="preserve">, </w:t>
      </w:r>
      <w:r w:rsidR="00F05489" w:rsidRPr="003530CA">
        <w:t>il est possible de déduire l</w:t>
      </w:r>
      <w:r w:rsidR="000216F4" w:rsidRPr="003530CA">
        <w:t xml:space="preserve">e débit </w:t>
      </w:r>
      <w:r w:rsidR="00F05489" w:rsidRPr="003530CA">
        <w:t xml:space="preserve">du fluide. </w:t>
      </w:r>
    </w:p>
    <w:p w14:paraId="418C9DB3" w14:textId="5C2ABFA1" w:rsidR="009C50D8" w:rsidRPr="003530CA" w:rsidRDefault="009C50D8" w:rsidP="000D16C7">
      <w:r w:rsidRPr="003530CA">
        <w:t xml:space="preserve">Un thermocouple est un capteur de température qui fonctionne sur le principe de l'effet Seebeck. Il est composé de deux fils métalliques différents, soudés ensemble à une extrémité pour former une jonction. Lorsque cette jonction est exposée à une température, elle génère une tension électrique proportionnelle au différentiel de température entre cette jonction (jonction chaude) et une jonction de référence (jonction froide) située à l'autre extrémité des fils. Cette tension peut être mesurée et convertie en une valeur de température grâce à des tables de référence ou des appareils de mesure électroniques. </w:t>
      </w:r>
    </w:p>
    <w:p w14:paraId="1AEBC716" w14:textId="77E8A9D8" w:rsidR="00BA2E78" w:rsidRDefault="00F05489" w:rsidP="000D16C7">
      <w:r w:rsidRPr="003530CA">
        <w:t>L</w:t>
      </w:r>
      <w:r w:rsidR="009261B2" w:rsidRPr="003530CA">
        <w:t xml:space="preserve">es </w:t>
      </w:r>
      <w:r w:rsidR="00205086" w:rsidRPr="003530CA">
        <w:t>débitmètres et les capteurs de pression</w:t>
      </w:r>
      <w:r w:rsidR="009261B2" w:rsidRPr="003530CA">
        <w:t xml:space="preserve"> sont alimentés en parallèle depuis </w:t>
      </w:r>
      <w:r w:rsidR="00FB6E5A" w:rsidRPr="003530CA">
        <w:t>une</w:t>
      </w:r>
      <w:r w:rsidR="009261B2" w:rsidRPr="003530CA">
        <w:t xml:space="preserve"> pin « 5V » de la carte.</w:t>
      </w:r>
      <w:r w:rsidR="0062045C" w:rsidRPr="003530CA">
        <w:t xml:space="preserve"> </w:t>
      </w:r>
      <w:r w:rsidR="009C50D8" w:rsidRPr="003530CA">
        <w:t>Les thermocouples n’ont pas besoin d’être alimenté du fait de leurs fonctionnements</w:t>
      </w:r>
      <w:r w:rsidR="003530CA">
        <w:t>.</w:t>
      </w:r>
    </w:p>
    <w:p w14:paraId="35752CEC" w14:textId="7D2B9CE2" w:rsidR="003530CA" w:rsidRPr="003530CA" w:rsidRDefault="003530CA" w:rsidP="000D16C7">
      <w:r>
        <w:t xml:space="preserve">La bougie d’allumage est branchée suivant le schéma suivant </w:t>
      </w:r>
      <w:r w:rsidRPr="003530CA">
        <w:rPr>
          <w:highlight w:val="yellow"/>
        </w:rPr>
        <w:t>(schéma de câblage de la bougie)</w:t>
      </w:r>
      <w:r>
        <w:t>.</w:t>
      </w:r>
      <w:r w:rsidRPr="003530CA">
        <w:t xml:space="preserve"> </w:t>
      </w:r>
    </w:p>
    <w:p w14:paraId="56902F52" w14:textId="2220A4C8" w:rsidR="00205086" w:rsidRDefault="00205086" w:rsidP="00205086">
      <w:r w:rsidRPr="003530CA">
        <w:lastRenderedPageBreak/>
        <w:t>Les électrovannes sont pilotées par la carte STM grâce à des relais 5V. Ces relais sont alimentés depuis le bloc d’alimentation 24V du banc. Un convertisseur de tension permet de passer à une tension de 5V. Le signal de commande est transmis depuis des pins GPIO (PF13, PE9, PE11, PF14, PE13, PF15, PG14).</w:t>
      </w:r>
      <w:r>
        <w:t xml:space="preserve"> Les électrovannes sont raccordées en </w:t>
      </w:r>
      <w:proofErr w:type="spellStart"/>
      <w:r>
        <w:t>Normally</w:t>
      </w:r>
      <w:proofErr w:type="spellEnd"/>
      <w:r>
        <w:t xml:space="preserve"> Open (NO) ce qui signifie que lorsque le signal de commande est actif, le relais se ferme. A l’exception du relai connecté au pin PE13, quand le relais se ferme, la vanne s’ouvre. Le relai du pin PE13 contrôle une vanne NO, la fermeture du relai va donc fermer la vanne. Les électrovannes sont alimentées en parallèle en 24Vdc. Les connecteurs des électrovannes présentent un troisième fil n’étant pas utilisé dans notre cas.</w:t>
      </w:r>
      <w:r w:rsidR="007064DE">
        <w:t xml:space="preserve"> Le contrôle des vannes se fait par l’intermédiaire de nombre binaire ou chaque bit correspond à u</w:t>
      </w:r>
      <w:r w:rsidR="00464065">
        <w:t>n relai</w:t>
      </w:r>
      <w:r w:rsidR="007064DE">
        <w:t xml:space="preserve">. Un bit portant la valeur « 1 » va envoyer un signal au relai et donc le fermer. Inversement, une valeur « 0 » signifie l’absence de signal donc un relai ouvert. Ce nombre binaire est </w:t>
      </w:r>
      <w:r w:rsidR="00464065">
        <w:t>traité par la carte qui renvoie un message de validation « OK » pour confirmer à l’interface le changement d’état.</w:t>
      </w:r>
    </w:p>
    <w:p w14:paraId="2670AFB0" w14:textId="77777777" w:rsidR="002E3012" w:rsidRDefault="002E3012" w:rsidP="000D16C7"/>
    <w:p w14:paraId="49E1A656" w14:textId="3B420354" w:rsidR="00601561" w:rsidRDefault="0061000E" w:rsidP="000D16C7">
      <w:r>
        <w:t xml:space="preserve">Il </w:t>
      </w:r>
      <w:proofErr w:type="spellStart"/>
      <w:r>
        <w:t>estimportant</w:t>
      </w:r>
      <w:proofErr w:type="spellEnd"/>
      <w:r>
        <w:t xml:space="preserve"> de noter </w:t>
      </w:r>
      <w:r w:rsidR="00BC6496">
        <w:t xml:space="preserve">que chaque pin possède un rôle particulier. En effet, bien que les capteurs soient identiques, </w:t>
      </w:r>
      <w:r w:rsidR="00AB681D">
        <w:t xml:space="preserve">les mesures récupérées par la carte sont traitées afin d’être ordonnées. </w:t>
      </w:r>
      <w:r w:rsidR="00BA2E78">
        <w:t>Par exemple, si le pin d</w:t>
      </w:r>
      <w:r w:rsidR="00EC2FCE">
        <w:t xml:space="preserve">u capteur PS1 est échangé avec celui du capteur PS2, les valeurs affichées sur l’IHM seront inversées. </w:t>
      </w:r>
      <w:r w:rsidR="0083079A" w:rsidRPr="0083079A">
        <w:rPr>
          <w:b/>
          <w:bCs/>
        </w:rPr>
        <w:t>Il est donc essentiel de se référer au schéma de câblage</w:t>
      </w:r>
      <w:r w:rsidR="003530CA">
        <w:rPr>
          <w:b/>
          <w:bCs/>
        </w:rPr>
        <w:t xml:space="preserve"> (voir Annexe B)</w:t>
      </w:r>
      <w:r w:rsidR="00385700">
        <w:rPr>
          <w:b/>
          <w:bCs/>
        </w:rPr>
        <w:t xml:space="preserve"> et de le respecter</w:t>
      </w:r>
      <w:r w:rsidR="0083079A" w:rsidRPr="0083079A">
        <w:rPr>
          <w:b/>
          <w:bCs/>
        </w:rPr>
        <w:t xml:space="preserve"> lors du montage des capteurs</w:t>
      </w:r>
      <w:r w:rsidR="0083079A">
        <w:t>.</w:t>
      </w:r>
      <w:r w:rsidR="00803583">
        <w:t xml:space="preserve"> </w:t>
      </w:r>
      <w:r w:rsidR="00803583" w:rsidRPr="003530CA">
        <w:t xml:space="preserve">Pour assurer </w:t>
      </w:r>
      <w:r w:rsidR="00A43498" w:rsidRPr="003530CA">
        <w:t>un</w:t>
      </w:r>
      <w:r w:rsidR="00803583" w:rsidRPr="003530CA">
        <w:t xml:space="preserve"> bon branchement, un étiquetage est présent sur les câbles sortant du bo</w:t>
      </w:r>
      <w:r w:rsidR="00BE50F7" w:rsidRPr="003530CA">
        <w:t>î</w:t>
      </w:r>
      <w:r w:rsidR="00803583" w:rsidRPr="003530CA">
        <w:t>tier électronique</w:t>
      </w:r>
      <w:r w:rsidR="00A43498" w:rsidRPr="003530CA">
        <w:t xml:space="preserve"> permettant d’indiquer quel capteur doit être branché sur </w:t>
      </w:r>
      <w:r w:rsidR="00BE50F7" w:rsidRPr="003530CA">
        <w:t>chaque câble.</w:t>
      </w:r>
    </w:p>
    <w:p w14:paraId="7A358E56" w14:textId="7836B475" w:rsidR="004D0AD7" w:rsidRDefault="00020314" w:rsidP="000B36C1">
      <w:r>
        <w:t xml:space="preserve">L’entièreté des échanges entre la carte </w:t>
      </w:r>
      <w:r w:rsidR="00EC2FCE">
        <w:t xml:space="preserve">STM </w:t>
      </w:r>
      <w:r>
        <w:t xml:space="preserve">et le PC se font via la </w:t>
      </w:r>
      <w:r w:rsidR="00EC2FCE">
        <w:t>Beagle Bone. La connexion STM-Beagle Bone est effectué via un câble Ethernet et la connexion PC-Beagle Bone se fait sans fil.</w:t>
      </w:r>
    </w:p>
    <w:p w14:paraId="0D46CF9F" w14:textId="77777777" w:rsidR="0070395E" w:rsidRDefault="0070395E" w:rsidP="000B36C1"/>
    <w:p w14:paraId="53FE4B8A" w14:textId="16788515" w:rsidR="001B765A" w:rsidRDefault="001B765A" w:rsidP="001B765A">
      <w:pPr>
        <w:pStyle w:val="Heading2"/>
      </w:pPr>
      <w:bookmarkStart w:id="5" w:name="_Toc164449348"/>
      <w:r>
        <w:t>Prise en main</w:t>
      </w:r>
      <w:bookmarkEnd w:id="5"/>
    </w:p>
    <w:p w14:paraId="662D2705" w14:textId="77777777" w:rsidR="00221C74" w:rsidRDefault="00221C74" w:rsidP="00221C74">
      <w:pPr>
        <w:pStyle w:val="Heading3"/>
      </w:pPr>
      <w:bookmarkStart w:id="6" w:name="_Toc164449349"/>
      <w:r>
        <w:t>Lancement du logiciel</w:t>
      </w:r>
      <w:bookmarkEnd w:id="6"/>
    </w:p>
    <w:p w14:paraId="02D9BB17" w14:textId="397BBFA4" w:rsidR="006104FE" w:rsidRDefault="00221C74" w:rsidP="00221C74">
      <w:pPr>
        <w:pStyle w:val="ListParagraph"/>
        <w:numPr>
          <w:ilvl w:val="0"/>
          <w:numId w:val="20"/>
        </w:numPr>
      </w:pPr>
      <w:r>
        <w:t>Ouv</w:t>
      </w:r>
      <w:r w:rsidR="006104FE">
        <w:t xml:space="preserve">rez l’IDE de votre choix (ex : </w:t>
      </w:r>
      <w:proofErr w:type="spellStart"/>
      <w:r w:rsidR="006104FE">
        <w:t>Spyder</w:t>
      </w:r>
      <w:proofErr w:type="spellEnd"/>
      <w:r w:rsidR="006104FE">
        <w:t>)</w:t>
      </w:r>
      <w:r w:rsidR="000A17D8">
        <w:t>.</w:t>
      </w:r>
    </w:p>
    <w:p w14:paraId="37581A4F" w14:textId="6E5578CA" w:rsidR="006104FE" w:rsidRDefault="006104FE" w:rsidP="00221C74">
      <w:pPr>
        <w:pStyle w:val="ListParagraph"/>
        <w:numPr>
          <w:ilvl w:val="0"/>
          <w:numId w:val="20"/>
        </w:numPr>
      </w:pPr>
      <w:r>
        <w:t>Chargez le fichier Python « </w:t>
      </w:r>
      <w:r w:rsidR="00EC2FCE">
        <w:rPr>
          <w:i/>
          <w:iCs/>
        </w:rPr>
        <w:t>IHM</w:t>
      </w:r>
      <w:r w:rsidRPr="00AD1393">
        <w:rPr>
          <w:i/>
          <w:iCs/>
        </w:rPr>
        <w:t>.py</w:t>
      </w:r>
      <w:r>
        <w:t> »</w:t>
      </w:r>
      <w:r w:rsidR="000A17D8">
        <w:t>.</w:t>
      </w:r>
    </w:p>
    <w:p w14:paraId="469C6D39" w14:textId="123EDB6D" w:rsidR="00AD1393" w:rsidRDefault="006104FE" w:rsidP="00EC2FCE">
      <w:pPr>
        <w:pStyle w:val="ListParagraph"/>
        <w:numPr>
          <w:ilvl w:val="0"/>
          <w:numId w:val="20"/>
        </w:numPr>
      </w:pPr>
      <w:r>
        <w:t xml:space="preserve">Assurez-vous que les </w:t>
      </w:r>
      <w:r w:rsidR="00EC2FCE">
        <w:t>documents « </w:t>
      </w:r>
      <w:r w:rsidR="00EC2FCE">
        <w:rPr>
          <w:i/>
          <w:iCs/>
        </w:rPr>
        <w:t>Tableau.png »</w:t>
      </w:r>
      <w:r w:rsidR="00EC2FCE">
        <w:t>, « Logo_</w:t>
      </w:r>
      <w:r w:rsidR="00EC2FCE">
        <w:rPr>
          <w:i/>
          <w:iCs/>
        </w:rPr>
        <w:t xml:space="preserve">AndroMach.png », « Synoptique_Allumeur.png » </w:t>
      </w:r>
      <w:r>
        <w:t>se trouvent dans le même répertoire que</w:t>
      </w:r>
      <w:r w:rsidR="00AD1393">
        <w:t xml:space="preserve"> « </w:t>
      </w:r>
      <w:r w:rsidR="00EC2FCE">
        <w:rPr>
          <w:i/>
          <w:iCs/>
        </w:rPr>
        <w:t>IHM</w:t>
      </w:r>
      <w:r w:rsidR="00561179">
        <w:rPr>
          <w:i/>
          <w:iCs/>
        </w:rPr>
        <w:t>.</w:t>
      </w:r>
      <w:r w:rsidR="00AD1393" w:rsidRPr="00AD1393">
        <w:rPr>
          <w:i/>
          <w:iCs/>
        </w:rPr>
        <w:t>py</w:t>
      </w:r>
      <w:r w:rsidR="00AD1393">
        <w:t> ».</w:t>
      </w:r>
    </w:p>
    <w:p w14:paraId="33A8FF9D" w14:textId="4C82B27E" w:rsidR="00EC2FCE" w:rsidRDefault="00EC2FCE" w:rsidP="00EC2FCE">
      <w:pPr>
        <w:pStyle w:val="ListParagraph"/>
        <w:numPr>
          <w:ilvl w:val="0"/>
          <w:numId w:val="20"/>
        </w:numPr>
      </w:pPr>
      <w:r>
        <w:rPr>
          <w:i/>
          <w:iCs/>
        </w:rPr>
        <w:t>Rédiger les fichiers de séquence</w:t>
      </w:r>
      <w:r w:rsidR="00F6514E">
        <w:rPr>
          <w:i/>
          <w:iCs/>
        </w:rPr>
        <w:t xml:space="preserve"> (au moins un)</w:t>
      </w:r>
      <w:r>
        <w:rPr>
          <w:i/>
          <w:iCs/>
        </w:rPr>
        <w:t xml:space="preserve"> dans des .txt en suivant le format décrit précédemment</w:t>
      </w:r>
      <w:r w:rsidR="00F6514E">
        <w:rPr>
          <w:i/>
          <w:iCs/>
        </w:rPr>
        <w:t xml:space="preserve">. </w:t>
      </w:r>
      <w:proofErr w:type="spellStart"/>
      <w:r w:rsidR="00F6514E">
        <w:rPr>
          <w:i/>
          <w:iCs/>
        </w:rPr>
        <w:t>Assurez vous</w:t>
      </w:r>
      <w:proofErr w:type="spellEnd"/>
      <w:r w:rsidR="00F6514E">
        <w:rPr>
          <w:i/>
          <w:iCs/>
        </w:rPr>
        <w:t xml:space="preserve"> également qu’ils se trouvent dans le même répertoire que </w:t>
      </w:r>
      <w:r w:rsidR="00F6514E">
        <w:t>« </w:t>
      </w:r>
      <w:r w:rsidR="00F6514E">
        <w:rPr>
          <w:i/>
          <w:iCs/>
        </w:rPr>
        <w:t>IHM.</w:t>
      </w:r>
      <w:r w:rsidR="00F6514E" w:rsidRPr="00AD1393">
        <w:rPr>
          <w:i/>
          <w:iCs/>
        </w:rPr>
        <w:t>py</w:t>
      </w:r>
      <w:r w:rsidR="00F6514E">
        <w:t> »</w:t>
      </w:r>
    </w:p>
    <w:p w14:paraId="3F40C996" w14:textId="167B57FE" w:rsidR="00A97DE1" w:rsidRDefault="00A97DE1" w:rsidP="00221C74">
      <w:pPr>
        <w:pStyle w:val="ListParagraph"/>
        <w:numPr>
          <w:ilvl w:val="0"/>
          <w:numId w:val="20"/>
        </w:numPr>
      </w:pPr>
      <w:r>
        <w:t>Connecte</w:t>
      </w:r>
      <w:r w:rsidR="00F6514E">
        <w:t>r</w:t>
      </w:r>
      <w:r>
        <w:t xml:space="preserve"> la carte </w:t>
      </w:r>
      <w:r w:rsidR="00F6514E">
        <w:t>STM</w:t>
      </w:r>
      <w:r>
        <w:t xml:space="preserve"> à </w:t>
      </w:r>
      <w:r w:rsidR="00F6514E">
        <w:t>la Beagle Bone</w:t>
      </w:r>
      <w:r>
        <w:t xml:space="preserve"> via un </w:t>
      </w:r>
      <w:r w:rsidR="00F6514E">
        <w:t>câble Ethernet et connecter</w:t>
      </w:r>
    </w:p>
    <w:p w14:paraId="763F1B6D" w14:textId="66C5EB56" w:rsidR="0070395E" w:rsidRDefault="0070395E" w:rsidP="00221C74">
      <w:pPr>
        <w:pStyle w:val="ListParagraph"/>
        <w:numPr>
          <w:ilvl w:val="0"/>
          <w:numId w:val="20"/>
        </w:numPr>
      </w:pPr>
      <w:r>
        <w:t>Paramétrer les adresses de communication sur la STM, Beagle Bone et l’IHM</w:t>
      </w:r>
    </w:p>
    <w:p w14:paraId="55FACC8B" w14:textId="4499F14D" w:rsidR="006E18AD" w:rsidRDefault="00A97DE1" w:rsidP="00221C74">
      <w:pPr>
        <w:pStyle w:val="ListParagraph"/>
        <w:numPr>
          <w:ilvl w:val="0"/>
          <w:numId w:val="20"/>
        </w:numPr>
      </w:pPr>
      <w:r>
        <w:t xml:space="preserve">Vérifiez </w:t>
      </w:r>
      <w:r w:rsidR="00F6514E">
        <w:t xml:space="preserve">la bonne transmission en utilisant la commande « ping » de l’invité de commande. </w:t>
      </w:r>
      <w:r w:rsidR="00F6514E">
        <w:rPr>
          <w:i/>
          <w:iCs/>
        </w:rPr>
        <w:t>Pingez les adresses IP de la Beagle Bone et de la STM</w:t>
      </w:r>
    </w:p>
    <w:p w14:paraId="6CEBB8BF" w14:textId="756CDEBB" w:rsidR="00CC03BE" w:rsidRDefault="00CC03BE" w:rsidP="00221C74">
      <w:pPr>
        <w:pStyle w:val="ListParagraph"/>
        <w:numPr>
          <w:ilvl w:val="0"/>
          <w:numId w:val="20"/>
        </w:numPr>
      </w:pPr>
      <w:r>
        <w:lastRenderedPageBreak/>
        <w:t>Une fois ces modifications effectuées, exécutez le script « </w:t>
      </w:r>
      <w:r w:rsidR="0070395E">
        <w:rPr>
          <w:i/>
          <w:iCs/>
        </w:rPr>
        <w:t>IHM</w:t>
      </w:r>
      <w:r w:rsidRPr="00CC03BE">
        <w:rPr>
          <w:i/>
          <w:iCs/>
        </w:rPr>
        <w:t>.py</w:t>
      </w:r>
      <w:r>
        <w:t> ».</w:t>
      </w:r>
    </w:p>
    <w:p w14:paraId="15A8004A" w14:textId="77777777" w:rsidR="00632F62" w:rsidRDefault="009965BD" w:rsidP="00221C74">
      <w:pPr>
        <w:pStyle w:val="ListParagraph"/>
        <w:numPr>
          <w:ilvl w:val="0"/>
          <w:numId w:val="20"/>
        </w:numPr>
      </w:pPr>
      <w:r>
        <w:t>Si l’interface apparaît correctement et qu’aucun message d’erreur n’est affiché dans le terminal de votre IDE, l’application est prête à usage.</w:t>
      </w:r>
    </w:p>
    <w:p w14:paraId="32CA9DB2" w14:textId="77777777" w:rsidR="0070395E" w:rsidRPr="0070395E" w:rsidRDefault="00632F62" w:rsidP="00E056EC">
      <w:pPr>
        <w:pStyle w:val="ListParagraph"/>
        <w:numPr>
          <w:ilvl w:val="0"/>
          <w:numId w:val="20"/>
        </w:numPr>
        <w:rPr>
          <w:i/>
          <w:iCs/>
        </w:rPr>
      </w:pPr>
      <w:r>
        <w:t>Si des problèmes persistent, il est probable que l</w:t>
      </w:r>
      <w:r w:rsidR="0070395E">
        <w:t xml:space="preserve">es adresses IP utilisées soient </w:t>
      </w:r>
      <w:r w:rsidR="00CC1FA9">
        <w:t>la source</w:t>
      </w:r>
      <w:r w:rsidR="0070395E">
        <w:t xml:space="preserve"> du problème</w:t>
      </w:r>
      <w:r>
        <w:t xml:space="preserve">. </w:t>
      </w:r>
    </w:p>
    <w:p w14:paraId="0BC16438" w14:textId="77777777" w:rsidR="004A1A95" w:rsidRDefault="00D20762" w:rsidP="004A1A95">
      <w:pPr>
        <w:pStyle w:val="Heading3"/>
      </w:pPr>
      <w:bookmarkStart w:id="7" w:name="_Toc164449350"/>
      <w:r>
        <w:t>Interface utilisateur</w:t>
      </w:r>
      <w:bookmarkEnd w:id="7"/>
      <w:r>
        <w:t xml:space="preserve"> </w:t>
      </w:r>
    </w:p>
    <w:p w14:paraId="7BDC54DB" w14:textId="62F8B6E5" w:rsidR="00FF1A4C" w:rsidRPr="00FF1A4C" w:rsidRDefault="00FF1A4C" w:rsidP="00FF1A4C">
      <w:r>
        <w:t>Ci-dessous, u</w:t>
      </w:r>
      <w:r w:rsidR="00425DE2">
        <w:t>n aperçu de l’interface utilisateur du logiciel :</w:t>
      </w:r>
    </w:p>
    <w:p w14:paraId="434E732F" w14:textId="1D68A3C2" w:rsidR="00FF1A4C" w:rsidRDefault="001A73D8" w:rsidP="00FF1A4C">
      <w:pPr>
        <w:keepNext/>
      </w:pPr>
      <w:r w:rsidRPr="001A73D8">
        <w:rPr>
          <w:noProof/>
        </w:rPr>
        <w:drawing>
          <wp:inline distT="0" distB="0" distL="0" distR="0" wp14:anchorId="63E19EE5" wp14:editId="525EFD67">
            <wp:extent cx="5760720" cy="2954655"/>
            <wp:effectExtent l="0" t="0" r="0" b="0"/>
            <wp:docPr id="24480482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04821" name="Picture 1" descr="A diagram of a machine&#10;&#10;Description automatically generated"/>
                    <pic:cNvPicPr/>
                  </pic:nvPicPr>
                  <pic:blipFill>
                    <a:blip r:embed="rId12"/>
                    <a:stretch>
                      <a:fillRect/>
                    </a:stretch>
                  </pic:blipFill>
                  <pic:spPr>
                    <a:xfrm>
                      <a:off x="0" y="0"/>
                      <a:ext cx="5760720" cy="2954655"/>
                    </a:xfrm>
                    <a:prstGeom prst="rect">
                      <a:avLst/>
                    </a:prstGeom>
                  </pic:spPr>
                </pic:pic>
              </a:graphicData>
            </a:graphic>
          </wp:inline>
        </w:drawing>
      </w:r>
    </w:p>
    <w:p w14:paraId="01BC1430" w14:textId="3D3B63E7" w:rsidR="00AC2B6F" w:rsidRDefault="00FF1A4C" w:rsidP="0070395E">
      <w:pPr>
        <w:pStyle w:val="Caption"/>
        <w:jc w:val="center"/>
      </w:pPr>
      <w:bookmarkStart w:id="8" w:name="_Toc164428439"/>
      <w:r>
        <w:t xml:space="preserve">Figure </w:t>
      </w:r>
      <w:r>
        <w:fldChar w:fldCharType="begin"/>
      </w:r>
      <w:r>
        <w:instrText xml:space="preserve"> STYLEREF 1 \s </w:instrText>
      </w:r>
      <w:r>
        <w:fldChar w:fldCharType="separate"/>
      </w:r>
      <w:r w:rsidR="00CB0EDC">
        <w:rPr>
          <w:noProof/>
        </w:rPr>
        <w:t>I</w:t>
      </w:r>
      <w:r w:rsidR="003530CA">
        <w:rPr>
          <w:noProof/>
        </w:rPr>
        <w:t>I</w:t>
      </w:r>
      <w:r w:rsidR="00CB0EDC">
        <w:rPr>
          <w:noProof/>
        </w:rPr>
        <w:t>I</w:t>
      </w:r>
      <w:r>
        <w:rPr>
          <w:noProof/>
        </w:rPr>
        <w:fldChar w:fldCharType="end"/>
      </w:r>
      <w:r w:rsidR="00CB0EDC">
        <w:noBreakHyphen/>
      </w:r>
      <w:r w:rsidR="003530CA">
        <w:t>I</w:t>
      </w:r>
      <w:r>
        <w:t xml:space="preserve"> : Interface utilisateur du logiciel de pilotage du banc d'essai</w:t>
      </w:r>
      <w:bookmarkEnd w:id="8"/>
    </w:p>
    <w:p w14:paraId="4C066A96" w14:textId="77777777" w:rsidR="0070395E" w:rsidRDefault="0070395E" w:rsidP="0070395E"/>
    <w:p w14:paraId="44EF1738" w14:textId="5D53D3CC" w:rsidR="003C3961" w:rsidRDefault="0070395E" w:rsidP="0070395E">
      <w:r>
        <w:t>Cette interface est composée de</w:t>
      </w:r>
      <w:r w:rsidR="003C3961">
        <w:t xml:space="preserve"> 5 sections principales.</w:t>
      </w:r>
    </w:p>
    <w:p w14:paraId="642C8355" w14:textId="3EEECC6F" w:rsidR="003C3961" w:rsidRDefault="003C3961" w:rsidP="0070395E">
      <w:pPr>
        <w:rPr>
          <w:b/>
          <w:bCs/>
        </w:rPr>
      </w:pPr>
      <w:r w:rsidRPr="003C3961">
        <w:rPr>
          <w:b/>
          <w:bCs/>
        </w:rPr>
        <w:t>Synoptique et contrôle des vannes :</w:t>
      </w:r>
    </w:p>
    <w:p w14:paraId="3FC40F80" w14:textId="24BEDFC2" w:rsidR="003C3961" w:rsidRDefault="003C3961" w:rsidP="0070395E">
      <w:r>
        <w:t xml:space="preserve">La section principale est le synoptique du banc de l’allumeur. Il résume les principaux éléments constituant la fluidique du banc tels que les vannes (solénoïde ou manuel), les réservoirs, les capteurs, l’allumeur et les différents tuyaux reliant ces éléments. Pour l’accompagner, 7 sous-sections sont présentes. Chacune d’entre elle permet de commander manuellement les électrovannes. Une sous-section est composée : </w:t>
      </w:r>
      <w:proofErr w:type="gramStart"/>
      <w:r>
        <w:t>d’une frame</w:t>
      </w:r>
      <w:proofErr w:type="gramEnd"/>
      <w:r>
        <w:t>, d’un label qui rappelle le nom de la vanne, un label qui rappelle l’état actuel de la vanne</w:t>
      </w:r>
      <w:r w:rsidR="001A73D8">
        <w:t xml:space="preserve"> (ouvert/fermé)</w:t>
      </w:r>
      <w:r>
        <w:t xml:space="preserve"> et de deux boutons servant respectivement à ouvrir et fermer la vanne. L’état d’une vanne est affiché sur sa sous-section associée et dans un tableau récapitulatif. Ce tableau a pour but de résumer l’état de toutes les vannes évitant ainsi de chercher en permanence la sous-section d’une vanne pour voir son état. Le bouton « SPARK » permet à l’utilisateur d’allumer la bougie. Ce bouton change de couleur en fonction de son état. Un bouton rouge signifie une bougie éteinte et un bouton vert signifie une bougie </w:t>
      </w:r>
      <w:r w:rsidR="00284017">
        <w:t>allumée. Enfin, des labels sont visibles au niveau des différents capteurs pour afficher en temps réel leurs valeurs.</w:t>
      </w:r>
    </w:p>
    <w:p w14:paraId="0E963542" w14:textId="48277708" w:rsidR="00284017" w:rsidRDefault="00284017" w:rsidP="0070395E">
      <w:pPr>
        <w:rPr>
          <w:b/>
          <w:bCs/>
        </w:rPr>
      </w:pPr>
    </w:p>
    <w:p w14:paraId="305AB0FD" w14:textId="70B65608" w:rsidR="00284017" w:rsidRDefault="00284017" w:rsidP="0070395E">
      <w:pPr>
        <w:rPr>
          <w:b/>
          <w:bCs/>
        </w:rPr>
      </w:pPr>
      <w:r>
        <w:rPr>
          <w:b/>
          <w:bCs/>
        </w:rPr>
        <w:t>Choix et lancement d’une séquence</w:t>
      </w:r>
    </w:p>
    <w:p w14:paraId="092B10F1" w14:textId="077FB858" w:rsidR="000E2917" w:rsidRDefault="00284017" w:rsidP="00995B99">
      <w:r>
        <w:t xml:space="preserve">Sur la partie droite de l’IHM se trouve 4 zones, la première concerne le choix et le lancement d’une séquence d’allumage. Une </w:t>
      </w:r>
      <w:proofErr w:type="spellStart"/>
      <w:r>
        <w:t>combobox</w:t>
      </w:r>
      <w:proofErr w:type="spellEnd"/>
      <w:r>
        <w:t xml:space="preserve"> permet de répertorier les différents fichiers (.txt) que vous aurez rempli à l’avance.</w:t>
      </w:r>
      <w:r w:rsidR="000E2917">
        <w:t xml:space="preserve"> Ces fichiers doivent suivre un format bien précis.</w:t>
      </w:r>
    </w:p>
    <w:p w14:paraId="44706C71" w14:textId="567D19F1" w:rsidR="000E2917" w:rsidRDefault="000E2917" w:rsidP="00995B99">
      <w:r w:rsidRPr="000E2917">
        <w:rPr>
          <w:noProof/>
        </w:rPr>
        <w:drawing>
          <wp:anchor distT="0" distB="0" distL="114300" distR="114300" simplePos="0" relativeHeight="251662337" behindDoc="0" locked="0" layoutInCell="1" allowOverlap="1" wp14:anchorId="65E95E49" wp14:editId="4E9FDFEF">
            <wp:simplePos x="0" y="0"/>
            <wp:positionH relativeFrom="margin">
              <wp:align>center</wp:align>
            </wp:positionH>
            <wp:positionV relativeFrom="paragraph">
              <wp:posOffset>13335</wp:posOffset>
            </wp:positionV>
            <wp:extent cx="2305372" cy="1352739"/>
            <wp:effectExtent l="0" t="0" r="0" b="0"/>
            <wp:wrapSquare wrapText="bothSides"/>
            <wp:docPr id="18644695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69502"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05372" cy="1352739"/>
                    </a:xfrm>
                    <a:prstGeom prst="rect">
                      <a:avLst/>
                    </a:prstGeom>
                  </pic:spPr>
                </pic:pic>
              </a:graphicData>
            </a:graphic>
            <wp14:sizeRelH relativeFrom="page">
              <wp14:pctWidth>0</wp14:pctWidth>
            </wp14:sizeRelH>
            <wp14:sizeRelV relativeFrom="page">
              <wp14:pctHeight>0</wp14:pctHeight>
            </wp14:sizeRelV>
          </wp:anchor>
        </w:drawing>
      </w:r>
    </w:p>
    <w:p w14:paraId="1CFD4A31" w14:textId="77777777" w:rsidR="000E2917" w:rsidRDefault="000E2917" w:rsidP="00995B99"/>
    <w:p w14:paraId="66EC6726" w14:textId="77777777" w:rsidR="000E2917" w:rsidRDefault="000E2917" w:rsidP="00995B99"/>
    <w:p w14:paraId="641493A0" w14:textId="3C0743D9" w:rsidR="000E2917" w:rsidRDefault="000E2917" w:rsidP="00995B99"/>
    <w:p w14:paraId="595E82BF" w14:textId="77777777" w:rsidR="000E2917" w:rsidRDefault="00284017" w:rsidP="00995B99">
      <w:r>
        <w:t xml:space="preserve"> </w:t>
      </w:r>
    </w:p>
    <w:p w14:paraId="0B364DD5" w14:textId="1E178AFC" w:rsidR="000E2917" w:rsidRDefault="000E2917" w:rsidP="000E2917">
      <w:pPr>
        <w:pStyle w:val="Caption"/>
        <w:jc w:val="center"/>
      </w:pPr>
      <w:r>
        <w:t xml:space="preserve">Figure </w:t>
      </w:r>
      <w:r>
        <w:fldChar w:fldCharType="begin"/>
      </w:r>
      <w:r>
        <w:instrText xml:space="preserve"> STYLEREF 1 \s </w:instrText>
      </w:r>
      <w:r>
        <w:fldChar w:fldCharType="separate"/>
      </w:r>
      <w:r>
        <w:rPr>
          <w:noProof/>
        </w:rPr>
        <w:t>III</w:t>
      </w:r>
      <w:r>
        <w:rPr>
          <w:noProof/>
        </w:rPr>
        <w:fldChar w:fldCharType="end"/>
      </w:r>
      <w:r>
        <w:noBreakHyphen/>
        <w:t xml:space="preserve">II : </w:t>
      </w:r>
      <w:r w:rsidR="00D157A2">
        <w:t>Exemple de fichier de séquence</w:t>
      </w:r>
    </w:p>
    <w:p w14:paraId="1858B085" w14:textId="2F762A02" w:rsidR="000E2917" w:rsidRPr="000E2917" w:rsidRDefault="000E2917" w:rsidP="00995B99">
      <w:pPr>
        <w:rPr>
          <w:i/>
          <w:iCs/>
        </w:rPr>
      </w:pPr>
      <w:r>
        <w:rPr>
          <w:i/>
          <w:iCs/>
        </w:rPr>
        <w:t xml:space="preserve">Attention : </w:t>
      </w:r>
      <w:r w:rsidRPr="000E2917">
        <w:rPr>
          <w:i/>
          <w:iCs/>
        </w:rPr>
        <w:t>Prenez garde au format. Ne remplacer pa</w:t>
      </w:r>
      <w:r>
        <w:rPr>
          <w:i/>
          <w:iCs/>
        </w:rPr>
        <w:t>s</w:t>
      </w:r>
      <w:r w:rsidRPr="000E2917">
        <w:rPr>
          <w:i/>
          <w:iCs/>
        </w:rPr>
        <w:t xml:space="preserve"> les virgules, ne rajouter pas de ligne ou d’espace et assurer vous que le nombre de chiffre dans la première ligne correspond bien avec le nombre de vanne</w:t>
      </w:r>
      <w:r w:rsidR="00701E17">
        <w:rPr>
          <w:i/>
          <w:iCs/>
        </w:rPr>
        <w:t>. Les temps doivent forcément être rangés dans l’ordre. Il est fortement conseiller de garantir un certain délai entre deux changements d’état.</w:t>
      </w:r>
    </w:p>
    <w:p w14:paraId="32698DC1" w14:textId="3CE19F2B" w:rsidR="00995B99" w:rsidRDefault="00284017" w:rsidP="00995B99">
      <w:r>
        <w:t>Il suffira de cliquer sur l’un d</w:t>
      </w:r>
      <w:r w:rsidR="00701E17">
        <w:t>’eux</w:t>
      </w:r>
      <w:r>
        <w:t xml:space="preserve"> pour le sélectionner. Le bouton « </w:t>
      </w:r>
      <w:proofErr w:type="spellStart"/>
      <w:r>
        <w:t>View</w:t>
      </w:r>
      <w:proofErr w:type="spellEnd"/>
      <w:r>
        <w:t xml:space="preserve"> checklist » permet d’afficher un chronogramme de la séquence. Enfin, le bouton « Start » permet d’entamer le processus d’allumage. En cliquant dessus, la STM va configurer les vannes dans un état initial et attend la confirmation de l’utilisateur pour continuer. Un chronomètre va alors s’afficher. Le premier bouton « Start </w:t>
      </w:r>
      <w:proofErr w:type="spellStart"/>
      <w:r>
        <w:t>Countdown</w:t>
      </w:r>
      <w:proofErr w:type="spellEnd"/>
      <w:r>
        <w:t> » permet d’entamer le décompte avant allumage et le bouton « Stop » permet d’interrompre le décompte. Lorsque le décompte tombe à zéro, le contrôle des vannes sur le synoptique est bloquée et un chronomètre se lance pour afficher le temps depuis allumage.</w:t>
      </w:r>
    </w:p>
    <w:p w14:paraId="0408F397" w14:textId="0833B088" w:rsidR="003530CA" w:rsidRDefault="000E2917" w:rsidP="003530CA">
      <w:pPr>
        <w:pStyle w:val="Caption"/>
        <w:jc w:val="center"/>
      </w:pPr>
      <w:r w:rsidRPr="00995B99">
        <w:rPr>
          <w:noProof/>
        </w:rPr>
        <w:drawing>
          <wp:anchor distT="0" distB="0" distL="114300" distR="114300" simplePos="0" relativeHeight="251661313" behindDoc="0" locked="0" layoutInCell="1" allowOverlap="1" wp14:anchorId="21868221" wp14:editId="4E3E903C">
            <wp:simplePos x="0" y="0"/>
            <wp:positionH relativeFrom="column">
              <wp:posOffset>2944495</wp:posOffset>
            </wp:positionH>
            <wp:positionV relativeFrom="paragraph">
              <wp:posOffset>0</wp:posOffset>
            </wp:positionV>
            <wp:extent cx="2438400" cy="1656080"/>
            <wp:effectExtent l="0" t="0" r="0" b="1270"/>
            <wp:wrapSquare wrapText="bothSides"/>
            <wp:docPr id="1714827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27882"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1656080"/>
                    </a:xfrm>
                    <a:prstGeom prst="rect">
                      <a:avLst/>
                    </a:prstGeom>
                  </pic:spPr>
                </pic:pic>
              </a:graphicData>
            </a:graphic>
            <wp14:sizeRelH relativeFrom="page">
              <wp14:pctWidth>0</wp14:pctWidth>
            </wp14:sizeRelH>
            <wp14:sizeRelV relativeFrom="page">
              <wp14:pctHeight>0</wp14:pctHeight>
            </wp14:sizeRelV>
          </wp:anchor>
        </w:drawing>
      </w:r>
      <w:r w:rsidRPr="00284017">
        <w:rPr>
          <w:noProof/>
        </w:rPr>
        <w:drawing>
          <wp:anchor distT="0" distB="0" distL="114300" distR="114300" simplePos="0" relativeHeight="251660289" behindDoc="0" locked="0" layoutInCell="1" allowOverlap="1" wp14:anchorId="2B33D673" wp14:editId="747C384F">
            <wp:simplePos x="0" y="0"/>
            <wp:positionH relativeFrom="margin">
              <wp:posOffset>40640</wp:posOffset>
            </wp:positionH>
            <wp:positionV relativeFrom="paragraph">
              <wp:posOffset>0</wp:posOffset>
            </wp:positionV>
            <wp:extent cx="2752725" cy="1652905"/>
            <wp:effectExtent l="0" t="0" r="9525" b="4445"/>
            <wp:wrapSquare wrapText="bothSides"/>
            <wp:docPr id="1721911486" name="Picture 1" descr="A screen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11486" name="Picture 1" descr="A screenshot of a clo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52725" cy="1652905"/>
                    </a:xfrm>
                    <a:prstGeom prst="rect">
                      <a:avLst/>
                    </a:prstGeom>
                  </pic:spPr>
                </pic:pic>
              </a:graphicData>
            </a:graphic>
            <wp14:sizeRelH relativeFrom="page">
              <wp14:pctWidth>0</wp14:pctWidth>
            </wp14:sizeRelH>
            <wp14:sizeRelV relativeFrom="page">
              <wp14:pctHeight>0</wp14:pctHeight>
            </wp14:sizeRelV>
          </wp:anchor>
        </w:drawing>
      </w:r>
    </w:p>
    <w:p w14:paraId="13C68388" w14:textId="6F0258DE" w:rsidR="003530CA" w:rsidRDefault="003530CA" w:rsidP="003530CA">
      <w:pPr>
        <w:pStyle w:val="Caption"/>
        <w:jc w:val="center"/>
      </w:pPr>
      <w:r>
        <w:t xml:space="preserve">Figure </w:t>
      </w:r>
      <w:r>
        <w:fldChar w:fldCharType="begin"/>
      </w:r>
      <w:r>
        <w:instrText xml:space="preserve"> STYLEREF 1 \s </w:instrText>
      </w:r>
      <w:r>
        <w:fldChar w:fldCharType="separate"/>
      </w:r>
      <w:r>
        <w:rPr>
          <w:noProof/>
        </w:rPr>
        <w:t>III</w:t>
      </w:r>
      <w:r>
        <w:rPr>
          <w:noProof/>
        </w:rPr>
        <w:fldChar w:fldCharType="end"/>
      </w:r>
      <w:r>
        <w:noBreakHyphen/>
      </w:r>
      <w:r>
        <w:fldChar w:fldCharType="begin"/>
      </w:r>
      <w:r>
        <w:instrText xml:space="preserve"> SEQ Figure \* ROMAN \s 1 </w:instrText>
      </w:r>
      <w:r>
        <w:fldChar w:fldCharType="separate"/>
      </w:r>
      <w:r>
        <w:rPr>
          <w:noProof/>
        </w:rPr>
        <w:t>I</w:t>
      </w:r>
      <w:r w:rsidR="000E2917">
        <w:rPr>
          <w:noProof/>
        </w:rPr>
        <w:t>I</w:t>
      </w:r>
      <w:r>
        <w:rPr>
          <w:noProof/>
        </w:rPr>
        <w:t>I</w:t>
      </w:r>
      <w:r>
        <w:rPr>
          <w:noProof/>
        </w:rPr>
        <w:fldChar w:fldCharType="end"/>
      </w:r>
      <w:r>
        <w:t xml:space="preserve"> : Affichage du choix et du lancement d’un essai</w:t>
      </w:r>
    </w:p>
    <w:p w14:paraId="10C37F09" w14:textId="7915D000" w:rsidR="003530CA" w:rsidRDefault="003530CA">
      <w:pPr>
        <w:jc w:val="left"/>
        <w:rPr>
          <w:b/>
          <w:bCs/>
        </w:rPr>
      </w:pPr>
    </w:p>
    <w:p w14:paraId="1C31B47C" w14:textId="2ED3A37D" w:rsidR="001A73D8" w:rsidRDefault="00995B99">
      <w:pPr>
        <w:jc w:val="left"/>
        <w:rPr>
          <w:b/>
          <w:bCs/>
        </w:rPr>
      </w:pPr>
      <w:r w:rsidRPr="00995B99">
        <w:rPr>
          <w:b/>
          <w:bCs/>
        </w:rPr>
        <w:t>Affichage des graphiques</w:t>
      </w:r>
    </w:p>
    <w:p w14:paraId="0D7C5BF0" w14:textId="77777777" w:rsidR="00746CE2" w:rsidRDefault="001A73D8" w:rsidP="001A73D8">
      <w:r>
        <w:lastRenderedPageBreak/>
        <w:t xml:space="preserve">La deuxième zone permet d’afficher les graphiques. Cette nouvelle fenêtre peut être décomposé en deux sections : les graphiques en temps réel et les options d’affichage. Les options d’affichage concernent la taille de l’axe « temps » c’est à dire le nombre de valeur à afficher à chaque instant. L’utilisateur a ainsi le choix d’afficher les 10 ou 30 dernières secondes, la dernière minute ou l’intégralité des valeurs depuis le lancement de l’IHM. Chaque grandeur (pression, température et débit) possède plusieurs capteurs impliquant donc plusieurs courbes. Par souci de lisibilité, il est possible de choisir les courbes à afficher. Il faut noter que cette fenêtre peut être ouverte ou fermée à n’importe quel moment même pendant le test. </w:t>
      </w:r>
    </w:p>
    <w:p w14:paraId="02410525" w14:textId="77777777" w:rsidR="00746CE2" w:rsidRDefault="00746CE2" w:rsidP="001A73D8"/>
    <w:p w14:paraId="33047E3E" w14:textId="0A611DC5" w:rsidR="00746CE2" w:rsidRDefault="00746CE2" w:rsidP="00746CE2">
      <w:pPr>
        <w:jc w:val="left"/>
        <w:rPr>
          <w:b/>
          <w:bCs/>
        </w:rPr>
      </w:pPr>
      <w:r>
        <w:rPr>
          <w:b/>
          <w:bCs/>
        </w:rPr>
        <w:t>Emergency</w:t>
      </w:r>
    </w:p>
    <w:p w14:paraId="58600C20" w14:textId="49AF5BBE" w:rsidR="00746CE2" w:rsidRDefault="00746CE2" w:rsidP="00746CE2">
      <w:pPr>
        <w:rPr>
          <w:b/>
          <w:bCs/>
        </w:rPr>
      </w:pPr>
      <w:r>
        <w:t>La troisième zone concerne l’arrêt d’urgence, mis en évidence par un bouton rouge. Il permet tout simplement d’interrompre toute action en cours que la carte STM pourrait être en train d’effectuer. Ce bouton est à utiliser principalement durant la phase de test si besoin. Une fois l’arrêt enclenché, une séquence est activée. Toutes les vannes sont, dans un premier temps, fermées puis une purge est effectuée en ouvrant les vannes nécessaires. Il est alors possible de recontrôler les vannes en cas de besoin. Ce bouton d’arrêt d’urgence interrompt également le chronomètre du test.</w:t>
      </w:r>
      <w:r>
        <w:br/>
      </w:r>
      <w:r>
        <w:br/>
      </w:r>
      <w:r>
        <w:rPr>
          <w:b/>
          <w:bCs/>
        </w:rPr>
        <w:t>Fermeture de l’interface</w:t>
      </w:r>
    </w:p>
    <w:p w14:paraId="4D6462D5" w14:textId="1C5C20AE" w:rsidR="00746CE2" w:rsidRPr="00746CE2" w:rsidRDefault="00746CE2" w:rsidP="00746CE2">
      <w:r>
        <w:t>La dernière zone est le bouton fermeture. Afin d’éviter tout action involontaire, il a été décidé de désactiver le bouton de fermeture de fenêtre habituellement localisé en haut à droite de la fenêtre. Un nouveau bouton a été créé afin de le remplacer. Si celui-ci est sélectionné, une petite fenêtre warning apparaitra afin que l’utilisateur confirme la fermeture du programme.</w:t>
      </w:r>
    </w:p>
    <w:p w14:paraId="3A922583" w14:textId="77BE082B" w:rsidR="00746CE2" w:rsidRPr="00746CE2" w:rsidRDefault="00746CE2" w:rsidP="00746CE2"/>
    <w:p w14:paraId="563F9EA4" w14:textId="289FA694" w:rsidR="006C6563" w:rsidRPr="00995B99" w:rsidRDefault="006C6563" w:rsidP="001A73D8">
      <w:pPr>
        <w:rPr>
          <w:b/>
          <w:bCs/>
        </w:rPr>
      </w:pPr>
      <w:r w:rsidRPr="00995B99">
        <w:rPr>
          <w:b/>
          <w:bCs/>
        </w:rPr>
        <w:br w:type="page"/>
      </w:r>
    </w:p>
    <w:p w14:paraId="794093CC" w14:textId="7EBFA89E" w:rsidR="003C7A67" w:rsidRDefault="00EC6972" w:rsidP="00EC6972">
      <w:pPr>
        <w:pStyle w:val="Heading2"/>
      </w:pPr>
      <w:bookmarkStart w:id="9" w:name="_Toc164449351"/>
      <w:r>
        <w:lastRenderedPageBreak/>
        <w:t>Exemple d’utilisation</w:t>
      </w:r>
      <w:bookmarkEnd w:id="9"/>
    </w:p>
    <w:p w14:paraId="1A7D2FA1" w14:textId="224CCD65" w:rsidR="00061E5F" w:rsidRDefault="00BB3167" w:rsidP="00061E5F">
      <w:r>
        <w:t>Je souhaite mener u</w:t>
      </w:r>
      <w:r w:rsidR="00061E5F">
        <w:t xml:space="preserve">n essai sur </w:t>
      </w:r>
      <w:r w:rsidR="00746CE2">
        <w:t>un allumeur torche</w:t>
      </w:r>
      <w:r w:rsidR="00061E5F">
        <w:t xml:space="preserve">. </w:t>
      </w:r>
      <w:r w:rsidR="0099312A">
        <w:t xml:space="preserve">Après avoir </w:t>
      </w:r>
      <w:r w:rsidR="0084423E">
        <w:t>vérifié</w:t>
      </w:r>
      <w:r w:rsidR="0099312A">
        <w:t xml:space="preserve"> les </w:t>
      </w:r>
      <w:r w:rsidR="007220EA">
        <w:t>connectiques, le</w:t>
      </w:r>
      <w:r w:rsidR="0099312A">
        <w:t xml:space="preserve"> fonctionnement des différents éléments du banc</w:t>
      </w:r>
      <w:r w:rsidR="007220EA">
        <w:t xml:space="preserve"> et mis en place un périmètre de sécurité</w:t>
      </w:r>
      <w:r w:rsidR="0099312A">
        <w:t xml:space="preserve">, </w:t>
      </w:r>
      <w:r w:rsidR="007220EA">
        <w:t>je dois établir un ou plusieurs fichiers .txt au format adéquat ou vérifier le format de ceux déjà existant. Dans le programme « IHM.py », je dois vérifier les paramètres de lancement, notamment les adresses de communication et leur port et le type de nom du fichier csv (daté ou défaut). J</w:t>
      </w:r>
      <w:r w:rsidR="0099312A">
        <w:t>e peux</w:t>
      </w:r>
      <w:r w:rsidR="007458E7">
        <w:t xml:space="preserve"> </w:t>
      </w:r>
      <w:r w:rsidR="007220EA">
        <w:t xml:space="preserve">alors </w:t>
      </w:r>
      <w:r w:rsidR="007458E7">
        <w:t>exécuter le script « </w:t>
      </w:r>
      <w:r w:rsidR="007220EA">
        <w:rPr>
          <w:i/>
          <w:iCs/>
        </w:rPr>
        <w:t>IHM</w:t>
      </w:r>
      <w:r w:rsidR="007458E7" w:rsidRPr="007458E7">
        <w:rPr>
          <w:i/>
          <w:iCs/>
        </w:rPr>
        <w:t>.py</w:t>
      </w:r>
      <w:r w:rsidR="007458E7">
        <w:t> ».</w:t>
      </w:r>
    </w:p>
    <w:p w14:paraId="20DFBACC" w14:textId="1F9EB6E8" w:rsidR="007458E7" w:rsidRDefault="007458E7" w:rsidP="00061E5F">
      <w:r>
        <w:t>L’interface graphique s’ouvre</w:t>
      </w:r>
      <w:r w:rsidR="00CD52B1">
        <w:t xml:space="preserve">. Je vérifie </w:t>
      </w:r>
      <w:r w:rsidR="007220EA">
        <w:t>rapidement la console de l’IDE pour s’assurer qu’aucun message d’erreur n’est présent. Je vérifie ensuite que les</w:t>
      </w:r>
      <w:r w:rsidR="00CD52B1">
        <w:t xml:space="preserve"> capteurs </w:t>
      </w:r>
      <w:r w:rsidR="007220EA">
        <w:t>reçoivent des données et que celle-ci sont cohérentes.</w:t>
      </w:r>
      <w:r w:rsidR="00CD52B1">
        <w:t xml:space="preserve"> </w:t>
      </w:r>
      <w:r w:rsidR="009F41B6">
        <w:t>Il est également conseillé de vérifier le bon fonctionnement la fenêtre des graphiques notamment que l’afficha</w:t>
      </w:r>
      <w:r w:rsidR="002A494F">
        <w:t>ge</w:t>
      </w:r>
      <w:r w:rsidR="009F41B6">
        <w:t xml:space="preserve"> a bien lieu en temps réel.</w:t>
      </w:r>
    </w:p>
    <w:p w14:paraId="00193CB2" w14:textId="7747B69C" w:rsidR="009F41B6" w:rsidRDefault="009F41B6" w:rsidP="0012215C">
      <w:r>
        <w:t xml:space="preserve">En accord avec les procédures rédigées </w:t>
      </w:r>
      <w:r w:rsidR="002A494F">
        <w:t>à l’avance</w:t>
      </w:r>
      <w:r>
        <w:t>, je test</w:t>
      </w:r>
      <w:r w:rsidR="002A494F">
        <w:t>e</w:t>
      </w:r>
      <w:r>
        <w:t xml:space="preserve"> l’ouverture et la fermeture des vannes.</w:t>
      </w:r>
    </w:p>
    <w:p w14:paraId="74674FB1" w14:textId="43EA69B3" w:rsidR="009C7928" w:rsidRDefault="009F41B6" w:rsidP="0012215C">
      <w:pPr>
        <w:rPr>
          <w:i/>
          <w:iCs/>
        </w:rPr>
      </w:pPr>
      <w:r>
        <w:rPr>
          <w:i/>
          <w:iCs/>
        </w:rPr>
        <w:t>Attention : en cas de problème, ne fermer pas immédiatement l’interface car aucun reset de position n’est programmé. Il est donc possible qu’une vanne reste dans une position non désirée. Si toutefois, l’interface venait à fermer (volontairement ou non), l’interface est programmée pour forcer une position initiale des vannes</w:t>
      </w:r>
      <w:r w:rsidR="002A494F">
        <w:rPr>
          <w:i/>
          <w:iCs/>
        </w:rPr>
        <w:t xml:space="preserve"> a son lancement</w:t>
      </w:r>
      <w:r>
        <w:rPr>
          <w:i/>
          <w:iCs/>
        </w:rPr>
        <w:t>. Relancer le programme peut</w:t>
      </w:r>
      <w:r w:rsidR="002A494F">
        <w:rPr>
          <w:i/>
          <w:iCs/>
        </w:rPr>
        <w:t xml:space="preserve"> donc</w:t>
      </w:r>
      <w:r>
        <w:rPr>
          <w:i/>
          <w:iCs/>
        </w:rPr>
        <w:t xml:space="preserve"> permettre un reset mais il reste préférable de ne pas recourir à cette solution.</w:t>
      </w:r>
    </w:p>
    <w:p w14:paraId="70BBE806" w14:textId="722C5C76" w:rsidR="009C7928" w:rsidRDefault="002A494F" w:rsidP="0012215C">
      <w:r>
        <w:t>Une fois les premières vérifications effectuées et validées, je peux choisir la séquence voulu pour mon test.</w:t>
      </w:r>
      <w:r w:rsidR="00701E17">
        <w:t xml:space="preserve"> Je peux vérifier que la séquence correspond au test voulu grâce au bouton « </w:t>
      </w:r>
      <w:proofErr w:type="spellStart"/>
      <w:r w:rsidR="00701E17">
        <w:t>View</w:t>
      </w:r>
      <w:proofErr w:type="spellEnd"/>
      <w:r w:rsidR="00701E17">
        <w:t xml:space="preserve"> Checklist ».</w:t>
      </w:r>
      <w:r>
        <w:t xml:space="preserve"> Je vérifie que les vannes sont positionnées correctement à partir du tableau récapitulatif. Je poursuis si aucune anomalie n’a été détecté. Lorsque le test est lancé, je peux ouvrir la fenêtre des graphiques pour observer les courbes et potentiellement détecté un problème. Si un important problème est détecté, fermer ou minimiser la fenêtre des graphiques et appuyer sur le bouton « EMERGENCY ». En accord avec les procédures et une fois la purge finie, ouvrir ou fermer des vannes.</w:t>
      </w:r>
    </w:p>
    <w:p w14:paraId="72436B38" w14:textId="0785A631" w:rsidR="002A494F" w:rsidRDefault="002A494F" w:rsidP="0012215C">
      <w:r>
        <w:t xml:space="preserve">Dans le cas </w:t>
      </w:r>
      <w:r w:rsidR="00701E17">
        <w:t>où</w:t>
      </w:r>
      <w:r>
        <w:t xml:space="preserve"> le test se déroule correctement, toujours en accord avec les procédures, réaliser les différentes actions sur les vannes (purge, vidange, …).</w:t>
      </w:r>
      <w:r>
        <w:br/>
      </w:r>
    </w:p>
    <w:p w14:paraId="697D4D31" w14:textId="76EB352C" w:rsidR="002A494F" w:rsidRDefault="002A494F" w:rsidP="0012215C">
      <w:r>
        <w:t xml:space="preserve">Pour relancer un essai, </w:t>
      </w:r>
      <w:r w:rsidR="00E377DF">
        <w:t xml:space="preserve">je </w:t>
      </w:r>
      <w:r>
        <w:t>ferme l’interface et la relance pour assurer l’initialisation des vannes</w:t>
      </w:r>
      <w:r w:rsidR="00701E17">
        <w:t xml:space="preserve"> et</w:t>
      </w:r>
      <w:r>
        <w:t xml:space="preserve"> l’écriture des données dans un nouveau fichier csv</w:t>
      </w:r>
      <w:r w:rsidR="00E377DF">
        <w:t>.</w:t>
      </w:r>
    </w:p>
    <w:p w14:paraId="05BE28EC" w14:textId="3D573F57" w:rsidR="00E377DF" w:rsidRPr="002A494F" w:rsidRDefault="00E377DF" w:rsidP="0012215C">
      <w:r>
        <w:t>Je peux également accéder au fichier de sauvegarde et appliqué les traitements et analyses nécessaires.</w:t>
      </w:r>
    </w:p>
    <w:p w14:paraId="522379B2" w14:textId="77777777" w:rsidR="009C7928" w:rsidRDefault="009C7928" w:rsidP="0012215C">
      <w:pPr>
        <w:rPr>
          <w:i/>
          <w:iCs/>
        </w:rPr>
      </w:pPr>
    </w:p>
    <w:p w14:paraId="46527278" w14:textId="77777777" w:rsidR="00597BA9" w:rsidRDefault="00597BA9" w:rsidP="0012215C">
      <w:pPr>
        <w:rPr>
          <w:i/>
          <w:iCs/>
        </w:rPr>
      </w:pPr>
    </w:p>
    <w:p w14:paraId="427A2D48" w14:textId="77777777" w:rsidR="00B743B0" w:rsidRDefault="00B743B0" w:rsidP="0012215C">
      <w:pPr>
        <w:rPr>
          <w:i/>
          <w:iCs/>
        </w:rPr>
      </w:pPr>
    </w:p>
    <w:p w14:paraId="6B9870F0" w14:textId="77777777" w:rsidR="00B743B0" w:rsidRDefault="00B743B0" w:rsidP="0012215C">
      <w:pPr>
        <w:rPr>
          <w:i/>
          <w:iCs/>
        </w:rPr>
      </w:pPr>
    </w:p>
    <w:p w14:paraId="6A4CA8C5" w14:textId="1FFDE3ED" w:rsidR="004D1EDF" w:rsidRPr="00142724" w:rsidRDefault="00142724" w:rsidP="001D75D2">
      <w:pPr>
        <w:pStyle w:val="Heading1"/>
        <w:numPr>
          <w:ilvl w:val="0"/>
          <w:numId w:val="0"/>
        </w:numPr>
      </w:pPr>
      <w:bookmarkStart w:id="10" w:name="_Toc164449352"/>
      <w:r>
        <w:t>Documents annexes</w:t>
      </w:r>
      <w:bookmarkEnd w:id="10"/>
    </w:p>
    <w:p w14:paraId="4D8A61AD" w14:textId="5503299F" w:rsidR="001A7C6F" w:rsidRPr="009D6F18" w:rsidRDefault="00142724" w:rsidP="001D75D2">
      <w:pPr>
        <w:pStyle w:val="Heading2"/>
        <w:numPr>
          <w:ilvl w:val="0"/>
          <w:numId w:val="0"/>
        </w:numPr>
      </w:pPr>
      <w:bookmarkStart w:id="11" w:name="AnnexeA"/>
      <w:bookmarkStart w:id="12" w:name="_Toc164449353"/>
      <w:r>
        <w:t>Annexe A</w:t>
      </w:r>
      <w:bookmarkEnd w:id="11"/>
      <w:r>
        <w:t xml:space="preserve"> : </w:t>
      </w:r>
      <w:r w:rsidR="00862920" w:rsidRPr="00142724">
        <w:t xml:space="preserve">Synoptique fluide </w:t>
      </w:r>
      <w:r w:rsidRPr="00142724">
        <w:t>du banc</w:t>
      </w:r>
      <w:bookmarkEnd w:id="12"/>
    </w:p>
    <w:p w14:paraId="3C6FE706" w14:textId="250567C0" w:rsidR="00B27581" w:rsidRDefault="00701E17" w:rsidP="00701E17">
      <w:pPr>
        <w:jc w:val="center"/>
      </w:pPr>
      <w:r w:rsidRPr="00701E17">
        <w:rPr>
          <w:noProof/>
        </w:rPr>
        <w:drawing>
          <wp:inline distT="0" distB="0" distL="0" distR="0" wp14:anchorId="5B69ED38" wp14:editId="36E6F2F3">
            <wp:extent cx="3550137" cy="7062952"/>
            <wp:effectExtent l="0" t="0" r="0" b="5080"/>
            <wp:docPr id="118141744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17446" name="Picture 1" descr="A diagram of a machine&#10;&#10;Description automatically generated"/>
                    <pic:cNvPicPr/>
                  </pic:nvPicPr>
                  <pic:blipFill>
                    <a:blip r:embed="rId16"/>
                    <a:stretch>
                      <a:fillRect/>
                    </a:stretch>
                  </pic:blipFill>
                  <pic:spPr>
                    <a:xfrm>
                      <a:off x="0" y="0"/>
                      <a:ext cx="3556171" cy="7074956"/>
                    </a:xfrm>
                    <a:prstGeom prst="rect">
                      <a:avLst/>
                    </a:prstGeom>
                  </pic:spPr>
                </pic:pic>
              </a:graphicData>
            </a:graphic>
          </wp:inline>
        </w:drawing>
      </w:r>
    </w:p>
    <w:p w14:paraId="48A181DE" w14:textId="77777777" w:rsidR="00C6715C" w:rsidRDefault="00C6715C">
      <w:pPr>
        <w:jc w:val="left"/>
      </w:pPr>
    </w:p>
    <w:p w14:paraId="540C8B57" w14:textId="77777777" w:rsidR="00C6715C" w:rsidRDefault="00C6715C">
      <w:pPr>
        <w:jc w:val="left"/>
      </w:pPr>
    </w:p>
    <w:p w14:paraId="0DB27651" w14:textId="1CCEF050" w:rsidR="00B27581" w:rsidRDefault="00B27581" w:rsidP="001D75D2">
      <w:pPr>
        <w:pStyle w:val="Heading2"/>
        <w:numPr>
          <w:ilvl w:val="0"/>
          <w:numId w:val="0"/>
        </w:numPr>
      </w:pPr>
      <w:bookmarkStart w:id="13" w:name="AnnexeB"/>
      <w:bookmarkStart w:id="14" w:name="_Toc164449354"/>
      <w:r>
        <w:lastRenderedPageBreak/>
        <w:t>Annexe B </w:t>
      </w:r>
      <w:bookmarkEnd w:id="13"/>
      <w:r>
        <w:t xml:space="preserve">: </w:t>
      </w:r>
      <w:r w:rsidR="00AC250C">
        <w:t>Schéma de câblage</w:t>
      </w:r>
      <w:bookmarkEnd w:id="14"/>
    </w:p>
    <w:p w14:paraId="73D4CF5F" w14:textId="1AD540C2" w:rsidR="00B27581" w:rsidRDefault="00D157A2" w:rsidP="00E772D6">
      <w:pPr>
        <w:jc w:val="left"/>
      </w:pPr>
      <w:r w:rsidRPr="00D157A2">
        <w:rPr>
          <w:noProof/>
        </w:rPr>
        <w:drawing>
          <wp:inline distT="0" distB="0" distL="0" distR="0" wp14:anchorId="022222A7" wp14:editId="6AEEC323">
            <wp:extent cx="8000849" cy="5669914"/>
            <wp:effectExtent l="3493" t="0" r="4127" b="4128"/>
            <wp:docPr id="99013716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37169" name="Picture 1" descr="A diagram of a computer&#10;&#10;Description automatically generated"/>
                    <pic:cNvPicPr/>
                  </pic:nvPicPr>
                  <pic:blipFill>
                    <a:blip r:embed="rId17"/>
                    <a:stretch>
                      <a:fillRect/>
                    </a:stretch>
                  </pic:blipFill>
                  <pic:spPr>
                    <a:xfrm rot="16200000">
                      <a:off x="0" y="0"/>
                      <a:ext cx="8026691" cy="5688227"/>
                    </a:xfrm>
                    <a:prstGeom prst="rect">
                      <a:avLst/>
                    </a:prstGeom>
                  </pic:spPr>
                </pic:pic>
              </a:graphicData>
            </a:graphic>
          </wp:inline>
        </w:drawing>
      </w:r>
    </w:p>
    <w:sectPr w:rsidR="00B27581" w:rsidSect="000E490A">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3986E" w14:textId="77777777" w:rsidR="0088159C" w:rsidRDefault="0088159C" w:rsidP="00C17D88">
      <w:pPr>
        <w:spacing w:after="0" w:line="240" w:lineRule="auto"/>
      </w:pPr>
      <w:r>
        <w:separator/>
      </w:r>
    </w:p>
  </w:endnote>
  <w:endnote w:type="continuationSeparator" w:id="0">
    <w:p w14:paraId="38EB278F" w14:textId="77777777" w:rsidR="0088159C" w:rsidRDefault="0088159C" w:rsidP="00C17D88">
      <w:pPr>
        <w:spacing w:after="0" w:line="240" w:lineRule="auto"/>
      </w:pPr>
      <w:r>
        <w:continuationSeparator/>
      </w:r>
    </w:p>
  </w:endnote>
  <w:endnote w:type="continuationNotice" w:id="1">
    <w:p w14:paraId="71846D57" w14:textId="77777777" w:rsidR="0088159C" w:rsidRDefault="008815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ExtraBold">
    <w:charset w:val="00"/>
    <w:family w:val="auto"/>
    <w:pitch w:val="variable"/>
    <w:sig w:usb0="2000020F" w:usb1="00000003"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46BA1" w14:textId="3F52046F" w:rsidR="00E55ADE" w:rsidRDefault="00E55ADE">
    <w:pPr>
      <w:pStyle w:val="Footer"/>
      <w:pBdr>
        <w:bottom w:val="single" w:sz="6" w:space="1" w:color="auto"/>
      </w:pBdr>
      <w:jc w:val="right"/>
    </w:pPr>
  </w:p>
  <w:p w14:paraId="6FA2AFD7" w14:textId="77777777" w:rsidR="001721E2" w:rsidRDefault="001721E2">
    <w:pPr>
      <w:pStyle w:val="Footer"/>
      <w:jc w:val="right"/>
    </w:pPr>
  </w:p>
  <w:sdt>
    <w:sdtPr>
      <w:id w:val="-1016066828"/>
      <w:docPartObj>
        <w:docPartGallery w:val="Page Numbers (Bottom of Page)"/>
        <w:docPartUnique/>
      </w:docPartObj>
    </w:sdtPr>
    <w:sdtContent>
      <w:p w14:paraId="478111A9" w14:textId="5A75AE0B" w:rsidR="00E55ADE" w:rsidRDefault="00E55ADE">
        <w:pPr>
          <w:pStyle w:val="Footer"/>
          <w:jc w:val="right"/>
        </w:pPr>
        <w:r>
          <w:fldChar w:fldCharType="begin"/>
        </w:r>
        <w:r>
          <w:instrText>PAGE   \* MERGEFORMAT</w:instrText>
        </w:r>
        <w:r>
          <w:fldChar w:fldCharType="separate"/>
        </w:r>
        <w:r>
          <w:t>2</w:t>
        </w:r>
        <w:r>
          <w:fldChar w:fldCharType="end"/>
        </w:r>
      </w:p>
    </w:sdtContent>
  </w:sdt>
  <w:p w14:paraId="79B923B1" w14:textId="77777777" w:rsidR="00E55ADE" w:rsidRDefault="00E5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7DA26" w14:textId="77777777" w:rsidR="0088159C" w:rsidRDefault="0088159C" w:rsidP="00C17D88">
      <w:pPr>
        <w:spacing w:after="0" w:line="240" w:lineRule="auto"/>
      </w:pPr>
      <w:r>
        <w:separator/>
      </w:r>
    </w:p>
  </w:footnote>
  <w:footnote w:type="continuationSeparator" w:id="0">
    <w:p w14:paraId="06C40D3F" w14:textId="77777777" w:rsidR="0088159C" w:rsidRDefault="0088159C" w:rsidP="00C17D88">
      <w:pPr>
        <w:spacing w:after="0" w:line="240" w:lineRule="auto"/>
      </w:pPr>
      <w:r>
        <w:continuationSeparator/>
      </w:r>
    </w:p>
  </w:footnote>
  <w:footnote w:type="continuationNotice" w:id="1">
    <w:p w14:paraId="7B3EB361" w14:textId="77777777" w:rsidR="0088159C" w:rsidRDefault="008815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1F773" w14:textId="77777777" w:rsidR="00237BE4" w:rsidRPr="0070171F" w:rsidRDefault="00237BE4" w:rsidP="00237BE4">
    <w:pPr>
      <w:pStyle w:val="Header"/>
      <w:tabs>
        <w:tab w:val="clear" w:pos="4536"/>
        <w:tab w:val="clear" w:pos="9072"/>
        <w:tab w:val="left" w:pos="2847"/>
      </w:tabs>
      <w:jc w:val="right"/>
      <w:rPr>
        <w:sz w:val="18"/>
        <w:szCs w:val="18"/>
      </w:rPr>
    </w:pPr>
    <w:r w:rsidRPr="00E82302">
      <w:rPr>
        <w:noProof/>
      </w:rPr>
      <mc:AlternateContent>
        <mc:Choice Requires="wps">
          <w:drawing>
            <wp:anchor distT="0" distB="0" distL="114300" distR="114300" simplePos="0" relativeHeight="251658241" behindDoc="0" locked="0" layoutInCell="1" allowOverlap="1" wp14:anchorId="558EE058" wp14:editId="65416695">
              <wp:simplePos x="0" y="0"/>
              <wp:positionH relativeFrom="margin">
                <wp:align>center</wp:align>
              </wp:positionH>
              <wp:positionV relativeFrom="paragraph">
                <wp:posOffset>-172085</wp:posOffset>
              </wp:positionV>
              <wp:extent cx="2324100" cy="342457"/>
              <wp:effectExtent l="19050" t="19050" r="19050" b="19685"/>
              <wp:wrapNone/>
              <wp:docPr id="847741160" name="Zone de texte 2"/>
              <wp:cNvGraphicFramePr/>
              <a:graphic xmlns:a="http://schemas.openxmlformats.org/drawingml/2006/main">
                <a:graphicData uri="http://schemas.microsoft.com/office/word/2010/wordprocessingShape">
                  <wps:wsp>
                    <wps:cNvSpPr txBox="1"/>
                    <wps:spPr>
                      <a:xfrm>
                        <a:off x="0" y="0"/>
                        <a:ext cx="2324100" cy="342457"/>
                      </a:xfrm>
                      <a:prstGeom prst="rect">
                        <a:avLst/>
                      </a:prstGeom>
                      <a:solidFill>
                        <a:schemeClr val="lt1"/>
                      </a:solidFill>
                      <a:ln w="28575">
                        <a:solidFill>
                          <a:srgbClr val="FF0000"/>
                        </a:solidFill>
                      </a:ln>
                    </wps:spPr>
                    <wps:txbx>
                      <w:txbxContent>
                        <w:p w14:paraId="7B2E1F3B" w14:textId="77777777" w:rsidR="00237BE4" w:rsidRPr="002B1E59" w:rsidRDefault="00237BE4" w:rsidP="00237BE4">
                          <w:pPr>
                            <w:jc w:val="center"/>
                            <w:rPr>
                              <w:b/>
                              <w:bCs/>
                              <w:color w:val="FF0000"/>
                              <w:sz w:val="26"/>
                              <w:szCs w:val="26"/>
                            </w:rPr>
                          </w:pPr>
                          <w:r w:rsidRPr="002B1E59">
                            <w:rPr>
                              <w:b/>
                              <w:bCs/>
                              <w:color w:val="FF0000"/>
                              <w:sz w:val="26"/>
                              <w:szCs w:val="26"/>
                            </w:rPr>
                            <w:t>DIFFUSION RESTREINTE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EE058" id="_x0000_t202" coordsize="21600,21600" o:spt="202" path="m,l,21600r21600,l21600,xe">
              <v:stroke joinstyle="miter"/>
              <v:path gradientshapeok="t" o:connecttype="rect"/>
            </v:shapetype>
            <v:shape id="_x0000_s1027" type="#_x0000_t202" style="position:absolute;left:0;text-align:left;margin-left:0;margin-top:-13.55pt;width:183pt;height:26.9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" fillcolor="white [3201]" strokecolor="red" strokeweight="2.25pt">
              <v:textbox>
                <w:txbxContent>
                  <w:p w14:paraId="7B2E1F3B" w14:textId="77777777" w:rsidR="00237BE4" w:rsidRPr="002B1E59" w:rsidRDefault="00237BE4" w:rsidP="00237BE4">
                    <w:pPr>
                      <w:jc w:val="center"/>
                      <w:rPr>
                        <w:b/>
                        <w:bCs/>
                        <w:color w:val="FF0000"/>
                        <w:sz w:val="26"/>
                        <w:szCs w:val="26"/>
                      </w:rPr>
                    </w:pPr>
                    <w:r w:rsidRPr="002B1E59">
                      <w:rPr>
                        <w:b/>
                        <w:bCs/>
                        <w:color w:val="FF0000"/>
                        <w:sz w:val="26"/>
                        <w:szCs w:val="26"/>
                      </w:rPr>
                      <w:t>DIFFUSION RESTREINTE</w:t>
                    </w:r>
                  </w:p>
                </w:txbxContent>
              </v:textbox>
              <w10:wrap anchorx="margin"/>
            </v:shape>
          </w:pict>
        </mc:Fallback>
      </mc:AlternateContent>
    </w:r>
    <w:r w:rsidRPr="003B64C8">
      <w:rPr>
        <w:noProof/>
      </w:rPr>
      <w:drawing>
        <wp:anchor distT="0" distB="0" distL="114300" distR="114300" simplePos="0" relativeHeight="251658240" behindDoc="0" locked="0" layoutInCell="1" allowOverlap="1" wp14:anchorId="1909616F" wp14:editId="17EBAA1B">
          <wp:simplePos x="0" y="0"/>
          <wp:positionH relativeFrom="margin">
            <wp:align>left</wp:align>
          </wp:positionH>
          <wp:positionV relativeFrom="paragraph">
            <wp:posOffset>-185420</wp:posOffset>
          </wp:positionV>
          <wp:extent cx="922655" cy="431800"/>
          <wp:effectExtent l="0" t="0" r="0" b="6350"/>
          <wp:wrapNone/>
          <wp:docPr id="1142112858" name="Picture 1142112858" descr="Une image contenant Graphique, graphisme,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2858" name="Picture 1142112858" descr="Une image contenant Graphique, graphisme, Polic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922655" cy="431800"/>
                  </a:xfrm>
                  <a:prstGeom prst="rect">
                    <a:avLst/>
                  </a:prstGeom>
                </pic:spPr>
              </pic:pic>
            </a:graphicData>
          </a:graphic>
          <wp14:sizeRelH relativeFrom="margin">
            <wp14:pctWidth>0</wp14:pctWidth>
          </wp14:sizeRelH>
          <wp14:sizeRelV relativeFrom="margin">
            <wp14:pctHeight>0</wp14:pctHeight>
          </wp14:sizeRelV>
        </wp:anchor>
      </w:drawing>
    </w:r>
    <w:r>
      <w:tab/>
    </w:r>
    <w:r w:rsidRPr="0070171F">
      <w:rPr>
        <w:sz w:val="18"/>
        <w:szCs w:val="18"/>
      </w:rPr>
      <w:t>2000</w:t>
    </w:r>
    <w:r>
      <w:rPr>
        <w:sz w:val="18"/>
        <w:szCs w:val="18"/>
      </w:rPr>
      <w:t>_PMO_WP1</w:t>
    </w:r>
  </w:p>
  <w:p w14:paraId="593EB411" w14:textId="77777777" w:rsidR="00237BE4" w:rsidRPr="0070171F" w:rsidRDefault="00237BE4" w:rsidP="00237BE4">
    <w:pPr>
      <w:pStyle w:val="Header"/>
      <w:tabs>
        <w:tab w:val="clear" w:pos="4536"/>
        <w:tab w:val="clear" w:pos="9072"/>
        <w:tab w:val="left" w:pos="2847"/>
      </w:tabs>
      <w:jc w:val="right"/>
      <w:rPr>
        <w:sz w:val="18"/>
        <w:szCs w:val="18"/>
      </w:rPr>
    </w:pPr>
    <w:r w:rsidRPr="0070171F">
      <w:rPr>
        <w:sz w:val="18"/>
        <w:szCs w:val="18"/>
      </w:rPr>
      <w:t>Project Management Plan</w:t>
    </w:r>
  </w:p>
  <w:p w14:paraId="55BEAF7F" w14:textId="713894F7" w:rsidR="00C17D88" w:rsidRPr="00237BE4" w:rsidRDefault="00C17D88" w:rsidP="00237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549D"/>
    <w:multiLevelType w:val="hybridMultilevel"/>
    <w:tmpl w:val="41A60F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C000F">
      <w:start w:val="1"/>
      <w:numFmt w:val="decimal"/>
      <w:lvlText w:val="%3."/>
      <w:lvlJc w:val="left"/>
      <w:pPr>
        <w:ind w:left="2136"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E633DD"/>
    <w:multiLevelType w:val="hybridMultilevel"/>
    <w:tmpl w:val="3E0A51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E65F6A"/>
    <w:multiLevelType w:val="hybridMultilevel"/>
    <w:tmpl w:val="37D8D89C"/>
    <w:lvl w:ilvl="0" w:tplc="21D2F1DC">
      <w:start w:val="2"/>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981202"/>
    <w:multiLevelType w:val="hybridMultilevel"/>
    <w:tmpl w:val="32D45FEC"/>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15:restartNumberingAfterBreak="0">
    <w:nsid w:val="1E724016"/>
    <w:multiLevelType w:val="hybridMultilevel"/>
    <w:tmpl w:val="8E70EFB2"/>
    <w:lvl w:ilvl="0" w:tplc="596ACF86">
      <w:start w:val="6"/>
      <w:numFmt w:val="decimal"/>
      <w:lvlText w:val="%1."/>
      <w:lvlJc w:val="left"/>
      <w:pPr>
        <w:ind w:left="2136"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011300"/>
    <w:multiLevelType w:val="hybridMultilevel"/>
    <w:tmpl w:val="17128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EB3DA6"/>
    <w:multiLevelType w:val="hybridMultilevel"/>
    <w:tmpl w:val="EED297A6"/>
    <w:lvl w:ilvl="0" w:tplc="FBFED304">
      <w:start w:val="2"/>
      <w:numFmt w:val="bullet"/>
      <w:lvlText w:val="-"/>
      <w:lvlJc w:val="left"/>
      <w:pPr>
        <w:ind w:left="720" w:hanging="360"/>
      </w:pPr>
      <w:rPr>
        <w:rFonts w:ascii="Montserrat" w:eastAsiaTheme="minorHAnsi" w:hAnsi="Montserra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072DC3"/>
    <w:multiLevelType w:val="hybridMultilevel"/>
    <w:tmpl w:val="8F74F832"/>
    <w:lvl w:ilvl="0" w:tplc="040C0001">
      <w:start w:val="1"/>
      <w:numFmt w:val="bullet"/>
      <w:lvlText w:val=""/>
      <w:lvlJc w:val="left"/>
      <w:pPr>
        <w:ind w:left="4248" w:hanging="360"/>
      </w:pPr>
      <w:rPr>
        <w:rFonts w:ascii="Symbol" w:hAnsi="Symbol" w:hint="default"/>
      </w:rPr>
    </w:lvl>
    <w:lvl w:ilvl="1" w:tplc="040C0003" w:tentative="1">
      <w:start w:val="1"/>
      <w:numFmt w:val="bullet"/>
      <w:lvlText w:val="o"/>
      <w:lvlJc w:val="left"/>
      <w:pPr>
        <w:ind w:left="4968" w:hanging="360"/>
      </w:pPr>
      <w:rPr>
        <w:rFonts w:ascii="Courier New" w:hAnsi="Courier New" w:cs="Courier New" w:hint="default"/>
      </w:rPr>
    </w:lvl>
    <w:lvl w:ilvl="2" w:tplc="040C0005" w:tentative="1">
      <w:start w:val="1"/>
      <w:numFmt w:val="bullet"/>
      <w:lvlText w:val=""/>
      <w:lvlJc w:val="left"/>
      <w:pPr>
        <w:ind w:left="5688" w:hanging="360"/>
      </w:pPr>
      <w:rPr>
        <w:rFonts w:ascii="Wingdings" w:hAnsi="Wingdings" w:hint="default"/>
      </w:rPr>
    </w:lvl>
    <w:lvl w:ilvl="3" w:tplc="040C0001" w:tentative="1">
      <w:start w:val="1"/>
      <w:numFmt w:val="bullet"/>
      <w:lvlText w:val=""/>
      <w:lvlJc w:val="left"/>
      <w:pPr>
        <w:ind w:left="6408" w:hanging="360"/>
      </w:pPr>
      <w:rPr>
        <w:rFonts w:ascii="Symbol" w:hAnsi="Symbol" w:hint="default"/>
      </w:rPr>
    </w:lvl>
    <w:lvl w:ilvl="4" w:tplc="040C0003" w:tentative="1">
      <w:start w:val="1"/>
      <w:numFmt w:val="bullet"/>
      <w:lvlText w:val="o"/>
      <w:lvlJc w:val="left"/>
      <w:pPr>
        <w:ind w:left="7128" w:hanging="360"/>
      </w:pPr>
      <w:rPr>
        <w:rFonts w:ascii="Courier New" w:hAnsi="Courier New" w:cs="Courier New" w:hint="default"/>
      </w:rPr>
    </w:lvl>
    <w:lvl w:ilvl="5" w:tplc="040C0005" w:tentative="1">
      <w:start w:val="1"/>
      <w:numFmt w:val="bullet"/>
      <w:lvlText w:val=""/>
      <w:lvlJc w:val="left"/>
      <w:pPr>
        <w:ind w:left="7848" w:hanging="360"/>
      </w:pPr>
      <w:rPr>
        <w:rFonts w:ascii="Wingdings" w:hAnsi="Wingdings" w:hint="default"/>
      </w:rPr>
    </w:lvl>
    <w:lvl w:ilvl="6" w:tplc="040C0001" w:tentative="1">
      <w:start w:val="1"/>
      <w:numFmt w:val="bullet"/>
      <w:lvlText w:val=""/>
      <w:lvlJc w:val="left"/>
      <w:pPr>
        <w:ind w:left="8568" w:hanging="360"/>
      </w:pPr>
      <w:rPr>
        <w:rFonts w:ascii="Symbol" w:hAnsi="Symbol" w:hint="default"/>
      </w:rPr>
    </w:lvl>
    <w:lvl w:ilvl="7" w:tplc="040C0003" w:tentative="1">
      <w:start w:val="1"/>
      <w:numFmt w:val="bullet"/>
      <w:lvlText w:val="o"/>
      <w:lvlJc w:val="left"/>
      <w:pPr>
        <w:ind w:left="9288" w:hanging="360"/>
      </w:pPr>
      <w:rPr>
        <w:rFonts w:ascii="Courier New" w:hAnsi="Courier New" w:cs="Courier New" w:hint="default"/>
      </w:rPr>
    </w:lvl>
    <w:lvl w:ilvl="8" w:tplc="040C0005" w:tentative="1">
      <w:start w:val="1"/>
      <w:numFmt w:val="bullet"/>
      <w:lvlText w:val=""/>
      <w:lvlJc w:val="left"/>
      <w:pPr>
        <w:ind w:left="10008" w:hanging="360"/>
      </w:pPr>
      <w:rPr>
        <w:rFonts w:ascii="Wingdings" w:hAnsi="Wingdings" w:hint="default"/>
      </w:rPr>
    </w:lvl>
  </w:abstractNum>
  <w:abstractNum w:abstractNumId="8" w15:restartNumberingAfterBreak="0">
    <w:nsid w:val="293A458C"/>
    <w:multiLevelType w:val="hybridMultilevel"/>
    <w:tmpl w:val="88EE8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440A3D"/>
    <w:multiLevelType w:val="hybridMultilevel"/>
    <w:tmpl w:val="4DCCDEF0"/>
    <w:lvl w:ilvl="0" w:tplc="D66EDEA0">
      <w:start w:val="5"/>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416A82"/>
    <w:multiLevelType w:val="hybridMultilevel"/>
    <w:tmpl w:val="94A8731C"/>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1" w15:restartNumberingAfterBreak="0">
    <w:nsid w:val="37591DBA"/>
    <w:multiLevelType w:val="hybridMultilevel"/>
    <w:tmpl w:val="2042D8EE"/>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15:restartNumberingAfterBreak="0">
    <w:nsid w:val="3A1C788C"/>
    <w:multiLevelType w:val="hybridMultilevel"/>
    <w:tmpl w:val="01F2F37C"/>
    <w:lvl w:ilvl="0" w:tplc="040C0001">
      <w:start w:val="1"/>
      <w:numFmt w:val="bullet"/>
      <w:lvlText w:val=""/>
      <w:lvlJc w:val="left"/>
      <w:pPr>
        <w:ind w:left="2484" w:hanging="360"/>
      </w:pPr>
      <w:rPr>
        <w:rFonts w:ascii="Symbol" w:hAnsi="Symbol" w:hint="default"/>
      </w:rPr>
    </w:lvl>
    <w:lvl w:ilvl="1" w:tplc="FFFFFFFF" w:tentative="1">
      <w:start w:val="1"/>
      <w:numFmt w:val="lowerLetter"/>
      <w:lvlText w:val="%2."/>
      <w:lvlJc w:val="left"/>
      <w:pPr>
        <w:ind w:left="3204" w:hanging="360"/>
      </w:pPr>
    </w:lvl>
    <w:lvl w:ilvl="2" w:tplc="FFFFFFFF">
      <w:start w:val="1"/>
      <w:numFmt w:val="decimal"/>
      <w:lvlText w:val="%3."/>
      <w:lvlJc w:val="left"/>
      <w:pPr>
        <w:ind w:left="3900" w:hanging="36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3" w15:restartNumberingAfterBreak="0">
    <w:nsid w:val="3C1C4D25"/>
    <w:multiLevelType w:val="hybridMultilevel"/>
    <w:tmpl w:val="2ACE66E8"/>
    <w:lvl w:ilvl="0" w:tplc="FFFFFFFF">
      <w:start w:val="1"/>
      <w:numFmt w:val="decimal"/>
      <w:lvlText w:val="%1."/>
      <w:lvlJc w:val="left"/>
      <w:pPr>
        <w:ind w:left="2136" w:hanging="360"/>
      </w:pPr>
    </w:lvl>
    <w:lvl w:ilvl="1" w:tplc="FFFFFFFF">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14" w15:restartNumberingAfterBreak="0">
    <w:nsid w:val="44024CD5"/>
    <w:multiLevelType w:val="hybridMultilevel"/>
    <w:tmpl w:val="0A84D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A25CB5"/>
    <w:multiLevelType w:val="hybridMultilevel"/>
    <w:tmpl w:val="2ACE66E8"/>
    <w:lvl w:ilvl="0" w:tplc="FFFFFFFF">
      <w:start w:val="1"/>
      <w:numFmt w:val="decimal"/>
      <w:lvlText w:val="%1."/>
      <w:lvlJc w:val="left"/>
      <w:pPr>
        <w:ind w:left="2136" w:hanging="360"/>
      </w:pPr>
    </w:lvl>
    <w:lvl w:ilvl="1" w:tplc="FFFFFFFF">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16" w15:restartNumberingAfterBreak="0">
    <w:nsid w:val="4DC83772"/>
    <w:multiLevelType w:val="hybridMultilevel"/>
    <w:tmpl w:val="A218E214"/>
    <w:lvl w:ilvl="0" w:tplc="6134754E">
      <w:start w:val="5"/>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8575EF"/>
    <w:multiLevelType w:val="hybridMultilevel"/>
    <w:tmpl w:val="914CA7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C000F">
      <w:start w:val="1"/>
      <w:numFmt w:val="decimal"/>
      <w:lvlText w:val="%3."/>
      <w:lvlJc w:val="left"/>
      <w:pPr>
        <w:ind w:left="2136"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E9752A"/>
    <w:multiLevelType w:val="hybridMultilevel"/>
    <w:tmpl w:val="530C612C"/>
    <w:lvl w:ilvl="0" w:tplc="07C8FD5E">
      <w:start w:val="6"/>
      <w:numFmt w:val="decimal"/>
      <w:lvlText w:val="%1."/>
      <w:lvlJc w:val="left"/>
      <w:pPr>
        <w:ind w:left="213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0285D04"/>
    <w:multiLevelType w:val="hybridMultilevel"/>
    <w:tmpl w:val="2ACE66E8"/>
    <w:lvl w:ilvl="0" w:tplc="FFFFFFFF">
      <w:start w:val="1"/>
      <w:numFmt w:val="decimal"/>
      <w:lvlText w:val="%1."/>
      <w:lvlJc w:val="left"/>
      <w:pPr>
        <w:ind w:left="2136" w:hanging="360"/>
      </w:pPr>
    </w:lvl>
    <w:lvl w:ilvl="1" w:tplc="FFFFFFFF">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0" w15:restartNumberingAfterBreak="0">
    <w:nsid w:val="51422730"/>
    <w:multiLevelType w:val="hybridMultilevel"/>
    <w:tmpl w:val="49AE2E1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1" w15:restartNumberingAfterBreak="0">
    <w:nsid w:val="56A6577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9024DC"/>
    <w:multiLevelType w:val="hybridMultilevel"/>
    <w:tmpl w:val="B7F23C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C000F">
      <w:start w:val="1"/>
      <w:numFmt w:val="decimal"/>
      <w:lvlText w:val="%3."/>
      <w:lvlJc w:val="left"/>
      <w:pPr>
        <w:ind w:left="2136"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D1C3FFE"/>
    <w:multiLevelType w:val="hybridMultilevel"/>
    <w:tmpl w:val="431E2CF4"/>
    <w:lvl w:ilvl="0" w:tplc="040C0001">
      <w:start w:val="1"/>
      <w:numFmt w:val="bullet"/>
      <w:lvlText w:val=""/>
      <w:lvlJc w:val="left"/>
      <w:pPr>
        <w:ind w:left="3611" w:hanging="360"/>
      </w:pPr>
      <w:rPr>
        <w:rFonts w:ascii="Symbol" w:hAnsi="Symbol" w:hint="default"/>
      </w:rPr>
    </w:lvl>
    <w:lvl w:ilvl="1" w:tplc="040C0003" w:tentative="1">
      <w:start w:val="1"/>
      <w:numFmt w:val="bullet"/>
      <w:lvlText w:val="o"/>
      <w:lvlJc w:val="left"/>
      <w:pPr>
        <w:ind w:left="4331" w:hanging="360"/>
      </w:pPr>
      <w:rPr>
        <w:rFonts w:ascii="Courier New" w:hAnsi="Courier New" w:cs="Courier New" w:hint="default"/>
      </w:rPr>
    </w:lvl>
    <w:lvl w:ilvl="2" w:tplc="040C0005" w:tentative="1">
      <w:start w:val="1"/>
      <w:numFmt w:val="bullet"/>
      <w:lvlText w:val=""/>
      <w:lvlJc w:val="left"/>
      <w:pPr>
        <w:ind w:left="5051" w:hanging="360"/>
      </w:pPr>
      <w:rPr>
        <w:rFonts w:ascii="Wingdings" w:hAnsi="Wingdings" w:hint="default"/>
      </w:rPr>
    </w:lvl>
    <w:lvl w:ilvl="3" w:tplc="040C0001" w:tentative="1">
      <w:start w:val="1"/>
      <w:numFmt w:val="bullet"/>
      <w:lvlText w:val=""/>
      <w:lvlJc w:val="left"/>
      <w:pPr>
        <w:ind w:left="5771" w:hanging="360"/>
      </w:pPr>
      <w:rPr>
        <w:rFonts w:ascii="Symbol" w:hAnsi="Symbol" w:hint="default"/>
      </w:rPr>
    </w:lvl>
    <w:lvl w:ilvl="4" w:tplc="040C0003" w:tentative="1">
      <w:start w:val="1"/>
      <w:numFmt w:val="bullet"/>
      <w:lvlText w:val="o"/>
      <w:lvlJc w:val="left"/>
      <w:pPr>
        <w:ind w:left="6491" w:hanging="360"/>
      </w:pPr>
      <w:rPr>
        <w:rFonts w:ascii="Courier New" w:hAnsi="Courier New" w:cs="Courier New" w:hint="default"/>
      </w:rPr>
    </w:lvl>
    <w:lvl w:ilvl="5" w:tplc="040C0005" w:tentative="1">
      <w:start w:val="1"/>
      <w:numFmt w:val="bullet"/>
      <w:lvlText w:val=""/>
      <w:lvlJc w:val="left"/>
      <w:pPr>
        <w:ind w:left="7211" w:hanging="360"/>
      </w:pPr>
      <w:rPr>
        <w:rFonts w:ascii="Wingdings" w:hAnsi="Wingdings" w:hint="default"/>
      </w:rPr>
    </w:lvl>
    <w:lvl w:ilvl="6" w:tplc="040C0001" w:tentative="1">
      <w:start w:val="1"/>
      <w:numFmt w:val="bullet"/>
      <w:lvlText w:val=""/>
      <w:lvlJc w:val="left"/>
      <w:pPr>
        <w:ind w:left="7931" w:hanging="360"/>
      </w:pPr>
      <w:rPr>
        <w:rFonts w:ascii="Symbol" w:hAnsi="Symbol" w:hint="default"/>
      </w:rPr>
    </w:lvl>
    <w:lvl w:ilvl="7" w:tplc="040C0003" w:tentative="1">
      <w:start w:val="1"/>
      <w:numFmt w:val="bullet"/>
      <w:lvlText w:val="o"/>
      <w:lvlJc w:val="left"/>
      <w:pPr>
        <w:ind w:left="8651" w:hanging="360"/>
      </w:pPr>
      <w:rPr>
        <w:rFonts w:ascii="Courier New" w:hAnsi="Courier New" w:cs="Courier New" w:hint="default"/>
      </w:rPr>
    </w:lvl>
    <w:lvl w:ilvl="8" w:tplc="040C0005" w:tentative="1">
      <w:start w:val="1"/>
      <w:numFmt w:val="bullet"/>
      <w:lvlText w:val=""/>
      <w:lvlJc w:val="left"/>
      <w:pPr>
        <w:ind w:left="9371" w:hanging="360"/>
      </w:pPr>
      <w:rPr>
        <w:rFonts w:ascii="Wingdings" w:hAnsi="Wingdings" w:hint="default"/>
      </w:rPr>
    </w:lvl>
  </w:abstractNum>
  <w:abstractNum w:abstractNumId="24" w15:restartNumberingAfterBreak="0">
    <w:nsid w:val="63477284"/>
    <w:multiLevelType w:val="hybridMultilevel"/>
    <w:tmpl w:val="DFB0FA60"/>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3F61D9E"/>
    <w:multiLevelType w:val="hybridMultilevel"/>
    <w:tmpl w:val="FC68DE56"/>
    <w:lvl w:ilvl="0" w:tplc="040C0001">
      <w:start w:val="1"/>
      <w:numFmt w:val="bullet"/>
      <w:lvlText w:val=""/>
      <w:lvlJc w:val="left"/>
      <w:pPr>
        <w:ind w:left="4248" w:hanging="360"/>
      </w:pPr>
      <w:rPr>
        <w:rFonts w:ascii="Symbol" w:hAnsi="Symbol" w:hint="default"/>
      </w:rPr>
    </w:lvl>
    <w:lvl w:ilvl="1" w:tplc="040C0003" w:tentative="1">
      <w:start w:val="1"/>
      <w:numFmt w:val="bullet"/>
      <w:lvlText w:val="o"/>
      <w:lvlJc w:val="left"/>
      <w:pPr>
        <w:ind w:left="4968" w:hanging="360"/>
      </w:pPr>
      <w:rPr>
        <w:rFonts w:ascii="Courier New" w:hAnsi="Courier New" w:cs="Courier New" w:hint="default"/>
      </w:rPr>
    </w:lvl>
    <w:lvl w:ilvl="2" w:tplc="040C0005" w:tentative="1">
      <w:start w:val="1"/>
      <w:numFmt w:val="bullet"/>
      <w:lvlText w:val=""/>
      <w:lvlJc w:val="left"/>
      <w:pPr>
        <w:ind w:left="5688" w:hanging="360"/>
      </w:pPr>
      <w:rPr>
        <w:rFonts w:ascii="Wingdings" w:hAnsi="Wingdings" w:hint="default"/>
      </w:rPr>
    </w:lvl>
    <w:lvl w:ilvl="3" w:tplc="040C0001" w:tentative="1">
      <w:start w:val="1"/>
      <w:numFmt w:val="bullet"/>
      <w:lvlText w:val=""/>
      <w:lvlJc w:val="left"/>
      <w:pPr>
        <w:ind w:left="6408" w:hanging="360"/>
      </w:pPr>
      <w:rPr>
        <w:rFonts w:ascii="Symbol" w:hAnsi="Symbol" w:hint="default"/>
      </w:rPr>
    </w:lvl>
    <w:lvl w:ilvl="4" w:tplc="040C0003" w:tentative="1">
      <w:start w:val="1"/>
      <w:numFmt w:val="bullet"/>
      <w:lvlText w:val="o"/>
      <w:lvlJc w:val="left"/>
      <w:pPr>
        <w:ind w:left="7128" w:hanging="360"/>
      </w:pPr>
      <w:rPr>
        <w:rFonts w:ascii="Courier New" w:hAnsi="Courier New" w:cs="Courier New" w:hint="default"/>
      </w:rPr>
    </w:lvl>
    <w:lvl w:ilvl="5" w:tplc="040C0005" w:tentative="1">
      <w:start w:val="1"/>
      <w:numFmt w:val="bullet"/>
      <w:lvlText w:val=""/>
      <w:lvlJc w:val="left"/>
      <w:pPr>
        <w:ind w:left="7848" w:hanging="360"/>
      </w:pPr>
      <w:rPr>
        <w:rFonts w:ascii="Wingdings" w:hAnsi="Wingdings" w:hint="default"/>
      </w:rPr>
    </w:lvl>
    <w:lvl w:ilvl="6" w:tplc="040C0001" w:tentative="1">
      <w:start w:val="1"/>
      <w:numFmt w:val="bullet"/>
      <w:lvlText w:val=""/>
      <w:lvlJc w:val="left"/>
      <w:pPr>
        <w:ind w:left="8568" w:hanging="360"/>
      </w:pPr>
      <w:rPr>
        <w:rFonts w:ascii="Symbol" w:hAnsi="Symbol" w:hint="default"/>
      </w:rPr>
    </w:lvl>
    <w:lvl w:ilvl="7" w:tplc="040C0003" w:tentative="1">
      <w:start w:val="1"/>
      <w:numFmt w:val="bullet"/>
      <w:lvlText w:val="o"/>
      <w:lvlJc w:val="left"/>
      <w:pPr>
        <w:ind w:left="9288" w:hanging="360"/>
      </w:pPr>
      <w:rPr>
        <w:rFonts w:ascii="Courier New" w:hAnsi="Courier New" w:cs="Courier New" w:hint="default"/>
      </w:rPr>
    </w:lvl>
    <w:lvl w:ilvl="8" w:tplc="040C0005" w:tentative="1">
      <w:start w:val="1"/>
      <w:numFmt w:val="bullet"/>
      <w:lvlText w:val=""/>
      <w:lvlJc w:val="left"/>
      <w:pPr>
        <w:ind w:left="10008" w:hanging="360"/>
      </w:pPr>
      <w:rPr>
        <w:rFonts w:ascii="Wingdings" w:hAnsi="Wingdings" w:hint="default"/>
      </w:rPr>
    </w:lvl>
  </w:abstractNum>
  <w:abstractNum w:abstractNumId="26" w15:restartNumberingAfterBreak="0">
    <w:nsid w:val="65CA388B"/>
    <w:multiLevelType w:val="hybridMultilevel"/>
    <w:tmpl w:val="2ACE66E8"/>
    <w:lvl w:ilvl="0" w:tplc="040C000F">
      <w:start w:val="1"/>
      <w:numFmt w:val="decimal"/>
      <w:lvlText w:val="%1."/>
      <w:lvlJc w:val="left"/>
      <w:pPr>
        <w:ind w:left="2136" w:hanging="360"/>
      </w:pPr>
    </w:lvl>
    <w:lvl w:ilvl="1" w:tplc="040C0019">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7" w15:restartNumberingAfterBreak="0">
    <w:nsid w:val="66C968F4"/>
    <w:multiLevelType w:val="hybridMultilevel"/>
    <w:tmpl w:val="2ACE66E8"/>
    <w:lvl w:ilvl="0" w:tplc="FFFFFFFF">
      <w:start w:val="1"/>
      <w:numFmt w:val="decimal"/>
      <w:lvlText w:val="%1."/>
      <w:lvlJc w:val="left"/>
      <w:pPr>
        <w:ind w:left="2136" w:hanging="360"/>
      </w:pPr>
    </w:lvl>
    <w:lvl w:ilvl="1" w:tplc="FFFFFFFF">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8" w15:restartNumberingAfterBreak="0">
    <w:nsid w:val="681D73EB"/>
    <w:multiLevelType w:val="hybridMultilevel"/>
    <w:tmpl w:val="9AF8ADA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6DEA0563"/>
    <w:multiLevelType w:val="hybridMultilevel"/>
    <w:tmpl w:val="4FACF2C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4C57044"/>
    <w:multiLevelType w:val="hybridMultilevel"/>
    <w:tmpl w:val="4872AEA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1" w15:restartNumberingAfterBreak="0">
    <w:nsid w:val="76DE7D1E"/>
    <w:multiLevelType w:val="hybridMultilevel"/>
    <w:tmpl w:val="4914DBC0"/>
    <w:lvl w:ilvl="0" w:tplc="69126042">
      <w:start w:val="2"/>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232AB7"/>
    <w:multiLevelType w:val="hybridMultilevel"/>
    <w:tmpl w:val="DC8A1728"/>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3" w15:restartNumberingAfterBreak="0">
    <w:nsid w:val="7CAB785C"/>
    <w:multiLevelType w:val="multilevel"/>
    <w:tmpl w:val="8E70C408"/>
    <w:styleLink w:val="AMTitre1"/>
    <w:lvl w:ilvl="0">
      <w:start w:val="1"/>
      <w:numFmt w:val="upperRoman"/>
      <w:pStyle w:val="Heading1"/>
      <w:lvlText w:val="%1."/>
      <w:lvlJc w:val="right"/>
      <w:pPr>
        <w:ind w:left="720" w:hanging="360"/>
      </w:pPr>
      <w:rPr>
        <w:rFonts w:ascii="Montserrat" w:hAnsi="Montserrat" w:hint="default"/>
        <w:b/>
        <w:sz w:val="28"/>
      </w:rPr>
    </w:lvl>
    <w:lvl w:ilvl="1">
      <w:start w:val="1"/>
      <w:numFmt w:val="decimal"/>
      <w:pStyle w:val="Heading2"/>
      <w:lvlText w:val="%2."/>
      <w:lvlJc w:val="left"/>
      <w:pPr>
        <w:ind w:left="1440" w:hanging="360"/>
      </w:pPr>
      <w:rPr>
        <w:rFonts w:ascii="Montserrat" w:hAnsi="Montserrat" w:hint="default"/>
        <w:sz w:val="28"/>
      </w:rPr>
    </w:lvl>
    <w:lvl w:ilvl="2">
      <w:start w:val="1"/>
      <w:numFmt w:val="lowerLetter"/>
      <w:pStyle w:val="Heading3"/>
      <w:lvlText w:val="%2.%3."/>
      <w:lvlJc w:val="right"/>
      <w:pPr>
        <w:ind w:left="2160" w:hanging="180"/>
      </w:pPr>
      <w:rPr>
        <w:rFonts w:ascii="Montserrat" w:hAnsi="Montserrat" w:hint="default"/>
        <w:b w:val="0"/>
        <w:i w:val="0"/>
        <w:sz w:val="24"/>
      </w:rPr>
    </w:lvl>
    <w:lvl w:ilvl="3">
      <w:start w:val="1"/>
      <w:numFmt w:val="lowerRoman"/>
      <w:pStyle w:val="Heading4"/>
      <w:lvlText w:val="%2.%3.%4."/>
      <w:lvlJc w:val="left"/>
      <w:pPr>
        <w:ind w:left="2880" w:hanging="360"/>
      </w:pPr>
      <w:rPr>
        <w:rFonts w:ascii="Montserrat" w:hAnsi="Montserrat" w:hint="default"/>
        <w:b w:val="0"/>
        <w:i/>
        <w:sz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56352104">
    <w:abstractNumId w:val="33"/>
  </w:num>
  <w:num w:numId="2" w16cid:durableId="624582496">
    <w:abstractNumId w:val="11"/>
  </w:num>
  <w:num w:numId="3" w16cid:durableId="1369528578">
    <w:abstractNumId w:val="22"/>
  </w:num>
  <w:num w:numId="4" w16cid:durableId="381832328">
    <w:abstractNumId w:val="17"/>
  </w:num>
  <w:num w:numId="5" w16cid:durableId="1277568416">
    <w:abstractNumId w:val="10"/>
  </w:num>
  <w:num w:numId="6" w16cid:durableId="1509949720">
    <w:abstractNumId w:val="0"/>
  </w:num>
  <w:num w:numId="7" w16cid:durableId="278149476">
    <w:abstractNumId w:val="26"/>
  </w:num>
  <w:num w:numId="8" w16cid:durableId="1453982605">
    <w:abstractNumId w:val="32"/>
  </w:num>
  <w:num w:numId="9" w16cid:durableId="347686033">
    <w:abstractNumId w:val="7"/>
  </w:num>
  <w:num w:numId="10" w16cid:durableId="446120199">
    <w:abstractNumId w:val="25"/>
  </w:num>
  <w:num w:numId="11" w16cid:durableId="646593550">
    <w:abstractNumId w:val="19"/>
  </w:num>
  <w:num w:numId="12" w16cid:durableId="655494062">
    <w:abstractNumId w:val="27"/>
  </w:num>
  <w:num w:numId="13" w16cid:durableId="1470712055">
    <w:abstractNumId w:val="13"/>
  </w:num>
  <w:num w:numId="14" w16cid:durableId="230701278">
    <w:abstractNumId w:val="23"/>
  </w:num>
  <w:num w:numId="15" w16cid:durableId="1628197336">
    <w:abstractNumId w:val="12"/>
  </w:num>
  <w:num w:numId="16" w16cid:durableId="796029573">
    <w:abstractNumId w:val="4"/>
  </w:num>
  <w:num w:numId="17" w16cid:durableId="1726835252">
    <w:abstractNumId w:val="3"/>
  </w:num>
  <w:num w:numId="18" w16cid:durableId="1717922564">
    <w:abstractNumId w:val="18"/>
  </w:num>
  <w:num w:numId="19" w16cid:durableId="1196235128">
    <w:abstractNumId w:val="15"/>
  </w:num>
  <w:num w:numId="20" w16cid:durableId="11886042">
    <w:abstractNumId w:val="14"/>
  </w:num>
  <w:num w:numId="21" w16cid:durableId="501700170">
    <w:abstractNumId w:val="8"/>
  </w:num>
  <w:num w:numId="22" w16cid:durableId="10552728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28529525">
    <w:abstractNumId w:val="30"/>
  </w:num>
  <w:num w:numId="24" w16cid:durableId="99494582">
    <w:abstractNumId w:val="20"/>
  </w:num>
  <w:num w:numId="25" w16cid:durableId="2064020907">
    <w:abstractNumId w:val="28"/>
  </w:num>
  <w:num w:numId="26" w16cid:durableId="1791850956">
    <w:abstractNumId w:val="21"/>
  </w:num>
  <w:num w:numId="27" w16cid:durableId="1941912666">
    <w:abstractNumId w:val="6"/>
  </w:num>
  <w:num w:numId="28" w16cid:durableId="60951002">
    <w:abstractNumId w:val="5"/>
  </w:num>
  <w:num w:numId="29" w16cid:durableId="1053819985">
    <w:abstractNumId w:val="31"/>
  </w:num>
  <w:num w:numId="30" w16cid:durableId="2099249434">
    <w:abstractNumId w:val="24"/>
  </w:num>
  <w:num w:numId="31" w16cid:durableId="422727531">
    <w:abstractNumId w:val="2"/>
  </w:num>
  <w:num w:numId="32" w16cid:durableId="127861793">
    <w:abstractNumId w:val="1"/>
  </w:num>
  <w:num w:numId="33" w16cid:durableId="1205404949">
    <w:abstractNumId w:val="16"/>
  </w:num>
  <w:num w:numId="34" w16cid:durableId="1219512437">
    <w:abstractNumId w:val="9"/>
  </w:num>
  <w:num w:numId="35" w16cid:durableId="1224490879">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86"/>
    <w:rsid w:val="000001DF"/>
    <w:rsid w:val="00002445"/>
    <w:rsid w:val="00002E85"/>
    <w:rsid w:val="00003340"/>
    <w:rsid w:val="00006B2E"/>
    <w:rsid w:val="00010F6B"/>
    <w:rsid w:val="00011E7F"/>
    <w:rsid w:val="00011F82"/>
    <w:rsid w:val="00013F52"/>
    <w:rsid w:val="0001550F"/>
    <w:rsid w:val="00015C6F"/>
    <w:rsid w:val="00017076"/>
    <w:rsid w:val="00017104"/>
    <w:rsid w:val="00020314"/>
    <w:rsid w:val="00020BB5"/>
    <w:rsid w:val="00021656"/>
    <w:rsid w:val="000216CF"/>
    <w:rsid w:val="000216F4"/>
    <w:rsid w:val="00021F76"/>
    <w:rsid w:val="000229C5"/>
    <w:rsid w:val="00024496"/>
    <w:rsid w:val="000269E5"/>
    <w:rsid w:val="00026D88"/>
    <w:rsid w:val="000273AB"/>
    <w:rsid w:val="00027FDA"/>
    <w:rsid w:val="000321F3"/>
    <w:rsid w:val="00032DD9"/>
    <w:rsid w:val="00032FD2"/>
    <w:rsid w:val="000334D5"/>
    <w:rsid w:val="000357B5"/>
    <w:rsid w:val="00035E90"/>
    <w:rsid w:val="0004293B"/>
    <w:rsid w:val="0004563B"/>
    <w:rsid w:val="000464CB"/>
    <w:rsid w:val="00047F65"/>
    <w:rsid w:val="000516E6"/>
    <w:rsid w:val="0005194C"/>
    <w:rsid w:val="0005271B"/>
    <w:rsid w:val="000536F9"/>
    <w:rsid w:val="000571F1"/>
    <w:rsid w:val="000574FC"/>
    <w:rsid w:val="0005756A"/>
    <w:rsid w:val="000577F6"/>
    <w:rsid w:val="0006018A"/>
    <w:rsid w:val="00060D5D"/>
    <w:rsid w:val="000612D5"/>
    <w:rsid w:val="00061BAF"/>
    <w:rsid w:val="00061E5F"/>
    <w:rsid w:val="000624FF"/>
    <w:rsid w:val="00062C78"/>
    <w:rsid w:val="00062D4F"/>
    <w:rsid w:val="00063707"/>
    <w:rsid w:val="00063AF4"/>
    <w:rsid w:val="00064CD3"/>
    <w:rsid w:val="000657D6"/>
    <w:rsid w:val="00066AA6"/>
    <w:rsid w:val="00066F25"/>
    <w:rsid w:val="00070C02"/>
    <w:rsid w:val="000720D6"/>
    <w:rsid w:val="000720E5"/>
    <w:rsid w:val="00073894"/>
    <w:rsid w:val="00074F87"/>
    <w:rsid w:val="00076931"/>
    <w:rsid w:val="00077656"/>
    <w:rsid w:val="00080295"/>
    <w:rsid w:val="00080BEE"/>
    <w:rsid w:val="00082476"/>
    <w:rsid w:val="000838EB"/>
    <w:rsid w:val="0008414E"/>
    <w:rsid w:val="0008489B"/>
    <w:rsid w:val="00084ABA"/>
    <w:rsid w:val="000851AA"/>
    <w:rsid w:val="000866F8"/>
    <w:rsid w:val="00086F55"/>
    <w:rsid w:val="00087FA2"/>
    <w:rsid w:val="00090E7B"/>
    <w:rsid w:val="00092F25"/>
    <w:rsid w:val="00093559"/>
    <w:rsid w:val="000944CC"/>
    <w:rsid w:val="00095527"/>
    <w:rsid w:val="000957FE"/>
    <w:rsid w:val="00095AE0"/>
    <w:rsid w:val="0009604F"/>
    <w:rsid w:val="00096D90"/>
    <w:rsid w:val="0009787A"/>
    <w:rsid w:val="000A13F9"/>
    <w:rsid w:val="000A17D8"/>
    <w:rsid w:val="000A2610"/>
    <w:rsid w:val="000A2DE5"/>
    <w:rsid w:val="000A2EEC"/>
    <w:rsid w:val="000A4638"/>
    <w:rsid w:val="000A4A7A"/>
    <w:rsid w:val="000A4CAC"/>
    <w:rsid w:val="000A4E29"/>
    <w:rsid w:val="000A5DBC"/>
    <w:rsid w:val="000A6C88"/>
    <w:rsid w:val="000A6CC5"/>
    <w:rsid w:val="000A72C6"/>
    <w:rsid w:val="000A780A"/>
    <w:rsid w:val="000B0CEA"/>
    <w:rsid w:val="000B251B"/>
    <w:rsid w:val="000B306A"/>
    <w:rsid w:val="000B36C1"/>
    <w:rsid w:val="000B3F7D"/>
    <w:rsid w:val="000B3FED"/>
    <w:rsid w:val="000B4461"/>
    <w:rsid w:val="000B51B6"/>
    <w:rsid w:val="000B604F"/>
    <w:rsid w:val="000B6249"/>
    <w:rsid w:val="000B693A"/>
    <w:rsid w:val="000B788E"/>
    <w:rsid w:val="000C0D05"/>
    <w:rsid w:val="000C0EB0"/>
    <w:rsid w:val="000C1DC7"/>
    <w:rsid w:val="000C2759"/>
    <w:rsid w:val="000C2D92"/>
    <w:rsid w:val="000C3845"/>
    <w:rsid w:val="000C4758"/>
    <w:rsid w:val="000C58CA"/>
    <w:rsid w:val="000C5A8B"/>
    <w:rsid w:val="000C5E36"/>
    <w:rsid w:val="000C5F09"/>
    <w:rsid w:val="000C6932"/>
    <w:rsid w:val="000C7AFB"/>
    <w:rsid w:val="000D0F94"/>
    <w:rsid w:val="000D16C7"/>
    <w:rsid w:val="000D1D4A"/>
    <w:rsid w:val="000D389D"/>
    <w:rsid w:val="000D3DF9"/>
    <w:rsid w:val="000D433A"/>
    <w:rsid w:val="000D4569"/>
    <w:rsid w:val="000D514A"/>
    <w:rsid w:val="000D53B9"/>
    <w:rsid w:val="000D5DB3"/>
    <w:rsid w:val="000D6758"/>
    <w:rsid w:val="000D69C9"/>
    <w:rsid w:val="000D6B9E"/>
    <w:rsid w:val="000D7252"/>
    <w:rsid w:val="000D7AF2"/>
    <w:rsid w:val="000E1C22"/>
    <w:rsid w:val="000E2917"/>
    <w:rsid w:val="000E350F"/>
    <w:rsid w:val="000E3BD1"/>
    <w:rsid w:val="000E41B2"/>
    <w:rsid w:val="000E47E0"/>
    <w:rsid w:val="000E490A"/>
    <w:rsid w:val="000E586C"/>
    <w:rsid w:val="000E5D28"/>
    <w:rsid w:val="000E6584"/>
    <w:rsid w:val="000E6862"/>
    <w:rsid w:val="000E6954"/>
    <w:rsid w:val="000E695A"/>
    <w:rsid w:val="000E6B1B"/>
    <w:rsid w:val="000E6F28"/>
    <w:rsid w:val="000E708E"/>
    <w:rsid w:val="000F043A"/>
    <w:rsid w:val="000F162B"/>
    <w:rsid w:val="000F1EEF"/>
    <w:rsid w:val="000F1F75"/>
    <w:rsid w:val="000F3795"/>
    <w:rsid w:val="000F3944"/>
    <w:rsid w:val="000F4422"/>
    <w:rsid w:val="000F4A58"/>
    <w:rsid w:val="000F5079"/>
    <w:rsid w:val="000F5B7A"/>
    <w:rsid w:val="000F663A"/>
    <w:rsid w:val="000F7388"/>
    <w:rsid w:val="000F738A"/>
    <w:rsid w:val="000F7EED"/>
    <w:rsid w:val="001017B9"/>
    <w:rsid w:val="00102377"/>
    <w:rsid w:val="001036D0"/>
    <w:rsid w:val="00103E76"/>
    <w:rsid w:val="00104082"/>
    <w:rsid w:val="0010449C"/>
    <w:rsid w:val="00104B5E"/>
    <w:rsid w:val="00105B5E"/>
    <w:rsid w:val="00107214"/>
    <w:rsid w:val="001073C4"/>
    <w:rsid w:val="00107570"/>
    <w:rsid w:val="00107F50"/>
    <w:rsid w:val="001101CF"/>
    <w:rsid w:val="00110286"/>
    <w:rsid w:val="0011206F"/>
    <w:rsid w:val="00113573"/>
    <w:rsid w:val="00114A79"/>
    <w:rsid w:val="0011542B"/>
    <w:rsid w:val="00115F96"/>
    <w:rsid w:val="0011687A"/>
    <w:rsid w:val="00116A2A"/>
    <w:rsid w:val="0011741E"/>
    <w:rsid w:val="001175FB"/>
    <w:rsid w:val="001176FF"/>
    <w:rsid w:val="0012023E"/>
    <w:rsid w:val="00120FD4"/>
    <w:rsid w:val="0012215C"/>
    <w:rsid w:val="00122412"/>
    <w:rsid w:val="0012297B"/>
    <w:rsid w:val="00123194"/>
    <w:rsid w:val="0012323C"/>
    <w:rsid w:val="00123A06"/>
    <w:rsid w:val="0012458C"/>
    <w:rsid w:val="001251A8"/>
    <w:rsid w:val="00125359"/>
    <w:rsid w:val="001267E1"/>
    <w:rsid w:val="001272F6"/>
    <w:rsid w:val="00130DCD"/>
    <w:rsid w:val="00131457"/>
    <w:rsid w:val="00132816"/>
    <w:rsid w:val="00133A1F"/>
    <w:rsid w:val="00133D3A"/>
    <w:rsid w:val="00133E07"/>
    <w:rsid w:val="0013434B"/>
    <w:rsid w:val="00134398"/>
    <w:rsid w:val="001344EB"/>
    <w:rsid w:val="0013458A"/>
    <w:rsid w:val="00134B1F"/>
    <w:rsid w:val="00134F70"/>
    <w:rsid w:val="00135B2A"/>
    <w:rsid w:val="00135F6E"/>
    <w:rsid w:val="001376FD"/>
    <w:rsid w:val="0014095D"/>
    <w:rsid w:val="001412EF"/>
    <w:rsid w:val="001421F8"/>
    <w:rsid w:val="001421FD"/>
    <w:rsid w:val="00142724"/>
    <w:rsid w:val="00142D03"/>
    <w:rsid w:val="00143CAF"/>
    <w:rsid w:val="00144104"/>
    <w:rsid w:val="0014587F"/>
    <w:rsid w:val="001471A5"/>
    <w:rsid w:val="00151582"/>
    <w:rsid w:val="00154115"/>
    <w:rsid w:val="001546F4"/>
    <w:rsid w:val="001551AD"/>
    <w:rsid w:val="0015563A"/>
    <w:rsid w:val="0015570D"/>
    <w:rsid w:val="001559EE"/>
    <w:rsid w:val="00155FD1"/>
    <w:rsid w:val="00157544"/>
    <w:rsid w:val="0016014F"/>
    <w:rsid w:val="00160BBA"/>
    <w:rsid w:val="0016139E"/>
    <w:rsid w:val="001620B2"/>
    <w:rsid w:val="001628AC"/>
    <w:rsid w:val="00162CC1"/>
    <w:rsid w:val="00163118"/>
    <w:rsid w:val="00163963"/>
    <w:rsid w:val="0016657E"/>
    <w:rsid w:val="0016712F"/>
    <w:rsid w:val="00167A9B"/>
    <w:rsid w:val="00167B0D"/>
    <w:rsid w:val="00171918"/>
    <w:rsid w:val="0017200C"/>
    <w:rsid w:val="001721E2"/>
    <w:rsid w:val="0017257D"/>
    <w:rsid w:val="001725A9"/>
    <w:rsid w:val="00173958"/>
    <w:rsid w:val="00173C42"/>
    <w:rsid w:val="0017436C"/>
    <w:rsid w:val="00174A97"/>
    <w:rsid w:val="0017506D"/>
    <w:rsid w:val="00175387"/>
    <w:rsid w:val="00176DC8"/>
    <w:rsid w:val="001774E4"/>
    <w:rsid w:val="00177A5B"/>
    <w:rsid w:val="00182746"/>
    <w:rsid w:val="00183578"/>
    <w:rsid w:val="00183BDF"/>
    <w:rsid w:val="00183DF5"/>
    <w:rsid w:val="001848EA"/>
    <w:rsid w:val="00185736"/>
    <w:rsid w:val="00185A4F"/>
    <w:rsid w:val="00185EAC"/>
    <w:rsid w:val="00186134"/>
    <w:rsid w:val="001876B4"/>
    <w:rsid w:val="00187971"/>
    <w:rsid w:val="001914AC"/>
    <w:rsid w:val="00192257"/>
    <w:rsid w:val="001930FE"/>
    <w:rsid w:val="001932D8"/>
    <w:rsid w:val="00196865"/>
    <w:rsid w:val="001A01C5"/>
    <w:rsid w:val="001A0A5A"/>
    <w:rsid w:val="001A0CAA"/>
    <w:rsid w:val="001A0D18"/>
    <w:rsid w:val="001A19DA"/>
    <w:rsid w:val="001A1ED8"/>
    <w:rsid w:val="001A3832"/>
    <w:rsid w:val="001A456E"/>
    <w:rsid w:val="001A6CCD"/>
    <w:rsid w:val="001A73D8"/>
    <w:rsid w:val="001A7C6F"/>
    <w:rsid w:val="001B0DFF"/>
    <w:rsid w:val="001B14B5"/>
    <w:rsid w:val="001B2F31"/>
    <w:rsid w:val="001B2FA8"/>
    <w:rsid w:val="001B46CA"/>
    <w:rsid w:val="001B5C26"/>
    <w:rsid w:val="001B62BB"/>
    <w:rsid w:val="001B64E6"/>
    <w:rsid w:val="001B75CF"/>
    <w:rsid w:val="001B765A"/>
    <w:rsid w:val="001B7A32"/>
    <w:rsid w:val="001C224D"/>
    <w:rsid w:val="001C261C"/>
    <w:rsid w:val="001C3603"/>
    <w:rsid w:val="001C4D03"/>
    <w:rsid w:val="001C52B9"/>
    <w:rsid w:val="001C5421"/>
    <w:rsid w:val="001C6089"/>
    <w:rsid w:val="001C6502"/>
    <w:rsid w:val="001C6608"/>
    <w:rsid w:val="001C672D"/>
    <w:rsid w:val="001C6E5A"/>
    <w:rsid w:val="001D12C7"/>
    <w:rsid w:val="001D14A4"/>
    <w:rsid w:val="001D1B80"/>
    <w:rsid w:val="001D1FD7"/>
    <w:rsid w:val="001D2943"/>
    <w:rsid w:val="001D2A93"/>
    <w:rsid w:val="001D2BD7"/>
    <w:rsid w:val="001D2C27"/>
    <w:rsid w:val="001D3611"/>
    <w:rsid w:val="001D3B61"/>
    <w:rsid w:val="001D4B21"/>
    <w:rsid w:val="001D4E2F"/>
    <w:rsid w:val="001D4F89"/>
    <w:rsid w:val="001D4FF4"/>
    <w:rsid w:val="001D594B"/>
    <w:rsid w:val="001D5C45"/>
    <w:rsid w:val="001D6002"/>
    <w:rsid w:val="001D640E"/>
    <w:rsid w:val="001D75D2"/>
    <w:rsid w:val="001E0D55"/>
    <w:rsid w:val="001E1C96"/>
    <w:rsid w:val="001E22D6"/>
    <w:rsid w:val="001E23FB"/>
    <w:rsid w:val="001E2729"/>
    <w:rsid w:val="001E36BC"/>
    <w:rsid w:val="001E3E70"/>
    <w:rsid w:val="001E4DB8"/>
    <w:rsid w:val="001E64C8"/>
    <w:rsid w:val="001E6D62"/>
    <w:rsid w:val="001E77E5"/>
    <w:rsid w:val="001F0343"/>
    <w:rsid w:val="001F0DE5"/>
    <w:rsid w:val="001F0F7F"/>
    <w:rsid w:val="001F21E8"/>
    <w:rsid w:val="001F24E3"/>
    <w:rsid w:val="001F2538"/>
    <w:rsid w:val="001F30ED"/>
    <w:rsid w:val="001F3542"/>
    <w:rsid w:val="001F3C9C"/>
    <w:rsid w:val="001F5769"/>
    <w:rsid w:val="001F5895"/>
    <w:rsid w:val="001F5EFA"/>
    <w:rsid w:val="001F6318"/>
    <w:rsid w:val="001F669F"/>
    <w:rsid w:val="001F6917"/>
    <w:rsid w:val="001F73F0"/>
    <w:rsid w:val="002008F5"/>
    <w:rsid w:val="0020284C"/>
    <w:rsid w:val="00203C3F"/>
    <w:rsid w:val="00203DFF"/>
    <w:rsid w:val="00205066"/>
    <w:rsid w:val="00205086"/>
    <w:rsid w:val="002053D3"/>
    <w:rsid w:val="00205EDE"/>
    <w:rsid w:val="002071AA"/>
    <w:rsid w:val="0020734A"/>
    <w:rsid w:val="00207812"/>
    <w:rsid w:val="00207ABD"/>
    <w:rsid w:val="00210E39"/>
    <w:rsid w:val="00213EE7"/>
    <w:rsid w:val="00214F42"/>
    <w:rsid w:val="002155F4"/>
    <w:rsid w:val="00215B0A"/>
    <w:rsid w:val="002164DF"/>
    <w:rsid w:val="002170F3"/>
    <w:rsid w:val="00217EC1"/>
    <w:rsid w:val="00220163"/>
    <w:rsid w:val="002203E6"/>
    <w:rsid w:val="00220519"/>
    <w:rsid w:val="00221004"/>
    <w:rsid w:val="00221898"/>
    <w:rsid w:val="00221C56"/>
    <w:rsid w:val="00221C74"/>
    <w:rsid w:val="00221E82"/>
    <w:rsid w:val="002222C8"/>
    <w:rsid w:val="002228CC"/>
    <w:rsid w:val="00222960"/>
    <w:rsid w:val="00222E74"/>
    <w:rsid w:val="0022309D"/>
    <w:rsid w:val="00224CF3"/>
    <w:rsid w:val="00225C7B"/>
    <w:rsid w:val="002303B9"/>
    <w:rsid w:val="00230776"/>
    <w:rsid w:val="00231118"/>
    <w:rsid w:val="00231903"/>
    <w:rsid w:val="002324BA"/>
    <w:rsid w:val="002366A9"/>
    <w:rsid w:val="00236F83"/>
    <w:rsid w:val="00237367"/>
    <w:rsid w:val="00237BE4"/>
    <w:rsid w:val="002402E8"/>
    <w:rsid w:val="002404B6"/>
    <w:rsid w:val="00240823"/>
    <w:rsid w:val="00241360"/>
    <w:rsid w:val="00241B7F"/>
    <w:rsid w:val="0024241A"/>
    <w:rsid w:val="00242AB3"/>
    <w:rsid w:val="002432A1"/>
    <w:rsid w:val="00243482"/>
    <w:rsid w:val="0024389A"/>
    <w:rsid w:val="002449A8"/>
    <w:rsid w:val="00244D3F"/>
    <w:rsid w:val="002461C2"/>
    <w:rsid w:val="00246444"/>
    <w:rsid w:val="00246970"/>
    <w:rsid w:val="00246D5D"/>
    <w:rsid w:val="00247CCE"/>
    <w:rsid w:val="00251A5D"/>
    <w:rsid w:val="00252F98"/>
    <w:rsid w:val="0025331B"/>
    <w:rsid w:val="00254639"/>
    <w:rsid w:val="002551A4"/>
    <w:rsid w:val="00257919"/>
    <w:rsid w:val="00260CB4"/>
    <w:rsid w:val="00261B91"/>
    <w:rsid w:val="00262342"/>
    <w:rsid w:val="002628FC"/>
    <w:rsid w:val="00262BB8"/>
    <w:rsid w:val="002643E1"/>
    <w:rsid w:val="00265583"/>
    <w:rsid w:val="00266987"/>
    <w:rsid w:val="00267163"/>
    <w:rsid w:val="00270E6F"/>
    <w:rsid w:val="00271599"/>
    <w:rsid w:val="00276DC9"/>
    <w:rsid w:val="00280E48"/>
    <w:rsid w:val="00281A81"/>
    <w:rsid w:val="00281D9A"/>
    <w:rsid w:val="00282090"/>
    <w:rsid w:val="00282AE5"/>
    <w:rsid w:val="002839F1"/>
    <w:rsid w:val="00284017"/>
    <w:rsid w:val="00284EA0"/>
    <w:rsid w:val="00284F3C"/>
    <w:rsid w:val="00285BCB"/>
    <w:rsid w:val="002903E4"/>
    <w:rsid w:val="00291116"/>
    <w:rsid w:val="00291F20"/>
    <w:rsid w:val="00292620"/>
    <w:rsid w:val="002930BF"/>
    <w:rsid w:val="00293449"/>
    <w:rsid w:val="00294503"/>
    <w:rsid w:val="00294A25"/>
    <w:rsid w:val="00294A9C"/>
    <w:rsid w:val="00294E23"/>
    <w:rsid w:val="00295BE5"/>
    <w:rsid w:val="00295D7C"/>
    <w:rsid w:val="002963EC"/>
    <w:rsid w:val="002967E2"/>
    <w:rsid w:val="00297C7B"/>
    <w:rsid w:val="002A0B60"/>
    <w:rsid w:val="002A15BB"/>
    <w:rsid w:val="002A16C8"/>
    <w:rsid w:val="002A309D"/>
    <w:rsid w:val="002A3CD5"/>
    <w:rsid w:val="002A40A5"/>
    <w:rsid w:val="002A4800"/>
    <w:rsid w:val="002A494F"/>
    <w:rsid w:val="002A49EF"/>
    <w:rsid w:val="002A4E4B"/>
    <w:rsid w:val="002A5128"/>
    <w:rsid w:val="002A5E97"/>
    <w:rsid w:val="002A67A1"/>
    <w:rsid w:val="002B043C"/>
    <w:rsid w:val="002B14B5"/>
    <w:rsid w:val="002B1956"/>
    <w:rsid w:val="002B1A4B"/>
    <w:rsid w:val="002B26CA"/>
    <w:rsid w:val="002B3833"/>
    <w:rsid w:val="002B3B0E"/>
    <w:rsid w:val="002B45A4"/>
    <w:rsid w:val="002B56B2"/>
    <w:rsid w:val="002B61AA"/>
    <w:rsid w:val="002B61AE"/>
    <w:rsid w:val="002B75D7"/>
    <w:rsid w:val="002C13BB"/>
    <w:rsid w:val="002C188F"/>
    <w:rsid w:val="002C2EC8"/>
    <w:rsid w:val="002C38E3"/>
    <w:rsid w:val="002C3B39"/>
    <w:rsid w:val="002C4105"/>
    <w:rsid w:val="002C42B1"/>
    <w:rsid w:val="002C4718"/>
    <w:rsid w:val="002C5563"/>
    <w:rsid w:val="002C5AC5"/>
    <w:rsid w:val="002C7157"/>
    <w:rsid w:val="002D00E6"/>
    <w:rsid w:val="002D08E1"/>
    <w:rsid w:val="002D09A8"/>
    <w:rsid w:val="002D122E"/>
    <w:rsid w:val="002D132C"/>
    <w:rsid w:val="002D1509"/>
    <w:rsid w:val="002D1B08"/>
    <w:rsid w:val="002D1FCE"/>
    <w:rsid w:val="002D2247"/>
    <w:rsid w:val="002D38ED"/>
    <w:rsid w:val="002D3F60"/>
    <w:rsid w:val="002D47CF"/>
    <w:rsid w:val="002D524D"/>
    <w:rsid w:val="002D58B4"/>
    <w:rsid w:val="002D6902"/>
    <w:rsid w:val="002D6CCB"/>
    <w:rsid w:val="002D7DB0"/>
    <w:rsid w:val="002E0041"/>
    <w:rsid w:val="002E012A"/>
    <w:rsid w:val="002E0879"/>
    <w:rsid w:val="002E0EAD"/>
    <w:rsid w:val="002E2C3D"/>
    <w:rsid w:val="002E3012"/>
    <w:rsid w:val="002E4EAD"/>
    <w:rsid w:val="002E5708"/>
    <w:rsid w:val="002E5BD9"/>
    <w:rsid w:val="002E6D7F"/>
    <w:rsid w:val="002E75CB"/>
    <w:rsid w:val="002F0536"/>
    <w:rsid w:val="002F1C71"/>
    <w:rsid w:val="002F745A"/>
    <w:rsid w:val="002F7BF4"/>
    <w:rsid w:val="002F7CA4"/>
    <w:rsid w:val="002F7ED8"/>
    <w:rsid w:val="00300281"/>
    <w:rsid w:val="0030043C"/>
    <w:rsid w:val="0030062C"/>
    <w:rsid w:val="00300813"/>
    <w:rsid w:val="00300A60"/>
    <w:rsid w:val="00300B00"/>
    <w:rsid w:val="00300B67"/>
    <w:rsid w:val="003011F0"/>
    <w:rsid w:val="003023B1"/>
    <w:rsid w:val="0030266B"/>
    <w:rsid w:val="00302A5A"/>
    <w:rsid w:val="0030390E"/>
    <w:rsid w:val="00305829"/>
    <w:rsid w:val="00306550"/>
    <w:rsid w:val="0030726E"/>
    <w:rsid w:val="003072FB"/>
    <w:rsid w:val="00307321"/>
    <w:rsid w:val="0030777C"/>
    <w:rsid w:val="003077C9"/>
    <w:rsid w:val="003102CE"/>
    <w:rsid w:val="00311C58"/>
    <w:rsid w:val="00311FCC"/>
    <w:rsid w:val="00312042"/>
    <w:rsid w:val="003127E9"/>
    <w:rsid w:val="00312B87"/>
    <w:rsid w:val="003130D2"/>
    <w:rsid w:val="00313DD9"/>
    <w:rsid w:val="003149C8"/>
    <w:rsid w:val="00314B8A"/>
    <w:rsid w:val="00315375"/>
    <w:rsid w:val="00315590"/>
    <w:rsid w:val="00315DD6"/>
    <w:rsid w:val="00315E2C"/>
    <w:rsid w:val="00316959"/>
    <w:rsid w:val="00321CCE"/>
    <w:rsid w:val="003225D9"/>
    <w:rsid w:val="003249B3"/>
    <w:rsid w:val="00324D20"/>
    <w:rsid w:val="00324EFD"/>
    <w:rsid w:val="00324F61"/>
    <w:rsid w:val="00324FA7"/>
    <w:rsid w:val="003261DB"/>
    <w:rsid w:val="0032625B"/>
    <w:rsid w:val="00326DE0"/>
    <w:rsid w:val="00326E02"/>
    <w:rsid w:val="0032703A"/>
    <w:rsid w:val="003272B3"/>
    <w:rsid w:val="00327E84"/>
    <w:rsid w:val="0033343C"/>
    <w:rsid w:val="00333BA5"/>
    <w:rsid w:val="00334CB7"/>
    <w:rsid w:val="00334D80"/>
    <w:rsid w:val="003353C3"/>
    <w:rsid w:val="00335E1B"/>
    <w:rsid w:val="00337D77"/>
    <w:rsid w:val="003402EE"/>
    <w:rsid w:val="00340C0B"/>
    <w:rsid w:val="00341657"/>
    <w:rsid w:val="00341DB1"/>
    <w:rsid w:val="00342778"/>
    <w:rsid w:val="003428ED"/>
    <w:rsid w:val="00343526"/>
    <w:rsid w:val="00343760"/>
    <w:rsid w:val="00344F51"/>
    <w:rsid w:val="003455E9"/>
    <w:rsid w:val="003472AF"/>
    <w:rsid w:val="003508C4"/>
    <w:rsid w:val="00351751"/>
    <w:rsid w:val="003519D0"/>
    <w:rsid w:val="003530CA"/>
    <w:rsid w:val="00353F07"/>
    <w:rsid w:val="003542CF"/>
    <w:rsid w:val="003548D5"/>
    <w:rsid w:val="003553AC"/>
    <w:rsid w:val="00355EC1"/>
    <w:rsid w:val="00356CB6"/>
    <w:rsid w:val="003578CE"/>
    <w:rsid w:val="003604E1"/>
    <w:rsid w:val="00361855"/>
    <w:rsid w:val="003622B9"/>
    <w:rsid w:val="00363CDC"/>
    <w:rsid w:val="00363F58"/>
    <w:rsid w:val="0036619D"/>
    <w:rsid w:val="00366B27"/>
    <w:rsid w:val="00366E2B"/>
    <w:rsid w:val="00367353"/>
    <w:rsid w:val="00367462"/>
    <w:rsid w:val="00371516"/>
    <w:rsid w:val="00371817"/>
    <w:rsid w:val="003728E2"/>
    <w:rsid w:val="00373BDC"/>
    <w:rsid w:val="003742F4"/>
    <w:rsid w:val="00375268"/>
    <w:rsid w:val="00376C2D"/>
    <w:rsid w:val="00376F43"/>
    <w:rsid w:val="003802CE"/>
    <w:rsid w:val="00380441"/>
    <w:rsid w:val="003821B0"/>
    <w:rsid w:val="00382294"/>
    <w:rsid w:val="003829E6"/>
    <w:rsid w:val="00382ECB"/>
    <w:rsid w:val="003839F7"/>
    <w:rsid w:val="00383B9C"/>
    <w:rsid w:val="00385269"/>
    <w:rsid w:val="00385639"/>
    <w:rsid w:val="00385700"/>
    <w:rsid w:val="003857BB"/>
    <w:rsid w:val="00385819"/>
    <w:rsid w:val="00385867"/>
    <w:rsid w:val="00386220"/>
    <w:rsid w:val="00386937"/>
    <w:rsid w:val="00390AEA"/>
    <w:rsid w:val="0039124E"/>
    <w:rsid w:val="0039228D"/>
    <w:rsid w:val="00392F03"/>
    <w:rsid w:val="003933FA"/>
    <w:rsid w:val="0039346A"/>
    <w:rsid w:val="00393A23"/>
    <w:rsid w:val="00393A6B"/>
    <w:rsid w:val="00393FEB"/>
    <w:rsid w:val="003942E9"/>
    <w:rsid w:val="00394E20"/>
    <w:rsid w:val="003965ED"/>
    <w:rsid w:val="00396A9E"/>
    <w:rsid w:val="003A1AF8"/>
    <w:rsid w:val="003A38D0"/>
    <w:rsid w:val="003A518F"/>
    <w:rsid w:val="003A53DB"/>
    <w:rsid w:val="003A5679"/>
    <w:rsid w:val="003A5EE4"/>
    <w:rsid w:val="003A656A"/>
    <w:rsid w:val="003A6790"/>
    <w:rsid w:val="003A7068"/>
    <w:rsid w:val="003B087C"/>
    <w:rsid w:val="003B0D23"/>
    <w:rsid w:val="003B3999"/>
    <w:rsid w:val="003B4C67"/>
    <w:rsid w:val="003B576C"/>
    <w:rsid w:val="003B5E9C"/>
    <w:rsid w:val="003B676D"/>
    <w:rsid w:val="003C0F85"/>
    <w:rsid w:val="003C112E"/>
    <w:rsid w:val="003C2820"/>
    <w:rsid w:val="003C3663"/>
    <w:rsid w:val="003C3961"/>
    <w:rsid w:val="003C3FA9"/>
    <w:rsid w:val="003C4D85"/>
    <w:rsid w:val="003C4F42"/>
    <w:rsid w:val="003C4FF7"/>
    <w:rsid w:val="003C583E"/>
    <w:rsid w:val="003C6C00"/>
    <w:rsid w:val="003C78F0"/>
    <w:rsid w:val="003C7A67"/>
    <w:rsid w:val="003D004A"/>
    <w:rsid w:val="003D09F3"/>
    <w:rsid w:val="003D19FF"/>
    <w:rsid w:val="003D2E24"/>
    <w:rsid w:val="003D310A"/>
    <w:rsid w:val="003D3565"/>
    <w:rsid w:val="003D3B3D"/>
    <w:rsid w:val="003D3DC6"/>
    <w:rsid w:val="003D4AC9"/>
    <w:rsid w:val="003D4F9B"/>
    <w:rsid w:val="003D5512"/>
    <w:rsid w:val="003D5F7B"/>
    <w:rsid w:val="003D6149"/>
    <w:rsid w:val="003D7059"/>
    <w:rsid w:val="003D7A90"/>
    <w:rsid w:val="003D7AB8"/>
    <w:rsid w:val="003E000B"/>
    <w:rsid w:val="003E052C"/>
    <w:rsid w:val="003E1992"/>
    <w:rsid w:val="003E19F5"/>
    <w:rsid w:val="003E25F6"/>
    <w:rsid w:val="003E470E"/>
    <w:rsid w:val="003E4C15"/>
    <w:rsid w:val="003E5502"/>
    <w:rsid w:val="003E5FD1"/>
    <w:rsid w:val="003E6A87"/>
    <w:rsid w:val="003F0443"/>
    <w:rsid w:val="003F08AE"/>
    <w:rsid w:val="003F0E0B"/>
    <w:rsid w:val="003F10FF"/>
    <w:rsid w:val="003F11A9"/>
    <w:rsid w:val="003F24DE"/>
    <w:rsid w:val="003F4EB4"/>
    <w:rsid w:val="003F6913"/>
    <w:rsid w:val="003F7201"/>
    <w:rsid w:val="004013B1"/>
    <w:rsid w:val="004016FE"/>
    <w:rsid w:val="00402829"/>
    <w:rsid w:val="00402F9E"/>
    <w:rsid w:val="00403E95"/>
    <w:rsid w:val="00404B5D"/>
    <w:rsid w:val="00404F28"/>
    <w:rsid w:val="004058C1"/>
    <w:rsid w:val="00407A47"/>
    <w:rsid w:val="0041090A"/>
    <w:rsid w:val="004109E6"/>
    <w:rsid w:val="00410ABD"/>
    <w:rsid w:val="00410DC7"/>
    <w:rsid w:val="00411203"/>
    <w:rsid w:val="004123EB"/>
    <w:rsid w:val="0041282D"/>
    <w:rsid w:val="00413A48"/>
    <w:rsid w:val="00413E39"/>
    <w:rsid w:val="0041531C"/>
    <w:rsid w:val="00415438"/>
    <w:rsid w:val="00415BDA"/>
    <w:rsid w:val="00415EBF"/>
    <w:rsid w:val="00415FA8"/>
    <w:rsid w:val="00416EBA"/>
    <w:rsid w:val="004175C4"/>
    <w:rsid w:val="004175E1"/>
    <w:rsid w:val="00417891"/>
    <w:rsid w:val="004207F0"/>
    <w:rsid w:val="0042172F"/>
    <w:rsid w:val="00421CCA"/>
    <w:rsid w:val="00421F6C"/>
    <w:rsid w:val="00422318"/>
    <w:rsid w:val="00422F8F"/>
    <w:rsid w:val="00424A81"/>
    <w:rsid w:val="0042537D"/>
    <w:rsid w:val="00425DE2"/>
    <w:rsid w:val="0042693C"/>
    <w:rsid w:val="004269D5"/>
    <w:rsid w:val="004272B9"/>
    <w:rsid w:val="0043032F"/>
    <w:rsid w:val="00430434"/>
    <w:rsid w:val="00431A33"/>
    <w:rsid w:val="0043286B"/>
    <w:rsid w:val="004329DF"/>
    <w:rsid w:val="00432F4E"/>
    <w:rsid w:val="00434E0B"/>
    <w:rsid w:val="004350B8"/>
    <w:rsid w:val="00435C68"/>
    <w:rsid w:val="00436E07"/>
    <w:rsid w:val="00437090"/>
    <w:rsid w:val="00437F3B"/>
    <w:rsid w:val="00441A3D"/>
    <w:rsid w:val="00442C98"/>
    <w:rsid w:val="0044343D"/>
    <w:rsid w:val="00444102"/>
    <w:rsid w:val="0044478E"/>
    <w:rsid w:val="00444AD9"/>
    <w:rsid w:val="00445388"/>
    <w:rsid w:val="00447088"/>
    <w:rsid w:val="004506E1"/>
    <w:rsid w:val="00450720"/>
    <w:rsid w:val="004513EF"/>
    <w:rsid w:val="0045172A"/>
    <w:rsid w:val="004524F6"/>
    <w:rsid w:val="004533C6"/>
    <w:rsid w:val="00453633"/>
    <w:rsid w:val="00454ED4"/>
    <w:rsid w:val="0045502A"/>
    <w:rsid w:val="004572DA"/>
    <w:rsid w:val="00457330"/>
    <w:rsid w:val="00457F72"/>
    <w:rsid w:val="00460F6D"/>
    <w:rsid w:val="0046255C"/>
    <w:rsid w:val="00462C2F"/>
    <w:rsid w:val="00464065"/>
    <w:rsid w:val="004643B9"/>
    <w:rsid w:val="004644D1"/>
    <w:rsid w:val="0046693E"/>
    <w:rsid w:val="00466F3F"/>
    <w:rsid w:val="00467684"/>
    <w:rsid w:val="00467980"/>
    <w:rsid w:val="00467A55"/>
    <w:rsid w:val="00467EF0"/>
    <w:rsid w:val="004700E1"/>
    <w:rsid w:val="0047065E"/>
    <w:rsid w:val="0047175B"/>
    <w:rsid w:val="00471FC9"/>
    <w:rsid w:val="00472E08"/>
    <w:rsid w:val="00473637"/>
    <w:rsid w:val="0047414A"/>
    <w:rsid w:val="00474E3E"/>
    <w:rsid w:val="00475E00"/>
    <w:rsid w:val="00475E77"/>
    <w:rsid w:val="0047697D"/>
    <w:rsid w:val="00476C66"/>
    <w:rsid w:val="004822B7"/>
    <w:rsid w:val="00482E22"/>
    <w:rsid w:val="00482FD1"/>
    <w:rsid w:val="00483820"/>
    <w:rsid w:val="0048498D"/>
    <w:rsid w:val="00484E45"/>
    <w:rsid w:val="004857EC"/>
    <w:rsid w:val="00486C7B"/>
    <w:rsid w:val="00486F7C"/>
    <w:rsid w:val="004878AD"/>
    <w:rsid w:val="004904A4"/>
    <w:rsid w:val="004905FF"/>
    <w:rsid w:val="00490781"/>
    <w:rsid w:val="004912F0"/>
    <w:rsid w:val="004914FE"/>
    <w:rsid w:val="0049171C"/>
    <w:rsid w:val="004939CA"/>
    <w:rsid w:val="00493ED7"/>
    <w:rsid w:val="00495B8F"/>
    <w:rsid w:val="00495F29"/>
    <w:rsid w:val="00496373"/>
    <w:rsid w:val="004A07AB"/>
    <w:rsid w:val="004A0B93"/>
    <w:rsid w:val="004A1A95"/>
    <w:rsid w:val="004A28FC"/>
    <w:rsid w:val="004A4EEF"/>
    <w:rsid w:val="004A507A"/>
    <w:rsid w:val="004A5901"/>
    <w:rsid w:val="004A69FE"/>
    <w:rsid w:val="004A6CA2"/>
    <w:rsid w:val="004A6DAD"/>
    <w:rsid w:val="004A6FA2"/>
    <w:rsid w:val="004B065C"/>
    <w:rsid w:val="004B1326"/>
    <w:rsid w:val="004B17CC"/>
    <w:rsid w:val="004B204E"/>
    <w:rsid w:val="004B2C67"/>
    <w:rsid w:val="004B2C92"/>
    <w:rsid w:val="004B3175"/>
    <w:rsid w:val="004B3D02"/>
    <w:rsid w:val="004B4A61"/>
    <w:rsid w:val="004B6C63"/>
    <w:rsid w:val="004B78A3"/>
    <w:rsid w:val="004C0918"/>
    <w:rsid w:val="004C0EF5"/>
    <w:rsid w:val="004C1DE9"/>
    <w:rsid w:val="004C2B99"/>
    <w:rsid w:val="004C47BE"/>
    <w:rsid w:val="004C5181"/>
    <w:rsid w:val="004C594C"/>
    <w:rsid w:val="004C5ED6"/>
    <w:rsid w:val="004C5EE1"/>
    <w:rsid w:val="004C5F12"/>
    <w:rsid w:val="004C60AC"/>
    <w:rsid w:val="004C677C"/>
    <w:rsid w:val="004C721E"/>
    <w:rsid w:val="004C7265"/>
    <w:rsid w:val="004C76C8"/>
    <w:rsid w:val="004D0AD7"/>
    <w:rsid w:val="004D1DC8"/>
    <w:rsid w:val="004D1E9A"/>
    <w:rsid w:val="004D1EDF"/>
    <w:rsid w:val="004D2501"/>
    <w:rsid w:val="004D28D1"/>
    <w:rsid w:val="004D3779"/>
    <w:rsid w:val="004D37FC"/>
    <w:rsid w:val="004D3D63"/>
    <w:rsid w:val="004D5247"/>
    <w:rsid w:val="004D546A"/>
    <w:rsid w:val="004D5F0E"/>
    <w:rsid w:val="004D7357"/>
    <w:rsid w:val="004E0036"/>
    <w:rsid w:val="004E09D8"/>
    <w:rsid w:val="004E0B4D"/>
    <w:rsid w:val="004E2533"/>
    <w:rsid w:val="004E2AA4"/>
    <w:rsid w:val="004E2B2F"/>
    <w:rsid w:val="004E31C4"/>
    <w:rsid w:val="004E3428"/>
    <w:rsid w:val="004E35BA"/>
    <w:rsid w:val="004E3701"/>
    <w:rsid w:val="004E3D06"/>
    <w:rsid w:val="004E4634"/>
    <w:rsid w:val="004E4A51"/>
    <w:rsid w:val="004E575B"/>
    <w:rsid w:val="004E61E0"/>
    <w:rsid w:val="004E7137"/>
    <w:rsid w:val="004F0820"/>
    <w:rsid w:val="004F086F"/>
    <w:rsid w:val="004F1F2E"/>
    <w:rsid w:val="004F2DF3"/>
    <w:rsid w:val="004F557E"/>
    <w:rsid w:val="004F56C2"/>
    <w:rsid w:val="004F5B01"/>
    <w:rsid w:val="004F5C6C"/>
    <w:rsid w:val="004F5E76"/>
    <w:rsid w:val="004F60E6"/>
    <w:rsid w:val="004F6B1D"/>
    <w:rsid w:val="004F6BD1"/>
    <w:rsid w:val="004F7179"/>
    <w:rsid w:val="004F7E9C"/>
    <w:rsid w:val="0050147D"/>
    <w:rsid w:val="00502014"/>
    <w:rsid w:val="0050239C"/>
    <w:rsid w:val="00502B79"/>
    <w:rsid w:val="00504DE1"/>
    <w:rsid w:val="00505D21"/>
    <w:rsid w:val="005113EE"/>
    <w:rsid w:val="00511558"/>
    <w:rsid w:val="00511D87"/>
    <w:rsid w:val="00512BF5"/>
    <w:rsid w:val="0051338E"/>
    <w:rsid w:val="0051380E"/>
    <w:rsid w:val="00513C84"/>
    <w:rsid w:val="005145E9"/>
    <w:rsid w:val="00514BD1"/>
    <w:rsid w:val="00515040"/>
    <w:rsid w:val="00516025"/>
    <w:rsid w:val="005175DB"/>
    <w:rsid w:val="005203E9"/>
    <w:rsid w:val="0052059B"/>
    <w:rsid w:val="00520710"/>
    <w:rsid w:val="0052088D"/>
    <w:rsid w:val="00520AC1"/>
    <w:rsid w:val="00520F0D"/>
    <w:rsid w:val="00522D7B"/>
    <w:rsid w:val="00524412"/>
    <w:rsid w:val="00525DA1"/>
    <w:rsid w:val="00530084"/>
    <w:rsid w:val="0053111B"/>
    <w:rsid w:val="0053126D"/>
    <w:rsid w:val="005317B7"/>
    <w:rsid w:val="00531F94"/>
    <w:rsid w:val="00532A97"/>
    <w:rsid w:val="00532C54"/>
    <w:rsid w:val="00532CE1"/>
    <w:rsid w:val="00532F73"/>
    <w:rsid w:val="005334EB"/>
    <w:rsid w:val="0053416C"/>
    <w:rsid w:val="00535ACD"/>
    <w:rsid w:val="00536C77"/>
    <w:rsid w:val="005372A6"/>
    <w:rsid w:val="005412FB"/>
    <w:rsid w:val="00541528"/>
    <w:rsid w:val="00541FA8"/>
    <w:rsid w:val="005454B8"/>
    <w:rsid w:val="00545AF4"/>
    <w:rsid w:val="005469E6"/>
    <w:rsid w:val="005478D7"/>
    <w:rsid w:val="0055062F"/>
    <w:rsid w:val="0055115B"/>
    <w:rsid w:val="00551232"/>
    <w:rsid w:val="00552120"/>
    <w:rsid w:val="0055269F"/>
    <w:rsid w:val="005538DB"/>
    <w:rsid w:val="00553E82"/>
    <w:rsid w:val="005547CE"/>
    <w:rsid w:val="00555A7E"/>
    <w:rsid w:val="00557321"/>
    <w:rsid w:val="005606B4"/>
    <w:rsid w:val="00560C3F"/>
    <w:rsid w:val="00561147"/>
    <w:rsid w:val="00561179"/>
    <w:rsid w:val="00563E86"/>
    <w:rsid w:val="00563F48"/>
    <w:rsid w:val="00564036"/>
    <w:rsid w:val="0056410D"/>
    <w:rsid w:val="005651B6"/>
    <w:rsid w:val="0056532D"/>
    <w:rsid w:val="00565C3A"/>
    <w:rsid w:val="00565DD9"/>
    <w:rsid w:val="005663F9"/>
    <w:rsid w:val="0056720C"/>
    <w:rsid w:val="0056784C"/>
    <w:rsid w:val="0057012E"/>
    <w:rsid w:val="005703CE"/>
    <w:rsid w:val="00571121"/>
    <w:rsid w:val="005714F3"/>
    <w:rsid w:val="005719AA"/>
    <w:rsid w:val="00572A70"/>
    <w:rsid w:val="00572CBB"/>
    <w:rsid w:val="005731D8"/>
    <w:rsid w:val="00573273"/>
    <w:rsid w:val="0057448D"/>
    <w:rsid w:val="0057597A"/>
    <w:rsid w:val="005765B3"/>
    <w:rsid w:val="005768C3"/>
    <w:rsid w:val="00580093"/>
    <w:rsid w:val="0058094F"/>
    <w:rsid w:val="00582AF9"/>
    <w:rsid w:val="00582C03"/>
    <w:rsid w:val="005838BA"/>
    <w:rsid w:val="005855CD"/>
    <w:rsid w:val="00590336"/>
    <w:rsid w:val="00591013"/>
    <w:rsid w:val="00591336"/>
    <w:rsid w:val="005916FD"/>
    <w:rsid w:val="00591E55"/>
    <w:rsid w:val="00592001"/>
    <w:rsid w:val="005924A4"/>
    <w:rsid w:val="00592BA2"/>
    <w:rsid w:val="00593821"/>
    <w:rsid w:val="00593925"/>
    <w:rsid w:val="005947D3"/>
    <w:rsid w:val="005949CC"/>
    <w:rsid w:val="005953C6"/>
    <w:rsid w:val="00595EAC"/>
    <w:rsid w:val="00596F40"/>
    <w:rsid w:val="0059701C"/>
    <w:rsid w:val="005971F8"/>
    <w:rsid w:val="0059759D"/>
    <w:rsid w:val="00597BA9"/>
    <w:rsid w:val="00597D99"/>
    <w:rsid w:val="005A0192"/>
    <w:rsid w:val="005A08AA"/>
    <w:rsid w:val="005A0B36"/>
    <w:rsid w:val="005A0E38"/>
    <w:rsid w:val="005A1390"/>
    <w:rsid w:val="005A28A1"/>
    <w:rsid w:val="005A33FD"/>
    <w:rsid w:val="005A3FAB"/>
    <w:rsid w:val="005A445F"/>
    <w:rsid w:val="005A4AFA"/>
    <w:rsid w:val="005A60FD"/>
    <w:rsid w:val="005A6101"/>
    <w:rsid w:val="005A65ED"/>
    <w:rsid w:val="005A66BF"/>
    <w:rsid w:val="005A68FA"/>
    <w:rsid w:val="005A6F5E"/>
    <w:rsid w:val="005A7E2D"/>
    <w:rsid w:val="005B0B12"/>
    <w:rsid w:val="005B1FA3"/>
    <w:rsid w:val="005B4A84"/>
    <w:rsid w:val="005B4CB0"/>
    <w:rsid w:val="005B508A"/>
    <w:rsid w:val="005B6598"/>
    <w:rsid w:val="005B702A"/>
    <w:rsid w:val="005B7AC0"/>
    <w:rsid w:val="005C2921"/>
    <w:rsid w:val="005C312F"/>
    <w:rsid w:val="005C3AD6"/>
    <w:rsid w:val="005C5506"/>
    <w:rsid w:val="005C7314"/>
    <w:rsid w:val="005D0626"/>
    <w:rsid w:val="005D09F1"/>
    <w:rsid w:val="005D0E00"/>
    <w:rsid w:val="005D23CC"/>
    <w:rsid w:val="005D2E2C"/>
    <w:rsid w:val="005D4E45"/>
    <w:rsid w:val="005D528D"/>
    <w:rsid w:val="005D5A50"/>
    <w:rsid w:val="005D742C"/>
    <w:rsid w:val="005D7929"/>
    <w:rsid w:val="005D7FA8"/>
    <w:rsid w:val="005E0927"/>
    <w:rsid w:val="005E1761"/>
    <w:rsid w:val="005E2889"/>
    <w:rsid w:val="005E346B"/>
    <w:rsid w:val="005E3754"/>
    <w:rsid w:val="005E3885"/>
    <w:rsid w:val="005E4B65"/>
    <w:rsid w:val="005E6590"/>
    <w:rsid w:val="005E6EEA"/>
    <w:rsid w:val="005E7365"/>
    <w:rsid w:val="005E74FE"/>
    <w:rsid w:val="005E7871"/>
    <w:rsid w:val="005F0FB1"/>
    <w:rsid w:val="005F124E"/>
    <w:rsid w:val="005F2CA2"/>
    <w:rsid w:val="005F2CF7"/>
    <w:rsid w:val="005F3C95"/>
    <w:rsid w:val="005F3D4C"/>
    <w:rsid w:val="005F58CA"/>
    <w:rsid w:val="005F593A"/>
    <w:rsid w:val="005F5CB4"/>
    <w:rsid w:val="005F715E"/>
    <w:rsid w:val="005F7D8B"/>
    <w:rsid w:val="0060024D"/>
    <w:rsid w:val="00601561"/>
    <w:rsid w:val="00601574"/>
    <w:rsid w:val="00601F7E"/>
    <w:rsid w:val="00602C4A"/>
    <w:rsid w:val="00603D27"/>
    <w:rsid w:val="00604176"/>
    <w:rsid w:val="00606354"/>
    <w:rsid w:val="0060638E"/>
    <w:rsid w:val="00606CAF"/>
    <w:rsid w:val="00606D7C"/>
    <w:rsid w:val="00607635"/>
    <w:rsid w:val="00607666"/>
    <w:rsid w:val="0061000E"/>
    <w:rsid w:val="006104FE"/>
    <w:rsid w:val="00610EE3"/>
    <w:rsid w:val="00611A77"/>
    <w:rsid w:val="00612993"/>
    <w:rsid w:val="00612E20"/>
    <w:rsid w:val="00613D14"/>
    <w:rsid w:val="00614B64"/>
    <w:rsid w:val="00615278"/>
    <w:rsid w:val="0061574F"/>
    <w:rsid w:val="00617DB8"/>
    <w:rsid w:val="0062045C"/>
    <w:rsid w:val="00620A2A"/>
    <w:rsid w:val="00621EF9"/>
    <w:rsid w:val="0062382E"/>
    <w:rsid w:val="00624BF5"/>
    <w:rsid w:val="006256C7"/>
    <w:rsid w:val="00625733"/>
    <w:rsid w:val="0062678E"/>
    <w:rsid w:val="00627B79"/>
    <w:rsid w:val="00627DB3"/>
    <w:rsid w:val="006301D5"/>
    <w:rsid w:val="00630972"/>
    <w:rsid w:val="00632B8F"/>
    <w:rsid w:val="00632F62"/>
    <w:rsid w:val="00633364"/>
    <w:rsid w:val="00633A2D"/>
    <w:rsid w:val="00635DBA"/>
    <w:rsid w:val="00636514"/>
    <w:rsid w:val="00636533"/>
    <w:rsid w:val="006368D4"/>
    <w:rsid w:val="00636D0D"/>
    <w:rsid w:val="00637EE4"/>
    <w:rsid w:val="006406F4"/>
    <w:rsid w:val="00640BAE"/>
    <w:rsid w:val="006410AC"/>
    <w:rsid w:val="00641B04"/>
    <w:rsid w:val="00642B21"/>
    <w:rsid w:val="00642F81"/>
    <w:rsid w:val="006436F3"/>
    <w:rsid w:val="006447CB"/>
    <w:rsid w:val="00645475"/>
    <w:rsid w:val="00645E9B"/>
    <w:rsid w:val="00646367"/>
    <w:rsid w:val="00646585"/>
    <w:rsid w:val="006466FF"/>
    <w:rsid w:val="006467F7"/>
    <w:rsid w:val="00646AED"/>
    <w:rsid w:val="00650C43"/>
    <w:rsid w:val="00650CFD"/>
    <w:rsid w:val="00651D31"/>
    <w:rsid w:val="00652BB1"/>
    <w:rsid w:val="006542D9"/>
    <w:rsid w:val="006545C9"/>
    <w:rsid w:val="0065729C"/>
    <w:rsid w:val="006576B0"/>
    <w:rsid w:val="006576EF"/>
    <w:rsid w:val="00660B34"/>
    <w:rsid w:val="00661723"/>
    <w:rsid w:val="00663547"/>
    <w:rsid w:val="006635CA"/>
    <w:rsid w:val="00663DAD"/>
    <w:rsid w:val="0066555E"/>
    <w:rsid w:val="006658AB"/>
    <w:rsid w:val="00665910"/>
    <w:rsid w:val="006666FB"/>
    <w:rsid w:val="0066676D"/>
    <w:rsid w:val="006711FA"/>
    <w:rsid w:val="00671407"/>
    <w:rsid w:val="0067165C"/>
    <w:rsid w:val="0067194E"/>
    <w:rsid w:val="00672842"/>
    <w:rsid w:val="00672B73"/>
    <w:rsid w:val="006737A9"/>
    <w:rsid w:val="006745E5"/>
    <w:rsid w:val="00675651"/>
    <w:rsid w:val="0067638E"/>
    <w:rsid w:val="00676B39"/>
    <w:rsid w:val="00677255"/>
    <w:rsid w:val="00683377"/>
    <w:rsid w:val="00684059"/>
    <w:rsid w:val="006854D1"/>
    <w:rsid w:val="00687574"/>
    <w:rsid w:val="006877F4"/>
    <w:rsid w:val="00687A4E"/>
    <w:rsid w:val="006908C1"/>
    <w:rsid w:val="00690B55"/>
    <w:rsid w:val="0069141D"/>
    <w:rsid w:val="00691EA8"/>
    <w:rsid w:val="006927A9"/>
    <w:rsid w:val="00696392"/>
    <w:rsid w:val="006964BA"/>
    <w:rsid w:val="006970AE"/>
    <w:rsid w:val="00697E85"/>
    <w:rsid w:val="006A0470"/>
    <w:rsid w:val="006A1387"/>
    <w:rsid w:val="006A1586"/>
    <w:rsid w:val="006A1709"/>
    <w:rsid w:val="006A3522"/>
    <w:rsid w:val="006A3EA2"/>
    <w:rsid w:val="006A5630"/>
    <w:rsid w:val="006A5ACC"/>
    <w:rsid w:val="006A5BE6"/>
    <w:rsid w:val="006B0518"/>
    <w:rsid w:val="006B1170"/>
    <w:rsid w:val="006B16D7"/>
    <w:rsid w:val="006B1DA6"/>
    <w:rsid w:val="006B241C"/>
    <w:rsid w:val="006B2625"/>
    <w:rsid w:val="006B4CF1"/>
    <w:rsid w:val="006B4F39"/>
    <w:rsid w:val="006B7605"/>
    <w:rsid w:val="006B7EF1"/>
    <w:rsid w:val="006C0994"/>
    <w:rsid w:val="006C1287"/>
    <w:rsid w:val="006C243B"/>
    <w:rsid w:val="006C3DD2"/>
    <w:rsid w:val="006C42D0"/>
    <w:rsid w:val="006C45AA"/>
    <w:rsid w:val="006C520C"/>
    <w:rsid w:val="006C5716"/>
    <w:rsid w:val="006C6563"/>
    <w:rsid w:val="006C6749"/>
    <w:rsid w:val="006C6E39"/>
    <w:rsid w:val="006C7290"/>
    <w:rsid w:val="006C72B7"/>
    <w:rsid w:val="006C7F08"/>
    <w:rsid w:val="006D0698"/>
    <w:rsid w:val="006D2012"/>
    <w:rsid w:val="006D2059"/>
    <w:rsid w:val="006D331F"/>
    <w:rsid w:val="006D42B6"/>
    <w:rsid w:val="006D4491"/>
    <w:rsid w:val="006D6A3A"/>
    <w:rsid w:val="006D6C87"/>
    <w:rsid w:val="006D7DE0"/>
    <w:rsid w:val="006D7FC6"/>
    <w:rsid w:val="006E01A3"/>
    <w:rsid w:val="006E0934"/>
    <w:rsid w:val="006E0EA9"/>
    <w:rsid w:val="006E13C9"/>
    <w:rsid w:val="006E18AD"/>
    <w:rsid w:val="006E3077"/>
    <w:rsid w:val="006E3423"/>
    <w:rsid w:val="006E407C"/>
    <w:rsid w:val="006E422E"/>
    <w:rsid w:val="006E49B6"/>
    <w:rsid w:val="006E6151"/>
    <w:rsid w:val="006F0F95"/>
    <w:rsid w:val="006F1F7C"/>
    <w:rsid w:val="006F2278"/>
    <w:rsid w:val="006F2443"/>
    <w:rsid w:val="006F29CD"/>
    <w:rsid w:val="006F56A1"/>
    <w:rsid w:val="006F6018"/>
    <w:rsid w:val="006F6DA2"/>
    <w:rsid w:val="00700102"/>
    <w:rsid w:val="0070031F"/>
    <w:rsid w:val="00700D34"/>
    <w:rsid w:val="0070113F"/>
    <w:rsid w:val="00701E17"/>
    <w:rsid w:val="007031CF"/>
    <w:rsid w:val="0070395E"/>
    <w:rsid w:val="00703D37"/>
    <w:rsid w:val="00705398"/>
    <w:rsid w:val="00705AA3"/>
    <w:rsid w:val="007060A7"/>
    <w:rsid w:val="00706483"/>
    <w:rsid w:val="007064DE"/>
    <w:rsid w:val="007077ED"/>
    <w:rsid w:val="00707ABB"/>
    <w:rsid w:val="00707AF8"/>
    <w:rsid w:val="007103B1"/>
    <w:rsid w:val="00710837"/>
    <w:rsid w:val="0071110A"/>
    <w:rsid w:val="0071122A"/>
    <w:rsid w:val="007144C2"/>
    <w:rsid w:val="00715A3F"/>
    <w:rsid w:val="00715A7F"/>
    <w:rsid w:val="007168F8"/>
    <w:rsid w:val="00716D06"/>
    <w:rsid w:val="0071776A"/>
    <w:rsid w:val="007177F7"/>
    <w:rsid w:val="00717B4A"/>
    <w:rsid w:val="0072009C"/>
    <w:rsid w:val="007203B5"/>
    <w:rsid w:val="00720B4B"/>
    <w:rsid w:val="00721205"/>
    <w:rsid w:val="00721C1B"/>
    <w:rsid w:val="007220EA"/>
    <w:rsid w:val="0072239A"/>
    <w:rsid w:val="007223E0"/>
    <w:rsid w:val="00724D34"/>
    <w:rsid w:val="0072546D"/>
    <w:rsid w:val="00725FD9"/>
    <w:rsid w:val="007276C4"/>
    <w:rsid w:val="00727A0F"/>
    <w:rsid w:val="00730301"/>
    <w:rsid w:val="00731658"/>
    <w:rsid w:val="00731A14"/>
    <w:rsid w:val="007353CC"/>
    <w:rsid w:val="00736E56"/>
    <w:rsid w:val="00740490"/>
    <w:rsid w:val="0074182C"/>
    <w:rsid w:val="007419B2"/>
    <w:rsid w:val="00741C76"/>
    <w:rsid w:val="00742304"/>
    <w:rsid w:val="0074356C"/>
    <w:rsid w:val="007436D5"/>
    <w:rsid w:val="00743E36"/>
    <w:rsid w:val="007449FB"/>
    <w:rsid w:val="00744BF9"/>
    <w:rsid w:val="007458E7"/>
    <w:rsid w:val="00746C4C"/>
    <w:rsid w:val="00746CE2"/>
    <w:rsid w:val="00746FCA"/>
    <w:rsid w:val="007475C5"/>
    <w:rsid w:val="007501AD"/>
    <w:rsid w:val="007503C0"/>
    <w:rsid w:val="00750FC1"/>
    <w:rsid w:val="007517E1"/>
    <w:rsid w:val="007523D6"/>
    <w:rsid w:val="007527A0"/>
    <w:rsid w:val="007534E0"/>
    <w:rsid w:val="00755E2F"/>
    <w:rsid w:val="007610EE"/>
    <w:rsid w:val="00761837"/>
    <w:rsid w:val="00761972"/>
    <w:rsid w:val="00761C22"/>
    <w:rsid w:val="00762CEB"/>
    <w:rsid w:val="007630E5"/>
    <w:rsid w:val="00763761"/>
    <w:rsid w:val="00764735"/>
    <w:rsid w:val="00765497"/>
    <w:rsid w:val="00765983"/>
    <w:rsid w:val="00765A65"/>
    <w:rsid w:val="00766168"/>
    <w:rsid w:val="00766469"/>
    <w:rsid w:val="00766DB1"/>
    <w:rsid w:val="0077050A"/>
    <w:rsid w:val="0077209B"/>
    <w:rsid w:val="00772D92"/>
    <w:rsid w:val="007737DD"/>
    <w:rsid w:val="00774560"/>
    <w:rsid w:val="00777C00"/>
    <w:rsid w:val="007839D6"/>
    <w:rsid w:val="00783D65"/>
    <w:rsid w:val="00784B60"/>
    <w:rsid w:val="00785336"/>
    <w:rsid w:val="0078539B"/>
    <w:rsid w:val="007858FD"/>
    <w:rsid w:val="00785EF0"/>
    <w:rsid w:val="00787EAD"/>
    <w:rsid w:val="00790266"/>
    <w:rsid w:val="007926C7"/>
    <w:rsid w:val="00792A8C"/>
    <w:rsid w:val="007937CD"/>
    <w:rsid w:val="00793E83"/>
    <w:rsid w:val="00793FCC"/>
    <w:rsid w:val="00794281"/>
    <w:rsid w:val="00795697"/>
    <w:rsid w:val="00795AA2"/>
    <w:rsid w:val="00797873"/>
    <w:rsid w:val="00797D24"/>
    <w:rsid w:val="00797F73"/>
    <w:rsid w:val="007A085A"/>
    <w:rsid w:val="007A0D21"/>
    <w:rsid w:val="007A18D0"/>
    <w:rsid w:val="007A30C5"/>
    <w:rsid w:val="007A34D6"/>
    <w:rsid w:val="007A4D69"/>
    <w:rsid w:val="007A53E7"/>
    <w:rsid w:val="007A5CEC"/>
    <w:rsid w:val="007A6100"/>
    <w:rsid w:val="007A6601"/>
    <w:rsid w:val="007B03B3"/>
    <w:rsid w:val="007B04F4"/>
    <w:rsid w:val="007B0A26"/>
    <w:rsid w:val="007B17E4"/>
    <w:rsid w:val="007B2ABC"/>
    <w:rsid w:val="007B35AE"/>
    <w:rsid w:val="007B35D3"/>
    <w:rsid w:val="007B38C8"/>
    <w:rsid w:val="007B57AB"/>
    <w:rsid w:val="007B62B0"/>
    <w:rsid w:val="007B6DA5"/>
    <w:rsid w:val="007B72CE"/>
    <w:rsid w:val="007C0445"/>
    <w:rsid w:val="007C12D8"/>
    <w:rsid w:val="007C1B4B"/>
    <w:rsid w:val="007C347C"/>
    <w:rsid w:val="007C3B44"/>
    <w:rsid w:val="007C3EFB"/>
    <w:rsid w:val="007C4C15"/>
    <w:rsid w:val="007C51E7"/>
    <w:rsid w:val="007C6F77"/>
    <w:rsid w:val="007C7E5D"/>
    <w:rsid w:val="007D0332"/>
    <w:rsid w:val="007D040F"/>
    <w:rsid w:val="007D0A02"/>
    <w:rsid w:val="007D18D3"/>
    <w:rsid w:val="007D18E1"/>
    <w:rsid w:val="007D26AB"/>
    <w:rsid w:val="007D29A0"/>
    <w:rsid w:val="007D3243"/>
    <w:rsid w:val="007D365B"/>
    <w:rsid w:val="007D37AE"/>
    <w:rsid w:val="007D38A1"/>
    <w:rsid w:val="007D5153"/>
    <w:rsid w:val="007D647E"/>
    <w:rsid w:val="007D70F0"/>
    <w:rsid w:val="007D72E6"/>
    <w:rsid w:val="007D7B0C"/>
    <w:rsid w:val="007D7E8F"/>
    <w:rsid w:val="007E0C99"/>
    <w:rsid w:val="007E0DAA"/>
    <w:rsid w:val="007E158C"/>
    <w:rsid w:val="007E17D6"/>
    <w:rsid w:val="007E1CA7"/>
    <w:rsid w:val="007E28DA"/>
    <w:rsid w:val="007E3AFE"/>
    <w:rsid w:val="007E4979"/>
    <w:rsid w:val="007E5E7C"/>
    <w:rsid w:val="007E699F"/>
    <w:rsid w:val="007E6A29"/>
    <w:rsid w:val="007E6F02"/>
    <w:rsid w:val="007E7D11"/>
    <w:rsid w:val="007F0FC2"/>
    <w:rsid w:val="007F1A64"/>
    <w:rsid w:val="007F22B5"/>
    <w:rsid w:val="007F3624"/>
    <w:rsid w:val="007F3FF8"/>
    <w:rsid w:val="007F479E"/>
    <w:rsid w:val="007F4C07"/>
    <w:rsid w:val="007F4C63"/>
    <w:rsid w:val="007F511F"/>
    <w:rsid w:val="007F539A"/>
    <w:rsid w:val="007F56A0"/>
    <w:rsid w:val="007F5DF2"/>
    <w:rsid w:val="007F608F"/>
    <w:rsid w:val="008001FD"/>
    <w:rsid w:val="00801360"/>
    <w:rsid w:val="00802F2A"/>
    <w:rsid w:val="0080333E"/>
    <w:rsid w:val="00803583"/>
    <w:rsid w:val="00804AC7"/>
    <w:rsid w:val="00804DEC"/>
    <w:rsid w:val="0080500F"/>
    <w:rsid w:val="00805DBC"/>
    <w:rsid w:val="008069EC"/>
    <w:rsid w:val="00806B71"/>
    <w:rsid w:val="00806C7F"/>
    <w:rsid w:val="00807138"/>
    <w:rsid w:val="00810063"/>
    <w:rsid w:val="00810352"/>
    <w:rsid w:val="008109AD"/>
    <w:rsid w:val="00810AA4"/>
    <w:rsid w:val="008132A2"/>
    <w:rsid w:val="00813D74"/>
    <w:rsid w:val="00814746"/>
    <w:rsid w:val="00814BD0"/>
    <w:rsid w:val="00815A57"/>
    <w:rsid w:val="00816A75"/>
    <w:rsid w:val="00817A86"/>
    <w:rsid w:val="00820FD8"/>
    <w:rsid w:val="00822469"/>
    <w:rsid w:val="00822695"/>
    <w:rsid w:val="00822C19"/>
    <w:rsid w:val="008231AF"/>
    <w:rsid w:val="008232D8"/>
    <w:rsid w:val="008248AC"/>
    <w:rsid w:val="00824CEA"/>
    <w:rsid w:val="00825160"/>
    <w:rsid w:val="0082596E"/>
    <w:rsid w:val="00825D14"/>
    <w:rsid w:val="0082650A"/>
    <w:rsid w:val="00826EFF"/>
    <w:rsid w:val="00827519"/>
    <w:rsid w:val="0082767D"/>
    <w:rsid w:val="0083079A"/>
    <w:rsid w:val="0083085D"/>
    <w:rsid w:val="0083100D"/>
    <w:rsid w:val="00831B12"/>
    <w:rsid w:val="008320CB"/>
    <w:rsid w:val="008321A8"/>
    <w:rsid w:val="008323B0"/>
    <w:rsid w:val="0083292A"/>
    <w:rsid w:val="00832D42"/>
    <w:rsid w:val="0083362E"/>
    <w:rsid w:val="008351CB"/>
    <w:rsid w:val="00835230"/>
    <w:rsid w:val="00835239"/>
    <w:rsid w:val="00836008"/>
    <w:rsid w:val="0083671F"/>
    <w:rsid w:val="008367DE"/>
    <w:rsid w:val="00836E4B"/>
    <w:rsid w:val="00840082"/>
    <w:rsid w:val="008404B0"/>
    <w:rsid w:val="008415B7"/>
    <w:rsid w:val="00841CB8"/>
    <w:rsid w:val="008421A0"/>
    <w:rsid w:val="00842A33"/>
    <w:rsid w:val="00842EFD"/>
    <w:rsid w:val="0084363C"/>
    <w:rsid w:val="008438BE"/>
    <w:rsid w:val="0084423E"/>
    <w:rsid w:val="00844AD6"/>
    <w:rsid w:val="00844CCA"/>
    <w:rsid w:val="008450B9"/>
    <w:rsid w:val="008457CF"/>
    <w:rsid w:val="00845C18"/>
    <w:rsid w:val="00846763"/>
    <w:rsid w:val="00846938"/>
    <w:rsid w:val="00846B40"/>
    <w:rsid w:val="008478ED"/>
    <w:rsid w:val="00847FC7"/>
    <w:rsid w:val="00850557"/>
    <w:rsid w:val="00850C1C"/>
    <w:rsid w:val="00850FDD"/>
    <w:rsid w:val="008526B0"/>
    <w:rsid w:val="00852AF3"/>
    <w:rsid w:val="008530F9"/>
    <w:rsid w:val="0085441B"/>
    <w:rsid w:val="00854ED7"/>
    <w:rsid w:val="0085594D"/>
    <w:rsid w:val="00855CF2"/>
    <w:rsid w:val="008568E1"/>
    <w:rsid w:val="008569D3"/>
    <w:rsid w:val="00856E9E"/>
    <w:rsid w:val="008575DF"/>
    <w:rsid w:val="00861E77"/>
    <w:rsid w:val="00862920"/>
    <w:rsid w:val="00862EB9"/>
    <w:rsid w:val="008632A4"/>
    <w:rsid w:val="00863300"/>
    <w:rsid w:val="00863B39"/>
    <w:rsid w:val="00863EFA"/>
    <w:rsid w:val="0086570E"/>
    <w:rsid w:val="00865883"/>
    <w:rsid w:val="008674C1"/>
    <w:rsid w:val="008707BC"/>
    <w:rsid w:val="0087156C"/>
    <w:rsid w:val="00871880"/>
    <w:rsid w:val="00872958"/>
    <w:rsid w:val="00873495"/>
    <w:rsid w:val="008734A7"/>
    <w:rsid w:val="00873DAA"/>
    <w:rsid w:val="0087414C"/>
    <w:rsid w:val="008748E4"/>
    <w:rsid w:val="00874EBE"/>
    <w:rsid w:val="008752D5"/>
    <w:rsid w:val="00875EBE"/>
    <w:rsid w:val="00876504"/>
    <w:rsid w:val="0087667D"/>
    <w:rsid w:val="00876AF3"/>
    <w:rsid w:val="008778F9"/>
    <w:rsid w:val="00877B53"/>
    <w:rsid w:val="0088063A"/>
    <w:rsid w:val="00880B5E"/>
    <w:rsid w:val="00881181"/>
    <w:rsid w:val="0088159C"/>
    <w:rsid w:val="00881FC7"/>
    <w:rsid w:val="00882134"/>
    <w:rsid w:val="0088384E"/>
    <w:rsid w:val="00883ADC"/>
    <w:rsid w:val="008842B8"/>
    <w:rsid w:val="00884975"/>
    <w:rsid w:val="00886BC3"/>
    <w:rsid w:val="00886E4D"/>
    <w:rsid w:val="00886ED4"/>
    <w:rsid w:val="0088741B"/>
    <w:rsid w:val="00891091"/>
    <w:rsid w:val="008911FC"/>
    <w:rsid w:val="00891A3D"/>
    <w:rsid w:val="00891C33"/>
    <w:rsid w:val="00891C83"/>
    <w:rsid w:val="0089317E"/>
    <w:rsid w:val="008933D2"/>
    <w:rsid w:val="008941FD"/>
    <w:rsid w:val="008943B1"/>
    <w:rsid w:val="00894D1E"/>
    <w:rsid w:val="00895083"/>
    <w:rsid w:val="00895B6E"/>
    <w:rsid w:val="00896D3E"/>
    <w:rsid w:val="008971D7"/>
    <w:rsid w:val="00897246"/>
    <w:rsid w:val="008976AF"/>
    <w:rsid w:val="00897A61"/>
    <w:rsid w:val="008A1328"/>
    <w:rsid w:val="008A2611"/>
    <w:rsid w:val="008A2E1D"/>
    <w:rsid w:val="008A34F2"/>
    <w:rsid w:val="008A382E"/>
    <w:rsid w:val="008A39A6"/>
    <w:rsid w:val="008A3F05"/>
    <w:rsid w:val="008A4845"/>
    <w:rsid w:val="008A4E8C"/>
    <w:rsid w:val="008A5336"/>
    <w:rsid w:val="008A535D"/>
    <w:rsid w:val="008A6044"/>
    <w:rsid w:val="008A665F"/>
    <w:rsid w:val="008A6867"/>
    <w:rsid w:val="008A7047"/>
    <w:rsid w:val="008A7260"/>
    <w:rsid w:val="008A7857"/>
    <w:rsid w:val="008B06EC"/>
    <w:rsid w:val="008B0755"/>
    <w:rsid w:val="008B0F1A"/>
    <w:rsid w:val="008B3B05"/>
    <w:rsid w:val="008B416F"/>
    <w:rsid w:val="008B4269"/>
    <w:rsid w:val="008B44C1"/>
    <w:rsid w:val="008B4B36"/>
    <w:rsid w:val="008B538A"/>
    <w:rsid w:val="008B5E6B"/>
    <w:rsid w:val="008C07F3"/>
    <w:rsid w:val="008C29AF"/>
    <w:rsid w:val="008C2A01"/>
    <w:rsid w:val="008C4275"/>
    <w:rsid w:val="008C5401"/>
    <w:rsid w:val="008C57E9"/>
    <w:rsid w:val="008C5880"/>
    <w:rsid w:val="008C5B11"/>
    <w:rsid w:val="008C712E"/>
    <w:rsid w:val="008C73CA"/>
    <w:rsid w:val="008D0327"/>
    <w:rsid w:val="008D0E53"/>
    <w:rsid w:val="008D1B65"/>
    <w:rsid w:val="008D1CC8"/>
    <w:rsid w:val="008D2A86"/>
    <w:rsid w:val="008D3C2A"/>
    <w:rsid w:val="008D443E"/>
    <w:rsid w:val="008D4749"/>
    <w:rsid w:val="008D4B90"/>
    <w:rsid w:val="008D529F"/>
    <w:rsid w:val="008D68F2"/>
    <w:rsid w:val="008D7C7F"/>
    <w:rsid w:val="008E1FF6"/>
    <w:rsid w:val="008E2507"/>
    <w:rsid w:val="008E29E8"/>
    <w:rsid w:val="008E3ABD"/>
    <w:rsid w:val="008F1829"/>
    <w:rsid w:val="008F2678"/>
    <w:rsid w:val="008F4457"/>
    <w:rsid w:val="008F5454"/>
    <w:rsid w:val="008F6345"/>
    <w:rsid w:val="0090007E"/>
    <w:rsid w:val="00900B30"/>
    <w:rsid w:val="00900E2D"/>
    <w:rsid w:val="00901421"/>
    <w:rsid w:val="0090170B"/>
    <w:rsid w:val="009017CF"/>
    <w:rsid w:val="00901C7D"/>
    <w:rsid w:val="00902EB1"/>
    <w:rsid w:val="00903361"/>
    <w:rsid w:val="00904BB9"/>
    <w:rsid w:val="00904ECF"/>
    <w:rsid w:val="00905919"/>
    <w:rsid w:val="00906FCF"/>
    <w:rsid w:val="0090732A"/>
    <w:rsid w:val="00910CD3"/>
    <w:rsid w:val="00911031"/>
    <w:rsid w:val="0091327B"/>
    <w:rsid w:val="00913FE2"/>
    <w:rsid w:val="00917300"/>
    <w:rsid w:val="009179F6"/>
    <w:rsid w:val="00917F52"/>
    <w:rsid w:val="00920104"/>
    <w:rsid w:val="00921C8F"/>
    <w:rsid w:val="00922524"/>
    <w:rsid w:val="00922B1B"/>
    <w:rsid w:val="009231D6"/>
    <w:rsid w:val="00923372"/>
    <w:rsid w:val="00924F8B"/>
    <w:rsid w:val="00925711"/>
    <w:rsid w:val="00925C02"/>
    <w:rsid w:val="00925C0C"/>
    <w:rsid w:val="009261B2"/>
    <w:rsid w:val="00926D6A"/>
    <w:rsid w:val="0092732D"/>
    <w:rsid w:val="009310EE"/>
    <w:rsid w:val="00931DF2"/>
    <w:rsid w:val="00933D8B"/>
    <w:rsid w:val="009354ED"/>
    <w:rsid w:val="009356E0"/>
    <w:rsid w:val="00935C9B"/>
    <w:rsid w:val="00935DE4"/>
    <w:rsid w:val="009361A1"/>
    <w:rsid w:val="00937823"/>
    <w:rsid w:val="00937CFC"/>
    <w:rsid w:val="00941281"/>
    <w:rsid w:val="00942806"/>
    <w:rsid w:val="009430CB"/>
    <w:rsid w:val="009438E2"/>
    <w:rsid w:val="00944C7D"/>
    <w:rsid w:val="00944D5E"/>
    <w:rsid w:val="00945392"/>
    <w:rsid w:val="00945C47"/>
    <w:rsid w:val="00945D2E"/>
    <w:rsid w:val="00946CA9"/>
    <w:rsid w:val="00950549"/>
    <w:rsid w:val="0095101F"/>
    <w:rsid w:val="0095152B"/>
    <w:rsid w:val="0095180F"/>
    <w:rsid w:val="00951B09"/>
    <w:rsid w:val="009528A4"/>
    <w:rsid w:val="0095396F"/>
    <w:rsid w:val="00954007"/>
    <w:rsid w:val="0095414C"/>
    <w:rsid w:val="009567A8"/>
    <w:rsid w:val="00956CD4"/>
    <w:rsid w:val="009606FE"/>
    <w:rsid w:val="009609F5"/>
    <w:rsid w:val="009611BC"/>
    <w:rsid w:val="00961C35"/>
    <w:rsid w:val="00962750"/>
    <w:rsid w:val="009630D7"/>
    <w:rsid w:val="00963C8B"/>
    <w:rsid w:val="0096404A"/>
    <w:rsid w:val="00965C25"/>
    <w:rsid w:val="009661B1"/>
    <w:rsid w:val="009720AA"/>
    <w:rsid w:val="009736D0"/>
    <w:rsid w:val="0097376C"/>
    <w:rsid w:val="009738F6"/>
    <w:rsid w:val="00974805"/>
    <w:rsid w:val="00975765"/>
    <w:rsid w:val="00975C72"/>
    <w:rsid w:val="00976306"/>
    <w:rsid w:val="009775C1"/>
    <w:rsid w:val="00977DAE"/>
    <w:rsid w:val="009808A1"/>
    <w:rsid w:val="00980F50"/>
    <w:rsid w:val="00981C6C"/>
    <w:rsid w:val="00982916"/>
    <w:rsid w:val="00982D9A"/>
    <w:rsid w:val="009834CA"/>
    <w:rsid w:val="009846EF"/>
    <w:rsid w:val="00985349"/>
    <w:rsid w:val="009860EC"/>
    <w:rsid w:val="009864E6"/>
    <w:rsid w:val="0098773B"/>
    <w:rsid w:val="009877D9"/>
    <w:rsid w:val="00987DF6"/>
    <w:rsid w:val="00987EAE"/>
    <w:rsid w:val="00990FF1"/>
    <w:rsid w:val="00991071"/>
    <w:rsid w:val="00991E82"/>
    <w:rsid w:val="0099246C"/>
    <w:rsid w:val="00992949"/>
    <w:rsid w:val="0099312A"/>
    <w:rsid w:val="00993540"/>
    <w:rsid w:val="00993DE7"/>
    <w:rsid w:val="00994A87"/>
    <w:rsid w:val="00995B99"/>
    <w:rsid w:val="009962C8"/>
    <w:rsid w:val="009965BD"/>
    <w:rsid w:val="00996B63"/>
    <w:rsid w:val="00996E6B"/>
    <w:rsid w:val="009A1550"/>
    <w:rsid w:val="009A161F"/>
    <w:rsid w:val="009A20AA"/>
    <w:rsid w:val="009A3701"/>
    <w:rsid w:val="009A4143"/>
    <w:rsid w:val="009A583B"/>
    <w:rsid w:val="009A5D77"/>
    <w:rsid w:val="009A605C"/>
    <w:rsid w:val="009A71E4"/>
    <w:rsid w:val="009A771B"/>
    <w:rsid w:val="009A7D5C"/>
    <w:rsid w:val="009A7DD5"/>
    <w:rsid w:val="009B02A3"/>
    <w:rsid w:val="009B09CC"/>
    <w:rsid w:val="009B11B8"/>
    <w:rsid w:val="009B17AA"/>
    <w:rsid w:val="009B1C55"/>
    <w:rsid w:val="009B293A"/>
    <w:rsid w:val="009B2974"/>
    <w:rsid w:val="009B2DE2"/>
    <w:rsid w:val="009B35A9"/>
    <w:rsid w:val="009B3BD2"/>
    <w:rsid w:val="009B4745"/>
    <w:rsid w:val="009B5A52"/>
    <w:rsid w:val="009B624D"/>
    <w:rsid w:val="009B6CF7"/>
    <w:rsid w:val="009B7CDB"/>
    <w:rsid w:val="009C2DD2"/>
    <w:rsid w:val="009C432F"/>
    <w:rsid w:val="009C50D8"/>
    <w:rsid w:val="009C5CE9"/>
    <w:rsid w:val="009C6738"/>
    <w:rsid w:val="009C6B2D"/>
    <w:rsid w:val="009C7928"/>
    <w:rsid w:val="009D0706"/>
    <w:rsid w:val="009D1337"/>
    <w:rsid w:val="009D329E"/>
    <w:rsid w:val="009D36D4"/>
    <w:rsid w:val="009D37E3"/>
    <w:rsid w:val="009D51AB"/>
    <w:rsid w:val="009D6669"/>
    <w:rsid w:val="009D6F18"/>
    <w:rsid w:val="009D7DA6"/>
    <w:rsid w:val="009E0201"/>
    <w:rsid w:val="009E0521"/>
    <w:rsid w:val="009E0836"/>
    <w:rsid w:val="009E2ECE"/>
    <w:rsid w:val="009E3221"/>
    <w:rsid w:val="009E3CD8"/>
    <w:rsid w:val="009E3F02"/>
    <w:rsid w:val="009E53E2"/>
    <w:rsid w:val="009F068F"/>
    <w:rsid w:val="009F0DD3"/>
    <w:rsid w:val="009F1683"/>
    <w:rsid w:val="009F21A6"/>
    <w:rsid w:val="009F2490"/>
    <w:rsid w:val="009F33C0"/>
    <w:rsid w:val="009F3656"/>
    <w:rsid w:val="009F3D2D"/>
    <w:rsid w:val="009F3D71"/>
    <w:rsid w:val="009F41B6"/>
    <w:rsid w:val="009F41EE"/>
    <w:rsid w:val="009F45F1"/>
    <w:rsid w:val="009F4E01"/>
    <w:rsid w:val="009F55EA"/>
    <w:rsid w:val="009F5C6D"/>
    <w:rsid w:val="009F5D5E"/>
    <w:rsid w:val="009F607A"/>
    <w:rsid w:val="009F66E9"/>
    <w:rsid w:val="009F7480"/>
    <w:rsid w:val="009F74A7"/>
    <w:rsid w:val="009F7BEF"/>
    <w:rsid w:val="00A01017"/>
    <w:rsid w:val="00A010A8"/>
    <w:rsid w:val="00A01B93"/>
    <w:rsid w:val="00A020B0"/>
    <w:rsid w:val="00A0295B"/>
    <w:rsid w:val="00A040F5"/>
    <w:rsid w:val="00A04656"/>
    <w:rsid w:val="00A061B1"/>
    <w:rsid w:val="00A07ABD"/>
    <w:rsid w:val="00A07CF3"/>
    <w:rsid w:val="00A108F2"/>
    <w:rsid w:val="00A10BAD"/>
    <w:rsid w:val="00A11429"/>
    <w:rsid w:val="00A12B99"/>
    <w:rsid w:val="00A1304E"/>
    <w:rsid w:val="00A1417F"/>
    <w:rsid w:val="00A15D8A"/>
    <w:rsid w:val="00A15E6A"/>
    <w:rsid w:val="00A17840"/>
    <w:rsid w:val="00A17AF0"/>
    <w:rsid w:val="00A200F1"/>
    <w:rsid w:val="00A20AAC"/>
    <w:rsid w:val="00A20F81"/>
    <w:rsid w:val="00A220EF"/>
    <w:rsid w:val="00A2276B"/>
    <w:rsid w:val="00A2291B"/>
    <w:rsid w:val="00A229D8"/>
    <w:rsid w:val="00A22A15"/>
    <w:rsid w:val="00A2424F"/>
    <w:rsid w:val="00A245B6"/>
    <w:rsid w:val="00A24C67"/>
    <w:rsid w:val="00A250AB"/>
    <w:rsid w:val="00A26436"/>
    <w:rsid w:val="00A26C31"/>
    <w:rsid w:val="00A27A78"/>
    <w:rsid w:val="00A27F12"/>
    <w:rsid w:val="00A30CA6"/>
    <w:rsid w:val="00A32D30"/>
    <w:rsid w:val="00A33E87"/>
    <w:rsid w:val="00A349E6"/>
    <w:rsid w:val="00A35A87"/>
    <w:rsid w:val="00A36A1D"/>
    <w:rsid w:val="00A37F5E"/>
    <w:rsid w:val="00A400DD"/>
    <w:rsid w:val="00A40162"/>
    <w:rsid w:val="00A40C13"/>
    <w:rsid w:val="00A4130C"/>
    <w:rsid w:val="00A41BB1"/>
    <w:rsid w:val="00A41D69"/>
    <w:rsid w:val="00A41E50"/>
    <w:rsid w:val="00A4309A"/>
    <w:rsid w:val="00A433F8"/>
    <w:rsid w:val="00A43498"/>
    <w:rsid w:val="00A43F17"/>
    <w:rsid w:val="00A43F60"/>
    <w:rsid w:val="00A440E6"/>
    <w:rsid w:val="00A44A3A"/>
    <w:rsid w:val="00A44E8A"/>
    <w:rsid w:val="00A459D0"/>
    <w:rsid w:val="00A47E26"/>
    <w:rsid w:val="00A5037D"/>
    <w:rsid w:val="00A5067A"/>
    <w:rsid w:val="00A51274"/>
    <w:rsid w:val="00A52874"/>
    <w:rsid w:val="00A52D41"/>
    <w:rsid w:val="00A52FB5"/>
    <w:rsid w:val="00A5303C"/>
    <w:rsid w:val="00A54608"/>
    <w:rsid w:val="00A54D07"/>
    <w:rsid w:val="00A54F4C"/>
    <w:rsid w:val="00A55198"/>
    <w:rsid w:val="00A55A31"/>
    <w:rsid w:val="00A55D0E"/>
    <w:rsid w:val="00A56DBF"/>
    <w:rsid w:val="00A56F9D"/>
    <w:rsid w:val="00A574E6"/>
    <w:rsid w:val="00A575E7"/>
    <w:rsid w:val="00A57631"/>
    <w:rsid w:val="00A577F0"/>
    <w:rsid w:val="00A57F1A"/>
    <w:rsid w:val="00A606D3"/>
    <w:rsid w:val="00A61018"/>
    <w:rsid w:val="00A6215E"/>
    <w:rsid w:val="00A62D00"/>
    <w:rsid w:val="00A62DBD"/>
    <w:rsid w:val="00A62DFD"/>
    <w:rsid w:val="00A6335B"/>
    <w:rsid w:val="00A65527"/>
    <w:rsid w:val="00A65A0C"/>
    <w:rsid w:val="00A65C55"/>
    <w:rsid w:val="00A65F08"/>
    <w:rsid w:val="00A667BE"/>
    <w:rsid w:val="00A67E19"/>
    <w:rsid w:val="00A71C2E"/>
    <w:rsid w:val="00A727A2"/>
    <w:rsid w:val="00A736AA"/>
    <w:rsid w:val="00A73A4A"/>
    <w:rsid w:val="00A73F21"/>
    <w:rsid w:val="00A741AE"/>
    <w:rsid w:val="00A746A0"/>
    <w:rsid w:val="00A75DFC"/>
    <w:rsid w:val="00A766F3"/>
    <w:rsid w:val="00A767DE"/>
    <w:rsid w:val="00A8029C"/>
    <w:rsid w:val="00A80B01"/>
    <w:rsid w:val="00A81BF3"/>
    <w:rsid w:val="00A82A50"/>
    <w:rsid w:val="00A82C1E"/>
    <w:rsid w:val="00A82C66"/>
    <w:rsid w:val="00A83D5E"/>
    <w:rsid w:val="00A84227"/>
    <w:rsid w:val="00A84DDF"/>
    <w:rsid w:val="00A853AF"/>
    <w:rsid w:val="00A85BAD"/>
    <w:rsid w:val="00A87909"/>
    <w:rsid w:val="00A87C9A"/>
    <w:rsid w:val="00A91424"/>
    <w:rsid w:val="00A91518"/>
    <w:rsid w:val="00A9359D"/>
    <w:rsid w:val="00A93705"/>
    <w:rsid w:val="00A940F3"/>
    <w:rsid w:val="00A97DE1"/>
    <w:rsid w:val="00A97F30"/>
    <w:rsid w:val="00A97F3E"/>
    <w:rsid w:val="00AA03CE"/>
    <w:rsid w:val="00AA075E"/>
    <w:rsid w:val="00AA0E4F"/>
    <w:rsid w:val="00AA0ED2"/>
    <w:rsid w:val="00AA1625"/>
    <w:rsid w:val="00AA2505"/>
    <w:rsid w:val="00AA26F1"/>
    <w:rsid w:val="00AA2C22"/>
    <w:rsid w:val="00AA31D1"/>
    <w:rsid w:val="00AA3591"/>
    <w:rsid w:val="00AA483E"/>
    <w:rsid w:val="00AA4F9F"/>
    <w:rsid w:val="00AA55A8"/>
    <w:rsid w:val="00AA56A3"/>
    <w:rsid w:val="00AA5831"/>
    <w:rsid w:val="00AA62D2"/>
    <w:rsid w:val="00AA6CD5"/>
    <w:rsid w:val="00AA6F3F"/>
    <w:rsid w:val="00AA7521"/>
    <w:rsid w:val="00AB0D14"/>
    <w:rsid w:val="00AB0FA3"/>
    <w:rsid w:val="00AB2375"/>
    <w:rsid w:val="00AB27A4"/>
    <w:rsid w:val="00AB33D4"/>
    <w:rsid w:val="00AB3D3D"/>
    <w:rsid w:val="00AB4AF9"/>
    <w:rsid w:val="00AB53A7"/>
    <w:rsid w:val="00AB558B"/>
    <w:rsid w:val="00AB67EE"/>
    <w:rsid w:val="00AB681D"/>
    <w:rsid w:val="00AC0BC3"/>
    <w:rsid w:val="00AC14A1"/>
    <w:rsid w:val="00AC1E20"/>
    <w:rsid w:val="00AC250C"/>
    <w:rsid w:val="00AC2711"/>
    <w:rsid w:val="00AC2B6F"/>
    <w:rsid w:val="00AC2D84"/>
    <w:rsid w:val="00AC304B"/>
    <w:rsid w:val="00AC687F"/>
    <w:rsid w:val="00AC6906"/>
    <w:rsid w:val="00AC7207"/>
    <w:rsid w:val="00AC7985"/>
    <w:rsid w:val="00AC7C59"/>
    <w:rsid w:val="00AD12AC"/>
    <w:rsid w:val="00AD1393"/>
    <w:rsid w:val="00AD193A"/>
    <w:rsid w:val="00AD36F5"/>
    <w:rsid w:val="00AD4910"/>
    <w:rsid w:val="00AD511E"/>
    <w:rsid w:val="00AD689D"/>
    <w:rsid w:val="00AD6FD3"/>
    <w:rsid w:val="00AD75DD"/>
    <w:rsid w:val="00AD774E"/>
    <w:rsid w:val="00AD7F22"/>
    <w:rsid w:val="00AE1169"/>
    <w:rsid w:val="00AE199D"/>
    <w:rsid w:val="00AE1DBD"/>
    <w:rsid w:val="00AE2330"/>
    <w:rsid w:val="00AE2F88"/>
    <w:rsid w:val="00AE3850"/>
    <w:rsid w:val="00AE38A6"/>
    <w:rsid w:val="00AE443E"/>
    <w:rsid w:val="00AE4A61"/>
    <w:rsid w:val="00AE4C46"/>
    <w:rsid w:val="00AE517B"/>
    <w:rsid w:val="00AE598E"/>
    <w:rsid w:val="00AE5B2B"/>
    <w:rsid w:val="00AE63AA"/>
    <w:rsid w:val="00AE72A8"/>
    <w:rsid w:val="00AE7393"/>
    <w:rsid w:val="00AE7A01"/>
    <w:rsid w:val="00AF0C2B"/>
    <w:rsid w:val="00AF1258"/>
    <w:rsid w:val="00AF1DB0"/>
    <w:rsid w:val="00AF2FF0"/>
    <w:rsid w:val="00AF58B4"/>
    <w:rsid w:val="00AF65D3"/>
    <w:rsid w:val="00AF688B"/>
    <w:rsid w:val="00B005FD"/>
    <w:rsid w:val="00B00B39"/>
    <w:rsid w:val="00B010AE"/>
    <w:rsid w:val="00B014E8"/>
    <w:rsid w:val="00B01D98"/>
    <w:rsid w:val="00B01DFF"/>
    <w:rsid w:val="00B03A3A"/>
    <w:rsid w:val="00B0404F"/>
    <w:rsid w:val="00B04122"/>
    <w:rsid w:val="00B04AED"/>
    <w:rsid w:val="00B05097"/>
    <w:rsid w:val="00B054DC"/>
    <w:rsid w:val="00B05814"/>
    <w:rsid w:val="00B065F6"/>
    <w:rsid w:val="00B06A1E"/>
    <w:rsid w:val="00B07341"/>
    <w:rsid w:val="00B079DB"/>
    <w:rsid w:val="00B1017E"/>
    <w:rsid w:val="00B104FF"/>
    <w:rsid w:val="00B1066B"/>
    <w:rsid w:val="00B1166E"/>
    <w:rsid w:val="00B11F53"/>
    <w:rsid w:val="00B13B88"/>
    <w:rsid w:val="00B15260"/>
    <w:rsid w:val="00B1686C"/>
    <w:rsid w:val="00B17B75"/>
    <w:rsid w:val="00B17EA4"/>
    <w:rsid w:val="00B20064"/>
    <w:rsid w:val="00B20D0A"/>
    <w:rsid w:val="00B21998"/>
    <w:rsid w:val="00B21DA8"/>
    <w:rsid w:val="00B2279E"/>
    <w:rsid w:val="00B22F98"/>
    <w:rsid w:val="00B2317A"/>
    <w:rsid w:val="00B23B04"/>
    <w:rsid w:val="00B23FCC"/>
    <w:rsid w:val="00B25749"/>
    <w:rsid w:val="00B25D30"/>
    <w:rsid w:val="00B26C68"/>
    <w:rsid w:val="00B27078"/>
    <w:rsid w:val="00B27581"/>
    <w:rsid w:val="00B300B0"/>
    <w:rsid w:val="00B30379"/>
    <w:rsid w:val="00B314E9"/>
    <w:rsid w:val="00B317B4"/>
    <w:rsid w:val="00B31E65"/>
    <w:rsid w:val="00B320FC"/>
    <w:rsid w:val="00B32F36"/>
    <w:rsid w:val="00B33199"/>
    <w:rsid w:val="00B3321A"/>
    <w:rsid w:val="00B352D1"/>
    <w:rsid w:val="00B353CA"/>
    <w:rsid w:val="00B35632"/>
    <w:rsid w:val="00B37156"/>
    <w:rsid w:val="00B37326"/>
    <w:rsid w:val="00B37621"/>
    <w:rsid w:val="00B37DD5"/>
    <w:rsid w:val="00B428D4"/>
    <w:rsid w:val="00B43049"/>
    <w:rsid w:val="00B44270"/>
    <w:rsid w:val="00B449FF"/>
    <w:rsid w:val="00B44C06"/>
    <w:rsid w:val="00B45B46"/>
    <w:rsid w:val="00B47D29"/>
    <w:rsid w:val="00B505B2"/>
    <w:rsid w:val="00B50615"/>
    <w:rsid w:val="00B506D4"/>
    <w:rsid w:val="00B50A11"/>
    <w:rsid w:val="00B50F34"/>
    <w:rsid w:val="00B519BA"/>
    <w:rsid w:val="00B53EDC"/>
    <w:rsid w:val="00B5460E"/>
    <w:rsid w:val="00B547C3"/>
    <w:rsid w:val="00B55178"/>
    <w:rsid w:val="00B556A4"/>
    <w:rsid w:val="00B55733"/>
    <w:rsid w:val="00B566EB"/>
    <w:rsid w:val="00B60AAA"/>
    <w:rsid w:val="00B60D09"/>
    <w:rsid w:val="00B61974"/>
    <w:rsid w:val="00B619D9"/>
    <w:rsid w:val="00B61D53"/>
    <w:rsid w:val="00B63BEA"/>
    <w:rsid w:val="00B66F3E"/>
    <w:rsid w:val="00B670E6"/>
    <w:rsid w:val="00B671AA"/>
    <w:rsid w:val="00B67FA8"/>
    <w:rsid w:val="00B70A99"/>
    <w:rsid w:val="00B727C4"/>
    <w:rsid w:val="00B72FAE"/>
    <w:rsid w:val="00B73233"/>
    <w:rsid w:val="00B741F0"/>
    <w:rsid w:val="00B743B0"/>
    <w:rsid w:val="00B76A7C"/>
    <w:rsid w:val="00B771DC"/>
    <w:rsid w:val="00B7756B"/>
    <w:rsid w:val="00B77C33"/>
    <w:rsid w:val="00B8066E"/>
    <w:rsid w:val="00B80BA2"/>
    <w:rsid w:val="00B820CC"/>
    <w:rsid w:val="00B826C2"/>
    <w:rsid w:val="00B82C49"/>
    <w:rsid w:val="00B84277"/>
    <w:rsid w:val="00B849D2"/>
    <w:rsid w:val="00B84B4B"/>
    <w:rsid w:val="00B867B5"/>
    <w:rsid w:val="00B87587"/>
    <w:rsid w:val="00B9020F"/>
    <w:rsid w:val="00B91380"/>
    <w:rsid w:val="00B921E0"/>
    <w:rsid w:val="00B92341"/>
    <w:rsid w:val="00B92BB3"/>
    <w:rsid w:val="00B93F70"/>
    <w:rsid w:val="00B94283"/>
    <w:rsid w:val="00B9487F"/>
    <w:rsid w:val="00B951E6"/>
    <w:rsid w:val="00B95DC1"/>
    <w:rsid w:val="00B97940"/>
    <w:rsid w:val="00BA034D"/>
    <w:rsid w:val="00BA2E78"/>
    <w:rsid w:val="00BA4738"/>
    <w:rsid w:val="00BA4F4B"/>
    <w:rsid w:val="00BA5203"/>
    <w:rsid w:val="00BA527B"/>
    <w:rsid w:val="00BA5C1F"/>
    <w:rsid w:val="00BA5D24"/>
    <w:rsid w:val="00BA6D46"/>
    <w:rsid w:val="00BA783C"/>
    <w:rsid w:val="00BB0949"/>
    <w:rsid w:val="00BB0F94"/>
    <w:rsid w:val="00BB2665"/>
    <w:rsid w:val="00BB28C6"/>
    <w:rsid w:val="00BB2A36"/>
    <w:rsid w:val="00BB3167"/>
    <w:rsid w:val="00BB485C"/>
    <w:rsid w:val="00BB4B28"/>
    <w:rsid w:val="00BB65AD"/>
    <w:rsid w:val="00BB7006"/>
    <w:rsid w:val="00BB7D8A"/>
    <w:rsid w:val="00BB7DF9"/>
    <w:rsid w:val="00BB7E58"/>
    <w:rsid w:val="00BB7F0B"/>
    <w:rsid w:val="00BC0549"/>
    <w:rsid w:val="00BC1B81"/>
    <w:rsid w:val="00BC2ED1"/>
    <w:rsid w:val="00BC3174"/>
    <w:rsid w:val="00BC3701"/>
    <w:rsid w:val="00BC3783"/>
    <w:rsid w:val="00BC3DC3"/>
    <w:rsid w:val="00BC40C1"/>
    <w:rsid w:val="00BC6293"/>
    <w:rsid w:val="00BC6496"/>
    <w:rsid w:val="00BC6731"/>
    <w:rsid w:val="00BC6C98"/>
    <w:rsid w:val="00BC6FC4"/>
    <w:rsid w:val="00BC7558"/>
    <w:rsid w:val="00BD03B8"/>
    <w:rsid w:val="00BD0B09"/>
    <w:rsid w:val="00BD0F5D"/>
    <w:rsid w:val="00BD192A"/>
    <w:rsid w:val="00BD2343"/>
    <w:rsid w:val="00BD2DF5"/>
    <w:rsid w:val="00BD360E"/>
    <w:rsid w:val="00BD414A"/>
    <w:rsid w:val="00BD57FB"/>
    <w:rsid w:val="00BD5D28"/>
    <w:rsid w:val="00BD7C00"/>
    <w:rsid w:val="00BD7C64"/>
    <w:rsid w:val="00BD7C82"/>
    <w:rsid w:val="00BE003B"/>
    <w:rsid w:val="00BE021A"/>
    <w:rsid w:val="00BE0B9F"/>
    <w:rsid w:val="00BE0F8D"/>
    <w:rsid w:val="00BE1A09"/>
    <w:rsid w:val="00BE1B2D"/>
    <w:rsid w:val="00BE2224"/>
    <w:rsid w:val="00BE4410"/>
    <w:rsid w:val="00BE4A26"/>
    <w:rsid w:val="00BE4E45"/>
    <w:rsid w:val="00BE50F7"/>
    <w:rsid w:val="00BE5D7E"/>
    <w:rsid w:val="00BE5E3E"/>
    <w:rsid w:val="00BE610E"/>
    <w:rsid w:val="00BE7338"/>
    <w:rsid w:val="00BF0C94"/>
    <w:rsid w:val="00BF0CBC"/>
    <w:rsid w:val="00BF135A"/>
    <w:rsid w:val="00BF14A9"/>
    <w:rsid w:val="00BF1721"/>
    <w:rsid w:val="00BF2BC9"/>
    <w:rsid w:val="00BF3235"/>
    <w:rsid w:val="00BF38CD"/>
    <w:rsid w:val="00BF43E7"/>
    <w:rsid w:val="00BF4BB9"/>
    <w:rsid w:val="00BF57AE"/>
    <w:rsid w:val="00BF5E57"/>
    <w:rsid w:val="00BF5EB1"/>
    <w:rsid w:val="00BF6838"/>
    <w:rsid w:val="00C00E97"/>
    <w:rsid w:val="00C01425"/>
    <w:rsid w:val="00C01E29"/>
    <w:rsid w:val="00C028FC"/>
    <w:rsid w:val="00C02C96"/>
    <w:rsid w:val="00C02F5C"/>
    <w:rsid w:val="00C036A9"/>
    <w:rsid w:val="00C054D5"/>
    <w:rsid w:val="00C0645D"/>
    <w:rsid w:val="00C107C9"/>
    <w:rsid w:val="00C12B06"/>
    <w:rsid w:val="00C1376B"/>
    <w:rsid w:val="00C145B7"/>
    <w:rsid w:val="00C149F9"/>
    <w:rsid w:val="00C154E7"/>
    <w:rsid w:val="00C171C7"/>
    <w:rsid w:val="00C175A5"/>
    <w:rsid w:val="00C17D12"/>
    <w:rsid w:val="00C17D88"/>
    <w:rsid w:val="00C17F00"/>
    <w:rsid w:val="00C20C25"/>
    <w:rsid w:val="00C22358"/>
    <w:rsid w:val="00C22464"/>
    <w:rsid w:val="00C226E5"/>
    <w:rsid w:val="00C22FE1"/>
    <w:rsid w:val="00C2308B"/>
    <w:rsid w:val="00C23F73"/>
    <w:rsid w:val="00C250D6"/>
    <w:rsid w:val="00C25328"/>
    <w:rsid w:val="00C2557F"/>
    <w:rsid w:val="00C25F48"/>
    <w:rsid w:val="00C262E3"/>
    <w:rsid w:val="00C2667B"/>
    <w:rsid w:val="00C26B93"/>
    <w:rsid w:val="00C272FF"/>
    <w:rsid w:val="00C27A7C"/>
    <w:rsid w:val="00C3027C"/>
    <w:rsid w:val="00C302E6"/>
    <w:rsid w:val="00C30B66"/>
    <w:rsid w:val="00C314B0"/>
    <w:rsid w:val="00C3343A"/>
    <w:rsid w:val="00C33AC1"/>
    <w:rsid w:val="00C33C53"/>
    <w:rsid w:val="00C34DB6"/>
    <w:rsid w:val="00C35456"/>
    <w:rsid w:val="00C3659F"/>
    <w:rsid w:val="00C37CBA"/>
    <w:rsid w:val="00C4143D"/>
    <w:rsid w:val="00C43A5D"/>
    <w:rsid w:val="00C449C9"/>
    <w:rsid w:val="00C463B6"/>
    <w:rsid w:val="00C46BF8"/>
    <w:rsid w:val="00C4722B"/>
    <w:rsid w:val="00C4765D"/>
    <w:rsid w:val="00C47A84"/>
    <w:rsid w:val="00C47BE0"/>
    <w:rsid w:val="00C50E4D"/>
    <w:rsid w:val="00C510A9"/>
    <w:rsid w:val="00C51729"/>
    <w:rsid w:val="00C52352"/>
    <w:rsid w:val="00C52EDE"/>
    <w:rsid w:val="00C53639"/>
    <w:rsid w:val="00C537AB"/>
    <w:rsid w:val="00C54493"/>
    <w:rsid w:val="00C54A16"/>
    <w:rsid w:val="00C54C4D"/>
    <w:rsid w:val="00C54F71"/>
    <w:rsid w:val="00C55796"/>
    <w:rsid w:val="00C57BCA"/>
    <w:rsid w:val="00C60EAD"/>
    <w:rsid w:val="00C6299D"/>
    <w:rsid w:val="00C62B9E"/>
    <w:rsid w:val="00C631BD"/>
    <w:rsid w:val="00C64519"/>
    <w:rsid w:val="00C64886"/>
    <w:rsid w:val="00C66221"/>
    <w:rsid w:val="00C664F6"/>
    <w:rsid w:val="00C668C0"/>
    <w:rsid w:val="00C66DE2"/>
    <w:rsid w:val="00C6715C"/>
    <w:rsid w:val="00C70891"/>
    <w:rsid w:val="00C714B8"/>
    <w:rsid w:val="00C7538A"/>
    <w:rsid w:val="00C75518"/>
    <w:rsid w:val="00C77071"/>
    <w:rsid w:val="00C811D5"/>
    <w:rsid w:val="00C81D45"/>
    <w:rsid w:val="00C81F7B"/>
    <w:rsid w:val="00C82537"/>
    <w:rsid w:val="00C82B2A"/>
    <w:rsid w:val="00C84A4C"/>
    <w:rsid w:val="00C84B8A"/>
    <w:rsid w:val="00C85FF9"/>
    <w:rsid w:val="00C8620B"/>
    <w:rsid w:val="00C872B1"/>
    <w:rsid w:val="00C87C90"/>
    <w:rsid w:val="00C87DC3"/>
    <w:rsid w:val="00C87EB0"/>
    <w:rsid w:val="00C917C9"/>
    <w:rsid w:val="00C91906"/>
    <w:rsid w:val="00C91E9A"/>
    <w:rsid w:val="00C949DA"/>
    <w:rsid w:val="00C94D8F"/>
    <w:rsid w:val="00C96B7E"/>
    <w:rsid w:val="00CA02AE"/>
    <w:rsid w:val="00CA039A"/>
    <w:rsid w:val="00CA15EC"/>
    <w:rsid w:val="00CA1B8E"/>
    <w:rsid w:val="00CA22A0"/>
    <w:rsid w:val="00CA2C2F"/>
    <w:rsid w:val="00CA5218"/>
    <w:rsid w:val="00CA5494"/>
    <w:rsid w:val="00CA57BB"/>
    <w:rsid w:val="00CA5B96"/>
    <w:rsid w:val="00CA61EB"/>
    <w:rsid w:val="00CA6A61"/>
    <w:rsid w:val="00CA7E9E"/>
    <w:rsid w:val="00CB084B"/>
    <w:rsid w:val="00CB0BD8"/>
    <w:rsid w:val="00CB0EDC"/>
    <w:rsid w:val="00CB1286"/>
    <w:rsid w:val="00CB16A9"/>
    <w:rsid w:val="00CB275E"/>
    <w:rsid w:val="00CB2C7E"/>
    <w:rsid w:val="00CB3E74"/>
    <w:rsid w:val="00CB4441"/>
    <w:rsid w:val="00CB4809"/>
    <w:rsid w:val="00CB5BB3"/>
    <w:rsid w:val="00CB5BED"/>
    <w:rsid w:val="00CB72FC"/>
    <w:rsid w:val="00CB751B"/>
    <w:rsid w:val="00CC03BE"/>
    <w:rsid w:val="00CC17FF"/>
    <w:rsid w:val="00CC1FA9"/>
    <w:rsid w:val="00CC211B"/>
    <w:rsid w:val="00CC2E7D"/>
    <w:rsid w:val="00CC2F47"/>
    <w:rsid w:val="00CC306F"/>
    <w:rsid w:val="00CC34C0"/>
    <w:rsid w:val="00CC40BB"/>
    <w:rsid w:val="00CC4C42"/>
    <w:rsid w:val="00CC4CE8"/>
    <w:rsid w:val="00CC4EE0"/>
    <w:rsid w:val="00CC57F9"/>
    <w:rsid w:val="00CC5C55"/>
    <w:rsid w:val="00CC6773"/>
    <w:rsid w:val="00CD068D"/>
    <w:rsid w:val="00CD07C0"/>
    <w:rsid w:val="00CD1284"/>
    <w:rsid w:val="00CD1C41"/>
    <w:rsid w:val="00CD3633"/>
    <w:rsid w:val="00CD367B"/>
    <w:rsid w:val="00CD4239"/>
    <w:rsid w:val="00CD49B2"/>
    <w:rsid w:val="00CD52B1"/>
    <w:rsid w:val="00CD5EDD"/>
    <w:rsid w:val="00CD6E57"/>
    <w:rsid w:val="00CE03CC"/>
    <w:rsid w:val="00CE0CB8"/>
    <w:rsid w:val="00CE2CFB"/>
    <w:rsid w:val="00CE2FB3"/>
    <w:rsid w:val="00CE3BF2"/>
    <w:rsid w:val="00CE5196"/>
    <w:rsid w:val="00CE523A"/>
    <w:rsid w:val="00CE59CF"/>
    <w:rsid w:val="00CE64AD"/>
    <w:rsid w:val="00CE6D6C"/>
    <w:rsid w:val="00CE7832"/>
    <w:rsid w:val="00CE7957"/>
    <w:rsid w:val="00CF3AD5"/>
    <w:rsid w:val="00CF3FEF"/>
    <w:rsid w:val="00CF491D"/>
    <w:rsid w:val="00CF4E18"/>
    <w:rsid w:val="00CF765D"/>
    <w:rsid w:val="00CF7EBD"/>
    <w:rsid w:val="00D003B1"/>
    <w:rsid w:val="00D0213D"/>
    <w:rsid w:val="00D02DAA"/>
    <w:rsid w:val="00D03EA2"/>
    <w:rsid w:val="00D047A7"/>
    <w:rsid w:val="00D047F8"/>
    <w:rsid w:val="00D04E39"/>
    <w:rsid w:val="00D05CDE"/>
    <w:rsid w:val="00D06C00"/>
    <w:rsid w:val="00D07D22"/>
    <w:rsid w:val="00D07F98"/>
    <w:rsid w:val="00D101DE"/>
    <w:rsid w:val="00D11EE8"/>
    <w:rsid w:val="00D13032"/>
    <w:rsid w:val="00D157A2"/>
    <w:rsid w:val="00D1638F"/>
    <w:rsid w:val="00D1689C"/>
    <w:rsid w:val="00D2003A"/>
    <w:rsid w:val="00D20762"/>
    <w:rsid w:val="00D2163B"/>
    <w:rsid w:val="00D21E35"/>
    <w:rsid w:val="00D2225B"/>
    <w:rsid w:val="00D2240E"/>
    <w:rsid w:val="00D22806"/>
    <w:rsid w:val="00D22896"/>
    <w:rsid w:val="00D238B3"/>
    <w:rsid w:val="00D23A2C"/>
    <w:rsid w:val="00D23D98"/>
    <w:rsid w:val="00D23F7A"/>
    <w:rsid w:val="00D2426F"/>
    <w:rsid w:val="00D244EB"/>
    <w:rsid w:val="00D263CB"/>
    <w:rsid w:val="00D27988"/>
    <w:rsid w:val="00D27C10"/>
    <w:rsid w:val="00D30089"/>
    <w:rsid w:val="00D31993"/>
    <w:rsid w:val="00D31FAC"/>
    <w:rsid w:val="00D330F7"/>
    <w:rsid w:val="00D33A46"/>
    <w:rsid w:val="00D341CA"/>
    <w:rsid w:val="00D35560"/>
    <w:rsid w:val="00D3611E"/>
    <w:rsid w:val="00D363A6"/>
    <w:rsid w:val="00D37343"/>
    <w:rsid w:val="00D37B00"/>
    <w:rsid w:val="00D37D76"/>
    <w:rsid w:val="00D40F21"/>
    <w:rsid w:val="00D40F64"/>
    <w:rsid w:val="00D419C5"/>
    <w:rsid w:val="00D41FDF"/>
    <w:rsid w:val="00D43BAF"/>
    <w:rsid w:val="00D44458"/>
    <w:rsid w:val="00D44F30"/>
    <w:rsid w:val="00D45990"/>
    <w:rsid w:val="00D47138"/>
    <w:rsid w:val="00D50D75"/>
    <w:rsid w:val="00D50DDA"/>
    <w:rsid w:val="00D51493"/>
    <w:rsid w:val="00D51E2F"/>
    <w:rsid w:val="00D52597"/>
    <w:rsid w:val="00D52C02"/>
    <w:rsid w:val="00D53250"/>
    <w:rsid w:val="00D5375C"/>
    <w:rsid w:val="00D53C07"/>
    <w:rsid w:val="00D54F70"/>
    <w:rsid w:val="00D571E7"/>
    <w:rsid w:val="00D57DF0"/>
    <w:rsid w:val="00D61A9D"/>
    <w:rsid w:val="00D61C5F"/>
    <w:rsid w:val="00D625A7"/>
    <w:rsid w:val="00D63BCC"/>
    <w:rsid w:val="00D64281"/>
    <w:rsid w:val="00D65068"/>
    <w:rsid w:val="00D67016"/>
    <w:rsid w:val="00D67D82"/>
    <w:rsid w:val="00D67EC0"/>
    <w:rsid w:val="00D707C6"/>
    <w:rsid w:val="00D71CA3"/>
    <w:rsid w:val="00D71D23"/>
    <w:rsid w:val="00D72DF3"/>
    <w:rsid w:val="00D73385"/>
    <w:rsid w:val="00D734EF"/>
    <w:rsid w:val="00D736F5"/>
    <w:rsid w:val="00D74203"/>
    <w:rsid w:val="00D74ADC"/>
    <w:rsid w:val="00D75AD6"/>
    <w:rsid w:val="00D76006"/>
    <w:rsid w:val="00D76145"/>
    <w:rsid w:val="00D7664D"/>
    <w:rsid w:val="00D77758"/>
    <w:rsid w:val="00D778C1"/>
    <w:rsid w:val="00D809A1"/>
    <w:rsid w:val="00D815B0"/>
    <w:rsid w:val="00D81A56"/>
    <w:rsid w:val="00D81DE1"/>
    <w:rsid w:val="00D82B88"/>
    <w:rsid w:val="00D82BAD"/>
    <w:rsid w:val="00D82C37"/>
    <w:rsid w:val="00D82CE5"/>
    <w:rsid w:val="00D84264"/>
    <w:rsid w:val="00D8475E"/>
    <w:rsid w:val="00D8585F"/>
    <w:rsid w:val="00D862B1"/>
    <w:rsid w:val="00D86801"/>
    <w:rsid w:val="00D86AB1"/>
    <w:rsid w:val="00D86B0F"/>
    <w:rsid w:val="00D86CC8"/>
    <w:rsid w:val="00D8718A"/>
    <w:rsid w:val="00D90D0A"/>
    <w:rsid w:val="00D931DC"/>
    <w:rsid w:val="00D93EC8"/>
    <w:rsid w:val="00D94334"/>
    <w:rsid w:val="00D946D0"/>
    <w:rsid w:val="00D94B99"/>
    <w:rsid w:val="00D94EDA"/>
    <w:rsid w:val="00D951F0"/>
    <w:rsid w:val="00D958A9"/>
    <w:rsid w:val="00D95F22"/>
    <w:rsid w:val="00D97BEE"/>
    <w:rsid w:val="00D97C8B"/>
    <w:rsid w:val="00DA0BFC"/>
    <w:rsid w:val="00DA0F82"/>
    <w:rsid w:val="00DA118E"/>
    <w:rsid w:val="00DA2B7C"/>
    <w:rsid w:val="00DA2C22"/>
    <w:rsid w:val="00DA3E2E"/>
    <w:rsid w:val="00DA5C7C"/>
    <w:rsid w:val="00DA6505"/>
    <w:rsid w:val="00DA6674"/>
    <w:rsid w:val="00DA73FE"/>
    <w:rsid w:val="00DB17E3"/>
    <w:rsid w:val="00DB1954"/>
    <w:rsid w:val="00DB19C2"/>
    <w:rsid w:val="00DB1A7B"/>
    <w:rsid w:val="00DB1FFE"/>
    <w:rsid w:val="00DB2D21"/>
    <w:rsid w:val="00DB331A"/>
    <w:rsid w:val="00DB3BCA"/>
    <w:rsid w:val="00DB44D8"/>
    <w:rsid w:val="00DB53B0"/>
    <w:rsid w:val="00DB5CFB"/>
    <w:rsid w:val="00DB71BA"/>
    <w:rsid w:val="00DC0828"/>
    <w:rsid w:val="00DC0A5B"/>
    <w:rsid w:val="00DC1482"/>
    <w:rsid w:val="00DC4410"/>
    <w:rsid w:val="00DC4812"/>
    <w:rsid w:val="00DC4927"/>
    <w:rsid w:val="00DC52C5"/>
    <w:rsid w:val="00DC5772"/>
    <w:rsid w:val="00DC6795"/>
    <w:rsid w:val="00DD008A"/>
    <w:rsid w:val="00DD0B9A"/>
    <w:rsid w:val="00DD0D95"/>
    <w:rsid w:val="00DD159D"/>
    <w:rsid w:val="00DD2EBE"/>
    <w:rsid w:val="00DD38DB"/>
    <w:rsid w:val="00DD401E"/>
    <w:rsid w:val="00DD54DA"/>
    <w:rsid w:val="00DD61F7"/>
    <w:rsid w:val="00DD682C"/>
    <w:rsid w:val="00DE2550"/>
    <w:rsid w:val="00DE355D"/>
    <w:rsid w:val="00DE375E"/>
    <w:rsid w:val="00DE4334"/>
    <w:rsid w:val="00DE51A2"/>
    <w:rsid w:val="00DE59FD"/>
    <w:rsid w:val="00DE66C3"/>
    <w:rsid w:val="00DF0663"/>
    <w:rsid w:val="00DF0F6E"/>
    <w:rsid w:val="00DF1421"/>
    <w:rsid w:val="00DF147D"/>
    <w:rsid w:val="00DF1C20"/>
    <w:rsid w:val="00DF219C"/>
    <w:rsid w:val="00DF2852"/>
    <w:rsid w:val="00DF31B3"/>
    <w:rsid w:val="00DF388E"/>
    <w:rsid w:val="00DF46BF"/>
    <w:rsid w:val="00DF4C34"/>
    <w:rsid w:val="00DF6579"/>
    <w:rsid w:val="00DF791A"/>
    <w:rsid w:val="00E00369"/>
    <w:rsid w:val="00E010B7"/>
    <w:rsid w:val="00E01B44"/>
    <w:rsid w:val="00E02381"/>
    <w:rsid w:val="00E02733"/>
    <w:rsid w:val="00E03A99"/>
    <w:rsid w:val="00E04444"/>
    <w:rsid w:val="00E05D57"/>
    <w:rsid w:val="00E074DA"/>
    <w:rsid w:val="00E105CE"/>
    <w:rsid w:val="00E10BA4"/>
    <w:rsid w:val="00E11EA2"/>
    <w:rsid w:val="00E12102"/>
    <w:rsid w:val="00E1215C"/>
    <w:rsid w:val="00E13A85"/>
    <w:rsid w:val="00E13BAA"/>
    <w:rsid w:val="00E154AB"/>
    <w:rsid w:val="00E161FA"/>
    <w:rsid w:val="00E16985"/>
    <w:rsid w:val="00E1705B"/>
    <w:rsid w:val="00E173F9"/>
    <w:rsid w:val="00E177F8"/>
    <w:rsid w:val="00E2042F"/>
    <w:rsid w:val="00E2106A"/>
    <w:rsid w:val="00E213DD"/>
    <w:rsid w:val="00E224E4"/>
    <w:rsid w:val="00E22A77"/>
    <w:rsid w:val="00E22D26"/>
    <w:rsid w:val="00E230C9"/>
    <w:rsid w:val="00E24824"/>
    <w:rsid w:val="00E2491D"/>
    <w:rsid w:val="00E2493A"/>
    <w:rsid w:val="00E24BE8"/>
    <w:rsid w:val="00E24E57"/>
    <w:rsid w:val="00E27162"/>
    <w:rsid w:val="00E27377"/>
    <w:rsid w:val="00E302A0"/>
    <w:rsid w:val="00E302F8"/>
    <w:rsid w:val="00E30889"/>
    <w:rsid w:val="00E30CCA"/>
    <w:rsid w:val="00E31A50"/>
    <w:rsid w:val="00E32914"/>
    <w:rsid w:val="00E333DF"/>
    <w:rsid w:val="00E349EF"/>
    <w:rsid w:val="00E34E1D"/>
    <w:rsid w:val="00E355B2"/>
    <w:rsid w:val="00E36DB3"/>
    <w:rsid w:val="00E377DF"/>
    <w:rsid w:val="00E37D5E"/>
    <w:rsid w:val="00E40E6D"/>
    <w:rsid w:val="00E41FBD"/>
    <w:rsid w:val="00E42E3A"/>
    <w:rsid w:val="00E43944"/>
    <w:rsid w:val="00E4662C"/>
    <w:rsid w:val="00E468A9"/>
    <w:rsid w:val="00E47FE7"/>
    <w:rsid w:val="00E5198D"/>
    <w:rsid w:val="00E52C24"/>
    <w:rsid w:val="00E52CE7"/>
    <w:rsid w:val="00E54422"/>
    <w:rsid w:val="00E54648"/>
    <w:rsid w:val="00E55ADE"/>
    <w:rsid w:val="00E55C29"/>
    <w:rsid w:val="00E55CD5"/>
    <w:rsid w:val="00E60095"/>
    <w:rsid w:val="00E6019E"/>
    <w:rsid w:val="00E607CC"/>
    <w:rsid w:val="00E61C80"/>
    <w:rsid w:val="00E62709"/>
    <w:rsid w:val="00E63F40"/>
    <w:rsid w:val="00E6547F"/>
    <w:rsid w:val="00E663D2"/>
    <w:rsid w:val="00E66955"/>
    <w:rsid w:val="00E6704B"/>
    <w:rsid w:val="00E676DD"/>
    <w:rsid w:val="00E7006D"/>
    <w:rsid w:val="00E70D08"/>
    <w:rsid w:val="00E72D5C"/>
    <w:rsid w:val="00E72ECB"/>
    <w:rsid w:val="00E73BDB"/>
    <w:rsid w:val="00E744F8"/>
    <w:rsid w:val="00E752B7"/>
    <w:rsid w:val="00E753E2"/>
    <w:rsid w:val="00E7556F"/>
    <w:rsid w:val="00E75ABC"/>
    <w:rsid w:val="00E75DD4"/>
    <w:rsid w:val="00E76977"/>
    <w:rsid w:val="00E772D6"/>
    <w:rsid w:val="00E77D3B"/>
    <w:rsid w:val="00E801F8"/>
    <w:rsid w:val="00E806F7"/>
    <w:rsid w:val="00E80965"/>
    <w:rsid w:val="00E80EDE"/>
    <w:rsid w:val="00E81323"/>
    <w:rsid w:val="00E81CCF"/>
    <w:rsid w:val="00E81DC6"/>
    <w:rsid w:val="00E82890"/>
    <w:rsid w:val="00E82FB6"/>
    <w:rsid w:val="00E837B3"/>
    <w:rsid w:val="00E8564F"/>
    <w:rsid w:val="00E85842"/>
    <w:rsid w:val="00E86029"/>
    <w:rsid w:val="00E87263"/>
    <w:rsid w:val="00E87493"/>
    <w:rsid w:val="00E901F9"/>
    <w:rsid w:val="00E90380"/>
    <w:rsid w:val="00E90BE9"/>
    <w:rsid w:val="00E90FD4"/>
    <w:rsid w:val="00E927CB"/>
    <w:rsid w:val="00E93B46"/>
    <w:rsid w:val="00E93C3D"/>
    <w:rsid w:val="00E93FDA"/>
    <w:rsid w:val="00E94C53"/>
    <w:rsid w:val="00E95425"/>
    <w:rsid w:val="00E9571C"/>
    <w:rsid w:val="00E96723"/>
    <w:rsid w:val="00E973BD"/>
    <w:rsid w:val="00EA02BD"/>
    <w:rsid w:val="00EA1190"/>
    <w:rsid w:val="00EA3F09"/>
    <w:rsid w:val="00EA42F0"/>
    <w:rsid w:val="00EA5035"/>
    <w:rsid w:val="00EA6641"/>
    <w:rsid w:val="00EA69A7"/>
    <w:rsid w:val="00EA6AF0"/>
    <w:rsid w:val="00EB01B9"/>
    <w:rsid w:val="00EB0A44"/>
    <w:rsid w:val="00EB3247"/>
    <w:rsid w:val="00EB4B3B"/>
    <w:rsid w:val="00EB6A12"/>
    <w:rsid w:val="00EB6AF1"/>
    <w:rsid w:val="00EB6D8E"/>
    <w:rsid w:val="00EB704C"/>
    <w:rsid w:val="00EB7601"/>
    <w:rsid w:val="00EB79C4"/>
    <w:rsid w:val="00EB7F4C"/>
    <w:rsid w:val="00EB7FB7"/>
    <w:rsid w:val="00EC0E2B"/>
    <w:rsid w:val="00EC2811"/>
    <w:rsid w:val="00EC2B7F"/>
    <w:rsid w:val="00EC2D9D"/>
    <w:rsid w:val="00EC2EC6"/>
    <w:rsid w:val="00EC2FCE"/>
    <w:rsid w:val="00EC38DE"/>
    <w:rsid w:val="00EC3A6B"/>
    <w:rsid w:val="00EC6972"/>
    <w:rsid w:val="00EC6C6D"/>
    <w:rsid w:val="00EC6CCF"/>
    <w:rsid w:val="00EC6D41"/>
    <w:rsid w:val="00ED059B"/>
    <w:rsid w:val="00ED0AEE"/>
    <w:rsid w:val="00ED104B"/>
    <w:rsid w:val="00ED1207"/>
    <w:rsid w:val="00ED2200"/>
    <w:rsid w:val="00ED2C97"/>
    <w:rsid w:val="00ED3583"/>
    <w:rsid w:val="00ED3AF3"/>
    <w:rsid w:val="00ED3B62"/>
    <w:rsid w:val="00ED3FCB"/>
    <w:rsid w:val="00ED40AB"/>
    <w:rsid w:val="00ED4246"/>
    <w:rsid w:val="00ED44D5"/>
    <w:rsid w:val="00ED51E6"/>
    <w:rsid w:val="00ED54D3"/>
    <w:rsid w:val="00ED551A"/>
    <w:rsid w:val="00ED5963"/>
    <w:rsid w:val="00ED5C68"/>
    <w:rsid w:val="00ED7441"/>
    <w:rsid w:val="00EE0483"/>
    <w:rsid w:val="00EE23B2"/>
    <w:rsid w:val="00EE288F"/>
    <w:rsid w:val="00EE311E"/>
    <w:rsid w:val="00EE316E"/>
    <w:rsid w:val="00EE3746"/>
    <w:rsid w:val="00EE4C35"/>
    <w:rsid w:val="00EE5E1E"/>
    <w:rsid w:val="00EE6292"/>
    <w:rsid w:val="00EE6C9D"/>
    <w:rsid w:val="00EF0551"/>
    <w:rsid w:val="00EF11C2"/>
    <w:rsid w:val="00EF2EB6"/>
    <w:rsid w:val="00EF2F24"/>
    <w:rsid w:val="00EF4355"/>
    <w:rsid w:val="00EF47FC"/>
    <w:rsid w:val="00EF4840"/>
    <w:rsid w:val="00EF6913"/>
    <w:rsid w:val="00EF6FD1"/>
    <w:rsid w:val="00EF733E"/>
    <w:rsid w:val="00EF78DC"/>
    <w:rsid w:val="00F00EBF"/>
    <w:rsid w:val="00F01977"/>
    <w:rsid w:val="00F0235B"/>
    <w:rsid w:val="00F02623"/>
    <w:rsid w:val="00F0379E"/>
    <w:rsid w:val="00F0453C"/>
    <w:rsid w:val="00F04E0A"/>
    <w:rsid w:val="00F04FAF"/>
    <w:rsid w:val="00F05489"/>
    <w:rsid w:val="00F0744D"/>
    <w:rsid w:val="00F077CE"/>
    <w:rsid w:val="00F07AAA"/>
    <w:rsid w:val="00F101AE"/>
    <w:rsid w:val="00F10629"/>
    <w:rsid w:val="00F10AEC"/>
    <w:rsid w:val="00F1212A"/>
    <w:rsid w:val="00F12F78"/>
    <w:rsid w:val="00F1326A"/>
    <w:rsid w:val="00F149A6"/>
    <w:rsid w:val="00F1584E"/>
    <w:rsid w:val="00F16376"/>
    <w:rsid w:val="00F20916"/>
    <w:rsid w:val="00F20A68"/>
    <w:rsid w:val="00F21075"/>
    <w:rsid w:val="00F23074"/>
    <w:rsid w:val="00F23A11"/>
    <w:rsid w:val="00F23B03"/>
    <w:rsid w:val="00F24578"/>
    <w:rsid w:val="00F2681A"/>
    <w:rsid w:val="00F31747"/>
    <w:rsid w:val="00F32AB8"/>
    <w:rsid w:val="00F3424C"/>
    <w:rsid w:val="00F34C8F"/>
    <w:rsid w:val="00F35385"/>
    <w:rsid w:val="00F353FA"/>
    <w:rsid w:val="00F357CF"/>
    <w:rsid w:val="00F37214"/>
    <w:rsid w:val="00F372BE"/>
    <w:rsid w:val="00F373C0"/>
    <w:rsid w:val="00F4209E"/>
    <w:rsid w:val="00F42EBA"/>
    <w:rsid w:val="00F44930"/>
    <w:rsid w:val="00F45FA2"/>
    <w:rsid w:val="00F46E66"/>
    <w:rsid w:val="00F47203"/>
    <w:rsid w:val="00F472B8"/>
    <w:rsid w:val="00F50119"/>
    <w:rsid w:val="00F5165C"/>
    <w:rsid w:val="00F54A2C"/>
    <w:rsid w:val="00F55FD7"/>
    <w:rsid w:val="00F5785A"/>
    <w:rsid w:val="00F6048E"/>
    <w:rsid w:val="00F6095C"/>
    <w:rsid w:val="00F60B02"/>
    <w:rsid w:val="00F612EE"/>
    <w:rsid w:val="00F61D77"/>
    <w:rsid w:val="00F62434"/>
    <w:rsid w:val="00F6514E"/>
    <w:rsid w:val="00F6631E"/>
    <w:rsid w:val="00F6665D"/>
    <w:rsid w:val="00F668CC"/>
    <w:rsid w:val="00F67673"/>
    <w:rsid w:val="00F67E75"/>
    <w:rsid w:val="00F7138E"/>
    <w:rsid w:val="00F71F2B"/>
    <w:rsid w:val="00F7381C"/>
    <w:rsid w:val="00F744AF"/>
    <w:rsid w:val="00F76B4F"/>
    <w:rsid w:val="00F76F9B"/>
    <w:rsid w:val="00F775E3"/>
    <w:rsid w:val="00F8029D"/>
    <w:rsid w:val="00F826AA"/>
    <w:rsid w:val="00F8320A"/>
    <w:rsid w:val="00F832CF"/>
    <w:rsid w:val="00F83445"/>
    <w:rsid w:val="00F83A53"/>
    <w:rsid w:val="00F841D2"/>
    <w:rsid w:val="00F85A68"/>
    <w:rsid w:val="00F85FD4"/>
    <w:rsid w:val="00F86642"/>
    <w:rsid w:val="00F86A93"/>
    <w:rsid w:val="00F8731B"/>
    <w:rsid w:val="00F9015D"/>
    <w:rsid w:val="00F907EA"/>
    <w:rsid w:val="00F90C59"/>
    <w:rsid w:val="00F91107"/>
    <w:rsid w:val="00F914DE"/>
    <w:rsid w:val="00F91763"/>
    <w:rsid w:val="00F924CA"/>
    <w:rsid w:val="00F93B22"/>
    <w:rsid w:val="00F93FB3"/>
    <w:rsid w:val="00F948D2"/>
    <w:rsid w:val="00F95361"/>
    <w:rsid w:val="00F955E8"/>
    <w:rsid w:val="00F95DB5"/>
    <w:rsid w:val="00F9644E"/>
    <w:rsid w:val="00F973F6"/>
    <w:rsid w:val="00F97FC2"/>
    <w:rsid w:val="00FA087C"/>
    <w:rsid w:val="00FA119D"/>
    <w:rsid w:val="00FA11DF"/>
    <w:rsid w:val="00FA1919"/>
    <w:rsid w:val="00FA2FB2"/>
    <w:rsid w:val="00FA431D"/>
    <w:rsid w:val="00FA4DA0"/>
    <w:rsid w:val="00FA4F9E"/>
    <w:rsid w:val="00FA5841"/>
    <w:rsid w:val="00FA687E"/>
    <w:rsid w:val="00FA6C9E"/>
    <w:rsid w:val="00FB1E29"/>
    <w:rsid w:val="00FB38B9"/>
    <w:rsid w:val="00FB39FF"/>
    <w:rsid w:val="00FB3FB2"/>
    <w:rsid w:val="00FB6E5A"/>
    <w:rsid w:val="00FB734C"/>
    <w:rsid w:val="00FB7489"/>
    <w:rsid w:val="00FC135D"/>
    <w:rsid w:val="00FC149B"/>
    <w:rsid w:val="00FC1CCD"/>
    <w:rsid w:val="00FC1F17"/>
    <w:rsid w:val="00FC2266"/>
    <w:rsid w:val="00FC2755"/>
    <w:rsid w:val="00FC34CE"/>
    <w:rsid w:val="00FC3780"/>
    <w:rsid w:val="00FC599D"/>
    <w:rsid w:val="00FC6C4C"/>
    <w:rsid w:val="00FD0E6F"/>
    <w:rsid w:val="00FD10A8"/>
    <w:rsid w:val="00FD1D3A"/>
    <w:rsid w:val="00FD2718"/>
    <w:rsid w:val="00FD2F93"/>
    <w:rsid w:val="00FD303F"/>
    <w:rsid w:val="00FD38EA"/>
    <w:rsid w:val="00FD5AE2"/>
    <w:rsid w:val="00FD6116"/>
    <w:rsid w:val="00FD7029"/>
    <w:rsid w:val="00FD7462"/>
    <w:rsid w:val="00FE0348"/>
    <w:rsid w:val="00FE18E7"/>
    <w:rsid w:val="00FE1A7C"/>
    <w:rsid w:val="00FE2DAE"/>
    <w:rsid w:val="00FE35F7"/>
    <w:rsid w:val="00FE4B85"/>
    <w:rsid w:val="00FE51D1"/>
    <w:rsid w:val="00FE7B19"/>
    <w:rsid w:val="00FF1A4C"/>
    <w:rsid w:val="00FF2221"/>
    <w:rsid w:val="00FF27D1"/>
    <w:rsid w:val="00FF2BA3"/>
    <w:rsid w:val="00FF3646"/>
    <w:rsid w:val="00FF4DE9"/>
    <w:rsid w:val="00FF4F90"/>
    <w:rsid w:val="00FF555F"/>
    <w:rsid w:val="00FF7450"/>
    <w:rsid w:val="00FF7FB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34355"/>
  <w15:docId w15:val="{8663ED39-3BA4-45DB-A8E4-1CBE8812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Theme="minorHAnsi" w:hAnsi="Montserrat"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67"/>
    <w:pPr>
      <w:jc w:val="both"/>
    </w:pPr>
  </w:style>
  <w:style w:type="paragraph" w:styleId="Heading1">
    <w:name w:val="heading 1"/>
    <w:basedOn w:val="Normal"/>
    <w:next w:val="Normal"/>
    <w:link w:val="Heading1Char"/>
    <w:uiPriority w:val="9"/>
    <w:qFormat/>
    <w:rsid w:val="004B2C67"/>
    <w:pPr>
      <w:numPr>
        <w:numId w:val="1"/>
      </w:numPr>
      <w:spacing w:line="240" w:lineRule="auto"/>
      <w:outlineLvl w:val="0"/>
    </w:pPr>
    <w:rPr>
      <w:b/>
      <w:bCs/>
      <w:caps/>
      <w:sz w:val="28"/>
      <w:szCs w:val="24"/>
      <w:u w:val="single"/>
    </w:rPr>
  </w:style>
  <w:style w:type="paragraph" w:styleId="Heading2">
    <w:name w:val="heading 2"/>
    <w:basedOn w:val="Normal"/>
    <w:next w:val="Normal"/>
    <w:link w:val="Heading2Char"/>
    <w:uiPriority w:val="9"/>
    <w:unhideWhenUsed/>
    <w:qFormat/>
    <w:rsid w:val="004B2C67"/>
    <w:pPr>
      <w:numPr>
        <w:ilvl w:val="1"/>
        <w:numId w:val="1"/>
      </w:numPr>
      <w:spacing w:line="240" w:lineRule="auto"/>
      <w:outlineLvl w:val="1"/>
    </w:pPr>
    <w:rPr>
      <w:b/>
      <w:bCs/>
      <w:sz w:val="24"/>
      <w:szCs w:val="24"/>
    </w:rPr>
  </w:style>
  <w:style w:type="paragraph" w:styleId="Heading3">
    <w:name w:val="heading 3"/>
    <w:basedOn w:val="Normal"/>
    <w:next w:val="Normal"/>
    <w:link w:val="Heading3Char"/>
    <w:uiPriority w:val="9"/>
    <w:unhideWhenUsed/>
    <w:qFormat/>
    <w:rsid w:val="004B2C67"/>
    <w:pPr>
      <w:numPr>
        <w:ilvl w:val="2"/>
        <w:numId w:val="1"/>
      </w:numPr>
      <w:spacing w:line="240" w:lineRule="auto"/>
      <w:outlineLvl w:val="2"/>
    </w:pPr>
    <w:rPr>
      <w:sz w:val="24"/>
      <w:szCs w:val="24"/>
    </w:rPr>
  </w:style>
  <w:style w:type="paragraph" w:styleId="Heading4">
    <w:name w:val="heading 4"/>
    <w:basedOn w:val="Normal"/>
    <w:next w:val="Normal"/>
    <w:link w:val="Heading4Char"/>
    <w:uiPriority w:val="9"/>
    <w:unhideWhenUsed/>
    <w:qFormat/>
    <w:rsid w:val="004B2C67"/>
    <w:pPr>
      <w:keepNext/>
      <w:keepLines/>
      <w:numPr>
        <w:ilvl w:val="3"/>
        <w:numId w:val="1"/>
      </w:numPr>
      <w:spacing w:before="40" w:after="0" w:line="240" w:lineRule="auto"/>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F2538"/>
    <w:rPr>
      <w:sz w:val="16"/>
      <w:szCs w:val="16"/>
    </w:rPr>
  </w:style>
  <w:style w:type="paragraph" w:styleId="CommentText">
    <w:name w:val="annotation text"/>
    <w:basedOn w:val="Normal"/>
    <w:link w:val="CommentTextChar"/>
    <w:uiPriority w:val="99"/>
    <w:unhideWhenUsed/>
    <w:rsid w:val="001F2538"/>
    <w:pPr>
      <w:spacing w:line="240" w:lineRule="auto"/>
    </w:pPr>
    <w:rPr>
      <w:sz w:val="20"/>
      <w:szCs w:val="20"/>
    </w:rPr>
  </w:style>
  <w:style w:type="character" w:customStyle="1" w:styleId="CommentTextChar">
    <w:name w:val="Comment Text Char"/>
    <w:basedOn w:val="DefaultParagraphFont"/>
    <w:link w:val="CommentText"/>
    <w:uiPriority w:val="99"/>
    <w:rsid w:val="001F2538"/>
    <w:rPr>
      <w:sz w:val="20"/>
      <w:szCs w:val="20"/>
    </w:rPr>
  </w:style>
  <w:style w:type="paragraph" w:styleId="CommentSubject">
    <w:name w:val="annotation subject"/>
    <w:basedOn w:val="CommentText"/>
    <w:next w:val="CommentText"/>
    <w:link w:val="CommentSubjectChar"/>
    <w:uiPriority w:val="99"/>
    <w:semiHidden/>
    <w:unhideWhenUsed/>
    <w:rsid w:val="001F2538"/>
    <w:rPr>
      <w:b/>
      <w:bCs/>
    </w:rPr>
  </w:style>
  <w:style w:type="character" w:customStyle="1" w:styleId="CommentSubjectChar">
    <w:name w:val="Comment Subject Char"/>
    <w:basedOn w:val="CommentTextChar"/>
    <w:link w:val="CommentSubject"/>
    <w:uiPriority w:val="99"/>
    <w:semiHidden/>
    <w:rsid w:val="001F2538"/>
    <w:rPr>
      <w:b/>
      <w:bCs/>
      <w:sz w:val="20"/>
      <w:szCs w:val="20"/>
    </w:rPr>
  </w:style>
  <w:style w:type="table" w:styleId="TableGrid">
    <w:name w:val="Table Grid"/>
    <w:basedOn w:val="TableNormal"/>
    <w:uiPriority w:val="39"/>
    <w:rsid w:val="001F2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7D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7D88"/>
  </w:style>
  <w:style w:type="paragraph" w:styleId="Footer">
    <w:name w:val="footer"/>
    <w:basedOn w:val="Normal"/>
    <w:link w:val="FooterChar"/>
    <w:uiPriority w:val="99"/>
    <w:unhideWhenUsed/>
    <w:rsid w:val="00C17D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7D88"/>
  </w:style>
  <w:style w:type="character" w:customStyle="1" w:styleId="Heading1Char">
    <w:name w:val="Heading 1 Char"/>
    <w:basedOn w:val="DefaultParagraphFont"/>
    <w:link w:val="Heading1"/>
    <w:uiPriority w:val="9"/>
    <w:rsid w:val="004B2C67"/>
    <w:rPr>
      <w:b/>
      <w:bCs/>
      <w:caps/>
      <w:sz w:val="28"/>
      <w:szCs w:val="24"/>
      <w:u w:val="single"/>
    </w:rPr>
  </w:style>
  <w:style w:type="paragraph" w:styleId="Title">
    <w:name w:val="Title"/>
    <w:basedOn w:val="Normal"/>
    <w:next w:val="Normal"/>
    <w:link w:val="TitleChar"/>
    <w:uiPriority w:val="10"/>
    <w:qFormat/>
    <w:rsid w:val="008367DE"/>
    <w:pPr>
      <w:spacing w:line="240" w:lineRule="auto"/>
    </w:pPr>
    <w:rPr>
      <w:b/>
      <w:bCs/>
      <w:caps/>
      <w:sz w:val="28"/>
      <w:szCs w:val="24"/>
      <w:u w:val="single"/>
    </w:rPr>
  </w:style>
  <w:style w:type="character" w:customStyle="1" w:styleId="TitleChar">
    <w:name w:val="Title Char"/>
    <w:basedOn w:val="DefaultParagraphFont"/>
    <w:link w:val="Title"/>
    <w:uiPriority w:val="10"/>
    <w:rsid w:val="008367DE"/>
    <w:rPr>
      <w:rFonts w:ascii="Montserrat" w:hAnsi="Montserrat"/>
      <w:b/>
      <w:bCs/>
      <w:caps/>
      <w:sz w:val="28"/>
      <w:szCs w:val="24"/>
      <w:u w:val="single"/>
    </w:rPr>
  </w:style>
  <w:style w:type="character" w:customStyle="1" w:styleId="Heading2Char">
    <w:name w:val="Heading 2 Char"/>
    <w:basedOn w:val="DefaultParagraphFont"/>
    <w:link w:val="Heading2"/>
    <w:uiPriority w:val="9"/>
    <w:rsid w:val="004B2C67"/>
    <w:rPr>
      <w:b/>
      <w:bCs/>
      <w:sz w:val="24"/>
      <w:szCs w:val="24"/>
    </w:rPr>
  </w:style>
  <w:style w:type="character" w:customStyle="1" w:styleId="Heading3Char">
    <w:name w:val="Heading 3 Char"/>
    <w:basedOn w:val="DefaultParagraphFont"/>
    <w:link w:val="Heading3"/>
    <w:uiPriority w:val="9"/>
    <w:rsid w:val="004B2C67"/>
    <w:rPr>
      <w:sz w:val="24"/>
      <w:szCs w:val="24"/>
    </w:rPr>
  </w:style>
  <w:style w:type="numbering" w:customStyle="1" w:styleId="AMTitre1">
    <w:name w:val="AM Titre 1"/>
    <w:uiPriority w:val="99"/>
    <w:rsid w:val="00DE375E"/>
    <w:pPr>
      <w:numPr>
        <w:numId w:val="1"/>
      </w:numPr>
    </w:pPr>
  </w:style>
  <w:style w:type="character" w:customStyle="1" w:styleId="Heading4Char">
    <w:name w:val="Heading 4 Char"/>
    <w:basedOn w:val="DefaultParagraphFont"/>
    <w:link w:val="Heading4"/>
    <w:uiPriority w:val="9"/>
    <w:rsid w:val="004B2C67"/>
    <w:rPr>
      <w:rFonts w:eastAsiaTheme="majorEastAsia" w:cstheme="majorBidi"/>
      <w:i/>
      <w:iCs/>
    </w:rPr>
  </w:style>
  <w:style w:type="paragraph" w:styleId="TOCHeading">
    <w:name w:val="TOC Heading"/>
    <w:basedOn w:val="Heading1"/>
    <w:next w:val="Normal"/>
    <w:uiPriority w:val="39"/>
    <w:unhideWhenUsed/>
    <w:qFormat/>
    <w:rsid w:val="004B2C67"/>
    <w:pPr>
      <w:keepNext/>
      <w:keepLines/>
      <w:numPr>
        <w:numId w:val="0"/>
      </w:numPr>
      <w:spacing w:before="240"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u w:val="none"/>
      <w:lang w:eastAsia="fr-FR"/>
      <w14:ligatures w14:val="none"/>
    </w:rPr>
  </w:style>
  <w:style w:type="paragraph" w:styleId="TOC1">
    <w:name w:val="toc 1"/>
    <w:basedOn w:val="Normal"/>
    <w:next w:val="Normal"/>
    <w:autoRedefine/>
    <w:uiPriority w:val="39"/>
    <w:unhideWhenUsed/>
    <w:rsid w:val="00DE59FD"/>
    <w:pPr>
      <w:tabs>
        <w:tab w:val="right" w:leader="dot" w:pos="9062"/>
      </w:tabs>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FA431D"/>
    <w:pPr>
      <w:spacing w:before="120" w:after="0"/>
      <w:ind w:left="220"/>
      <w:jc w:val="left"/>
    </w:pPr>
    <w:rPr>
      <w:rFonts w:cstheme="minorHAnsi"/>
      <w:b/>
      <w:bCs/>
    </w:rPr>
  </w:style>
  <w:style w:type="character" w:styleId="Hyperlink">
    <w:name w:val="Hyperlink"/>
    <w:basedOn w:val="DefaultParagraphFont"/>
    <w:uiPriority w:val="99"/>
    <w:unhideWhenUsed/>
    <w:rsid w:val="004B2C67"/>
    <w:rPr>
      <w:color w:val="0563C1" w:themeColor="hyperlink"/>
      <w:u w:val="single"/>
    </w:rPr>
  </w:style>
  <w:style w:type="paragraph" w:styleId="TOC3">
    <w:name w:val="toc 3"/>
    <w:basedOn w:val="Normal"/>
    <w:next w:val="Normal"/>
    <w:autoRedefine/>
    <w:uiPriority w:val="39"/>
    <w:unhideWhenUsed/>
    <w:rsid w:val="00FA431D"/>
    <w:pPr>
      <w:spacing w:after="0"/>
      <w:ind w:left="440"/>
      <w:jc w:val="left"/>
    </w:pPr>
    <w:rPr>
      <w:rFonts w:cstheme="minorHAnsi"/>
      <w:sz w:val="20"/>
      <w:szCs w:val="20"/>
    </w:rPr>
  </w:style>
  <w:style w:type="paragraph" w:styleId="TOC4">
    <w:name w:val="toc 4"/>
    <w:basedOn w:val="Normal"/>
    <w:next w:val="Normal"/>
    <w:autoRedefine/>
    <w:uiPriority w:val="39"/>
    <w:unhideWhenUsed/>
    <w:rsid w:val="00FA431D"/>
    <w:pPr>
      <w:spacing w:after="0"/>
      <w:ind w:left="660"/>
      <w:jc w:val="left"/>
    </w:pPr>
    <w:rPr>
      <w:rFonts w:cstheme="minorHAnsi"/>
      <w:sz w:val="20"/>
      <w:szCs w:val="20"/>
    </w:rPr>
  </w:style>
  <w:style w:type="paragraph" w:styleId="TOC5">
    <w:name w:val="toc 5"/>
    <w:basedOn w:val="Normal"/>
    <w:next w:val="Normal"/>
    <w:autoRedefine/>
    <w:uiPriority w:val="39"/>
    <w:unhideWhenUsed/>
    <w:rsid w:val="00FA431D"/>
    <w:pPr>
      <w:spacing w:after="0"/>
      <w:ind w:left="880"/>
      <w:jc w:val="left"/>
    </w:pPr>
    <w:rPr>
      <w:rFonts w:cstheme="minorHAnsi"/>
      <w:sz w:val="20"/>
      <w:szCs w:val="20"/>
    </w:rPr>
  </w:style>
  <w:style w:type="paragraph" w:styleId="TOC6">
    <w:name w:val="toc 6"/>
    <w:basedOn w:val="Normal"/>
    <w:next w:val="Normal"/>
    <w:autoRedefine/>
    <w:uiPriority w:val="39"/>
    <w:unhideWhenUsed/>
    <w:rsid w:val="00134B1F"/>
    <w:pPr>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134B1F"/>
    <w:pPr>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134B1F"/>
    <w:pPr>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134B1F"/>
    <w:pPr>
      <w:spacing w:after="0"/>
      <w:ind w:left="1760"/>
      <w:jc w:val="left"/>
    </w:pPr>
    <w:rPr>
      <w:rFonts w:asciiTheme="minorHAnsi" w:hAnsiTheme="minorHAnsi" w:cstheme="minorHAnsi"/>
      <w:sz w:val="20"/>
      <w:szCs w:val="20"/>
    </w:rPr>
  </w:style>
  <w:style w:type="paragraph" w:styleId="NoSpacing">
    <w:name w:val="No Spacing"/>
    <w:uiPriority w:val="1"/>
    <w:qFormat/>
    <w:rsid w:val="004B78A3"/>
    <w:pPr>
      <w:spacing w:after="0" w:line="240" w:lineRule="auto"/>
      <w:jc w:val="both"/>
    </w:pPr>
  </w:style>
  <w:style w:type="paragraph" w:styleId="ListParagraph">
    <w:name w:val="List Paragraph"/>
    <w:basedOn w:val="Normal"/>
    <w:uiPriority w:val="34"/>
    <w:qFormat/>
    <w:rsid w:val="00C02F5C"/>
    <w:pPr>
      <w:ind w:left="720"/>
      <w:contextualSpacing/>
    </w:pPr>
  </w:style>
  <w:style w:type="paragraph" w:customStyle="1" w:styleId="TableParagraph">
    <w:name w:val="Table Paragraph"/>
    <w:basedOn w:val="Normal"/>
    <w:uiPriority w:val="1"/>
    <w:qFormat/>
    <w:rsid w:val="00D2225B"/>
    <w:pPr>
      <w:widowControl w:val="0"/>
      <w:autoSpaceDE w:val="0"/>
      <w:autoSpaceDN w:val="0"/>
      <w:spacing w:after="0" w:line="240" w:lineRule="auto"/>
      <w:jc w:val="left"/>
    </w:pPr>
    <w:rPr>
      <w:rFonts w:ascii="Calibri" w:eastAsia="Calibri" w:hAnsi="Calibri" w:cs="Calibri"/>
      <w:kern w:val="0"/>
      <w:lang w:val="en-US"/>
      <w14:ligatures w14:val="none"/>
    </w:rPr>
  </w:style>
  <w:style w:type="table" w:customStyle="1" w:styleId="TableNormal1">
    <w:name w:val="Table Normal1"/>
    <w:uiPriority w:val="2"/>
    <w:semiHidden/>
    <w:unhideWhenUsed/>
    <w:qFormat/>
    <w:rsid w:val="0090170B"/>
    <w:pPr>
      <w:widowControl w:val="0"/>
      <w:autoSpaceDE w:val="0"/>
      <w:autoSpaceDN w:val="0"/>
      <w:spacing w:after="0" w:line="240" w:lineRule="auto"/>
    </w:pPr>
    <w:rPr>
      <w:rFonts w:asciiTheme="minorHAnsi" w:hAnsiTheme="minorHAnsi"/>
      <w:kern w:val="0"/>
      <w:lang w:val="en-US"/>
      <w14:ligatures w14:val="none"/>
    </w:rPr>
    <w:tblPr>
      <w:tblInd w:w="0" w:type="dxa"/>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7534E0"/>
    <w:rPr>
      <w:color w:val="605E5C"/>
      <w:shd w:val="clear" w:color="auto" w:fill="E1DFDD"/>
    </w:rPr>
  </w:style>
  <w:style w:type="paragraph" w:styleId="Caption">
    <w:name w:val="caption"/>
    <w:basedOn w:val="Normal"/>
    <w:next w:val="Normal"/>
    <w:uiPriority w:val="35"/>
    <w:unhideWhenUsed/>
    <w:qFormat/>
    <w:rsid w:val="005765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31658"/>
    <w:rPr>
      <w:color w:val="666666"/>
    </w:rPr>
  </w:style>
  <w:style w:type="paragraph" w:styleId="NormalWeb">
    <w:name w:val="Normal (Web)"/>
    <w:basedOn w:val="Normal"/>
    <w:uiPriority w:val="99"/>
    <w:semiHidden/>
    <w:unhideWhenUsed/>
    <w:rsid w:val="00C917C9"/>
    <w:pPr>
      <w:spacing w:before="100" w:beforeAutospacing="1" w:after="100" w:afterAutospacing="1" w:line="240" w:lineRule="auto"/>
      <w:jc w:val="left"/>
    </w:pPr>
    <w:rPr>
      <w:rFonts w:ascii="Times New Roman" w:eastAsia="Times New Roman" w:hAnsi="Times New Roman" w:cs="Times New Roman"/>
      <w:kern w:val="0"/>
      <w:sz w:val="24"/>
      <w:szCs w:val="24"/>
      <w:lang w:eastAsia="fr-FR"/>
      <w14:ligatures w14:val="none"/>
    </w:rPr>
  </w:style>
  <w:style w:type="paragraph" w:styleId="Revision">
    <w:name w:val="Revision"/>
    <w:hidden/>
    <w:uiPriority w:val="99"/>
    <w:semiHidden/>
    <w:rsid w:val="004E2B2F"/>
    <w:pPr>
      <w:spacing w:after="0" w:line="240" w:lineRule="auto"/>
    </w:pPr>
  </w:style>
  <w:style w:type="character" w:customStyle="1" w:styleId="cf01">
    <w:name w:val="cf01"/>
    <w:basedOn w:val="DefaultParagraphFont"/>
    <w:rsid w:val="004E2533"/>
    <w:rPr>
      <w:rFonts w:ascii="Segoe UI" w:hAnsi="Segoe UI" w:cs="Segoe UI" w:hint="default"/>
      <w:sz w:val="18"/>
      <w:szCs w:val="18"/>
    </w:rPr>
  </w:style>
  <w:style w:type="character" w:customStyle="1" w:styleId="cf11">
    <w:name w:val="cf11"/>
    <w:basedOn w:val="DefaultParagraphFont"/>
    <w:rsid w:val="004E2533"/>
    <w:rPr>
      <w:rFonts w:ascii="Segoe UI" w:hAnsi="Segoe UI" w:cs="Segoe UI" w:hint="default"/>
      <w:i/>
      <w:iCs/>
      <w:sz w:val="18"/>
      <w:szCs w:val="18"/>
    </w:rPr>
  </w:style>
  <w:style w:type="paragraph" w:styleId="TableofFigures">
    <w:name w:val="table of figures"/>
    <w:basedOn w:val="Normal"/>
    <w:next w:val="Normal"/>
    <w:uiPriority w:val="99"/>
    <w:unhideWhenUsed/>
    <w:rsid w:val="00AD6FD3"/>
    <w:pPr>
      <w:spacing w:after="0"/>
    </w:pPr>
  </w:style>
  <w:style w:type="paragraph" w:styleId="FootnoteText">
    <w:name w:val="footnote text"/>
    <w:basedOn w:val="Normal"/>
    <w:link w:val="FootnoteTextChar"/>
    <w:uiPriority w:val="99"/>
    <w:semiHidden/>
    <w:unhideWhenUsed/>
    <w:rsid w:val="007858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58FD"/>
    <w:rPr>
      <w:sz w:val="20"/>
      <w:szCs w:val="20"/>
    </w:rPr>
  </w:style>
  <w:style w:type="character" w:styleId="FootnoteReference">
    <w:name w:val="footnote reference"/>
    <w:basedOn w:val="DefaultParagraphFont"/>
    <w:uiPriority w:val="99"/>
    <w:semiHidden/>
    <w:unhideWhenUsed/>
    <w:rsid w:val="007858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09403">
      <w:bodyDiv w:val="1"/>
      <w:marLeft w:val="0"/>
      <w:marRight w:val="0"/>
      <w:marTop w:val="0"/>
      <w:marBottom w:val="0"/>
      <w:divBdr>
        <w:top w:val="none" w:sz="0" w:space="0" w:color="auto"/>
        <w:left w:val="none" w:sz="0" w:space="0" w:color="auto"/>
        <w:bottom w:val="none" w:sz="0" w:space="0" w:color="auto"/>
        <w:right w:val="none" w:sz="0" w:space="0" w:color="auto"/>
      </w:divBdr>
      <w:divsChild>
        <w:div w:id="1915581788">
          <w:marLeft w:val="0"/>
          <w:marRight w:val="0"/>
          <w:marTop w:val="0"/>
          <w:marBottom w:val="0"/>
          <w:divBdr>
            <w:top w:val="none" w:sz="0" w:space="0" w:color="auto"/>
            <w:left w:val="none" w:sz="0" w:space="0" w:color="auto"/>
            <w:bottom w:val="none" w:sz="0" w:space="0" w:color="auto"/>
            <w:right w:val="none" w:sz="0" w:space="0" w:color="auto"/>
          </w:divBdr>
          <w:divsChild>
            <w:div w:id="14471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4972">
      <w:bodyDiv w:val="1"/>
      <w:marLeft w:val="0"/>
      <w:marRight w:val="0"/>
      <w:marTop w:val="0"/>
      <w:marBottom w:val="0"/>
      <w:divBdr>
        <w:top w:val="none" w:sz="0" w:space="0" w:color="auto"/>
        <w:left w:val="none" w:sz="0" w:space="0" w:color="auto"/>
        <w:bottom w:val="none" w:sz="0" w:space="0" w:color="auto"/>
        <w:right w:val="none" w:sz="0" w:space="0" w:color="auto"/>
      </w:divBdr>
    </w:div>
    <w:div w:id="326177911">
      <w:bodyDiv w:val="1"/>
      <w:marLeft w:val="0"/>
      <w:marRight w:val="0"/>
      <w:marTop w:val="0"/>
      <w:marBottom w:val="0"/>
      <w:divBdr>
        <w:top w:val="none" w:sz="0" w:space="0" w:color="auto"/>
        <w:left w:val="none" w:sz="0" w:space="0" w:color="auto"/>
        <w:bottom w:val="none" w:sz="0" w:space="0" w:color="auto"/>
        <w:right w:val="none" w:sz="0" w:space="0" w:color="auto"/>
      </w:divBdr>
    </w:div>
    <w:div w:id="343478748">
      <w:bodyDiv w:val="1"/>
      <w:marLeft w:val="0"/>
      <w:marRight w:val="0"/>
      <w:marTop w:val="0"/>
      <w:marBottom w:val="0"/>
      <w:divBdr>
        <w:top w:val="none" w:sz="0" w:space="0" w:color="auto"/>
        <w:left w:val="none" w:sz="0" w:space="0" w:color="auto"/>
        <w:bottom w:val="none" w:sz="0" w:space="0" w:color="auto"/>
        <w:right w:val="none" w:sz="0" w:space="0" w:color="auto"/>
      </w:divBdr>
    </w:div>
    <w:div w:id="522327411">
      <w:bodyDiv w:val="1"/>
      <w:marLeft w:val="0"/>
      <w:marRight w:val="0"/>
      <w:marTop w:val="0"/>
      <w:marBottom w:val="0"/>
      <w:divBdr>
        <w:top w:val="none" w:sz="0" w:space="0" w:color="auto"/>
        <w:left w:val="none" w:sz="0" w:space="0" w:color="auto"/>
        <w:bottom w:val="none" w:sz="0" w:space="0" w:color="auto"/>
        <w:right w:val="none" w:sz="0" w:space="0" w:color="auto"/>
      </w:divBdr>
    </w:div>
    <w:div w:id="609122513">
      <w:bodyDiv w:val="1"/>
      <w:marLeft w:val="0"/>
      <w:marRight w:val="0"/>
      <w:marTop w:val="0"/>
      <w:marBottom w:val="0"/>
      <w:divBdr>
        <w:top w:val="none" w:sz="0" w:space="0" w:color="auto"/>
        <w:left w:val="none" w:sz="0" w:space="0" w:color="auto"/>
        <w:bottom w:val="none" w:sz="0" w:space="0" w:color="auto"/>
        <w:right w:val="none" w:sz="0" w:space="0" w:color="auto"/>
      </w:divBdr>
    </w:div>
    <w:div w:id="660276564">
      <w:bodyDiv w:val="1"/>
      <w:marLeft w:val="0"/>
      <w:marRight w:val="0"/>
      <w:marTop w:val="0"/>
      <w:marBottom w:val="0"/>
      <w:divBdr>
        <w:top w:val="none" w:sz="0" w:space="0" w:color="auto"/>
        <w:left w:val="none" w:sz="0" w:space="0" w:color="auto"/>
        <w:bottom w:val="none" w:sz="0" w:space="0" w:color="auto"/>
        <w:right w:val="none" w:sz="0" w:space="0" w:color="auto"/>
      </w:divBdr>
    </w:div>
    <w:div w:id="669407968">
      <w:bodyDiv w:val="1"/>
      <w:marLeft w:val="0"/>
      <w:marRight w:val="0"/>
      <w:marTop w:val="0"/>
      <w:marBottom w:val="0"/>
      <w:divBdr>
        <w:top w:val="none" w:sz="0" w:space="0" w:color="auto"/>
        <w:left w:val="none" w:sz="0" w:space="0" w:color="auto"/>
        <w:bottom w:val="none" w:sz="0" w:space="0" w:color="auto"/>
        <w:right w:val="none" w:sz="0" w:space="0" w:color="auto"/>
      </w:divBdr>
      <w:divsChild>
        <w:div w:id="411702067">
          <w:marLeft w:val="0"/>
          <w:marRight w:val="0"/>
          <w:marTop w:val="0"/>
          <w:marBottom w:val="0"/>
          <w:divBdr>
            <w:top w:val="none" w:sz="0" w:space="0" w:color="auto"/>
            <w:left w:val="none" w:sz="0" w:space="0" w:color="auto"/>
            <w:bottom w:val="none" w:sz="0" w:space="0" w:color="auto"/>
            <w:right w:val="none" w:sz="0" w:space="0" w:color="auto"/>
          </w:divBdr>
          <w:divsChild>
            <w:div w:id="9233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1799">
      <w:bodyDiv w:val="1"/>
      <w:marLeft w:val="0"/>
      <w:marRight w:val="0"/>
      <w:marTop w:val="0"/>
      <w:marBottom w:val="0"/>
      <w:divBdr>
        <w:top w:val="none" w:sz="0" w:space="0" w:color="auto"/>
        <w:left w:val="none" w:sz="0" w:space="0" w:color="auto"/>
        <w:bottom w:val="none" w:sz="0" w:space="0" w:color="auto"/>
        <w:right w:val="none" w:sz="0" w:space="0" w:color="auto"/>
      </w:divBdr>
    </w:div>
    <w:div w:id="865214970">
      <w:bodyDiv w:val="1"/>
      <w:marLeft w:val="0"/>
      <w:marRight w:val="0"/>
      <w:marTop w:val="0"/>
      <w:marBottom w:val="0"/>
      <w:divBdr>
        <w:top w:val="none" w:sz="0" w:space="0" w:color="auto"/>
        <w:left w:val="none" w:sz="0" w:space="0" w:color="auto"/>
        <w:bottom w:val="none" w:sz="0" w:space="0" w:color="auto"/>
        <w:right w:val="none" w:sz="0" w:space="0" w:color="auto"/>
      </w:divBdr>
    </w:div>
    <w:div w:id="1039402833">
      <w:bodyDiv w:val="1"/>
      <w:marLeft w:val="0"/>
      <w:marRight w:val="0"/>
      <w:marTop w:val="0"/>
      <w:marBottom w:val="0"/>
      <w:divBdr>
        <w:top w:val="none" w:sz="0" w:space="0" w:color="auto"/>
        <w:left w:val="none" w:sz="0" w:space="0" w:color="auto"/>
        <w:bottom w:val="none" w:sz="0" w:space="0" w:color="auto"/>
        <w:right w:val="none" w:sz="0" w:space="0" w:color="auto"/>
      </w:divBdr>
      <w:divsChild>
        <w:div w:id="1394617399">
          <w:marLeft w:val="0"/>
          <w:marRight w:val="0"/>
          <w:marTop w:val="0"/>
          <w:marBottom w:val="0"/>
          <w:divBdr>
            <w:top w:val="none" w:sz="0" w:space="0" w:color="auto"/>
            <w:left w:val="none" w:sz="0" w:space="0" w:color="auto"/>
            <w:bottom w:val="none" w:sz="0" w:space="0" w:color="auto"/>
            <w:right w:val="none" w:sz="0" w:space="0" w:color="auto"/>
          </w:divBdr>
          <w:divsChild>
            <w:div w:id="10958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7059">
      <w:bodyDiv w:val="1"/>
      <w:marLeft w:val="0"/>
      <w:marRight w:val="0"/>
      <w:marTop w:val="0"/>
      <w:marBottom w:val="0"/>
      <w:divBdr>
        <w:top w:val="none" w:sz="0" w:space="0" w:color="auto"/>
        <w:left w:val="none" w:sz="0" w:space="0" w:color="auto"/>
        <w:bottom w:val="none" w:sz="0" w:space="0" w:color="auto"/>
        <w:right w:val="none" w:sz="0" w:space="0" w:color="auto"/>
      </w:divBdr>
    </w:div>
    <w:div w:id="1429085269">
      <w:bodyDiv w:val="1"/>
      <w:marLeft w:val="0"/>
      <w:marRight w:val="0"/>
      <w:marTop w:val="0"/>
      <w:marBottom w:val="0"/>
      <w:divBdr>
        <w:top w:val="none" w:sz="0" w:space="0" w:color="auto"/>
        <w:left w:val="none" w:sz="0" w:space="0" w:color="auto"/>
        <w:bottom w:val="none" w:sz="0" w:space="0" w:color="auto"/>
        <w:right w:val="none" w:sz="0" w:space="0" w:color="auto"/>
      </w:divBdr>
    </w:div>
    <w:div w:id="1670861817">
      <w:bodyDiv w:val="1"/>
      <w:marLeft w:val="0"/>
      <w:marRight w:val="0"/>
      <w:marTop w:val="0"/>
      <w:marBottom w:val="0"/>
      <w:divBdr>
        <w:top w:val="none" w:sz="0" w:space="0" w:color="auto"/>
        <w:left w:val="none" w:sz="0" w:space="0" w:color="auto"/>
        <w:bottom w:val="none" w:sz="0" w:space="0" w:color="auto"/>
        <w:right w:val="none" w:sz="0" w:space="0" w:color="auto"/>
      </w:divBdr>
    </w:div>
    <w:div w:id="1710177252">
      <w:bodyDiv w:val="1"/>
      <w:marLeft w:val="0"/>
      <w:marRight w:val="0"/>
      <w:marTop w:val="0"/>
      <w:marBottom w:val="0"/>
      <w:divBdr>
        <w:top w:val="none" w:sz="0" w:space="0" w:color="auto"/>
        <w:left w:val="none" w:sz="0" w:space="0" w:color="auto"/>
        <w:bottom w:val="none" w:sz="0" w:space="0" w:color="auto"/>
        <w:right w:val="none" w:sz="0" w:space="0" w:color="auto"/>
      </w:divBdr>
    </w:div>
    <w:div w:id="1889758079">
      <w:bodyDiv w:val="1"/>
      <w:marLeft w:val="0"/>
      <w:marRight w:val="0"/>
      <w:marTop w:val="0"/>
      <w:marBottom w:val="0"/>
      <w:divBdr>
        <w:top w:val="none" w:sz="0" w:space="0" w:color="auto"/>
        <w:left w:val="none" w:sz="0" w:space="0" w:color="auto"/>
        <w:bottom w:val="none" w:sz="0" w:space="0" w:color="auto"/>
        <w:right w:val="none" w:sz="0" w:space="0" w:color="auto"/>
      </w:divBdr>
      <w:divsChild>
        <w:div w:id="1147211022">
          <w:marLeft w:val="0"/>
          <w:marRight w:val="0"/>
          <w:marTop w:val="0"/>
          <w:marBottom w:val="0"/>
          <w:divBdr>
            <w:top w:val="none" w:sz="0" w:space="0" w:color="auto"/>
            <w:left w:val="none" w:sz="0" w:space="0" w:color="auto"/>
            <w:bottom w:val="none" w:sz="0" w:space="0" w:color="auto"/>
            <w:right w:val="none" w:sz="0" w:space="0" w:color="auto"/>
          </w:divBdr>
          <w:divsChild>
            <w:div w:id="888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8524">
      <w:bodyDiv w:val="1"/>
      <w:marLeft w:val="0"/>
      <w:marRight w:val="0"/>
      <w:marTop w:val="0"/>
      <w:marBottom w:val="0"/>
      <w:divBdr>
        <w:top w:val="none" w:sz="0" w:space="0" w:color="auto"/>
        <w:left w:val="none" w:sz="0" w:space="0" w:color="auto"/>
        <w:bottom w:val="none" w:sz="0" w:space="0" w:color="auto"/>
        <w:right w:val="none" w:sz="0" w:space="0" w:color="auto"/>
      </w:divBdr>
      <w:divsChild>
        <w:div w:id="732854450">
          <w:marLeft w:val="0"/>
          <w:marRight w:val="0"/>
          <w:marTop w:val="0"/>
          <w:marBottom w:val="0"/>
          <w:divBdr>
            <w:top w:val="none" w:sz="0" w:space="0" w:color="auto"/>
            <w:left w:val="none" w:sz="0" w:space="0" w:color="auto"/>
            <w:bottom w:val="none" w:sz="0" w:space="0" w:color="auto"/>
            <w:right w:val="none" w:sz="0" w:space="0" w:color="auto"/>
          </w:divBdr>
          <w:divsChild>
            <w:div w:id="18056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840">
          <w:marLeft w:val="0"/>
          <w:marRight w:val="0"/>
          <w:marTop w:val="0"/>
          <w:marBottom w:val="0"/>
          <w:divBdr>
            <w:top w:val="none" w:sz="0" w:space="0" w:color="auto"/>
            <w:left w:val="none" w:sz="0" w:space="0" w:color="auto"/>
            <w:bottom w:val="none" w:sz="0" w:space="0" w:color="auto"/>
            <w:right w:val="none" w:sz="0" w:space="0" w:color="auto"/>
          </w:divBdr>
          <w:divsChild>
            <w:div w:id="3441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E700D4739C6B0468FAB286ADF4127DD" ma:contentTypeVersion="15" ma:contentTypeDescription="Crée un document." ma:contentTypeScope="" ma:versionID="7d962e198ba83d65a2e96c8e85da312a">
  <xsd:schema xmlns:xsd="http://www.w3.org/2001/XMLSchema" xmlns:xs="http://www.w3.org/2001/XMLSchema" xmlns:p="http://schemas.microsoft.com/office/2006/metadata/properties" xmlns:ns2="68bff15c-b908-4696-a217-0bcf754237f2" xmlns:ns3="9c7cd3f1-6e8f-4f7f-b714-94ecc876f167" targetNamespace="http://schemas.microsoft.com/office/2006/metadata/properties" ma:root="true" ma:fieldsID="2522f1a3f181912fb1efbf4f27d6014b" ns2:_="" ns3:_="">
    <xsd:import namespace="68bff15c-b908-4696-a217-0bcf754237f2"/>
    <xsd:import namespace="9c7cd3f1-6e8f-4f7f-b714-94ecc876f16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bff15c-b908-4696-a217-0bcf75423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60a23457-098b-4e50-ae27-36526725b6a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7cd3f1-6e8f-4f7f-b714-94ecc876f16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59dcb3e-6493-4eb7-9dc6-359336677be6}" ma:internalName="TaxCatchAll" ma:showField="CatchAllData" ma:web="9c7cd3f1-6e8f-4f7f-b714-94ecc876f167">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8bff15c-b908-4696-a217-0bcf754237f2">
      <Terms xmlns="http://schemas.microsoft.com/office/infopath/2007/PartnerControls"/>
    </lcf76f155ced4ddcb4097134ff3c332f>
    <TaxCatchAll xmlns="9c7cd3f1-6e8f-4f7f-b714-94ecc876f167" xsi:nil="true"/>
  </documentManagement>
</p:properties>
</file>

<file path=customXml/itemProps1.xml><?xml version="1.0" encoding="utf-8"?>
<ds:datastoreItem xmlns:ds="http://schemas.openxmlformats.org/officeDocument/2006/customXml" ds:itemID="{EB896A70-96FC-459C-9970-47027298AC43}">
  <ds:schemaRefs>
    <ds:schemaRef ds:uri="http://schemas.openxmlformats.org/officeDocument/2006/bibliography"/>
  </ds:schemaRefs>
</ds:datastoreItem>
</file>

<file path=customXml/itemProps2.xml><?xml version="1.0" encoding="utf-8"?>
<ds:datastoreItem xmlns:ds="http://schemas.openxmlformats.org/officeDocument/2006/customXml" ds:itemID="{C43CAF6F-AD73-4283-9A92-5195A7146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bff15c-b908-4696-a217-0bcf754237f2"/>
    <ds:schemaRef ds:uri="9c7cd3f1-6e8f-4f7f-b714-94ecc876f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3037F7-6AD3-4A92-B5C5-57D976EDC152}">
  <ds:schemaRefs>
    <ds:schemaRef ds:uri="http://schemas.microsoft.com/sharepoint/v3/contenttype/forms"/>
  </ds:schemaRefs>
</ds:datastoreItem>
</file>

<file path=customXml/itemProps4.xml><?xml version="1.0" encoding="utf-8"?>
<ds:datastoreItem xmlns:ds="http://schemas.openxmlformats.org/officeDocument/2006/customXml" ds:itemID="{78D131A6-6A72-4840-AF5D-15C21820C9A5}">
  <ds:schemaRefs>
    <ds:schemaRef ds:uri="http://schemas.microsoft.com/office/2006/metadata/properties"/>
    <ds:schemaRef ds:uri="http://schemas.microsoft.com/office/infopath/2007/PartnerControls"/>
    <ds:schemaRef ds:uri="68bff15c-b908-4696-a217-0bcf754237f2"/>
    <ds:schemaRef ds:uri="9c7cd3f1-6e8f-4f7f-b714-94ecc876f167"/>
  </ds:schemaRefs>
</ds:datastoreItem>
</file>

<file path=docProps/app.xml><?xml version="1.0" encoding="utf-8"?>
<Properties xmlns="http://schemas.openxmlformats.org/officeDocument/2006/extended-properties" xmlns:vt="http://schemas.openxmlformats.org/officeDocument/2006/docPropsVTypes">
  <Template>Normal</Template>
  <TotalTime>5926</TotalTime>
  <Pages>25</Pages>
  <Words>5814</Words>
  <Characters>33144</Characters>
  <Application>Microsoft Office Word</Application>
  <DocSecurity>0</DocSecurity>
  <Lines>276</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38881</CharactersWithSpaces>
  <SharedDoc>false</SharedDoc>
  <HLinks>
    <vt:vector size="132" baseType="variant">
      <vt:variant>
        <vt:i4>1638451</vt:i4>
      </vt:variant>
      <vt:variant>
        <vt:i4>131</vt:i4>
      </vt:variant>
      <vt:variant>
        <vt:i4>0</vt:i4>
      </vt:variant>
      <vt:variant>
        <vt:i4>5</vt:i4>
      </vt:variant>
      <vt:variant>
        <vt:lpwstr/>
      </vt:variant>
      <vt:variant>
        <vt:lpwstr>_Toc164428448</vt:lpwstr>
      </vt:variant>
      <vt:variant>
        <vt:i4>1638451</vt:i4>
      </vt:variant>
      <vt:variant>
        <vt:i4>125</vt:i4>
      </vt:variant>
      <vt:variant>
        <vt:i4>0</vt:i4>
      </vt:variant>
      <vt:variant>
        <vt:i4>5</vt:i4>
      </vt:variant>
      <vt:variant>
        <vt:lpwstr/>
      </vt:variant>
      <vt:variant>
        <vt:lpwstr>_Toc164428447</vt:lpwstr>
      </vt:variant>
      <vt:variant>
        <vt:i4>1638451</vt:i4>
      </vt:variant>
      <vt:variant>
        <vt:i4>119</vt:i4>
      </vt:variant>
      <vt:variant>
        <vt:i4>0</vt:i4>
      </vt:variant>
      <vt:variant>
        <vt:i4>5</vt:i4>
      </vt:variant>
      <vt:variant>
        <vt:lpwstr/>
      </vt:variant>
      <vt:variant>
        <vt:lpwstr>_Toc164428446</vt:lpwstr>
      </vt:variant>
      <vt:variant>
        <vt:i4>1638451</vt:i4>
      </vt:variant>
      <vt:variant>
        <vt:i4>113</vt:i4>
      </vt:variant>
      <vt:variant>
        <vt:i4>0</vt:i4>
      </vt:variant>
      <vt:variant>
        <vt:i4>5</vt:i4>
      </vt:variant>
      <vt:variant>
        <vt:lpwstr/>
      </vt:variant>
      <vt:variant>
        <vt:lpwstr>_Toc164428445</vt:lpwstr>
      </vt:variant>
      <vt:variant>
        <vt:i4>1638451</vt:i4>
      </vt:variant>
      <vt:variant>
        <vt:i4>107</vt:i4>
      </vt:variant>
      <vt:variant>
        <vt:i4>0</vt:i4>
      </vt:variant>
      <vt:variant>
        <vt:i4>5</vt:i4>
      </vt:variant>
      <vt:variant>
        <vt:lpwstr/>
      </vt:variant>
      <vt:variant>
        <vt:lpwstr>_Toc164428444</vt:lpwstr>
      </vt:variant>
      <vt:variant>
        <vt:i4>1638451</vt:i4>
      </vt:variant>
      <vt:variant>
        <vt:i4>101</vt:i4>
      </vt:variant>
      <vt:variant>
        <vt:i4>0</vt:i4>
      </vt:variant>
      <vt:variant>
        <vt:i4>5</vt:i4>
      </vt:variant>
      <vt:variant>
        <vt:lpwstr/>
      </vt:variant>
      <vt:variant>
        <vt:lpwstr>_Toc164428443</vt:lpwstr>
      </vt:variant>
      <vt:variant>
        <vt:i4>1638451</vt:i4>
      </vt:variant>
      <vt:variant>
        <vt:i4>95</vt:i4>
      </vt:variant>
      <vt:variant>
        <vt:i4>0</vt:i4>
      </vt:variant>
      <vt:variant>
        <vt:i4>5</vt:i4>
      </vt:variant>
      <vt:variant>
        <vt:lpwstr/>
      </vt:variant>
      <vt:variant>
        <vt:lpwstr>_Toc164428442</vt:lpwstr>
      </vt:variant>
      <vt:variant>
        <vt:i4>1638451</vt:i4>
      </vt:variant>
      <vt:variant>
        <vt:i4>89</vt:i4>
      </vt:variant>
      <vt:variant>
        <vt:i4>0</vt:i4>
      </vt:variant>
      <vt:variant>
        <vt:i4>5</vt:i4>
      </vt:variant>
      <vt:variant>
        <vt:lpwstr/>
      </vt:variant>
      <vt:variant>
        <vt:lpwstr>_Toc164428441</vt:lpwstr>
      </vt:variant>
      <vt:variant>
        <vt:i4>1638451</vt:i4>
      </vt:variant>
      <vt:variant>
        <vt:i4>83</vt:i4>
      </vt:variant>
      <vt:variant>
        <vt:i4>0</vt:i4>
      </vt:variant>
      <vt:variant>
        <vt:i4>5</vt:i4>
      </vt:variant>
      <vt:variant>
        <vt:lpwstr/>
      </vt:variant>
      <vt:variant>
        <vt:lpwstr>_Toc164428440</vt:lpwstr>
      </vt:variant>
      <vt:variant>
        <vt:i4>1966131</vt:i4>
      </vt:variant>
      <vt:variant>
        <vt:i4>77</vt:i4>
      </vt:variant>
      <vt:variant>
        <vt:i4>0</vt:i4>
      </vt:variant>
      <vt:variant>
        <vt:i4>5</vt:i4>
      </vt:variant>
      <vt:variant>
        <vt:lpwstr/>
      </vt:variant>
      <vt:variant>
        <vt:lpwstr>_Toc164428439</vt:lpwstr>
      </vt:variant>
      <vt:variant>
        <vt:i4>1966131</vt:i4>
      </vt:variant>
      <vt:variant>
        <vt:i4>71</vt:i4>
      </vt:variant>
      <vt:variant>
        <vt:i4>0</vt:i4>
      </vt:variant>
      <vt:variant>
        <vt:i4>5</vt:i4>
      </vt:variant>
      <vt:variant>
        <vt:lpwstr/>
      </vt:variant>
      <vt:variant>
        <vt:lpwstr>_Toc164428438</vt:lpwstr>
      </vt:variant>
      <vt:variant>
        <vt:i4>1114167</vt:i4>
      </vt:variant>
      <vt:variant>
        <vt:i4>62</vt:i4>
      </vt:variant>
      <vt:variant>
        <vt:i4>0</vt:i4>
      </vt:variant>
      <vt:variant>
        <vt:i4>5</vt:i4>
      </vt:variant>
      <vt:variant>
        <vt:lpwstr/>
      </vt:variant>
      <vt:variant>
        <vt:lpwstr>_Toc164431150</vt:lpwstr>
      </vt:variant>
      <vt:variant>
        <vt:i4>1048631</vt:i4>
      </vt:variant>
      <vt:variant>
        <vt:i4>56</vt:i4>
      </vt:variant>
      <vt:variant>
        <vt:i4>0</vt:i4>
      </vt:variant>
      <vt:variant>
        <vt:i4>5</vt:i4>
      </vt:variant>
      <vt:variant>
        <vt:lpwstr/>
      </vt:variant>
      <vt:variant>
        <vt:lpwstr>_Toc164431149</vt:lpwstr>
      </vt:variant>
      <vt:variant>
        <vt:i4>1048631</vt:i4>
      </vt:variant>
      <vt:variant>
        <vt:i4>50</vt:i4>
      </vt:variant>
      <vt:variant>
        <vt:i4>0</vt:i4>
      </vt:variant>
      <vt:variant>
        <vt:i4>5</vt:i4>
      </vt:variant>
      <vt:variant>
        <vt:lpwstr/>
      </vt:variant>
      <vt:variant>
        <vt:lpwstr>_Toc164431148</vt:lpwstr>
      </vt:variant>
      <vt:variant>
        <vt:i4>1048631</vt:i4>
      </vt:variant>
      <vt:variant>
        <vt:i4>44</vt:i4>
      </vt:variant>
      <vt:variant>
        <vt:i4>0</vt:i4>
      </vt:variant>
      <vt:variant>
        <vt:i4>5</vt:i4>
      </vt:variant>
      <vt:variant>
        <vt:lpwstr/>
      </vt:variant>
      <vt:variant>
        <vt:lpwstr>_Toc164431147</vt:lpwstr>
      </vt:variant>
      <vt:variant>
        <vt:i4>1048631</vt:i4>
      </vt:variant>
      <vt:variant>
        <vt:i4>38</vt:i4>
      </vt:variant>
      <vt:variant>
        <vt:i4>0</vt:i4>
      </vt:variant>
      <vt:variant>
        <vt:i4>5</vt:i4>
      </vt:variant>
      <vt:variant>
        <vt:lpwstr/>
      </vt:variant>
      <vt:variant>
        <vt:lpwstr>_Toc164431146</vt:lpwstr>
      </vt:variant>
      <vt:variant>
        <vt:i4>1048631</vt:i4>
      </vt:variant>
      <vt:variant>
        <vt:i4>32</vt:i4>
      </vt:variant>
      <vt:variant>
        <vt:i4>0</vt:i4>
      </vt:variant>
      <vt:variant>
        <vt:i4>5</vt:i4>
      </vt:variant>
      <vt:variant>
        <vt:lpwstr/>
      </vt:variant>
      <vt:variant>
        <vt:lpwstr>_Toc164431145</vt:lpwstr>
      </vt:variant>
      <vt:variant>
        <vt:i4>1048631</vt:i4>
      </vt:variant>
      <vt:variant>
        <vt:i4>26</vt:i4>
      </vt:variant>
      <vt:variant>
        <vt:i4>0</vt:i4>
      </vt:variant>
      <vt:variant>
        <vt:i4>5</vt:i4>
      </vt:variant>
      <vt:variant>
        <vt:lpwstr/>
      </vt:variant>
      <vt:variant>
        <vt:lpwstr>_Toc164431144</vt:lpwstr>
      </vt:variant>
      <vt:variant>
        <vt:i4>1048631</vt:i4>
      </vt:variant>
      <vt:variant>
        <vt:i4>20</vt:i4>
      </vt:variant>
      <vt:variant>
        <vt:i4>0</vt:i4>
      </vt:variant>
      <vt:variant>
        <vt:i4>5</vt:i4>
      </vt:variant>
      <vt:variant>
        <vt:lpwstr/>
      </vt:variant>
      <vt:variant>
        <vt:lpwstr>_Toc164431143</vt:lpwstr>
      </vt:variant>
      <vt:variant>
        <vt:i4>1048631</vt:i4>
      </vt:variant>
      <vt:variant>
        <vt:i4>14</vt:i4>
      </vt:variant>
      <vt:variant>
        <vt:i4>0</vt:i4>
      </vt:variant>
      <vt:variant>
        <vt:i4>5</vt:i4>
      </vt:variant>
      <vt:variant>
        <vt:lpwstr/>
      </vt:variant>
      <vt:variant>
        <vt:lpwstr>_Toc164431142</vt:lpwstr>
      </vt:variant>
      <vt:variant>
        <vt:i4>1048631</vt:i4>
      </vt:variant>
      <vt:variant>
        <vt:i4>8</vt:i4>
      </vt:variant>
      <vt:variant>
        <vt:i4>0</vt:i4>
      </vt:variant>
      <vt:variant>
        <vt:i4>5</vt:i4>
      </vt:variant>
      <vt:variant>
        <vt:lpwstr/>
      </vt:variant>
      <vt:variant>
        <vt:lpwstr>_Toc164431141</vt:lpwstr>
      </vt:variant>
      <vt:variant>
        <vt:i4>1048631</vt:i4>
      </vt:variant>
      <vt:variant>
        <vt:i4>2</vt:i4>
      </vt:variant>
      <vt:variant>
        <vt:i4>0</vt:i4>
      </vt:variant>
      <vt:variant>
        <vt:i4>5</vt:i4>
      </vt:variant>
      <vt:variant>
        <vt:lpwstr/>
      </vt:variant>
      <vt:variant>
        <vt:lpwstr>_Toc164431140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Simon</dc:creator>
  <cp:keywords/>
  <dc:description/>
  <cp:lastModifiedBy>Mehdi Delouane</cp:lastModifiedBy>
  <cp:revision>29</cp:revision>
  <dcterms:created xsi:type="dcterms:W3CDTF">2024-04-16T13:43:00Z</dcterms:created>
  <dcterms:modified xsi:type="dcterms:W3CDTF">2024-09-09T17:19:00Z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0x0101001E700D4739C6B0468FAB286ADF4127DD</vt:lpwstr>
  </property>
  <property fmtid="{D5CDD505-2E9C-101B-9397-08002B2CF9AE}" pid="3" name="MediaServiceImageTags">
    <vt:lpwstr/>
  </property>
</Properties>
</file>