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5A3" w:rsidRPr="001C3BF1" w:rsidRDefault="008225A3" w:rsidP="008225A3">
      <w:pPr>
        <w:jc w:val="center"/>
        <w:rPr>
          <w:rFonts w:asciiTheme="majorBidi" w:hAnsiTheme="majorBidi" w:cstheme="majorBidi"/>
          <w:b/>
          <w:bCs/>
          <w:sz w:val="24"/>
          <w:szCs w:val="24"/>
        </w:rPr>
      </w:pPr>
      <w:r w:rsidRPr="001C3BF1">
        <w:rPr>
          <w:rFonts w:asciiTheme="majorBidi" w:hAnsiTheme="majorBidi" w:cstheme="majorBidi"/>
          <w:b/>
          <w:bCs/>
          <w:sz w:val="24"/>
          <w:szCs w:val="24"/>
        </w:rPr>
        <w:t xml:space="preserve">IoT’s </w:t>
      </w:r>
      <w:r w:rsidR="00AC746C" w:rsidRPr="001C3BF1">
        <w:rPr>
          <w:rFonts w:asciiTheme="majorBidi" w:hAnsiTheme="majorBidi" w:cstheme="majorBidi"/>
          <w:b/>
          <w:bCs/>
          <w:sz w:val="24"/>
          <w:szCs w:val="24"/>
        </w:rPr>
        <w:t xml:space="preserve">Adaptable </w:t>
      </w:r>
      <w:r w:rsidRPr="001C3BF1">
        <w:rPr>
          <w:rFonts w:asciiTheme="majorBidi" w:hAnsiTheme="majorBidi" w:cstheme="majorBidi"/>
          <w:b/>
          <w:bCs/>
          <w:sz w:val="24"/>
          <w:szCs w:val="24"/>
        </w:rPr>
        <w:t xml:space="preserve">Resource Access Authorization: The Need for </w:t>
      </w:r>
      <w:r w:rsidR="00C425D3" w:rsidRPr="001C3BF1">
        <w:rPr>
          <w:rFonts w:asciiTheme="majorBidi" w:hAnsiTheme="majorBidi" w:cstheme="majorBidi"/>
          <w:b/>
          <w:bCs/>
          <w:sz w:val="24"/>
          <w:szCs w:val="24"/>
        </w:rPr>
        <w:t xml:space="preserve">The </w:t>
      </w:r>
      <w:r w:rsidRPr="001C3BF1">
        <w:rPr>
          <w:rFonts w:asciiTheme="majorBidi" w:hAnsiTheme="majorBidi" w:cstheme="majorBidi"/>
          <w:b/>
          <w:bCs/>
          <w:sz w:val="24"/>
          <w:szCs w:val="24"/>
        </w:rPr>
        <w:t>Context</w:t>
      </w:r>
    </w:p>
    <w:p w:rsidR="008225A3" w:rsidRDefault="008225A3" w:rsidP="008225A3">
      <w:pPr>
        <w:autoSpaceDE w:val="0"/>
        <w:autoSpaceDN w:val="0"/>
        <w:adjustRightInd w:val="0"/>
        <w:spacing w:after="0" w:line="240" w:lineRule="auto"/>
        <w:jc w:val="both"/>
        <w:rPr>
          <w:lang w:bidi="ar-IQ"/>
        </w:rPr>
      </w:pPr>
    </w:p>
    <w:p w:rsidR="007F29F0" w:rsidRPr="007F29F0" w:rsidRDefault="007F29F0" w:rsidP="0024699C">
      <w:pPr>
        <w:autoSpaceDE w:val="0"/>
        <w:autoSpaceDN w:val="0"/>
        <w:adjustRightInd w:val="0"/>
        <w:spacing w:after="0" w:line="240" w:lineRule="auto"/>
        <w:jc w:val="center"/>
        <w:rPr>
          <w:rFonts w:asciiTheme="majorBidi" w:hAnsiTheme="majorBidi" w:cstheme="majorBidi"/>
          <w:b/>
          <w:bCs/>
          <w:vertAlign w:val="superscript"/>
          <w:lang w:bidi="ar-IQ"/>
        </w:rPr>
      </w:pPr>
      <w:r>
        <w:rPr>
          <w:rFonts w:asciiTheme="majorBidi" w:hAnsiTheme="majorBidi" w:cstheme="majorBidi"/>
          <w:b/>
          <w:bCs/>
          <w:lang w:bidi="ar-IQ"/>
        </w:rPr>
        <w:t>Mouiad Al Wahah</w:t>
      </w:r>
      <w:r>
        <w:rPr>
          <w:rFonts w:asciiTheme="majorBidi" w:hAnsiTheme="majorBidi" w:cstheme="majorBidi"/>
          <w:b/>
          <w:bCs/>
          <w:vertAlign w:val="superscript"/>
          <w:lang w:bidi="ar-IQ"/>
        </w:rPr>
        <w:t>*</w:t>
      </w:r>
      <w:r w:rsidR="0024699C">
        <w:rPr>
          <w:rFonts w:asciiTheme="majorBidi" w:hAnsiTheme="majorBidi" w:cstheme="majorBidi"/>
          <w:b/>
          <w:bCs/>
          <w:lang w:bidi="ar-IQ"/>
        </w:rPr>
        <w:tab/>
      </w:r>
      <w:r>
        <w:rPr>
          <w:rFonts w:asciiTheme="majorBidi" w:hAnsiTheme="majorBidi" w:cstheme="majorBidi"/>
          <w:b/>
          <w:bCs/>
          <w:lang w:bidi="ar-IQ"/>
        </w:rPr>
        <w:t>Csilla Farkas</w:t>
      </w:r>
      <w:r>
        <w:rPr>
          <w:rFonts w:asciiTheme="majorBidi" w:hAnsiTheme="majorBidi" w:cstheme="majorBidi"/>
          <w:b/>
          <w:bCs/>
          <w:vertAlign w:val="superscript"/>
          <w:lang w:bidi="ar-IQ"/>
        </w:rPr>
        <w:t>*</w:t>
      </w:r>
    </w:p>
    <w:p w:rsidR="007F29F0" w:rsidRDefault="007F29F0" w:rsidP="00541C32">
      <w:pPr>
        <w:autoSpaceDE w:val="0"/>
        <w:autoSpaceDN w:val="0"/>
        <w:adjustRightInd w:val="0"/>
        <w:spacing w:after="0" w:line="240" w:lineRule="auto"/>
        <w:jc w:val="both"/>
        <w:rPr>
          <w:rFonts w:asciiTheme="majorBidi" w:hAnsiTheme="majorBidi" w:cstheme="majorBidi"/>
          <w:b/>
          <w:bCs/>
          <w:lang w:bidi="ar-IQ"/>
        </w:rPr>
      </w:pPr>
    </w:p>
    <w:p w:rsidR="007F29F0" w:rsidRPr="007F29F0" w:rsidRDefault="007F29F0" w:rsidP="00951E6F">
      <w:pPr>
        <w:autoSpaceDE w:val="0"/>
        <w:autoSpaceDN w:val="0"/>
        <w:adjustRightInd w:val="0"/>
        <w:spacing w:after="0" w:line="240" w:lineRule="auto"/>
        <w:jc w:val="center"/>
        <w:rPr>
          <w:rFonts w:asciiTheme="majorBidi" w:hAnsiTheme="majorBidi" w:cstheme="majorBidi"/>
          <w:b/>
          <w:bCs/>
          <w:lang w:bidi="ar-IQ"/>
        </w:rPr>
      </w:pPr>
      <w:r>
        <w:rPr>
          <w:rFonts w:asciiTheme="majorBidi" w:hAnsiTheme="majorBidi" w:cstheme="majorBidi"/>
          <w:b/>
          <w:bCs/>
          <w:vertAlign w:val="superscript"/>
          <w:lang w:bidi="ar-IQ"/>
        </w:rPr>
        <w:t>*</w:t>
      </w:r>
      <w:r w:rsidRPr="007F29F0">
        <w:rPr>
          <w:rFonts w:asciiTheme="majorBidi" w:hAnsiTheme="majorBidi" w:cstheme="majorBidi"/>
          <w:b/>
          <w:bCs/>
          <w:vertAlign w:val="superscript"/>
          <w:lang w:bidi="ar-IQ"/>
        </w:rPr>
        <w:t xml:space="preserve">Department of Computer Science and </w:t>
      </w:r>
      <w:r w:rsidR="0024699C">
        <w:rPr>
          <w:rFonts w:asciiTheme="majorBidi" w:hAnsiTheme="majorBidi" w:cstheme="majorBidi"/>
          <w:b/>
          <w:bCs/>
          <w:vertAlign w:val="superscript"/>
          <w:lang w:bidi="ar-IQ"/>
        </w:rPr>
        <w:t xml:space="preserve">Computer </w:t>
      </w:r>
      <w:r w:rsidRPr="007F29F0">
        <w:rPr>
          <w:rFonts w:asciiTheme="majorBidi" w:hAnsiTheme="majorBidi" w:cstheme="majorBidi"/>
          <w:b/>
          <w:bCs/>
          <w:vertAlign w:val="superscript"/>
          <w:lang w:bidi="ar-IQ"/>
        </w:rPr>
        <w:t>Engineering</w:t>
      </w:r>
      <w:r w:rsidR="0024699C">
        <w:rPr>
          <w:rFonts w:asciiTheme="majorBidi" w:hAnsiTheme="majorBidi" w:cstheme="majorBidi"/>
          <w:b/>
          <w:bCs/>
          <w:vertAlign w:val="superscript"/>
          <w:lang w:bidi="ar-IQ"/>
        </w:rPr>
        <w:t xml:space="preserve">, </w:t>
      </w:r>
      <w:r w:rsidR="00BC1AB1">
        <w:rPr>
          <w:rFonts w:asciiTheme="majorBidi" w:hAnsiTheme="majorBidi" w:cstheme="majorBidi"/>
          <w:b/>
          <w:bCs/>
          <w:vertAlign w:val="superscript"/>
          <w:lang w:bidi="ar-IQ"/>
        </w:rPr>
        <w:t xml:space="preserve">USC, Columbia, SC, </w:t>
      </w:r>
      <w:r w:rsidR="00951E6F">
        <w:rPr>
          <w:rFonts w:asciiTheme="majorBidi" w:hAnsiTheme="majorBidi" w:cstheme="majorBidi"/>
          <w:b/>
          <w:bCs/>
          <w:vertAlign w:val="superscript"/>
          <w:lang w:bidi="ar-IQ"/>
        </w:rPr>
        <w:t>29205, USA</w:t>
      </w:r>
    </w:p>
    <w:p w:rsidR="007F29F0" w:rsidRDefault="007F29F0" w:rsidP="00541C32">
      <w:pPr>
        <w:autoSpaceDE w:val="0"/>
        <w:autoSpaceDN w:val="0"/>
        <w:adjustRightInd w:val="0"/>
        <w:spacing w:after="0" w:line="240" w:lineRule="auto"/>
        <w:jc w:val="both"/>
        <w:rPr>
          <w:rFonts w:asciiTheme="majorBidi" w:hAnsiTheme="majorBidi" w:cstheme="majorBidi"/>
          <w:b/>
          <w:bCs/>
          <w:lang w:bidi="ar-IQ"/>
        </w:rPr>
      </w:pPr>
    </w:p>
    <w:p w:rsidR="00420A7E" w:rsidRPr="00420A7E" w:rsidRDefault="00420A7E" w:rsidP="00541C32">
      <w:pPr>
        <w:autoSpaceDE w:val="0"/>
        <w:autoSpaceDN w:val="0"/>
        <w:adjustRightInd w:val="0"/>
        <w:spacing w:after="0" w:line="240" w:lineRule="auto"/>
        <w:jc w:val="both"/>
        <w:rPr>
          <w:rFonts w:asciiTheme="majorBidi" w:hAnsiTheme="majorBidi" w:cstheme="majorBidi"/>
          <w:b/>
          <w:bCs/>
          <w:lang w:bidi="ar-IQ"/>
        </w:rPr>
      </w:pPr>
      <w:r w:rsidRPr="00420A7E">
        <w:rPr>
          <w:rFonts w:asciiTheme="majorBidi" w:hAnsiTheme="majorBidi" w:cstheme="majorBidi"/>
          <w:b/>
          <w:bCs/>
          <w:lang w:bidi="ar-IQ"/>
        </w:rPr>
        <w:t>Abstract</w:t>
      </w:r>
    </w:p>
    <w:p w:rsidR="0092375D" w:rsidRDefault="0092375D" w:rsidP="00541C32">
      <w:pPr>
        <w:autoSpaceDE w:val="0"/>
        <w:autoSpaceDN w:val="0"/>
        <w:adjustRightInd w:val="0"/>
        <w:spacing w:after="0" w:line="240" w:lineRule="auto"/>
        <w:jc w:val="both"/>
        <w:rPr>
          <w:rFonts w:ascii="Times New Roman" w:hAnsi="Times New Roman" w:cs="Times New Roman"/>
          <w:lang w:bidi="ar-IQ"/>
        </w:rPr>
      </w:pPr>
    </w:p>
    <w:p w:rsidR="005E52B9" w:rsidRDefault="008225A3" w:rsidP="00541C32">
      <w:pPr>
        <w:autoSpaceDE w:val="0"/>
        <w:autoSpaceDN w:val="0"/>
        <w:adjustRightInd w:val="0"/>
        <w:spacing w:after="0" w:line="240" w:lineRule="auto"/>
        <w:jc w:val="both"/>
        <w:rPr>
          <w:rFonts w:ascii="Times New Roman" w:hAnsi="Times New Roman" w:cs="Times New Roman"/>
          <w:rtl/>
          <w:lang w:bidi="ar-IQ"/>
        </w:rPr>
      </w:pPr>
      <w:r w:rsidRPr="00B53CCA">
        <w:rPr>
          <w:rFonts w:ascii="Times New Roman" w:hAnsi="Times New Roman" w:cs="Times New Roman"/>
          <w:lang w:bidi="ar-IQ"/>
        </w:rPr>
        <w:t>In the dynamic environment of IoT, the cooperating entities within a specifi</w:t>
      </w:r>
      <w:r w:rsidR="003207FD" w:rsidRPr="00B53CCA">
        <w:rPr>
          <w:rFonts w:ascii="Times New Roman" w:hAnsi="Times New Roman" w:cs="Times New Roman"/>
          <w:lang w:bidi="ar-IQ"/>
        </w:rPr>
        <w:t>c session cannot be determined</w:t>
      </w:r>
      <w:r w:rsidRPr="00B53CCA">
        <w:rPr>
          <w:rFonts w:ascii="Times New Roman" w:hAnsi="Times New Roman" w:cs="Times New Roman"/>
          <w:lang w:bidi="ar-IQ"/>
        </w:rPr>
        <w:t xml:space="preserve"> </w:t>
      </w:r>
      <w:r w:rsidR="001A707B" w:rsidRPr="00B53CCA">
        <w:rPr>
          <w:rFonts w:ascii="Times New Roman" w:hAnsi="Times New Roman" w:cs="Times New Roman"/>
          <w:lang w:bidi="ar-IQ"/>
        </w:rPr>
        <w:t>a</w:t>
      </w:r>
      <w:r w:rsidRPr="00B53CCA">
        <w:rPr>
          <w:rFonts w:ascii="Times New Roman" w:hAnsi="Times New Roman" w:cs="Times New Roman"/>
          <w:lang w:bidi="ar-IQ"/>
        </w:rPr>
        <w:t>head of time because of the entities’ mobility, environmental changes, and resources’ variability and their unpredictable availability. This situation requires that resource access control methods be suitably adaptable to the changing status of the cooperating entities and their dynamic</w:t>
      </w:r>
      <w:r w:rsidR="004C25AD" w:rsidRPr="00B53CCA">
        <w:rPr>
          <w:rFonts w:ascii="Times New Roman" w:hAnsi="Times New Roman" w:cs="Times New Roman"/>
          <w:lang w:bidi="ar-IQ"/>
        </w:rPr>
        <w:t xml:space="preserve"> environment</w:t>
      </w:r>
      <w:r w:rsidRPr="00B53CCA">
        <w:rPr>
          <w:rFonts w:ascii="Times New Roman" w:hAnsi="Times New Roman" w:cs="Times New Roman"/>
          <w:lang w:bidi="ar-IQ"/>
        </w:rPr>
        <w:t>. Traditional access control policies</w:t>
      </w:r>
      <w:r w:rsidR="003207FD" w:rsidRPr="00B53CCA">
        <w:rPr>
          <w:rFonts w:ascii="Times New Roman" w:hAnsi="Times New Roman" w:cs="Times New Roman"/>
          <w:lang w:bidi="ar-IQ"/>
        </w:rPr>
        <w:t>,</w:t>
      </w:r>
      <w:r w:rsidRPr="00B53CCA">
        <w:rPr>
          <w:rFonts w:ascii="Times New Roman" w:hAnsi="Times New Roman" w:cs="Times New Roman"/>
          <w:lang w:bidi="ar-IQ"/>
        </w:rPr>
        <w:t xml:space="preserve"> like role-based access control</w:t>
      </w:r>
      <w:r w:rsidR="00461257">
        <w:rPr>
          <w:rFonts w:ascii="Times New Roman" w:hAnsi="Times New Roman" w:cs="Times New Roman"/>
          <w:lang w:bidi="ar-IQ"/>
        </w:rPr>
        <w:t>,</w:t>
      </w:r>
      <w:r w:rsidRPr="00B53CCA">
        <w:rPr>
          <w:rFonts w:ascii="Times New Roman" w:hAnsi="Times New Roman" w:cs="Times New Roman"/>
          <w:lang w:bidi="ar-IQ"/>
        </w:rPr>
        <w:t xml:space="preserve"> cannot be used in such situations because they presume beforehand </w:t>
      </w:r>
      <w:r w:rsidR="00461257">
        <w:rPr>
          <w:rFonts w:ascii="Times New Roman" w:hAnsi="Times New Roman" w:cs="Times New Roman"/>
          <w:lang w:bidi="ar-IQ"/>
        </w:rPr>
        <w:t>the awareness</w:t>
      </w:r>
      <w:r w:rsidRPr="00B53CCA">
        <w:rPr>
          <w:rFonts w:ascii="Times New Roman" w:hAnsi="Times New Roman" w:cs="Times New Roman"/>
          <w:lang w:bidi="ar-IQ"/>
        </w:rPr>
        <w:t xml:space="preserve"> of the users’ roles. Even the more advanced attribute-based access control </w:t>
      </w:r>
      <w:r w:rsidR="003576BC">
        <w:rPr>
          <w:rFonts w:ascii="Times New Roman" w:hAnsi="Times New Roman" w:cs="Times New Roman"/>
          <w:lang w:bidi="ar-IQ"/>
        </w:rPr>
        <w:t xml:space="preserve">approach </w:t>
      </w:r>
      <w:r w:rsidRPr="00B53CCA">
        <w:rPr>
          <w:rFonts w:ascii="Times New Roman" w:hAnsi="Times New Roman" w:cs="Times New Roman"/>
          <w:lang w:bidi="ar-IQ"/>
        </w:rPr>
        <w:t>does not solve this problem without making some modifications to its original formal settings since it depends on the attributes of the communicating entities to specify ac</w:t>
      </w:r>
      <w:r w:rsidR="00605FD3">
        <w:rPr>
          <w:rFonts w:ascii="Times New Roman" w:hAnsi="Times New Roman" w:cs="Times New Roman"/>
          <w:lang w:bidi="ar-IQ"/>
        </w:rPr>
        <w:t>cess control authorization. T</w:t>
      </w:r>
      <w:r w:rsidRPr="00B53CCA">
        <w:rPr>
          <w:rFonts w:ascii="Times New Roman" w:hAnsi="Times New Roman" w:cs="Times New Roman"/>
          <w:lang w:bidi="ar-IQ"/>
        </w:rPr>
        <w:t>his p</w:t>
      </w:r>
      <w:r w:rsidR="004E0A0A">
        <w:rPr>
          <w:rFonts w:ascii="Times New Roman" w:hAnsi="Times New Roman" w:cs="Times New Roman"/>
          <w:lang w:bidi="ar-IQ"/>
        </w:rPr>
        <w:t>aper</w:t>
      </w:r>
      <w:r w:rsidR="00605FD3">
        <w:rPr>
          <w:rFonts w:ascii="Times New Roman" w:hAnsi="Times New Roman" w:cs="Times New Roman"/>
          <w:lang w:bidi="ar-IQ"/>
        </w:rPr>
        <w:t xml:space="preserve"> describes an approach that highlights </w:t>
      </w:r>
      <w:r w:rsidR="00761380">
        <w:rPr>
          <w:rFonts w:ascii="Times New Roman" w:hAnsi="Times New Roman" w:cs="Times New Roman"/>
          <w:lang w:bidi="ar-IQ"/>
        </w:rPr>
        <w:t xml:space="preserve">the need for </w:t>
      </w:r>
      <w:r w:rsidR="001B2A36">
        <w:rPr>
          <w:rFonts w:ascii="Times New Roman" w:hAnsi="Times New Roman" w:cs="Times New Roman"/>
          <w:lang w:bidi="ar-IQ"/>
        </w:rPr>
        <w:t xml:space="preserve">the </w:t>
      </w:r>
      <w:r w:rsidR="00761380">
        <w:rPr>
          <w:rFonts w:ascii="Times New Roman" w:hAnsi="Times New Roman" w:cs="Times New Roman"/>
          <w:lang w:bidi="ar-IQ"/>
        </w:rPr>
        <w:t xml:space="preserve">context in building adaptable access control policies for IoT’s resources in such a way that makes these resources, relatively, insurmountable against </w:t>
      </w:r>
      <w:r w:rsidR="00194FD4">
        <w:rPr>
          <w:rFonts w:ascii="Times New Roman" w:hAnsi="Times New Roman" w:cs="Times New Roman"/>
          <w:lang w:bidi="ar-IQ"/>
        </w:rPr>
        <w:t xml:space="preserve">unauthorized access </w:t>
      </w:r>
      <w:r w:rsidR="00E44412">
        <w:rPr>
          <w:rFonts w:ascii="Times New Roman" w:hAnsi="Times New Roman" w:cs="Times New Roman"/>
          <w:lang w:bidi="ar-IQ"/>
        </w:rPr>
        <w:t>attempts</w:t>
      </w:r>
      <w:r w:rsidR="00761380">
        <w:rPr>
          <w:rFonts w:ascii="Times New Roman" w:hAnsi="Times New Roman" w:cs="Times New Roman"/>
          <w:lang w:bidi="ar-IQ"/>
        </w:rPr>
        <w:t xml:space="preserve">. </w:t>
      </w:r>
      <w:r w:rsidR="009D4540">
        <w:rPr>
          <w:rFonts w:ascii="Times New Roman" w:hAnsi="Times New Roman" w:cs="Times New Roman"/>
          <w:lang w:bidi="ar-IQ"/>
        </w:rPr>
        <w:t xml:space="preserve">The paper develops </w:t>
      </w:r>
      <w:r w:rsidR="00327A28">
        <w:rPr>
          <w:rFonts w:ascii="Times New Roman" w:hAnsi="Times New Roman" w:cs="Times New Roman"/>
          <w:lang w:bidi="ar-IQ"/>
        </w:rPr>
        <w:t>a lightweight context ontology, CTX-Lite</w:t>
      </w:r>
      <w:r w:rsidR="00875477">
        <w:rPr>
          <w:rFonts w:ascii="Times New Roman" w:hAnsi="Times New Roman" w:cs="Times New Roman"/>
          <w:lang w:bidi="ar-IQ"/>
        </w:rPr>
        <w:t>,</w:t>
      </w:r>
      <w:r w:rsidR="00327A28">
        <w:rPr>
          <w:rFonts w:ascii="Times New Roman" w:hAnsi="Times New Roman" w:cs="Times New Roman"/>
          <w:lang w:bidi="ar-IQ"/>
        </w:rPr>
        <w:t xml:space="preserve"> that serves as a core ontology for context handling operations. </w:t>
      </w:r>
      <w:r w:rsidR="00116202">
        <w:rPr>
          <w:rFonts w:ascii="Times New Roman" w:hAnsi="Times New Roman" w:cs="Times New Roman"/>
          <w:lang w:bidi="ar-IQ"/>
        </w:rPr>
        <w:t xml:space="preserve">The approach described in this paper uses </w:t>
      </w:r>
      <w:r w:rsidR="0072359A">
        <w:rPr>
          <w:rFonts w:ascii="Times New Roman" w:hAnsi="Times New Roman" w:cs="Times New Roman"/>
          <w:lang w:bidi="ar-IQ"/>
        </w:rPr>
        <w:t>the high</w:t>
      </w:r>
      <w:r w:rsidR="004E7183">
        <w:rPr>
          <w:rFonts w:ascii="Times New Roman" w:hAnsi="Times New Roman" w:cs="Times New Roman"/>
          <w:lang w:bidi="ar-IQ"/>
        </w:rPr>
        <w:t>ly</w:t>
      </w:r>
      <w:r w:rsidR="0072359A">
        <w:rPr>
          <w:rFonts w:ascii="Times New Roman" w:hAnsi="Times New Roman" w:cs="Times New Roman"/>
          <w:lang w:bidi="ar-IQ"/>
        </w:rPr>
        <w:t xml:space="preserve"> expressive capabilities of description logic (DL)</w:t>
      </w:r>
      <w:r w:rsidR="00EE26B9">
        <w:rPr>
          <w:rFonts w:ascii="Times New Roman" w:hAnsi="Times New Roman" w:cs="Times New Roman"/>
          <w:lang w:bidi="ar-IQ"/>
        </w:rPr>
        <w:t xml:space="preserve"> and its reasoning power represented in </w:t>
      </w:r>
      <w:r w:rsidR="002E2474">
        <w:rPr>
          <w:rFonts w:ascii="Times New Roman" w:hAnsi="Times New Roman" w:cs="Times New Roman"/>
          <w:lang w:bidi="ar-IQ"/>
        </w:rPr>
        <w:t>OWL2</w:t>
      </w:r>
      <w:r w:rsidR="0072359A">
        <w:rPr>
          <w:rFonts w:ascii="Times New Roman" w:hAnsi="Times New Roman" w:cs="Times New Roman"/>
          <w:lang w:bidi="ar-IQ"/>
        </w:rPr>
        <w:t xml:space="preserve"> ontologies and</w:t>
      </w:r>
      <w:r w:rsidR="002E2474">
        <w:rPr>
          <w:rFonts w:ascii="Times New Roman" w:hAnsi="Times New Roman" w:cs="Times New Roman"/>
          <w:lang w:bidi="ar-IQ"/>
        </w:rPr>
        <w:t xml:space="preserve"> Pellet reasoner</w:t>
      </w:r>
      <w:r w:rsidR="0072359A">
        <w:rPr>
          <w:rFonts w:ascii="Times New Roman" w:hAnsi="Times New Roman" w:cs="Times New Roman"/>
          <w:lang w:bidi="ar-IQ"/>
        </w:rPr>
        <w:t xml:space="preserve"> and logi</w:t>
      </w:r>
      <w:r w:rsidR="00EE26B9">
        <w:rPr>
          <w:rFonts w:ascii="Times New Roman" w:hAnsi="Times New Roman" w:cs="Times New Roman"/>
          <w:lang w:bidi="ar-IQ"/>
        </w:rPr>
        <w:t xml:space="preserve">c programming (LP) for modeling contexts and </w:t>
      </w:r>
      <w:r w:rsidR="0072359A">
        <w:rPr>
          <w:rFonts w:ascii="Times New Roman" w:hAnsi="Times New Roman" w:cs="Times New Roman"/>
          <w:lang w:bidi="ar-IQ"/>
        </w:rPr>
        <w:t>context-based access control</w:t>
      </w:r>
      <w:r w:rsidR="00EE26B9">
        <w:rPr>
          <w:rFonts w:ascii="Times New Roman" w:hAnsi="Times New Roman" w:cs="Times New Roman"/>
          <w:lang w:bidi="ar-IQ"/>
        </w:rPr>
        <w:t xml:space="preserve"> rules. The LP is achieved </w:t>
      </w:r>
      <w:r w:rsidR="009C5074">
        <w:rPr>
          <w:rFonts w:ascii="Times New Roman" w:hAnsi="Times New Roman" w:cs="Times New Roman"/>
          <w:lang w:bidi="ar-IQ"/>
        </w:rPr>
        <w:t xml:space="preserve">using </w:t>
      </w:r>
      <w:r w:rsidR="002E2474">
        <w:rPr>
          <w:rFonts w:ascii="Times New Roman" w:hAnsi="Times New Roman" w:cs="Times New Roman"/>
          <w:lang w:bidi="ar-IQ"/>
        </w:rPr>
        <w:t>generic Jena rules</w:t>
      </w:r>
      <w:r w:rsidR="00372B41">
        <w:rPr>
          <w:rFonts w:ascii="Times New Roman" w:hAnsi="Times New Roman" w:cs="Times New Roman"/>
          <w:lang w:bidi="ar-IQ"/>
        </w:rPr>
        <w:t xml:space="preserve"> and Jena reasoning engine</w:t>
      </w:r>
      <w:r w:rsidR="002E2474">
        <w:rPr>
          <w:rFonts w:ascii="Times New Roman" w:hAnsi="Times New Roman" w:cs="Times New Roman"/>
          <w:lang w:bidi="ar-IQ"/>
        </w:rPr>
        <w:t>.</w:t>
      </w:r>
    </w:p>
    <w:p w:rsidR="00541C32" w:rsidRDefault="00541C32" w:rsidP="00541C32">
      <w:pPr>
        <w:autoSpaceDE w:val="0"/>
        <w:autoSpaceDN w:val="0"/>
        <w:adjustRightInd w:val="0"/>
        <w:spacing w:after="0" w:line="240" w:lineRule="auto"/>
        <w:jc w:val="both"/>
        <w:rPr>
          <w:rFonts w:ascii="Times New Roman" w:hAnsi="Times New Roman" w:cs="Times New Roman"/>
          <w:lang w:bidi="ar-IQ"/>
        </w:rPr>
      </w:pPr>
    </w:p>
    <w:p w:rsidR="005E52B9" w:rsidRPr="001C3BF1" w:rsidRDefault="000C285A" w:rsidP="005E52B9">
      <w:pPr>
        <w:autoSpaceDE w:val="0"/>
        <w:autoSpaceDN w:val="0"/>
        <w:adjustRightInd w:val="0"/>
        <w:spacing w:after="0" w:line="240" w:lineRule="auto"/>
        <w:jc w:val="both"/>
        <w:rPr>
          <w:rFonts w:asciiTheme="majorBidi" w:hAnsiTheme="majorBidi" w:cstheme="majorBidi"/>
          <w:b/>
          <w:bCs/>
          <w:lang w:bidi="ar-IQ"/>
        </w:rPr>
      </w:pPr>
      <w:r>
        <w:rPr>
          <w:rFonts w:asciiTheme="majorBidi" w:hAnsiTheme="majorBidi" w:cstheme="majorBidi"/>
          <w:b/>
          <w:bCs/>
          <w:lang w:bidi="ar-IQ"/>
        </w:rPr>
        <w:t>1</w:t>
      </w:r>
      <w:r w:rsidR="00C32C92">
        <w:rPr>
          <w:rFonts w:asciiTheme="majorBidi" w:hAnsiTheme="majorBidi" w:cstheme="majorBidi"/>
          <w:b/>
          <w:bCs/>
          <w:lang w:bidi="ar-IQ"/>
        </w:rPr>
        <w:tab/>
      </w:r>
      <w:r w:rsidR="005E52B9" w:rsidRPr="001C3BF1">
        <w:rPr>
          <w:rFonts w:asciiTheme="majorBidi" w:hAnsiTheme="majorBidi" w:cstheme="majorBidi"/>
          <w:b/>
          <w:bCs/>
          <w:lang w:bidi="ar-IQ"/>
        </w:rPr>
        <w:t>Introduction</w:t>
      </w:r>
    </w:p>
    <w:p w:rsidR="0076660B" w:rsidRDefault="0076660B" w:rsidP="00FB103A">
      <w:pPr>
        <w:autoSpaceDE w:val="0"/>
        <w:autoSpaceDN w:val="0"/>
        <w:adjustRightInd w:val="0"/>
        <w:spacing w:after="0" w:line="240" w:lineRule="auto"/>
        <w:jc w:val="both"/>
        <w:rPr>
          <w:rFonts w:ascii="Times New Roman" w:hAnsi="Times New Roman" w:cs="Times New Roman"/>
        </w:rPr>
      </w:pPr>
    </w:p>
    <w:p w:rsidR="00D96E10" w:rsidRDefault="008E03DD" w:rsidP="00FB103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Everyday expansion of IoT </w:t>
      </w:r>
      <w:r w:rsidR="008B7FB7">
        <w:rPr>
          <w:rFonts w:ascii="Times New Roman" w:hAnsi="Times New Roman" w:cs="Times New Roman"/>
        </w:rPr>
        <w:t xml:space="preserve">perimeter through adding more </w:t>
      </w:r>
      <w:r>
        <w:rPr>
          <w:rFonts w:ascii="Times New Roman" w:hAnsi="Times New Roman" w:cs="Times New Roman"/>
        </w:rPr>
        <w:t>device</w:t>
      </w:r>
      <w:r w:rsidR="008B7FB7">
        <w:rPr>
          <w:rFonts w:ascii="Times New Roman" w:hAnsi="Times New Roman" w:cs="Times New Roman"/>
        </w:rPr>
        <w:t>s</w:t>
      </w:r>
      <w:r>
        <w:rPr>
          <w:rFonts w:ascii="Times New Roman" w:hAnsi="Times New Roman" w:cs="Times New Roman"/>
        </w:rPr>
        <w:t xml:space="preserve">, their increasing computing capabilities, their decreasing sizes, their </w:t>
      </w:r>
      <w:r w:rsidR="00A12BB2">
        <w:rPr>
          <w:rFonts w:ascii="Times New Roman" w:hAnsi="Times New Roman" w:cs="Times New Roman"/>
        </w:rPr>
        <w:t xml:space="preserve">connectivity, mobility, dynamicity, </w:t>
      </w:r>
      <w:r>
        <w:rPr>
          <w:rFonts w:ascii="Times New Roman" w:hAnsi="Times New Roman" w:cs="Times New Roman"/>
        </w:rPr>
        <w:t xml:space="preserve">interoperability and collaboration among each other </w:t>
      </w:r>
      <w:r w:rsidR="00A12BB2">
        <w:rPr>
          <w:rFonts w:ascii="Times New Roman" w:hAnsi="Times New Roman" w:cs="Times New Roman"/>
        </w:rPr>
        <w:t>have add</w:t>
      </w:r>
      <w:r w:rsidR="0094762B">
        <w:rPr>
          <w:rFonts w:ascii="Times New Roman" w:hAnsi="Times New Roman" w:cs="Times New Roman"/>
        </w:rPr>
        <w:t>ed</w:t>
      </w:r>
      <w:r w:rsidR="00A12BB2">
        <w:rPr>
          <w:rFonts w:ascii="Times New Roman" w:hAnsi="Times New Roman" w:cs="Times New Roman"/>
        </w:rPr>
        <w:t xml:space="preserve"> more services and abilities to our communities</w:t>
      </w:r>
      <w:r w:rsidR="00AD42EF">
        <w:rPr>
          <w:rFonts w:ascii="Times New Roman" w:hAnsi="Times New Roman" w:cs="Times New Roman"/>
        </w:rPr>
        <w:t>.</w:t>
      </w:r>
      <w:r w:rsidR="00A12BB2">
        <w:rPr>
          <w:rFonts w:ascii="Times New Roman" w:hAnsi="Times New Roman" w:cs="Times New Roman"/>
        </w:rPr>
        <w:t xml:space="preserve"> However, this broad</w:t>
      </w:r>
      <w:r w:rsidR="002F4151">
        <w:rPr>
          <w:rFonts w:ascii="Times New Roman" w:hAnsi="Times New Roman" w:cs="Times New Roman"/>
        </w:rPr>
        <w:t xml:space="preserve"> accessibility </w:t>
      </w:r>
      <w:r w:rsidR="00A12BB2">
        <w:rPr>
          <w:rFonts w:ascii="Times New Roman" w:hAnsi="Times New Roman" w:cs="Times New Roman"/>
        </w:rPr>
        <w:t>come</w:t>
      </w:r>
      <w:r w:rsidR="00655B46">
        <w:rPr>
          <w:rFonts w:ascii="Times New Roman" w:hAnsi="Times New Roman" w:cs="Times New Roman"/>
        </w:rPr>
        <w:t>s wi</w:t>
      </w:r>
      <w:r w:rsidR="00A12BB2">
        <w:rPr>
          <w:rFonts w:ascii="Times New Roman" w:hAnsi="Times New Roman" w:cs="Times New Roman"/>
        </w:rPr>
        <w:t>th</w:t>
      </w:r>
      <w:r w:rsidR="00655B46">
        <w:rPr>
          <w:rFonts w:ascii="Times New Roman" w:hAnsi="Times New Roman" w:cs="Times New Roman"/>
        </w:rPr>
        <w:t xml:space="preserve"> </w:t>
      </w:r>
      <w:r w:rsidR="003C12DB">
        <w:rPr>
          <w:rFonts w:ascii="Times New Roman" w:hAnsi="Times New Roman" w:cs="Times New Roman"/>
        </w:rPr>
        <w:t xml:space="preserve">great security challenges. </w:t>
      </w:r>
      <w:r w:rsidR="00274A56">
        <w:rPr>
          <w:rFonts w:ascii="Times New Roman" w:hAnsi="Times New Roman" w:cs="Times New Roman"/>
        </w:rPr>
        <w:t xml:space="preserve">These security challenges are represented by </w:t>
      </w:r>
      <w:r w:rsidR="00B704F9">
        <w:rPr>
          <w:rFonts w:ascii="Times New Roman" w:hAnsi="Times New Roman" w:cs="Times New Roman"/>
        </w:rPr>
        <w:t xml:space="preserve">the difficulty of </w:t>
      </w:r>
      <w:r w:rsidR="00895028">
        <w:rPr>
          <w:rFonts w:ascii="Times New Roman" w:hAnsi="Times New Roman" w:cs="Times New Roman"/>
        </w:rPr>
        <w:t xml:space="preserve">adopting ad-hoc access control policies for </w:t>
      </w:r>
      <w:r w:rsidR="005D0B5D">
        <w:rPr>
          <w:rFonts w:ascii="Times New Roman" w:hAnsi="Times New Roman" w:cs="Times New Roman"/>
        </w:rPr>
        <w:t xml:space="preserve">protecting IoT’s resources </w:t>
      </w:r>
      <w:r w:rsidR="00C75B52">
        <w:rPr>
          <w:rFonts w:ascii="Times New Roman" w:hAnsi="Times New Roman" w:cs="Times New Roman"/>
        </w:rPr>
        <w:t xml:space="preserve">because of the </w:t>
      </w:r>
      <w:r w:rsidR="00E90FE7">
        <w:rPr>
          <w:rFonts w:ascii="Times New Roman" w:hAnsi="Times New Roman" w:cs="Times New Roman"/>
        </w:rPr>
        <w:t xml:space="preserve">variability and </w:t>
      </w:r>
      <w:r w:rsidR="000E70A1">
        <w:rPr>
          <w:rFonts w:ascii="Times New Roman" w:hAnsi="Times New Roman" w:cs="Times New Roman"/>
        </w:rPr>
        <w:t>mobility of the IoT’s devices</w:t>
      </w:r>
      <w:r w:rsidR="002220A6">
        <w:rPr>
          <w:rFonts w:ascii="Times New Roman" w:hAnsi="Times New Roman" w:cs="Times New Roman"/>
        </w:rPr>
        <w:t xml:space="preserve"> or the users of these devices.</w:t>
      </w:r>
      <w:r w:rsidR="008D6D22">
        <w:rPr>
          <w:rFonts w:ascii="Times New Roman" w:hAnsi="Times New Roman" w:cs="Times New Roman"/>
        </w:rPr>
        <w:t xml:space="preserve"> </w:t>
      </w:r>
      <w:r w:rsidR="0077743A">
        <w:rPr>
          <w:rFonts w:ascii="Times New Roman" w:hAnsi="Times New Roman" w:cs="Times New Roman"/>
        </w:rPr>
        <w:t>For example,</w:t>
      </w:r>
      <w:r w:rsidR="00D96E10">
        <w:rPr>
          <w:rFonts w:ascii="Times New Roman" w:hAnsi="Times New Roman" w:cs="Times New Roman"/>
        </w:rPr>
        <w:t xml:space="preserve"> old-styles access control policies like Mandatory Access Control (MAC) and Discretionary Access Control (DAC)</w:t>
      </w:r>
      <w:r w:rsidR="00266B18">
        <w:rPr>
          <w:rFonts w:ascii="Times New Roman" w:hAnsi="Times New Roman" w:cs="Times New Roman"/>
        </w:rPr>
        <w:t xml:space="preserve"> have their shortcomings in this regard. MAC assumes awareness of security levels (clearance and classification) of the subjects and objects of the communicating </w:t>
      </w:r>
      <w:r w:rsidR="008A2533">
        <w:rPr>
          <w:rFonts w:ascii="Times New Roman" w:hAnsi="Times New Roman" w:cs="Times New Roman"/>
        </w:rPr>
        <w:t>entities</w:t>
      </w:r>
      <w:r w:rsidR="0033228E">
        <w:rPr>
          <w:rFonts w:ascii="Times New Roman" w:hAnsi="Times New Roman" w:cs="Times New Roman"/>
        </w:rPr>
        <w:t xml:space="preserve"> in addition to the severe restriction imposed by MAC which makes it unsuitable for open environment</w:t>
      </w:r>
      <w:r w:rsidR="00067B3F">
        <w:rPr>
          <w:rFonts w:ascii="Times New Roman" w:hAnsi="Times New Roman" w:cs="Times New Roman"/>
        </w:rPr>
        <w:t>s</w:t>
      </w:r>
      <w:r w:rsidR="0033228E">
        <w:rPr>
          <w:rFonts w:ascii="Times New Roman" w:hAnsi="Times New Roman" w:cs="Times New Roman"/>
        </w:rPr>
        <w:t xml:space="preserve"> like IoT. In </w:t>
      </w:r>
      <w:r w:rsidR="008A2533">
        <w:rPr>
          <w:rFonts w:ascii="Times New Roman" w:hAnsi="Times New Roman" w:cs="Times New Roman"/>
        </w:rPr>
        <w:t>DAC</w:t>
      </w:r>
      <w:r w:rsidR="0033228E">
        <w:rPr>
          <w:rFonts w:ascii="Times New Roman" w:hAnsi="Times New Roman" w:cs="Times New Roman"/>
        </w:rPr>
        <w:t>,</w:t>
      </w:r>
      <w:r w:rsidR="008A2533">
        <w:rPr>
          <w:rFonts w:ascii="Times New Roman" w:hAnsi="Times New Roman" w:cs="Times New Roman"/>
        </w:rPr>
        <w:t xml:space="preserve"> the problem of multiple copies of the same information results in </w:t>
      </w:r>
      <w:r w:rsidR="00F335A5">
        <w:rPr>
          <w:rFonts w:ascii="Times New Roman" w:hAnsi="Times New Roman" w:cs="Times New Roman"/>
        </w:rPr>
        <w:t xml:space="preserve">an </w:t>
      </w:r>
      <w:r w:rsidR="008A2533">
        <w:rPr>
          <w:rFonts w:ascii="Times New Roman" w:hAnsi="Times New Roman" w:cs="Times New Roman"/>
        </w:rPr>
        <w:t>uncontrollability over the protected objects</w:t>
      </w:r>
      <w:r w:rsidR="0033228E">
        <w:rPr>
          <w:rFonts w:ascii="Times New Roman" w:hAnsi="Times New Roman" w:cs="Times New Roman"/>
        </w:rPr>
        <w:t xml:space="preserve"> </w:t>
      </w:r>
      <w:r w:rsidR="00067B3F">
        <w:rPr>
          <w:rFonts w:ascii="Times New Roman" w:hAnsi="Times New Roman" w:cs="Times New Roman"/>
        </w:rPr>
        <w:t>and</w:t>
      </w:r>
      <w:r w:rsidR="0033228E">
        <w:rPr>
          <w:rFonts w:ascii="Times New Roman" w:hAnsi="Times New Roman" w:cs="Times New Roman"/>
        </w:rPr>
        <w:t xml:space="preserve"> turns it </w:t>
      </w:r>
      <w:r w:rsidR="00EC1D80">
        <w:rPr>
          <w:rFonts w:ascii="Times New Roman" w:hAnsi="Times New Roman" w:cs="Times New Roman"/>
        </w:rPr>
        <w:t xml:space="preserve">unpractical </w:t>
      </w:r>
      <w:r w:rsidR="00C716EB">
        <w:rPr>
          <w:rFonts w:ascii="Times New Roman" w:hAnsi="Times New Roman" w:cs="Times New Roman"/>
        </w:rPr>
        <w:t>for IoT</w:t>
      </w:r>
      <w:r w:rsidR="00454799">
        <w:rPr>
          <w:rFonts w:ascii="Times New Roman" w:hAnsi="Times New Roman" w:cs="Times New Roman"/>
        </w:rPr>
        <w:t xml:space="preserve"> </w:t>
      </w:r>
      <w:r w:rsidR="00AD68A9">
        <w:rPr>
          <w:rFonts w:ascii="Times New Roman" w:hAnsi="Times New Roman" w:cs="Times New Roman"/>
        </w:rPr>
        <w:t xml:space="preserve">dynamic </w:t>
      </w:r>
      <w:r w:rsidR="00EC1D80">
        <w:rPr>
          <w:rFonts w:ascii="Times New Roman" w:hAnsi="Times New Roman" w:cs="Times New Roman"/>
        </w:rPr>
        <w:t>world</w:t>
      </w:r>
      <w:r w:rsidR="008A2533">
        <w:rPr>
          <w:rFonts w:ascii="Times New Roman" w:hAnsi="Times New Roman" w:cs="Times New Roman"/>
        </w:rPr>
        <w:t xml:space="preserve">. </w:t>
      </w:r>
    </w:p>
    <w:p w:rsidR="00FA4C5E" w:rsidRPr="0010136A" w:rsidRDefault="003D0A8F" w:rsidP="0010136A">
      <w:pPr>
        <w:autoSpaceDE w:val="0"/>
        <w:autoSpaceDN w:val="0"/>
        <w:adjustRightInd w:val="0"/>
        <w:spacing w:after="0" w:line="240" w:lineRule="auto"/>
        <w:ind w:firstLine="720"/>
        <w:jc w:val="both"/>
        <w:rPr>
          <w:rFonts w:ascii="Times New Roman" w:hAnsi="Times New Roman" w:cs="Times New Roman"/>
          <w:lang w:bidi="ar-IQ"/>
        </w:rPr>
      </w:pPr>
      <w:r w:rsidRPr="0010136A">
        <w:rPr>
          <w:rFonts w:ascii="Times New Roman" w:hAnsi="Times New Roman" w:cs="Times New Roman"/>
        </w:rPr>
        <w:t xml:space="preserve">Generic </w:t>
      </w:r>
      <w:r w:rsidR="00B419C2" w:rsidRPr="0010136A">
        <w:rPr>
          <w:rFonts w:ascii="Times New Roman" w:hAnsi="Times New Roman" w:cs="Times New Roman"/>
        </w:rPr>
        <w:t>R</w:t>
      </w:r>
      <w:r w:rsidR="0077743A" w:rsidRPr="0010136A">
        <w:rPr>
          <w:rFonts w:ascii="Times New Roman" w:hAnsi="Times New Roman" w:cs="Times New Roman"/>
        </w:rPr>
        <w:t xml:space="preserve">ole-based access control (RBAC) cannot be used in this case since it assumes </w:t>
      </w:r>
      <w:r w:rsidRPr="0010136A">
        <w:rPr>
          <w:rFonts w:ascii="Times New Roman" w:hAnsi="Times New Roman" w:cs="Times New Roman"/>
        </w:rPr>
        <w:t xml:space="preserve">a </w:t>
      </w:r>
      <w:r w:rsidR="000A1816" w:rsidRPr="0010136A">
        <w:rPr>
          <w:rFonts w:ascii="Times New Roman" w:hAnsi="Times New Roman" w:cs="Times New Roman"/>
        </w:rPr>
        <w:t xml:space="preserve">priori </w:t>
      </w:r>
      <w:r w:rsidR="005B75F4">
        <w:rPr>
          <w:rFonts w:ascii="Times New Roman" w:hAnsi="Times New Roman" w:cs="Times New Roman"/>
        </w:rPr>
        <w:t xml:space="preserve">the </w:t>
      </w:r>
      <w:r w:rsidR="000A1816" w:rsidRPr="0010136A">
        <w:rPr>
          <w:rFonts w:ascii="Times New Roman" w:hAnsi="Times New Roman" w:cs="Times New Roman"/>
        </w:rPr>
        <w:t xml:space="preserve">awareness of </w:t>
      </w:r>
      <w:r w:rsidR="00D736E4" w:rsidRPr="0010136A">
        <w:rPr>
          <w:rFonts w:ascii="Times New Roman" w:hAnsi="Times New Roman" w:cs="Times New Roman"/>
        </w:rPr>
        <w:t>collaborating entities</w:t>
      </w:r>
      <w:r w:rsidR="003C273F" w:rsidRPr="0010136A">
        <w:rPr>
          <w:rFonts w:ascii="Times New Roman" w:hAnsi="Times New Roman" w:cs="Times New Roman"/>
        </w:rPr>
        <w:t xml:space="preserve">. </w:t>
      </w:r>
      <w:r w:rsidRPr="0010136A">
        <w:rPr>
          <w:rFonts w:ascii="Times New Roman" w:hAnsi="Times New Roman" w:cs="Times New Roman"/>
          <w:lang w:bidi="ar-IQ"/>
        </w:rPr>
        <w:t>Even the more advanced attribute-based access control does not solve this problem without making some modifications to its original formal settings</w:t>
      </w:r>
      <w:r w:rsidR="003062B1" w:rsidRPr="0010136A">
        <w:rPr>
          <w:rFonts w:ascii="Times New Roman" w:hAnsi="Times New Roman" w:cs="Times New Roman"/>
          <w:lang w:bidi="ar-IQ"/>
        </w:rPr>
        <w:t xml:space="preserve">. </w:t>
      </w:r>
    </w:p>
    <w:p w:rsidR="00144061" w:rsidRDefault="00454BED" w:rsidP="00144061">
      <w:pPr>
        <w:autoSpaceDE w:val="0"/>
        <w:autoSpaceDN w:val="0"/>
        <w:adjustRightInd w:val="0"/>
        <w:spacing w:after="0" w:line="240" w:lineRule="auto"/>
        <w:ind w:firstLine="720"/>
        <w:jc w:val="both"/>
        <w:rPr>
          <w:rFonts w:ascii="Times New Roman" w:eastAsia="TimesNewRomanPSMT" w:hAnsi="Times New Roman" w:cs="Times New Roman"/>
        </w:rPr>
      </w:pPr>
      <w:r>
        <w:rPr>
          <w:rFonts w:ascii="Times New Roman" w:eastAsia="TimesNewRomanPSMT" w:hAnsi="Times New Roman" w:cs="Times New Roman"/>
        </w:rPr>
        <w:t>In its nature, t</w:t>
      </w:r>
      <w:r w:rsidRPr="00B53CCA">
        <w:rPr>
          <w:rFonts w:ascii="Times New Roman" w:eastAsia="TimesNewRomanPSMT" w:hAnsi="Times New Roman" w:cs="Times New Roman"/>
        </w:rPr>
        <w:t xml:space="preserve">he </w:t>
      </w:r>
      <w:r>
        <w:rPr>
          <w:rFonts w:ascii="Times New Roman" w:eastAsia="TimesNewRomanPSMT" w:hAnsi="Times New Roman" w:cs="Times New Roman"/>
        </w:rPr>
        <w:t>c</w:t>
      </w:r>
      <w:r w:rsidRPr="00B53CCA">
        <w:rPr>
          <w:rFonts w:ascii="Times New Roman" w:eastAsia="TimesNewRomanPSMT" w:hAnsi="Times New Roman" w:cs="Times New Roman"/>
        </w:rPr>
        <w:t>ontextual information is dynamic, and its values change over time</w:t>
      </w:r>
      <w:r>
        <w:rPr>
          <w:rFonts w:ascii="Times New Roman" w:eastAsia="TimesNewRomanPSMT" w:hAnsi="Times New Roman" w:cs="Times New Roman"/>
        </w:rPr>
        <w:t xml:space="preserve">, </w:t>
      </w:r>
      <w:r w:rsidRPr="00B53CCA">
        <w:rPr>
          <w:rFonts w:ascii="Times New Roman" w:eastAsia="TimesNewRomanPSMT" w:hAnsi="Times New Roman" w:cs="Times New Roman"/>
        </w:rPr>
        <w:t xml:space="preserve">even during communication sessions. </w:t>
      </w:r>
      <w:r w:rsidR="00E12854">
        <w:rPr>
          <w:rFonts w:ascii="Times New Roman" w:eastAsia="TimesNewRomanPSMT" w:hAnsi="Times New Roman" w:cs="Times New Roman"/>
        </w:rPr>
        <w:t xml:space="preserve">In such </w:t>
      </w:r>
      <w:r w:rsidR="002D517E">
        <w:rPr>
          <w:rFonts w:ascii="Times New Roman" w:eastAsia="TimesNewRomanPSMT" w:hAnsi="Times New Roman" w:cs="Times New Roman"/>
        </w:rPr>
        <w:t xml:space="preserve">dynamic environments, </w:t>
      </w:r>
      <w:r w:rsidRPr="00B53CCA">
        <w:rPr>
          <w:rFonts w:ascii="Times New Roman" w:eastAsia="TimesNewRomanPSMT" w:hAnsi="Times New Roman" w:cs="Times New Roman"/>
        </w:rPr>
        <w:t>we emphasi</w:t>
      </w:r>
      <w:r w:rsidR="00110FF4">
        <w:rPr>
          <w:rFonts w:ascii="Times New Roman" w:eastAsia="TimesNewRomanPSMT" w:hAnsi="Times New Roman" w:cs="Times New Roman"/>
        </w:rPr>
        <w:t xml:space="preserve">ze </w:t>
      </w:r>
      <w:r w:rsidRPr="00B53CCA">
        <w:rPr>
          <w:rFonts w:ascii="Times New Roman" w:eastAsia="TimesNewRomanPSMT" w:hAnsi="Times New Roman" w:cs="Times New Roman"/>
        </w:rPr>
        <w:t xml:space="preserve">that an </w:t>
      </w:r>
      <w:r w:rsidR="002D517E">
        <w:rPr>
          <w:rFonts w:ascii="Times New Roman" w:eastAsia="TimesNewRomanPSMT" w:hAnsi="Times New Roman" w:cs="Times New Roman"/>
        </w:rPr>
        <w:t>access control (</w:t>
      </w:r>
      <w:r w:rsidRPr="00B53CCA">
        <w:rPr>
          <w:rFonts w:ascii="Times New Roman" w:eastAsia="TimesNewRomanPSMT" w:hAnsi="Times New Roman" w:cs="Times New Roman"/>
        </w:rPr>
        <w:t>AC</w:t>
      </w:r>
      <w:r w:rsidR="002D517E">
        <w:rPr>
          <w:rFonts w:ascii="Times New Roman" w:eastAsia="TimesNewRomanPSMT" w:hAnsi="Times New Roman" w:cs="Times New Roman"/>
        </w:rPr>
        <w:t>)</w:t>
      </w:r>
      <w:r w:rsidRPr="00B53CCA">
        <w:rPr>
          <w:rFonts w:ascii="Times New Roman" w:eastAsia="TimesNewRomanPSMT" w:hAnsi="Times New Roman" w:cs="Times New Roman"/>
        </w:rPr>
        <w:t xml:space="preserve"> solution for IoT devices should be context-aware; it should react not only to observable value changes of individual contextual attributes, but also to the composite effect </w:t>
      </w:r>
      <w:r w:rsidR="002D517E">
        <w:rPr>
          <w:rFonts w:ascii="Times New Roman" w:eastAsia="TimesNewRomanPSMT" w:hAnsi="Times New Roman" w:cs="Times New Roman"/>
        </w:rPr>
        <w:t xml:space="preserve">that is </w:t>
      </w:r>
      <w:r w:rsidRPr="00B53CCA">
        <w:rPr>
          <w:rFonts w:ascii="Times New Roman" w:eastAsia="TimesNewRomanPSMT" w:hAnsi="Times New Roman" w:cs="Times New Roman"/>
        </w:rPr>
        <w:t>caused by multiple con</w:t>
      </w:r>
      <w:r>
        <w:rPr>
          <w:rFonts w:ascii="Times New Roman" w:eastAsia="TimesNewRomanPSMT" w:hAnsi="Times New Roman" w:cs="Times New Roman"/>
        </w:rPr>
        <w:t xml:space="preserve">textual attributes </w:t>
      </w:r>
      <w:r w:rsidR="001E2AED">
        <w:rPr>
          <w:rFonts w:ascii="Times New Roman" w:eastAsia="TimesNewRomanPSMT" w:hAnsi="Times New Roman" w:cs="Times New Roman"/>
        </w:rPr>
        <w:t xml:space="preserve">and their </w:t>
      </w:r>
      <w:r>
        <w:rPr>
          <w:rFonts w:ascii="Times New Roman" w:eastAsia="TimesNewRomanPSMT" w:hAnsi="Times New Roman" w:cs="Times New Roman"/>
        </w:rPr>
        <w:t>value changes</w:t>
      </w:r>
      <w:r w:rsidRPr="00B53CCA">
        <w:rPr>
          <w:rFonts w:ascii="Times New Roman" w:eastAsia="TimesNewRomanPSMT" w:hAnsi="Times New Roman" w:cs="Times New Roman"/>
        </w:rPr>
        <w:t>. Also, users’ and devices’ mobility further exacerbate the AC challenges in IoT</w:t>
      </w:r>
      <w:r w:rsidR="002D517E">
        <w:rPr>
          <w:rFonts w:ascii="Times New Roman" w:eastAsia="TimesNewRomanPSMT" w:hAnsi="Times New Roman" w:cs="Times New Roman"/>
        </w:rPr>
        <w:t>’s</w:t>
      </w:r>
      <w:r w:rsidRPr="00B53CCA">
        <w:rPr>
          <w:rFonts w:ascii="Times New Roman" w:eastAsia="TimesNewRomanPSMT" w:hAnsi="Times New Roman" w:cs="Times New Roman"/>
        </w:rPr>
        <w:t xml:space="preserve"> environment. Mobile users with known/unknown devices move in/out of the environment without the protection of infrastructure-based firewalls exposes the environment to more security threats and attacks. So, an effective context-aware access control solution should </w:t>
      </w:r>
      <w:proofErr w:type="gramStart"/>
      <w:r w:rsidRPr="00B53CCA">
        <w:rPr>
          <w:rFonts w:ascii="Times New Roman" w:eastAsia="TimesNewRomanPSMT" w:hAnsi="Times New Roman" w:cs="Times New Roman"/>
        </w:rPr>
        <w:t>take into account</w:t>
      </w:r>
      <w:proofErr w:type="gramEnd"/>
      <w:r w:rsidRPr="00B53CCA">
        <w:rPr>
          <w:rFonts w:ascii="Times New Roman" w:eastAsia="TimesNewRomanPSMT" w:hAnsi="Times New Roman" w:cs="Times New Roman"/>
        </w:rPr>
        <w:t xml:space="preserve"> the level of confidence in the entity trying to gain access to sensitive resources as well as the confidence level in the provided contextual information.</w:t>
      </w:r>
      <w:r w:rsidR="004B0099">
        <w:rPr>
          <w:rFonts w:ascii="Times New Roman" w:eastAsia="TimesNewRomanPSMT" w:hAnsi="Times New Roman" w:cs="Times New Roman"/>
        </w:rPr>
        <w:t xml:space="preserve"> </w:t>
      </w:r>
    </w:p>
    <w:p w:rsidR="00065ACE" w:rsidRDefault="00FA4C5E" w:rsidP="00144061">
      <w:pPr>
        <w:autoSpaceDE w:val="0"/>
        <w:autoSpaceDN w:val="0"/>
        <w:adjustRightInd w:val="0"/>
        <w:spacing w:after="0" w:line="240" w:lineRule="auto"/>
        <w:ind w:firstLine="720"/>
        <w:jc w:val="both"/>
        <w:rPr>
          <w:rFonts w:ascii="Times New Roman" w:hAnsi="Times New Roman" w:cs="Times New Roman"/>
          <w:lang w:bidi="ar-IQ"/>
        </w:rPr>
      </w:pPr>
      <w:r w:rsidRPr="0010136A">
        <w:rPr>
          <w:rFonts w:ascii="Times New Roman" w:hAnsi="Times New Roman" w:cs="Times New Roman"/>
          <w:lang w:bidi="ar-IQ"/>
        </w:rPr>
        <w:lastRenderedPageBreak/>
        <w:t xml:space="preserve">The main contribution of this paper </w:t>
      </w:r>
      <w:r w:rsidR="008B7FB7" w:rsidRPr="0010136A">
        <w:rPr>
          <w:rFonts w:ascii="Times New Roman" w:hAnsi="Times New Roman" w:cs="Times New Roman"/>
          <w:lang w:bidi="ar-IQ"/>
        </w:rPr>
        <w:t xml:space="preserve">is </w:t>
      </w:r>
      <w:r w:rsidR="009B1F1C" w:rsidRPr="0010136A">
        <w:rPr>
          <w:rFonts w:ascii="Times New Roman" w:hAnsi="Times New Roman" w:cs="Times New Roman"/>
          <w:lang w:bidi="ar-IQ"/>
        </w:rPr>
        <w:t xml:space="preserve">to </w:t>
      </w:r>
      <w:r w:rsidR="00E8228B" w:rsidRPr="0010136A">
        <w:rPr>
          <w:rFonts w:ascii="Times New Roman" w:hAnsi="Times New Roman" w:cs="Times New Roman"/>
          <w:lang w:bidi="ar-IQ"/>
        </w:rPr>
        <w:t>develop</w:t>
      </w:r>
      <w:r w:rsidR="009B39C9" w:rsidRPr="0010136A">
        <w:rPr>
          <w:rFonts w:ascii="Times New Roman" w:hAnsi="Times New Roman" w:cs="Times New Roman"/>
          <w:lang w:bidi="ar-IQ"/>
        </w:rPr>
        <w:t xml:space="preserve"> </w:t>
      </w:r>
      <w:r w:rsidR="008B7FB7" w:rsidRPr="0010136A">
        <w:rPr>
          <w:rFonts w:ascii="Times New Roman" w:hAnsi="Times New Roman" w:cs="Times New Roman"/>
          <w:lang w:bidi="ar-IQ"/>
        </w:rPr>
        <w:t xml:space="preserve">OWL ontologies for representing the contextual information and context-based access </w:t>
      </w:r>
      <w:r w:rsidR="009B39C9" w:rsidRPr="0010136A">
        <w:rPr>
          <w:rFonts w:ascii="Times New Roman" w:hAnsi="Times New Roman" w:cs="Times New Roman"/>
          <w:lang w:bidi="ar-IQ"/>
        </w:rPr>
        <w:t>control (CBAC)</w:t>
      </w:r>
      <w:r w:rsidR="0078230F" w:rsidRPr="0010136A">
        <w:rPr>
          <w:rFonts w:ascii="Times New Roman" w:hAnsi="Times New Roman" w:cs="Times New Roman"/>
          <w:lang w:bidi="ar-IQ"/>
        </w:rPr>
        <w:t xml:space="preserve">. More specifically, </w:t>
      </w:r>
      <w:r w:rsidR="00065ACE" w:rsidRPr="0010136A">
        <w:rPr>
          <w:rFonts w:ascii="Times New Roman" w:hAnsi="Times New Roman" w:cs="Times New Roman"/>
          <w:lang w:bidi="ar-IQ"/>
        </w:rPr>
        <w:t>this paper describes an approach that highlights the need for context in building adaptable access control policies for</w:t>
      </w:r>
      <w:r w:rsidR="00597F91">
        <w:rPr>
          <w:rFonts w:ascii="Times New Roman" w:hAnsi="Times New Roman" w:cs="Times New Roman"/>
          <w:lang w:bidi="ar-IQ"/>
        </w:rPr>
        <w:t xml:space="preserve"> accessing</w:t>
      </w:r>
      <w:r w:rsidR="00065ACE" w:rsidRPr="0010136A">
        <w:rPr>
          <w:rFonts w:ascii="Times New Roman" w:hAnsi="Times New Roman" w:cs="Times New Roman"/>
          <w:lang w:bidi="ar-IQ"/>
        </w:rPr>
        <w:t xml:space="preserve"> IoT’s resources in such a way that ma</w:t>
      </w:r>
      <w:r w:rsidR="0010136A">
        <w:rPr>
          <w:rFonts w:ascii="Times New Roman" w:hAnsi="Times New Roman" w:cs="Times New Roman"/>
          <w:lang w:bidi="ar-IQ"/>
        </w:rPr>
        <w:t>kes these resources, relatively</w:t>
      </w:r>
      <w:r w:rsidR="00597F91">
        <w:rPr>
          <w:rFonts w:ascii="Times New Roman" w:hAnsi="Times New Roman" w:cs="Times New Roman"/>
          <w:lang w:bidi="ar-IQ"/>
        </w:rPr>
        <w:t>,</w:t>
      </w:r>
      <w:r w:rsidR="00065ACE" w:rsidRPr="0010136A">
        <w:rPr>
          <w:rFonts w:ascii="Times New Roman" w:hAnsi="Times New Roman" w:cs="Times New Roman"/>
          <w:lang w:bidi="ar-IQ"/>
        </w:rPr>
        <w:t xml:space="preserve"> </w:t>
      </w:r>
      <w:r w:rsidR="00991D2F">
        <w:rPr>
          <w:rFonts w:ascii="Times New Roman" w:hAnsi="Times New Roman" w:cs="Times New Roman"/>
          <w:lang w:bidi="ar-IQ"/>
        </w:rPr>
        <w:t xml:space="preserve">secure </w:t>
      </w:r>
      <w:r w:rsidR="00065ACE" w:rsidRPr="0010136A">
        <w:rPr>
          <w:rFonts w:ascii="Times New Roman" w:hAnsi="Times New Roman" w:cs="Times New Roman"/>
          <w:lang w:bidi="ar-IQ"/>
        </w:rPr>
        <w:t>against unauthorized access attempts. The paper develops a lightweight context ontology, CTX-Lite</w:t>
      </w:r>
      <w:r w:rsidR="0010136A">
        <w:rPr>
          <w:rFonts w:ascii="Times New Roman" w:hAnsi="Times New Roman" w:cs="Times New Roman"/>
          <w:lang w:bidi="ar-IQ"/>
        </w:rPr>
        <w:t>,</w:t>
      </w:r>
      <w:r w:rsidR="00065ACE" w:rsidRPr="0010136A">
        <w:rPr>
          <w:rFonts w:ascii="Times New Roman" w:hAnsi="Times New Roman" w:cs="Times New Roman"/>
          <w:lang w:bidi="ar-IQ"/>
        </w:rPr>
        <w:t xml:space="preserve"> </w:t>
      </w:r>
      <w:r w:rsidR="00991D2F">
        <w:rPr>
          <w:rFonts w:ascii="Times New Roman" w:hAnsi="Times New Roman" w:cs="Times New Roman"/>
          <w:lang w:bidi="ar-IQ"/>
        </w:rPr>
        <w:t>which wraps the low-level contextual information</w:t>
      </w:r>
      <w:r w:rsidR="007C2222">
        <w:rPr>
          <w:rFonts w:ascii="Times New Roman" w:hAnsi="Times New Roman" w:cs="Times New Roman"/>
          <w:lang w:bidi="ar-IQ"/>
        </w:rPr>
        <w:t xml:space="preserve">, </w:t>
      </w:r>
      <w:r w:rsidR="007C2222" w:rsidRPr="0010136A">
        <w:rPr>
          <w:rFonts w:ascii="Times New Roman" w:hAnsi="Times New Roman" w:cs="Times New Roman"/>
        </w:rPr>
        <w:t xml:space="preserve">raw data provided by sensors, RDF </w:t>
      </w:r>
      <w:r w:rsidR="007C2222">
        <w:rPr>
          <w:rFonts w:ascii="Times New Roman" w:hAnsi="Times New Roman" w:cs="Times New Roman"/>
        </w:rPr>
        <w:t>stores</w:t>
      </w:r>
      <w:r w:rsidR="007C2222" w:rsidRPr="0010136A">
        <w:rPr>
          <w:rFonts w:ascii="Times New Roman" w:hAnsi="Times New Roman" w:cs="Times New Roman"/>
        </w:rPr>
        <w:t>, SPARQL endpoints, etc</w:t>
      </w:r>
      <w:r w:rsidR="007C2222">
        <w:rPr>
          <w:rFonts w:ascii="Times New Roman" w:hAnsi="Times New Roman" w:cs="Times New Roman"/>
        </w:rPr>
        <w:t xml:space="preserve">., </w:t>
      </w:r>
      <w:r w:rsidR="00991D2F">
        <w:rPr>
          <w:rFonts w:ascii="Times New Roman" w:hAnsi="Times New Roman" w:cs="Times New Roman"/>
          <w:lang w:bidi="ar-IQ"/>
        </w:rPr>
        <w:t xml:space="preserve">and provides the annotation services necessary for getting high-level context from those raw data observations. Hence, CTX-Lite ontology serves </w:t>
      </w:r>
      <w:r w:rsidR="00065ACE" w:rsidRPr="0010136A">
        <w:rPr>
          <w:rFonts w:ascii="Times New Roman" w:hAnsi="Times New Roman" w:cs="Times New Roman"/>
          <w:lang w:bidi="ar-IQ"/>
        </w:rPr>
        <w:t>as a core ontology for context handling operations. The approach described in this paper uses semantic web technologies, specifically OWL2, Pellet reasoner, Jena inference, and generic Jena rules.</w:t>
      </w:r>
    </w:p>
    <w:p w:rsidR="00FA4C5E" w:rsidRDefault="00FA4C5E" w:rsidP="00065ACE">
      <w:pPr>
        <w:autoSpaceDE w:val="0"/>
        <w:autoSpaceDN w:val="0"/>
        <w:adjustRightInd w:val="0"/>
        <w:spacing w:after="0" w:line="240" w:lineRule="auto"/>
        <w:ind w:firstLine="720"/>
        <w:jc w:val="both"/>
        <w:rPr>
          <w:rFonts w:ascii="Times New Roman" w:hAnsi="Times New Roman" w:cs="Times New Roman"/>
          <w:lang w:bidi="ar-IQ"/>
        </w:rPr>
      </w:pPr>
    </w:p>
    <w:p w:rsidR="002D5465" w:rsidRPr="004A3C7F" w:rsidRDefault="000C285A" w:rsidP="002D5465">
      <w:pPr>
        <w:autoSpaceDE w:val="0"/>
        <w:autoSpaceDN w:val="0"/>
        <w:adjustRightInd w:val="0"/>
        <w:spacing w:after="0" w:line="240" w:lineRule="auto"/>
        <w:jc w:val="both"/>
        <w:rPr>
          <w:rFonts w:asciiTheme="majorBidi" w:hAnsiTheme="majorBidi" w:cstheme="majorBidi"/>
          <w:b/>
          <w:bCs/>
        </w:rPr>
      </w:pPr>
      <w:r>
        <w:rPr>
          <w:rFonts w:asciiTheme="majorBidi" w:hAnsiTheme="majorBidi" w:cstheme="majorBidi"/>
          <w:b/>
          <w:bCs/>
        </w:rPr>
        <w:t>2</w:t>
      </w:r>
      <w:r w:rsidR="002D5465">
        <w:rPr>
          <w:rFonts w:asciiTheme="majorBidi" w:hAnsiTheme="majorBidi" w:cstheme="majorBidi"/>
        </w:rPr>
        <w:tab/>
      </w:r>
      <w:r w:rsidR="002D5465" w:rsidRPr="004A3C7F">
        <w:rPr>
          <w:rFonts w:asciiTheme="majorBidi" w:hAnsiTheme="majorBidi" w:cstheme="majorBidi"/>
          <w:b/>
          <w:bCs/>
        </w:rPr>
        <w:t>Related Works</w:t>
      </w:r>
    </w:p>
    <w:p w:rsidR="002D5465" w:rsidRDefault="002D5465" w:rsidP="002D5465">
      <w:pPr>
        <w:jc w:val="both"/>
        <w:rPr>
          <w:rFonts w:ascii="Times New Roman" w:hAnsi="Times New Roman" w:cs="Times New Roman"/>
        </w:rPr>
      </w:pPr>
    </w:p>
    <w:p w:rsidR="00D26906" w:rsidRDefault="002D5465" w:rsidP="00D26906">
      <w:pPr>
        <w:jc w:val="both"/>
        <w:rPr>
          <w:rFonts w:ascii="Times New Roman" w:hAnsi="Times New Roman" w:cs="Times New Roman"/>
        </w:rPr>
      </w:pPr>
      <w:r w:rsidRPr="00504F6E">
        <w:rPr>
          <w:rFonts w:ascii="Times New Roman" w:hAnsi="Times New Roman" w:cs="Times New Roman"/>
        </w:rPr>
        <w:t xml:space="preserve">Despite the research on </w:t>
      </w:r>
      <w:r w:rsidR="00BD44BC">
        <w:rPr>
          <w:rFonts w:ascii="Times New Roman" w:hAnsi="Times New Roman" w:cs="Times New Roman"/>
        </w:rPr>
        <w:t xml:space="preserve">the </w:t>
      </w:r>
      <w:r w:rsidRPr="00504F6E">
        <w:rPr>
          <w:rFonts w:ascii="Times New Roman" w:hAnsi="Times New Roman" w:cs="Times New Roman"/>
        </w:rPr>
        <w:t xml:space="preserve">adaptability of access control models for dynamic environments like IoT is still in its preliminary stage, yet some efforts have been made to address this problem. Most of the access control approaches proposed so far are based on ontologies for modeling the context and access control for security adaptation. In this section, we are not going to give a complete list of these efforts. Rather, we focus on those approaches that either use the context as the main principle for access authorization </w:t>
      </w:r>
      <w:r w:rsidR="00E223CD">
        <w:rPr>
          <w:rFonts w:ascii="Times New Roman" w:hAnsi="Times New Roman" w:cs="Times New Roman"/>
        </w:rPr>
        <w:t xml:space="preserve">in </w:t>
      </w:r>
      <w:r w:rsidRPr="00504F6E">
        <w:rPr>
          <w:rFonts w:ascii="Times New Roman" w:hAnsi="Times New Roman" w:cs="Times New Roman"/>
        </w:rPr>
        <w:t>dynamic environments, or those which address the need for the context in making access authorization</w:t>
      </w:r>
      <w:r w:rsidR="00E223CD">
        <w:rPr>
          <w:rFonts w:ascii="Times New Roman" w:hAnsi="Times New Roman" w:cs="Times New Roman"/>
        </w:rPr>
        <w:t xml:space="preserve"> decisions</w:t>
      </w:r>
      <w:r w:rsidR="00D26906">
        <w:rPr>
          <w:rFonts w:ascii="Times New Roman" w:hAnsi="Times New Roman" w:cs="Times New Roman"/>
        </w:rPr>
        <w:t>.</w:t>
      </w:r>
    </w:p>
    <w:p w:rsidR="00D26906" w:rsidRDefault="002D5465" w:rsidP="00D26906">
      <w:pPr>
        <w:ind w:firstLine="720"/>
        <w:jc w:val="both"/>
        <w:rPr>
          <w:rFonts w:ascii="Times New Roman" w:hAnsi="Times New Roman" w:cs="Times New Roman"/>
        </w:rPr>
      </w:pPr>
      <w:r w:rsidRPr="00504F6E">
        <w:rPr>
          <w:rFonts w:ascii="Times New Roman" w:hAnsi="Times New Roman" w:cs="Times New Roman"/>
        </w:rPr>
        <w:t>Of the first mature research work in context-based access control is that of A</w:t>
      </w:r>
      <w:r>
        <w:rPr>
          <w:rFonts w:ascii="Times New Roman" w:hAnsi="Times New Roman" w:cs="Times New Roman"/>
        </w:rPr>
        <w:t xml:space="preserve">. </w:t>
      </w:r>
      <w:r w:rsidRPr="00504F6E">
        <w:rPr>
          <w:rFonts w:ascii="Times New Roman" w:hAnsi="Times New Roman" w:cs="Times New Roman"/>
        </w:rPr>
        <w:t>Corradi et al. [</w:t>
      </w:r>
      <w:r>
        <w:rPr>
          <w:rFonts w:ascii="Times New Roman" w:hAnsi="Times New Roman" w:cs="Times New Roman"/>
        </w:rPr>
        <w:t>6</w:t>
      </w:r>
      <w:r w:rsidRPr="00504F6E">
        <w:rPr>
          <w:rFonts w:ascii="Times New Roman" w:hAnsi="Times New Roman" w:cs="Times New Roman"/>
        </w:rPr>
        <w:t xml:space="preserve">] which adopts a context as a principle for security policy specification and enforcement process. Unlike the traditional access control model which is user-centric, access permissions </w:t>
      </w:r>
      <w:r w:rsidR="00E223CD">
        <w:rPr>
          <w:rFonts w:ascii="Times New Roman" w:hAnsi="Times New Roman" w:cs="Times New Roman"/>
        </w:rPr>
        <w:t xml:space="preserve">in </w:t>
      </w:r>
      <w:r w:rsidR="00E223CD" w:rsidRPr="0010136A">
        <w:rPr>
          <w:rFonts w:ascii="Times New Roman" w:hAnsi="Times New Roman" w:cs="Times New Roman"/>
          <w:lang w:bidi="ar-IQ"/>
        </w:rPr>
        <w:t>CBAC</w:t>
      </w:r>
      <w:r w:rsidR="00E223CD" w:rsidRPr="00504F6E">
        <w:rPr>
          <w:rFonts w:ascii="Times New Roman" w:hAnsi="Times New Roman" w:cs="Times New Roman"/>
        </w:rPr>
        <w:t xml:space="preserve"> </w:t>
      </w:r>
      <w:r w:rsidRPr="00504F6E">
        <w:rPr>
          <w:rFonts w:ascii="Times New Roman" w:hAnsi="Times New Roman" w:cs="Times New Roman"/>
        </w:rPr>
        <w:t xml:space="preserve">are directly associated with contexts. They adopt an RDF-based format for context representation to cover heterogeneity of data representation. However, it does not extend the RDF-based format </w:t>
      </w:r>
      <w:proofErr w:type="gramStart"/>
      <w:r w:rsidRPr="00504F6E">
        <w:rPr>
          <w:rFonts w:ascii="Times New Roman" w:hAnsi="Times New Roman" w:cs="Times New Roman"/>
        </w:rPr>
        <w:t>as a means to</w:t>
      </w:r>
      <w:proofErr w:type="gramEnd"/>
      <w:r w:rsidRPr="00504F6E">
        <w:rPr>
          <w:rFonts w:ascii="Times New Roman" w:hAnsi="Times New Roman" w:cs="Times New Roman"/>
        </w:rPr>
        <w:t xml:space="preserve"> infer the relationships of entities and this was a limitation since the approach does not support the deduction of higher-level context from the primary sensed context. </w:t>
      </w:r>
    </w:p>
    <w:p w:rsidR="00CF60BE" w:rsidRDefault="002D5465" w:rsidP="00CF60BE">
      <w:pPr>
        <w:ind w:firstLine="720"/>
        <w:jc w:val="both"/>
        <w:rPr>
          <w:rFonts w:ascii="Times New Roman" w:hAnsi="Times New Roman" w:cs="Times New Roman"/>
        </w:rPr>
      </w:pPr>
      <w:r w:rsidRPr="00504F6E">
        <w:rPr>
          <w:rFonts w:ascii="Times New Roman" w:hAnsi="Times New Roman" w:cs="Times New Roman"/>
        </w:rPr>
        <w:t xml:space="preserve">A. </w:t>
      </w:r>
      <w:proofErr w:type="spellStart"/>
      <w:r w:rsidRPr="00504F6E">
        <w:rPr>
          <w:rFonts w:ascii="Times New Roman" w:hAnsi="Times New Roman" w:cs="Times New Roman"/>
        </w:rPr>
        <w:t>Toninelli</w:t>
      </w:r>
      <w:proofErr w:type="spellEnd"/>
      <w:r w:rsidRPr="00504F6E">
        <w:rPr>
          <w:rFonts w:ascii="Times New Roman" w:hAnsi="Times New Roman" w:cs="Times New Roman"/>
        </w:rPr>
        <w:t xml:space="preserve"> et al [</w:t>
      </w:r>
      <w:r>
        <w:rPr>
          <w:rFonts w:ascii="Times New Roman" w:hAnsi="Times New Roman" w:cs="Times New Roman"/>
        </w:rPr>
        <w:t>7</w:t>
      </w:r>
      <w:r w:rsidRPr="00504F6E">
        <w:rPr>
          <w:rFonts w:ascii="Times New Roman" w:hAnsi="Times New Roman" w:cs="Times New Roman"/>
        </w:rPr>
        <w:t xml:space="preserve">] introduce the Proteus framework. The framework activates the context based on description logic (OWL ontologies) and logical programming rules to enable the dynamic adaptation of policies by linking the requester to the data and the context. The proposed framework aimed to work in pervasive and ubiquitous environments. Based on Proteus framework, P. Bellavista and R. </w:t>
      </w:r>
      <w:proofErr w:type="spellStart"/>
      <w:r w:rsidRPr="00504F6E">
        <w:rPr>
          <w:rFonts w:ascii="Times New Roman" w:hAnsi="Times New Roman" w:cs="Times New Roman"/>
        </w:rPr>
        <w:t>Montanari</w:t>
      </w:r>
      <w:proofErr w:type="spellEnd"/>
      <w:r w:rsidRPr="00504F6E">
        <w:rPr>
          <w:rFonts w:ascii="Times New Roman" w:hAnsi="Times New Roman" w:cs="Times New Roman"/>
        </w:rPr>
        <w:t xml:space="preserve"> </w:t>
      </w:r>
      <w:r>
        <w:rPr>
          <w:rFonts w:ascii="Times New Roman" w:hAnsi="Times New Roman" w:cs="Times New Roman"/>
        </w:rPr>
        <w:t xml:space="preserve">[8] </w:t>
      </w:r>
      <w:r w:rsidRPr="00504F6E">
        <w:rPr>
          <w:rFonts w:ascii="Times New Roman" w:hAnsi="Times New Roman" w:cs="Times New Roman"/>
        </w:rPr>
        <w:t xml:space="preserve">proposed an implementation for IoT adaptive context-based access authorizations. However, using only OWL ontologies encounters some difficulties </w:t>
      </w:r>
      <w:proofErr w:type="gramStart"/>
      <w:r w:rsidRPr="00504F6E">
        <w:rPr>
          <w:rFonts w:ascii="Times New Roman" w:hAnsi="Times New Roman" w:cs="Times New Roman"/>
        </w:rPr>
        <w:t>with regard to</w:t>
      </w:r>
      <w:proofErr w:type="gramEnd"/>
      <w:r w:rsidRPr="00504F6E">
        <w:rPr>
          <w:rFonts w:ascii="Times New Roman" w:hAnsi="Times New Roman" w:cs="Times New Roman"/>
        </w:rPr>
        <w:t xml:space="preserve"> the definition of some kinds of policies—specifically those requiring the definition of variables. For example, the use case of a “same location policy”,</w:t>
      </w:r>
      <w:r w:rsidR="00472626">
        <w:rPr>
          <w:rFonts w:ascii="Times New Roman" w:hAnsi="Times New Roman" w:cs="Times New Roman"/>
        </w:rPr>
        <w:t xml:space="preserve"> that g</w:t>
      </w:r>
      <w:r w:rsidRPr="00504F6E">
        <w:rPr>
          <w:rFonts w:ascii="Times New Roman" w:hAnsi="Times New Roman" w:cs="Times New Roman"/>
        </w:rPr>
        <w:t>rant</w:t>
      </w:r>
      <w:r w:rsidR="00472626">
        <w:rPr>
          <w:rFonts w:ascii="Times New Roman" w:hAnsi="Times New Roman" w:cs="Times New Roman"/>
        </w:rPr>
        <w:t xml:space="preserve">s </w:t>
      </w:r>
      <w:r w:rsidRPr="00504F6E">
        <w:rPr>
          <w:rFonts w:ascii="Times New Roman" w:hAnsi="Times New Roman" w:cs="Times New Roman"/>
        </w:rPr>
        <w:t xml:space="preserve">access to files only when </w:t>
      </w:r>
      <m:oMath>
        <m:r>
          <w:rPr>
            <w:rFonts w:ascii="Cambria Math" w:hAnsi="Cambria Math" w:cs="Times New Roman"/>
          </w:rPr>
          <m:t>location(user) = location(file)</m:t>
        </m:r>
      </m:oMath>
      <w:r w:rsidRPr="00504F6E">
        <w:rPr>
          <w:rFonts w:ascii="Times New Roman" w:hAnsi="Times New Roman" w:cs="Times New Roman"/>
        </w:rPr>
        <w:t xml:space="preserve"> </w:t>
      </w:r>
      <w:r w:rsidR="00472626">
        <w:rPr>
          <w:rFonts w:ascii="Times New Roman" w:hAnsi="Times New Roman" w:cs="Times New Roman"/>
        </w:rPr>
        <w:t xml:space="preserve">is a good example that </w:t>
      </w:r>
      <w:r w:rsidRPr="00504F6E">
        <w:rPr>
          <w:rFonts w:ascii="Times New Roman" w:hAnsi="Times New Roman" w:cs="Times New Roman"/>
        </w:rPr>
        <w:t>illustrate</w:t>
      </w:r>
      <w:r w:rsidR="00472626">
        <w:rPr>
          <w:rFonts w:ascii="Times New Roman" w:hAnsi="Times New Roman" w:cs="Times New Roman"/>
        </w:rPr>
        <w:t>s</w:t>
      </w:r>
      <w:r w:rsidRPr="00504F6E">
        <w:rPr>
          <w:rFonts w:ascii="Times New Roman" w:hAnsi="Times New Roman" w:cs="Times New Roman"/>
        </w:rPr>
        <w:t xml:space="preserve"> the need for variables</w:t>
      </w:r>
      <w:r>
        <w:rPr>
          <w:rFonts w:ascii="Times New Roman" w:hAnsi="Times New Roman" w:cs="Times New Roman"/>
        </w:rPr>
        <w:t xml:space="preserve"> [</w:t>
      </w:r>
      <w:r w:rsidR="00992673">
        <w:rPr>
          <w:rFonts w:ascii="Times New Roman" w:hAnsi="Times New Roman" w:cs="Times New Roman"/>
        </w:rPr>
        <w:t>19</w:t>
      </w:r>
      <w:r>
        <w:rPr>
          <w:rFonts w:ascii="Times New Roman" w:hAnsi="Times New Roman" w:cs="Times New Roman"/>
        </w:rPr>
        <w:t>]</w:t>
      </w:r>
      <w:r w:rsidRPr="00504F6E">
        <w:rPr>
          <w:rFonts w:ascii="Times New Roman" w:hAnsi="Times New Roman" w:cs="Times New Roman"/>
        </w:rPr>
        <w:t>.</w:t>
      </w:r>
    </w:p>
    <w:p w:rsidR="00D26906" w:rsidRPr="00CF60BE" w:rsidRDefault="002D5465" w:rsidP="00CF60BE">
      <w:pPr>
        <w:ind w:firstLine="720"/>
        <w:jc w:val="both"/>
        <w:rPr>
          <w:rFonts w:ascii="Times New Roman" w:hAnsi="Times New Roman" w:cs="Times New Roman"/>
        </w:rPr>
      </w:pPr>
      <w:r w:rsidRPr="00A62171">
        <w:rPr>
          <w:rFonts w:ascii="Times New Roman" w:hAnsi="Times New Roman" w:cs="Times New Roman"/>
        </w:rPr>
        <w:t xml:space="preserve">A. </w:t>
      </w:r>
      <w:proofErr w:type="spellStart"/>
      <w:r w:rsidRPr="00A62171">
        <w:rPr>
          <w:rFonts w:ascii="Times New Roman" w:hAnsi="Times New Roman" w:cs="Times New Roman"/>
        </w:rPr>
        <w:t>Dersingh</w:t>
      </w:r>
      <w:proofErr w:type="spellEnd"/>
      <w:r w:rsidRPr="00A62171">
        <w:rPr>
          <w:rFonts w:ascii="Times New Roman" w:hAnsi="Times New Roman" w:cs="Times New Roman"/>
          <w:lang w:val="en"/>
        </w:rPr>
        <w:t xml:space="preserve"> et al. [</w:t>
      </w:r>
      <w:r>
        <w:rPr>
          <w:rFonts w:ascii="Times New Roman" w:hAnsi="Times New Roman" w:cs="Times New Roman"/>
          <w:lang w:val="en"/>
        </w:rPr>
        <w:t>9</w:t>
      </w:r>
      <w:r w:rsidRPr="00A62171">
        <w:rPr>
          <w:rFonts w:ascii="Times New Roman" w:hAnsi="Times New Roman" w:cs="Times New Roman"/>
          <w:lang w:val="en"/>
        </w:rPr>
        <w:t>] have proposed a policy system that separates context</w:t>
      </w:r>
      <w:r w:rsidR="00BD44BC">
        <w:rPr>
          <w:rFonts w:ascii="Times New Roman" w:hAnsi="Times New Roman" w:cs="Times New Roman"/>
          <w:lang w:val="en"/>
        </w:rPr>
        <w:t>’s</w:t>
      </w:r>
      <w:r w:rsidRPr="00A62171">
        <w:rPr>
          <w:rFonts w:ascii="Times New Roman" w:hAnsi="Times New Roman" w:cs="Times New Roman"/>
          <w:lang w:val="en"/>
        </w:rPr>
        <w:t xml:space="preserve"> management from access</w:t>
      </w:r>
      <w:r w:rsidR="00BD44BC">
        <w:rPr>
          <w:rFonts w:ascii="Times New Roman" w:hAnsi="Times New Roman" w:cs="Times New Roman"/>
          <w:lang w:val="en"/>
        </w:rPr>
        <w:t xml:space="preserve"> control</w:t>
      </w:r>
      <w:r w:rsidRPr="00A62171">
        <w:rPr>
          <w:rFonts w:ascii="Times New Roman" w:hAnsi="Times New Roman" w:cs="Times New Roman"/>
          <w:lang w:val="en"/>
        </w:rPr>
        <w:t xml:space="preserve"> management, it is relatively </w:t>
      </w:r>
      <w:proofErr w:type="gramStart"/>
      <w:r w:rsidRPr="00A62171">
        <w:rPr>
          <w:rFonts w:ascii="Times New Roman" w:hAnsi="Times New Roman" w:cs="Times New Roman"/>
          <w:lang w:val="en"/>
        </w:rPr>
        <w:t>similar to</w:t>
      </w:r>
      <w:proofErr w:type="gramEnd"/>
      <w:r w:rsidRPr="00A62171">
        <w:rPr>
          <w:rFonts w:ascii="Times New Roman" w:hAnsi="Times New Roman" w:cs="Times New Roman"/>
          <w:lang w:val="en"/>
        </w:rPr>
        <w:t xml:space="preserve"> our approach in this concern. The policy system they proposed extends the eXtensible Access Control Markup Language (XACML) by adding the capability of using context vocabularies in the policy and designating subjects and resources via semantic knowledge. </w:t>
      </w:r>
    </w:p>
    <w:p w:rsidR="002D5465" w:rsidRPr="00A62171" w:rsidRDefault="002D5465" w:rsidP="00D26906">
      <w:pPr>
        <w:ind w:firstLine="720"/>
        <w:jc w:val="both"/>
      </w:pPr>
      <w:r w:rsidRPr="00A62171">
        <w:rPr>
          <w:rFonts w:ascii="Times New Roman" w:hAnsi="Times New Roman" w:cs="Times New Roman"/>
        </w:rPr>
        <w:t>L. Seitz et al. [</w:t>
      </w:r>
      <w:r>
        <w:rPr>
          <w:rFonts w:ascii="Times New Roman" w:hAnsi="Times New Roman" w:cs="Times New Roman"/>
        </w:rPr>
        <w:t>10</w:t>
      </w:r>
      <w:r w:rsidRPr="00A62171">
        <w:rPr>
          <w:rFonts w:ascii="Times New Roman" w:hAnsi="Times New Roman" w:cs="Times New Roman"/>
        </w:rPr>
        <w:t>] described a framework for authorization and access control on IoT, in the context of interconnected systems consisting of resource</w:t>
      </w:r>
      <w:r w:rsidR="00BD44BC">
        <w:rPr>
          <w:rFonts w:ascii="Times New Roman" w:hAnsi="Times New Roman" w:cs="Times New Roman"/>
        </w:rPr>
        <w:t>-</w:t>
      </w:r>
      <w:r w:rsidRPr="00A62171">
        <w:rPr>
          <w:rFonts w:ascii="Times New Roman" w:hAnsi="Times New Roman" w:cs="Times New Roman"/>
        </w:rPr>
        <w:t>constrained devices not directly operated by humans. Their approach, however, does not support context nor semantic-web technologies and works as an add-on for XACML which makes it difficult to adopt for IoT</w:t>
      </w:r>
      <w:r w:rsidR="00A063AB">
        <w:rPr>
          <w:rFonts w:ascii="Times New Roman" w:hAnsi="Times New Roman" w:cs="Times New Roman"/>
        </w:rPr>
        <w:t xml:space="preserve"> </w:t>
      </w:r>
      <w:r w:rsidR="005371B0">
        <w:rPr>
          <w:rFonts w:ascii="Times New Roman" w:hAnsi="Times New Roman" w:cs="Times New Roman"/>
        </w:rPr>
        <w:t xml:space="preserve">because </w:t>
      </w:r>
      <w:r w:rsidR="006043EC" w:rsidRPr="00D2323E">
        <w:rPr>
          <w:rFonts w:ascii="Times New Roman" w:hAnsi="Times New Roman" w:cs="Times New Roman"/>
        </w:rPr>
        <w:t>evaluating XACML policies is too heavyweight for constrained devices</w:t>
      </w:r>
      <w:r w:rsidR="006043EC">
        <w:rPr>
          <w:rFonts w:ascii="Times New Roman" w:hAnsi="Times New Roman" w:cs="Times New Roman"/>
        </w:rPr>
        <w:t xml:space="preserve"> </w:t>
      </w:r>
      <w:r w:rsidR="00A063AB">
        <w:rPr>
          <w:rFonts w:ascii="Times New Roman" w:hAnsi="Times New Roman" w:cs="Times New Roman"/>
        </w:rPr>
        <w:t xml:space="preserve">and </w:t>
      </w:r>
      <w:proofErr w:type="gramStart"/>
      <w:r w:rsidR="00A063AB">
        <w:rPr>
          <w:rFonts w:ascii="Times New Roman" w:hAnsi="Times New Roman" w:cs="Times New Roman"/>
        </w:rPr>
        <w:t>this is why</w:t>
      </w:r>
      <w:proofErr w:type="gramEnd"/>
      <w:r w:rsidR="00A063AB">
        <w:rPr>
          <w:rFonts w:ascii="Times New Roman" w:hAnsi="Times New Roman" w:cs="Times New Roman"/>
        </w:rPr>
        <w:t xml:space="preserve"> the authors </w:t>
      </w:r>
      <w:r w:rsidR="005371B0">
        <w:rPr>
          <w:rFonts w:ascii="Times New Roman" w:hAnsi="Times New Roman" w:cs="Times New Roman"/>
        </w:rPr>
        <w:t xml:space="preserve">in [10] </w:t>
      </w:r>
      <w:r w:rsidR="006E3820">
        <w:rPr>
          <w:rFonts w:ascii="Times New Roman" w:hAnsi="Times New Roman" w:cs="Times New Roman"/>
        </w:rPr>
        <w:t>ma</w:t>
      </w:r>
      <w:r w:rsidR="005F329B">
        <w:rPr>
          <w:rFonts w:ascii="Times New Roman" w:hAnsi="Times New Roman" w:cs="Times New Roman"/>
        </w:rPr>
        <w:t>de</w:t>
      </w:r>
      <w:r w:rsidR="006043EC">
        <w:rPr>
          <w:rFonts w:ascii="Times New Roman" w:hAnsi="Times New Roman" w:cs="Times New Roman"/>
        </w:rPr>
        <w:t xml:space="preserve"> </w:t>
      </w:r>
      <w:r w:rsidR="006E3820">
        <w:rPr>
          <w:rFonts w:ascii="Times New Roman" w:hAnsi="Times New Roman" w:cs="Times New Roman"/>
        </w:rPr>
        <w:t>the authorization decision process external to XACML policies.</w:t>
      </w:r>
    </w:p>
    <w:p w:rsidR="002D5465" w:rsidRPr="00D26906" w:rsidRDefault="002D5465" w:rsidP="00636702">
      <w:pPr>
        <w:ind w:firstLine="720"/>
        <w:jc w:val="both"/>
        <w:rPr>
          <w:rFonts w:ascii="Times New Roman" w:hAnsi="Times New Roman" w:cs="Times New Roman"/>
        </w:rPr>
      </w:pPr>
      <w:r w:rsidRPr="00D26906">
        <w:rPr>
          <w:rFonts w:ascii="Times New Roman" w:hAnsi="Times New Roman" w:cs="Times New Roman"/>
        </w:rPr>
        <w:lastRenderedPageBreak/>
        <w:t>H. Mohamed et al. [11] present a semantic-based authorization approach for controlling access in collaborative cloud environments. Their approach is also based on the XACML architecture and makes access decision according to contextual situations. Authorization context is evaluated by XACML Engine. The contextual information is retrieved from several sources, i.e. by using attribute finders to dynamically search, and perform dynamic queries for the environment</w:t>
      </w:r>
      <w:r w:rsidR="00BD44BC">
        <w:rPr>
          <w:rFonts w:ascii="Times New Roman" w:hAnsi="Times New Roman" w:cs="Times New Roman"/>
        </w:rPr>
        <w:t>al</w:t>
      </w:r>
      <w:r w:rsidRPr="00D26906">
        <w:rPr>
          <w:rFonts w:ascii="Times New Roman" w:hAnsi="Times New Roman" w:cs="Times New Roman"/>
        </w:rPr>
        <w:t xml:space="preserve"> values of these attributes. </w:t>
      </w:r>
      <w:r w:rsidRPr="00D26906">
        <w:rPr>
          <w:rFonts w:ascii="Times New Roman" w:hAnsi="Times New Roman" w:cs="Times New Roman"/>
          <w:lang w:val="en"/>
        </w:rPr>
        <w:t>Howev</w:t>
      </w:r>
      <w:r w:rsidR="00DB675A">
        <w:rPr>
          <w:rFonts w:ascii="Times New Roman" w:hAnsi="Times New Roman" w:cs="Times New Roman"/>
          <w:lang w:val="en"/>
        </w:rPr>
        <w:t>er, all the three approaches, [9</w:t>
      </w:r>
      <w:r w:rsidRPr="00D26906">
        <w:rPr>
          <w:rFonts w:ascii="Times New Roman" w:hAnsi="Times New Roman" w:cs="Times New Roman"/>
          <w:lang w:val="en"/>
        </w:rPr>
        <w:t xml:space="preserve">, </w:t>
      </w:r>
      <w:r w:rsidR="00DB675A">
        <w:rPr>
          <w:rFonts w:ascii="Times New Roman" w:hAnsi="Times New Roman" w:cs="Times New Roman"/>
          <w:lang w:val="en"/>
        </w:rPr>
        <w:t>10</w:t>
      </w:r>
      <w:r w:rsidRPr="00D26906">
        <w:rPr>
          <w:rFonts w:ascii="Times New Roman" w:hAnsi="Times New Roman" w:cs="Times New Roman"/>
          <w:lang w:val="en"/>
        </w:rPr>
        <w:t xml:space="preserve">, </w:t>
      </w:r>
      <w:r w:rsidR="00DB675A">
        <w:rPr>
          <w:rFonts w:ascii="Times New Roman" w:hAnsi="Times New Roman" w:cs="Times New Roman"/>
          <w:lang w:val="en"/>
        </w:rPr>
        <w:t>11</w:t>
      </w:r>
      <w:r w:rsidRPr="00D26906">
        <w:rPr>
          <w:rFonts w:ascii="Times New Roman" w:hAnsi="Times New Roman" w:cs="Times New Roman"/>
          <w:lang w:val="en"/>
        </w:rPr>
        <w:t>] highlight extending the well-known ABAC XACML framework with semantic-based context.</w:t>
      </w:r>
    </w:p>
    <w:p w:rsidR="00D26906" w:rsidRDefault="002D5465" w:rsidP="00D26906">
      <w:pPr>
        <w:autoSpaceDE w:val="0"/>
        <w:autoSpaceDN w:val="0"/>
        <w:adjustRightInd w:val="0"/>
        <w:spacing w:after="0" w:line="240" w:lineRule="auto"/>
        <w:ind w:firstLine="720"/>
        <w:jc w:val="both"/>
        <w:rPr>
          <w:rFonts w:ascii="Times New Roman" w:hAnsi="Times New Roman" w:cs="Times New Roman"/>
        </w:rPr>
      </w:pPr>
      <w:r w:rsidRPr="008D11C9">
        <w:rPr>
          <w:rFonts w:asciiTheme="majorBidi" w:hAnsiTheme="majorBidi" w:cstheme="majorBidi"/>
        </w:rPr>
        <w:t>N. K. Sharma and A. Joshi</w:t>
      </w:r>
      <w:r>
        <w:rPr>
          <w:rFonts w:asciiTheme="majorBidi" w:hAnsiTheme="majorBidi" w:cstheme="majorBidi"/>
        </w:rPr>
        <w:t xml:space="preserve"> [</w:t>
      </w:r>
      <w:r w:rsidR="00C94BB7">
        <w:rPr>
          <w:rFonts w:asciiTheme="majorBidi" w:hAnsiTheme="majorBidi" w:cstheme="majorBidi"/>
        </w:rPr>
        <w:t>12</w:t>
      </w:r>
      <w:r>
        <w:rPr>
          <w:rFonts w:asciiTheme="majorBidi" w:hAnsiTheme="majorBidi" w:cstheme="majorBidi"/>
        </w:rPr>
        <w:t xml:space="preserve">] have shown that OWL ontologies and their DL-based reasoning are able to model and enforce </w:t>
      </w:r>
      <w:r w:rsidRPr="008D11C9">
        <w:rPr>
          <w:rFonts w:asciiTheme="majorBidi" w:hAnsiTheme="majorBidi" w:cstheme="majorBidi"/>
        </w:rPr>
        <w:t>ABAC model</w:t>
      </w:r>
      <w:r>
        <w:rPr>
          <w:rFonts w:asciiTheme="majorBidi" w:hAnsiTheme="majorBidi" w:cstheme="majorBidi"/>
        </w:rPr>
        <w:t>, which in turn,</w:t>
      </w:r>
      <w:r w:rsidRPr="008D11C9">
        <w:rPr>
          <w:rFonts w:asciiTheme="majorBidi" w:hAnsiTheme="majorBidi" w:cstheme="majorBidi"/>
        </w:rPr>
        <w:t xml:space="preserve"> can be used to enforce DAC, MAC, Flat</w:t>
      </w:r>
      <w:r>
        <w:rPr>
          <w:rFonts w:asciiTheme="majorBidi" w:hAnsiTheme="majorBidi" w:cstheme="majorBidi"/>
        </w:rPr>
        <w:t xml:space="preserve"> </w:t>
      </w:r>
      <w:r w:rsidRPr="008D11C9">
        <w:rPr>
          <w:rFonts w:asciiTheme="majorBidi" w:hAnsiTheme="majorBidi" w:cstheme="majorBidi"/>
        </w:rPr>
        <w:t>RBAC and Hierarchical RBAC based policies</w:t>
      </w:r>
      <w:r>
        <w:rPr>
          <w:rFonts w:asciiTheme="majorBidi" w:hAnsiTheme="majorBidi" w:cstheme="majorBidi"/>
        </w:rPr>
        <w:t xml:space="preserve">. </w:t>
      </w:r>
      <w:r>
        <w:rPr>
          <w:rFonts w:ascii="Times New Roman" w:hAnsi="Times New Roman" w:cs="Times New Roman"/>
        </w:rPr>
        <w:t>Bilal S. et al. [1</w:t>
      </w:r>
      <w:r w:rsidR="00C94BB7">
        <w:rPr>
          <w:rFonts w:ascii="Times New Roman" w:hAnsi="Times New Roman" w:cs="Times New Roman"/>
        </w:rPr>
        <w:t>3</w:t>
      </w:r>
      <w:r>
        <w:rPr>
          <w:rFonts w:ascii="Times New Roman" w:hAnsi="Times New Roman" w:cs="Times New Roman"/>
        </w:rPr>
        <w:t xml:space="preserve">] proposed some context-based access control policies for Android OS. These policies restrict the applications from accessing </w:t>
      </w:r>
      <w:r w:rsidR="00BD44BC">
        <w:rPr>
          <w:rFonts w:ascii="Times New Roman" w:hAnsi="Times New Roman" w:cs="Times New Roman"/>
        </w:rPr>
        <w:t xml:space="preserve">a </w:t>
      </w:r>
      <w:r>
        <w:rPr>
          <w:rFonts w:ascii="Times New Roman" w:hAnsi="Times New Roman" w:cs="Times New Roman"/>
        </w:rPr>
        <w:t>specific resource based on the user context, but their approach</w:t>
      </w:r>
      <w:r w:rsidR="00274AF1">
        <w:rPr>
          <w:rFonts w:ascii="Times New Roman" w:hAnsi="Times New Roman" w:cs="Times New Roman"/>
        </w:rPr>
        <w:t>, though is so well scalable,</w:t>
      </w:r>
      <w:r>
        <w:rPr>
          <w:rFonts w:ascii="Times New Roman" w:hAnsi="Times New Roman" w:cs="Times New Roman"/>
        </w:rPr>
        <w:t xml:space="preserve"> does not support semantics and, hence, is not suitable for IoT’s dynamic environment.</w:t>
      </w:r>
    </w:p>
    <w:p w:rsidR="002D5465" w:rsidRPr="00992673" w:rsidRDefault="002D5465" w:rsidP="00D26906">
      <w:pPr>
        <w:autoSpaceDE w:val="0"/>
        <w:autoSpaceDN w:val="0"/>
        <w:adjustRightInd w:val="0"/>
        <w:spacing w:after="0" w:line="240" w:lineRule="auto"/>
        <w:ind w:firstLine="720"/>
        <w:jc w:val="both"/>
        <w:rPr>
          <w:rFonts w:asciiTheme="majorBidi" w:hAnsiTheme="majorBidi" w:cstheme="majorBidi"/>
        </w:rPr>
      </w:pPr>
      <w:r w:rsidRPr="00992673">
        <w:rPr>
          <w:rFonts w:ascii="Times New Roman" w:hAnsi="Times New Roman" w:cs="Times New Roman"/>
        </w:rPr>
        <w:t>M. Covington and M. Sastry</w:t>
      </w:r>
      <w:r w:rsidRPr="00992673">
        <w:rPr>
          <w:rFonts w:asciiTheme="majorBidi" w:hAnsiTheme="majorBidi" w:cstheme="majorBidi"/>
        </w:rPr>
        <w:t xml:space="preserve"> [1</w:t>
      </w:r>
      <w:r w:rsidR="00C94BB7">
        <w:rPr>
          <w:rFonts w:asciiTheme="majorBidi" w:hAnsiTheme="majorBidi" w:cstheme="majorBidi"/>
        </w:rPr>
        <w:t>4</w:t>
      </w:r>
      <w:r w:rsidRPr="00992673">
        <w:rPr>
          <w:rFonts w:asciiTheme="majorBidi" w:hAnsiTheme="majorBidi" w:cstheme="majorBidi"/>
        </w:rPr>
        <w:t>] presented a contextual attribute access control (CABAC) model which was realized in mobile applications. They used contexts as add-ons for the ABAC.</w:t>
      </w:r>
    </w:p>
    <w:p w:rsidR="00D26906" w:rsidRDefault="002D5465" w:rsidP="00D26906">
      <w:pPr>
        <w:autoSpaceDE w:val="0"/>
        <w:autoSpaceDN w:val="0"/>
        <w:adjustRightInd w:val="0"/>
        <w:spacing w:after="0" w:line="240" w:lineRule="auto"/>
        <w:ind w:firstLine="720"/>
        <w:jc w:val="both"/>
        <w:rPr>
          <w:rFonts w:asciiTheme="majorBidi" w:hAnsiTheme="majorBidi" w:cstheme="majorBidi"/>
        </w:rPr>
      </w:pPr>
      <w:r w:rsidRPr="00992673">
        <w:rPr>
          <w:rFonts w:asciiTheme="majorBidi" w:hAnsiTheme="majorBidi" w:cstheme="majorBidi"/>
        </w:rPr>
        <w:t xml:space="preserve">A. </w:t>
      </w:r>
      <w:proofErr w:type="spellStart"/>
      <w:r w:rsidRPr="00992673">
        <w:rPr>
          <w:rFonts w:asciiTheme="majorBidi" w:hAnsiTheme="majorBidi" w:cstheme="majorBidi"/>
        </w:rPr>
        <w:t>Kayes</w:t>
      </w:r>
      <w:proofErr w:type="spellEnd"/>
      <w:r w:rsidRPr="00992673">
        <w:rPr>
          <w:rFonts w:asciiTheme="majorBidi" w:hAnsiTheme="majorBidi" w:cstheme="majorBidi"/>
        </w:rPr>
        <w:t xml:space="preserve"> et al. [1</w:t>
      </w:r>
      <w:r w:rsidR="00C94BB7">
        <w:rPr>
          <w:rFonts w:asciiTheme="majorBidi" w:hAnsiTheme="majorBidi" w:cstheme="majorBidi"/>
        </w:rPr>
        <w:t>5</w:t>
      </w:r>
      <w:r w:rsidRPr="00992673">
        <w:rPr>
          <w:rFonts w:asciiTheme="majorBidi" w:hAnsiTheme="majorBidi" w:cstheme="majorBidi"/>
        </w:rPr>
        <w:t>] developed a context-aware access control following the role-based access control mechanism. Their method considers context-aware user-role and role permission assignments and consequently supports context-specific access control to resources by leveraging the dynamically changing context information. For their approach, they use OWL and SWRL for modeling and reasoning about access control policies. Despite they solved dynamic context information, but still their approach does not solve the inherent problem of any RBAC-based policies which is the exponential expansion of roles.</w:t>
      </w:r>
    </w:p>
    <w:p w:rsidR="00D26906" w:rsidRDefault="002D5465" w:rsidP="00D26906">
      <w:pPr>
        <w:autoSpaceDE w:val="0"/>
        <w:autoSpaceDN w:val="0"/>
        <w:adjustRightInd w:val="0"/>
        <w:spacing w:after="0" w:line="240" w:lineRule="auto"/>
        <w:ind w:firstLine="720"/>
        <w:jc w:val="both"/>
        <w:rPr>
          <w:rFonts w:ascii="Times New Roman" w:hAnsi="Times New Roman" w:cs="Times New Roman"/>
        </w:rPr>
      </w:pPr>
      <w:r w:rsidRPr="00992673">
        <w:rPr>
          <w:rFonts w:asciiTheme="majorBidi" w:hAnsiTheme="majorBidi" w:cstheme="majorBidi"/>
        </w:rPr>
        <w:t>Tim Finin et al. [1</w:t>
      </w:r>
      <w:r w:rsidR="00C94BB7">
        <w:rPr>
          <w:rFonts w:asciiTheme="majorBidi" w:hAnsiTheme="majorBidi" w:cstheme="majorBidi"/>
        </w:rPr>
        <w:t>6</w:t>
      </w:r>
      <w:r w:rsidRPr="00992673">
        <w:rPr>
          <w:rFonts w:asciiTheme="majorBidi" w:hAnsiTheme="majorBidi" w:cstheme="majorBidi"/>
        </w:rPr>
        <w:t>] proposed a method for context-sensitive access control for IoT that uses high-performance EYE reasoner for reasoning over context, CBAC, and rules ontologies. These OWL ontologies were formulated using N3 style to be more user-friendly and compatible with EYE reasoner [1</w:t>
      </w:r>
      <w:r w:rsidR="00C94BB7">
        <w:rPr>
          <w:rFonts w:asciiTheme="majorBidi" w:hAnsiTheme="majorBidi" w:cstheme="majorBidi"/>
        </w:rPr>
        <w:t>7</w:t>
      </w:r>
      <w:r w:rsidRPr="00992673">
        <w:rPr>
          <w:rFonts w:asciiTheme="majorBidi" w:hAnsiTheme="majorBidi" w:cstheme="majorBidi"/>
        </w:rPr>
        <w:t xml:space="preserve">]. Their approach focuses on extending ABAC policies by encompassing contexts with these ABAC policies. </w:t>
      </w:r>
      <w:r w:rsidRPr="00992673">
        <w:rPr>
          <w:rFonts w:ascii="Times New Roman" w:hAnsi="Times New Roman" w:cs="Times New Roman"/>
        </w:rPr>
        <w:t>One of the main advantages of ABAC is requesters do not have to be known a priori by targets, providing a higher level of flexibility for open environments, compared to RBAC models. Nevertheless, in ABAC everyone must agree on a set of attributes and their meaning when using ABAC, which is not easy to accomplish [1</w:t>
      </w:r>
      <w:r w:rsidR="00D05997">
        <w:rPr>
          <w:rFonts w:ascii="Times New Roman" w:hAnsi="Times New Roman" w:cs="Times New Roman"/>
        </w:rPr>
        <w:t>8</w:t>
      </w:r>
      <w:r w:rsidRPr="00992673">
        <w:rPr>
          <w:rFonts w:ascii="Times New Roman" w:hAnsi="Times New Roman" w:cs="Times New Roman"/>
        </w:rPr>
        <w:t>], especially in IoT environment.</w:t>
      </w:r>
      <w:r w:rsidR="00992673" w:rsidRPr="00992673">
        <w:rPr>
          <w:rFonts w:ascii="Times New Roman" w:hAnsi="Times New Roman" w:cs="Times New Roman"/>
        </w:rPr>
        <w:t xml:space="preserve"> R. </w:t>
      </w:r>
      <w:proofErr w:type="spellStart"/>
      <w:r w:rsidR="00992673" w:rsidRPr="00992673">
        <w:rPr>
          <w:rFonts w:ascii="Times New Roman" w:hAnsi="Times New Roman" w:cs="Times New Roman"/>
        </w:rPr>
        <w:t>Dautov</w:t>
      </w:r>
      <w:proofErr w:type="spellEnd"/>
      <w:r w:rsidR="00992673" w:rsidRPr="00992673">
        <w:rPr>
          <w:rFonts w:ascii="Times New Roman" w:hAnsi="Times New Roman" w:cs="Times New Roman"/>
        </w:rPr>
        <w:t xml:space="preserve"> et. al. [20] highlight the importance of reasoning in OWL and SWRL reasoning in leveraging this reasoning ability in enforcing access control policies. They didn’t propose any specific method for exploiting these abilities but they describe general ideas of how to use reasoning in OWL and SWRL</w:t>
      </w:r>
      <w:r w:rsidR="00144061">
        <w:rPr>
          <w:rFonts w:ascii="Times New Roman" w:hAnsi="Times New Roman" w:cs="Times New Roman"/>
        </w:rPr>
        <w:t xml:space="preserve"> for access policy enforcement.</w:t>
      </w:r>
    </w:p>
    <w:p w:rsidR="002D5465" w:rsidRDefault="002D5465" w:rsidP="00D26906">
      <w:pPr>
        <w:ind w:firstLine="720"/>
        <w:jc w:val="both"/>
        <w:rPr>
          <w:rFonts w:asciiTheme="majorBidi" w:hAnsiTheme="majorBidi" w:cstheme="majorBidi"/>
        </w:rPr>
      </w:pPr>
      <w:r>
        <w:rPr>
          <w:rFonts w:ascii="Times New Roman" w:hAnsi="Times New Roman" w:cs="Times New Roman"/>
        </w:rPr>
        <w:t xml:space="preserve">This paper’s approach is </w:t>
      </w:r>
      <w:proofErr w:type="gramStart"/>
      <w:r>
        <w:rPr>
          <w:rFonts w:ascii="Times New Roman" w:hAnsi="Times New Roman" w:cs="Times New Roman"/>
        </w:rPr>
        <w:t>similar to</w:t>
      </w:r>
      <w:proofErr w:type="gramEnd"/>
      <w:r>
        <w:rPr>
          <w:rFonts w:ascii="Times New Roman" w:hAnsi="Times New Roman" w:cs="Times New Roman"/>
        </w:rPr>
        <w:t xml:space="preserve"> the work done by </w:t>
      </w:r>
      <w:r>
        <w:rPr>
          <w:rFonts w:asciiTheme="majorBidi" w:hAnsiTheme="majorBidi" w:cstheme="majorBidi"/>
        </w:rPr>
        <w:t xml:space="preserve">Tim Finin et al. [16]. They also formulated a method for context-sensitive access control for IoT’s resources. However, the approach taken in this paper takes a different direction. First, this paper deals with the </w:t>
      </w:r>
      <w:r w:rsidRPr="004D404F">
        <w:rPr>
          <w:rFonts w:asciiTheme="majorBidi" w:hAnsiTheme="majorBidi" w:cstheme="majorBidi"/>
        </w:rPr>
        <w:t xml:space="preserve">context as </w:t>
      </w:r>
      <w:r>
        <w:rPr>
          <w:rFonts w:asciiTheme="majorBidi" w:hAnsiTheme="majorBidi" w:cstheme="majorBidi"/>
        </w:rPr>
        <w:t>the primary component</w:t>
      </w:r>
      <w:r w:rsidRPr="004D404F">
        <w:rPr>
          <w:rFonts w:asciiTheme="majorBidi" w:hAnsiTheme="majorBidi" w:cstheme="majorBidi"/>
        </w:rPr>
        <w:t xml:space="preserve"> to </w:t>
      </w:r>
      <w:r>
        <w:rPr>
          <w:rFonts w:asciiTheme="majorBidi" w:hAnsiTheme="majorBidi" w:cstheme="majorBidi"/>
        </w:rPr>
        <w:t>specify access control policies. We are separating the contextual information related to subjects, objects, environment…etc. from access policy, while they use context as an add-on for attribute-based access control. Second, in terms of performance, they use high-performance EYE reasoner for reasoning over context, CBAC, and rules ontologies to get high-level reasoning performance. In our approach, we aim at using light-weighted OWL ontologies for representing contexts and access control policies and to benefit from full-blown OWL2 DL-based reasoner Pellet for getting inferences. We use the full-blown tableau reasoner Pellet (despite its being slow in comparison with rule-based EYE reasoner) to reduce the dependency on rule-based Jena inference reasoning and use them exclusively with specific conditions like when we need to use variables, for example.</w:t>
      </w:r>
    </w:p>
    <w:p w:rsidR="00604032" w:rsidRPr="00A12D4F" w:rsidRDefault="000C285A" w:rsidP="00604032">
      <w:pPr>
        <w:rPr>
          <w:rFonts w:asciiTheme="majorBidi" w:hAnsiTheme="majorBidi" w:cstheme="majorBidi"/>
          <w:b/>
          <w:bCs/>
        </w:rPr>
      </w:pPr>
      <w:r>
        <w:rPr>
          <w:rFonts w:asciiTheme="majorBidi" w:hAnsiTheme="majorBidi" w:cstheme="majorBidi"/>
          <w:b/>
          <w:bCs/>
        </w:rPr>
        <w:t>3</w:t>
      </w:r>
      <w:r w:rsidR="00A12D4F" w:rsidRPr="00A12D4F">
        <w:rPr>
          <w:rFonts w:asciiTheme="majorBidi" w:hAnsiTheme="majorBidi" w:cstheme="majorBidi"/>
          <w:b/>
          <w:bCs/>
        </w:rPr>
        <w:tab/>
      </w:r>
      <w:r w:rsidR="001E671D" w:rsidRPr="00A12D4F">
        <w:rPr>
          <w:rFonts w:asciiTheme="majorBidi" w:hAnsiTheme="majorBidi" w:cstheme="majorBidi"/>
          <w:b/>
          <w:bCs/>
        </w:rPr>
        <w:t xml:space="preserve">Formal </w:t>
      </w:r>
      <w:r w:rsidR="00DA3F5A" w:rsidRPr="00A12D4F">
        <w:rPr>
          <w:rFonts w:asciiTheme="majorBidi" w:hAnsiTheme="majorBidi" w:cstheme="majorBidi"/>
          <w:b/>
          <w:bCs/>
        </w:rPr>
        <w:t>R</w:t>
      </w:r>
      <w:r w:rsidR="001E671D" w:rsidRPr="00A12D4F">
        <w:rPr>
          <w:rFonts w:asciiTheme="majorBidi" w:hAnsiTheme="majorBidi" w:cstheme="majorBidi"/>
          <w:b/>
          <w:bCs/>
        </w:rPr>
        <w:t xml:space="preserve">epresentation of the </w:t>
      </w:r>
      <w:r w:rsidR="00DA3F5A" w:rsidRPr="00A12D4F">
        <w:rPr>
          <w:rFonts w:asciiTheme="majorBidi" w:hAnsiTheme="majorBidi" w:cstheme="majorBidi"/>
          <w:b/>
          <w:bCs/>
        </w:rPr>
        <w:t>C</w:t>
      </w:r>
      <w:r w:rsidR="001E671D" w:rsidRPr="00A12D4F">
        <w:rPr>
          <w:rFonts w:asciiTheme="majorBidi" w:hAnsiTheme="majorBidi" w:cstheme="majorBidi"/>
          <w:b/>
          <w:bCs/>
        </w:rPr>
        <w:t>ontexts</w:t>
      </w:r>
    </w:p>
    <w:p w:rsidR="00D408D6" w:rsidRPr="00C9656C" w:rsidRDefault="00065ACE" w:rsidP="00065ACE">
      <w:pPr>
        <w:rPr>
          <w:rFonts w:ascii="Times New Roman" w:eastAsiaTheme="minorEastAsia" w:hAnsi="Times New Roman" w:cs="Times New Roman"/>
        </w:rPr>
      </w:pPr>
      <w:r>
        <w:rPr>
          <w:rFonts w:ascii="Times New Roman" w:hAnsi="Times New Roman" w:cs="Times New Roman"/>
        </w:rPr>
        <w:t xml:space="preserve">It is agreed upon in the </w:t>
      </w:r>
      <w:r w:rsidRPr="00091383">
        <w:rPr>
          <w:rFonts w:ascii="Times New Roman" w:hAnsi="Times New Roman" w:cs="Times New Roman"/>
        </w:rPr>
        <w:t>research community [</w:t>
      </w:r>
      <w:r w:rsidR="003D3754">
        <w:rPr>
          <w:rFonts w:ascii="Times New Roman" w:hAnsi="Times New Roman" w:cs="Times New Roman"/>
        </w:rPr>
        <w:t>2</w:t>
      </w:r>
      <w:r w:rsidRPr="00091383">
        <w:rPr>
          <w:rFonts w:ascii="Times New Roman" w:hAnsi="Times New Roman" w:cs="Times New Roman"/>
        </w:rPr>
        <w:t>] that the first research</w:t>
      </w:r>
      <w:r>
        <w:rPr>
          <w:rFonts w:ascii="Times New Roman" w:hAnsi="Times New Roman" w:cs="Times New Roman"/>
        </w:rPr>
        <w:t xml:space="preserve"> </w:t>
      </w:r>
      <w:r w:rsidRPr="00091383">
        <w:rPr>
          <w:rFonts w:ascii="Times New Roman" w:hAnsi="Times New Roman" w:cs="Times New Roman"/>
        </w:rPr>
        <w:t xml:space="preserve">on context-aware computing </w:t>
      </w:r>
      <w:r>
        <w:rPr>
          <w:rFonts w:ascii="Times New Roman" w:hAnsi="Times New Roman" w:cs="Times New Roman"/>
        </w:rPr>
        <w:t xml:space="preserve">was done </w:t>
      </w:r>
      <w:r w:rsidRPr="00091383">
        <w:rPr>
          <w:rFonts w:ascii="Times New Roman" w:hAnsi="Times New Roman" w:cs="Times New Roman"/>
        </w:rPr>
        <w:t>in 1992 at Olivetti research Ltd, England [</w:t>
      </w:r>
      <w:r w:rsidR="003D3754">
        <w:rPr>
          <w:rFonts w:ascii="Times New Roman" w:hAnsi="Times New Roman" w:cs="Times New Roman"/>
        </w:rPr>
        <w:t>3</w:t>
      </w:r>
      <w:r w:rsidRPr="00091383">
        <w:rPr>
          <w:rFonts w:ascii="Times New Roman" w:hAnsi="Times New Roman" w:cs="Times New Roman"/>
        </w:rPr>
        <w:t>]</w:t>
      </w:r>
      <w:r>
        <w:rPr>
          <w:rFonts w:ascii="Times New Roman" w:hAnsi="Times New Roman" w:cs="Times New Roman"/>
        </w:rPr>
        <w:t xml:space="preserve">. </w:t>
      </w:r>
      <w:r w:rsidRPr="00091383">
        <w:rPr>
          <w:rFonts w:ascii="Times New Roman" w:hAnsi="Times New Roman" w:cs="Times New Roman"/>
        </w:rPr>
        <w:t xml:space="preserve">Want et al. </w:t>
      </w:r>
      <w:proofErr w:type="gramStart"/>
      <w:r w:rsidRPr="00091383">
        <w:rPr>
          <w:rFonts w:ascii="Times New Roman" w:hAnsi="Times New Roman" w:cs="Times New Roman"/>
        </w:rPr>
        <w:t>have</w:t>
      </w:r>
      <w:proofErr w:type="gramEnd"/>
      <w:r w:rsidRPr="00091383">
        <w:rPr>
          <w:rFonts w:ascii="Times New Roman" w:hAnsi="Times New Roman" w:cs="Times New Roman"/>
        </w:rPr>
        <w:t xml:space="preserve"> developed Active Badge Location </w:t>
      </w:r>
      <w:r w:rsidRPr="00091383">
        <w:rPr>
          <w:rFonts w:ascii="Times New Roman" w:hAnsi="Times New Roman" w:cs="Times New Roman"/>
        </w:rPr>
        <w:lastRenderedPageBreak/>
        <w:t>System (ABLS).</w:t>
      </w:r>
      <w:r>
        <w:rPr>
          <w:rFonts w:ascii="Times New Roman" w:hAnsi="Times New Roman" w:cs="Times New Roman"/>
        </w:rPr>
        <w:t xml:space="preserve"> </w:t>
      </w:r>
      <w:r w:rsidRPr="00091383">
        <w:rPr>
          <w:rFonts w:ascii="Times New Roman" w:hAnsi="Times New Roman" w:cs="Times New Roman"/>
        </w:rPr>
        <w:t>Th</w:t>
      </w:r>
      <w:r>
        <w:rPr>
          <w:rFonts w:ascii="Times New Roman" w:hAnsi="Times New Roman" w:cs="Times New Roman"/>
        </w:rPr>
        <w:t xml:space="preserve">e </w:t>
      </w:r>
      <w:r w:rsidRPr="00091383">
        <w:rPr>
          <w:rFonts w:ascii="Times New Roman" w:hAnsi="Times New Roman" w:cs="Times New Roman"/>
        </w:rPr>
        <w:t xml:space="preserve">badge is </w:t>
      </w:r>
      <w:r>
        <w:rPr>
          <w:rFonts w:ascii="Times New Roman" w:hAnsi="Times New Roman" w:cs="Times New Roman"/>
        </w:rPr>
        <w:t>used for tracking the locations</w:t>
      </w:r>
      <w:r w:rsidR="000D7263">
        <w:rPr>
          <w:rFonts w:ascii="Times New Roman" w:hAnsi="Times New Roman" w:cs="Times New Roman"/>
        </w:rPr>
        <w:t xml:space="preserve"> of the company</w:t>
      </w:r>
      <w:r>
        <w:rPr>
          <w:rFonts w:ascii="Times New Roman" w:hAnsi="Times New Roman" w:cs="Times New Roman"/>
        </w:rPr>
        <w:t xml:space="preserve"> staff members</w:t>
      </w:r>
      <w:r w:rsidRPr="00091383">
        <w:rPr>
          <w:rFonts w:ascii="Times New Roman" w:hAnsi="Times New Roman" w:cs="Times New Roman"/>
        </w:rPr>
        <w:t>.</w:t>
      </w:r>
      <w:r>
        <w:rPr>
          <w:rFonts w:ascii="Times New Roman" w:hAnsi="Times New Roman" w:cs="Times New Roman"/>
        </w:rPr>
        <w:t xml:space="preserve"> After that, </w:t>
      </w:r>
      <w:r w:rsidR="00D408D6" w:rsidRPr="00C9656C">
        <w:rPr>
          <w:rFonts w:ascii="Times New Roman" w:eastAsiaTheme="minorEastAsia" w:hAnsi="Times New Roman" w:cs="Times New Roman"/>
        </w:rPr>
        <w:t>Schilit et al. [</w:t>
      </w:r>
      <w:r w:rsidR="00D92A37">
        <w:rPr>
          <w:rFonts w:ascii="Times New Roman" w:eastAsiaTheme="minorEastAsia" w:hAnsi="Times New Roman" w:cs="Times New Roman"/>
        </w:rPr>
        <w:t>2</w:t>
      </w:r>
      <w:r w:rsidR="00E02573">
        <w:rPr>
          <w:rFonts w:ascii="Times New Roman" w:eastAsiaTheme="minorEastAsia" w:hAnsi="Times New Roman" w:cs="Times New Roman"/>
        </w:rPr>
        <w:t>4</w:t>
      </w:r>
      <w:r w:rsidR="00D408D6" w:rsidRPr="00C9656C">
        <w:rPr>
          <w:rFonts w:ascii="Times New Roman" w:eastAsiaTheme="minorEastAsia" w:hAnsi="Times New Roman" w:cs="Times New Roman"/>
        </w:rPr>
        <w:t>] categorized contextual information into three categories depending on three common questions that can be used to determine the context. These questions are commonly referred to as a 3Ws context model. These questions are:</w:t>
      </w:r>
    </w:p>
    <w:p w:rsidR="00D408D6" w:rsidRPr="00C9656C" w:rsidRDefault="00D408D6" w:rsidP="003D3754">
      <w:pPr>
        <w:pStyle w:val="ListParagraph"/>
        <w:numPr>
          <w:ilvl w:val="0"/>
          <w:numId w:val="3"/>
        </w:numPr>
        <w:jc w:val="both"/>
        <w:rPr>
          <w:rFonts w:ascii="Times New Roman" w:eastAsiaTheme="minorEastAsia" w:hAnsi="Times New Roman" w:cs="Times New Roman"/>
        </w:rPr>
      </w:pPr>
      <w:r w:rsidRPr="00C9656C">
        <w:rPr>
          <w:rFonts w:ascii="Times New Roman" w:eastAsiaTheme="minorEastAsia" w:hAnsi="Times New Roman" w:cs="Times New Roman"/>
        </w:rPr>
        <w:t>Where the agent (user) is: This includes all location related information such as GPS coordinates, common names (e.g., hospital, university, shopping center), place names (e.g., College of engineering</w:t>
      </w:r>
      <w:r>
        <w:rPr>
          <w:rFonts w:ascii="Times New Roman" w:eastAsiaTheme="minorEastAsia" w:hAnsi="Times New Roman" w:cs="Times New Roman"/>
        </w:rPr>
        <w:t>, Fire Department</w:t>
      </w:r>
      <w:r w:rsidRPr="00C9656C">
        <w:rPr>
          <w:rFonts w:ascii="Times New Roman" w:eastAsiaTheme="minorEastAsia" w:hAnsi="Times New Roman" w:cs="Times New Roman"/>
        </w:rPr>
        <w:t>), specific addresses</w:t>
      </w:r>
      <w:r>
        <w:rPr>
          <w:rFonts w:ascii="Times New Roman" w:eastAsiaTheme="minorEastAsia" w:hAnsi="Times New Roman" w:cs="Times New Roman"/>
        </w:rPr>
        <w:t xml:space="preserve"> like 1230 Pendleton street</w:t>
      </w:r>
      <w:r w:rsidRPr="00C9656C">
        <w:rPr>
          <w:rFonts w:ascii="Times New Roman" w:eastAsiaTheme="minorEastAsia" w:hAnsi="Times New Roman" w:cs="Times New Roman"/>
        </w:rPr>
        <w:t xml:space="preserve">, etc. </w:t>
      </w:r>
    </w:p>
    <w:p w:rsidR="00D408D6" w:rsidRPr="00C9656C" w:rsidRDefault="00D408D6" w:rsidP="003D3754">
      <w:pPr>
        <w:pStyle w:val="ListParagraph"/>
        <w:numPr>
          <w:ilvl w:val="0"/>
          <w:numId w:val="3"/>
        </w:numPr>
        <w:jc w:val="both"/>
        <w:rPr>
          <w:rFonts w:ascii="Times New Roman" w:eastAsiaTheme="minorEastAsia" w:hAnsi="Times New Roman" w:cs="Times New Roman"/>
        </w:rPr>
      </w:pPr>
      <w:r w:rsidRPr="00C9656C">
        <w:rPr>
          <w:rFonts w:ascii="Times New Roman" w:eastAsiaTheme="minorEastAsia" w:hAnsi="Times New Roman" w:cs="Times New Roman"/>
        </w:rPr>
        <w:t xml:space="preserve">Who is the agent with: The information about the agents present around the </w:t>
      </w:r>
      <w:r w:rsidR="002D52FC">
        <w:rPr>
          <w:rFonts w:ascii="Times New Roman" w:eastAsiaTheme="minorEastAsia" w:hAnsi="Times New Roman" w:cs="Times New Roman"/>
        </w:rPr>
        <w:t xml:space="preserve">concerned </w:t>
      </w:r>
      <w:proofErr w:type="gramStart"/>
      <w:r w:rsidRPr="00C9656C">
        <w:rPr>
          <w:rFonts w:ascii="Times New Roman" w:eastAsiaTheme="minorEastAsia" w:hAnsi="Times New Roman" w:cs="Times New Roman"/>
        </w:rPr>
        <w:t>agent</w:t>
      </w:r>
      <w:r w:rsidR="002D52FC">
        <w:rPr>
          <w:rFonts w:ascii="Times New Roman" w:eastAsiaTheme="minorEastAsia" w:hAnsi="Times New Roman" w:cs="Times New Roman"/>
        </w:rPr>
        <w:t>.</w:t>
      </w:r>
      <w:proofErr w:type="gramEnd"/>
    </w:p>
    <w:p w:rsidR="00D408D6" w:rsidRPr="00C9656C" w:rsidRDefault="00D408D6" w:rsidP="003D3754">
      <w:pPr>
        <w:pStyle w:val="ListParagraph"/>
        <w:numPr>
          <w:ilvl w:val="0"/>
          <w:numId w:val="3"/>
        </w:numPr>
        <w:jc w:val="both"/>
        <w:rPr>
          <w:rFonts w:ascii="Times New Roman" w:eastAsiaTheme="minorEastAsia" w:hAnsi="Times New Roman" w:cs="Times New Roman"/>
        </w:rPr>
      </w:pPr>
      <w:r w:rsidRPr="00C9656C">
        <w:rPr>
          <w:rFonts w:ascii="Times New Roman" w:eastAsiaTheme="minorEastAsia" w:hAnsi="Times New Roman" w:cs="Times New Roman"/>
        </w:rPr>
        <w:t>What resources are nearby: This includes information about resources available in the area where the agent is located, such as machinery, smart objects, and utilities.</w:t>
      </w:r>
    </w:p>
    <w:p w:rsidR="003E4022" w:rsidRDefault="00D408D6" w:rsidP="003E4022">
      <w:pPr>
        <w:ind w:firstLine="360"/>
        <w:jc w:val="both"/>
        <w:rPr>
          <w:rFonts w:ascii="Times New Roman" w:hAnsi="Times New Roman" w:cs="Times New Roman"/>
        </w:rPr>
      </w:pPr>
      <w:proofErr w:type="spellStart"/>
      <w:r w:rsidRPr="00D408D6">
        <w:rPr>
          <w:rFonts w:ascii="Times New Roman" w:hAnsi="Times New Roman" w:cs="Times New Roman"/>
        </w:rPr>
        <w:t>Dey</w:t>
      </w:r>
      <w:proofErr w:type="spellEnd"/>
      <w:r w:rsidRPr="00D408D6">
        <w:rPr>
          <w:rFonts w:ascii="Times New Roman" w:hAnsi="Times New Roman" w:cs="Times New Roman"/>
        </w:rPr>
        <w:t xml:space="preserve"> defines the context as any information that can be used to characterize the situation of an entity (person, place or object) [</w:t>
      </w:r>
      <w:r w:rsidR="006F1B51">
        <w:rPr>
          <w:rFonts w:ascii="Times New Roman" w:hAnsi="Times New Roman" w:cs="Times New Roman"/>
        </w:rPr>
        <w:t>2</w:t>
      </w:r>
      <w:r w:rsidRPr="00D408D6">
        <w:rPr>
          <w:rFonts w:ascii="Times New Roman" w:hAnsi="Times New Roman" w:cs="Times New Roman"/>
        </w:rPr>
        <w:t xml:space="preserve">]. </w:t>
      </w:r>
    </w:p>
    <w:p w:rsidR="0022186E" w:rsidRPr="00D408D6" w:rsidRDefault="00D408D6" w:rsidP="003E4022">
      <w:pPr>
        <w:ind w:firstLine="360"/>
        <w:jc w:val="both"/>
        <w:rPr>
          <w:rFonts w:ascii="Times New Roman" w:hAnsi="Times New Roman" w:cs="Times New Roman"/>
        </w:rPr>
      </w:pPr>
      <w:r w:rsidRPr="00C9656C">
        <w:rPr>
          <w:rFonts w:ascii="Times New Roman" w:eastAsiaTheme="minorEastAsia" w:hAnsi="Times New Roman" w:cs="Times New Roman"/>
        </w:rPr>
        <w:t>Many other researchers in different scientific and academic fields have already developed other context definitions and models. For this paper, we accept Schilit et al</w:t>
      </w:r>
      <w:r w:rsidR="00402403">
        <w:rPr>
          <w:rFonts w:ascii="Times New Roman" w:eastAsiaTheme="minorEastAsia" w:hAnsi="Times New Roman" w:cs="Times New Roman"/>
        </w:rPr>
        <w:t xml:space="preserve"> [</w:t>
      </w:r>
      <w:r w:rsidR="00631958">
        <w:rPr>
          <w:rFonts w:ascii="Times New Roman" w:eastAsiaTheme="minorEastAsia" w:hAnsi="Times New Roman" w:cs="Times New Roman"/>
        </w:rPr>
        <w:t>2</w:t>
      </w:r>
      <w:r w:rsidR="00E02573">
        <w:rPr>
          <w:rFonts w:ascii="Times New Roman" w:eastAsiaTheme="minorEastAsia" w:hAnsi="Times New Roman" w:cs="Times New Roman"/>
        </w:rPr>
        <w:t>4</w:t>
      </w:r>
      <w:r w:rsidR="00402403">
        <w:rPr>
          <w:rFonts w:ascii="Times New Roman" w:eastAsiaTheme="minorEastAsia" w:hAnsi="Times New Roman" w:cs="Times New Roman"/>
        </w:rPr>
        <w:t>]</w:t>
      </w:r>
      <w:r w:rsidRPr="00C9656C">
        <w:rPr>
          <w:rFonts w:ascii="Times New Roman" w:eastAsiaTheme="minorEastAsia" w:hAnsi="Times New Roman" w:cs="Times New Roman"/>
        </w:rPr>
        <w:t>. categorization of context</w:t>
      </w:r>
      <w:r w:rsidR="002E4EA4">
        <w:rPr>
          <w:rFonts w:ascii="Times New Roman" w:eastAsiaTheme="minorEastAsia" w:hAnsi="Times New Roman" w:cs="Times New Roman"/>
        </w:rPr>
        <w:t>s</w:t>
      </w:r>
      <w:r w:rsidRPr="00C9656C">
        <w:rPr>
          <w:rFonts w:ascii="Times New Roman" w:eastAsiaTheme="minorEastAsia" w:hAnsi="Times New Roman" w:cs="Times New Roman"/>
        </w:rPr>
        <w:t xml:space="preserve"> and we add to it another question for t</w:t>
      </w:r>
      <w:r w:rsidR="002E4EA4">
        <w:rPr>
          <w:rFonts w:ascii="Times New Roman" w:eastAsiaTheme="minorEastAsia" w:hAnsi="Times New Roman" w:cs="Times New Roman"/>
        </w:rPr>
        <w:t>emporal context</w:t>
      </w:r>
      <w:r w:rsidRPr="00C9656C">
        <w:rPr>
          <w:rFonts w:ascii="Times New Roman" w:eastAsiaTheme="minorEastAsia" w:hAnsi="Times New Roman" w:cs="Times New Roman"/>
        </w:rPr>
        <w:t xml:space="preserve">, </w:t>
      </w:r>
      <w:r w:rsidR="002E4EA4">
        <w:rPr>
          <w:rFonts w:ascii="Times New Roman" w:eastAsiaTheme="minorEastAsia" w:hAnsi="Times New Roman" w:cs="Times New Roman"/>
        </w:rPr>
        <w:t xml:space="preserve">for example: </w:t>
      </w:r>
      <w:r w:rsidRPr="00C9656C">
        <w:rPr>
          <w:rFonts w:ascii="Times New Roman" w:eastAsiaTheme="minorEastAsia" w:hAnsi="Times New Roman" w:cs="Times New Roman"/>
        </w:rPr>
        <w:t>when the agent encounter</w:t>
      </w:r>
      <w:r>
        <w:rPr>
          <w:rFonts w:ascii="Times New Roman" w:eastAsiaTheme="minorEastAsia" w:hAnsi="Times New Roman" w:cs="Times New Roman"/>
        </w:rPr>
        <w:t>s</w:t>
      </w:r>
      <w:r w:rsidRPr="00C9656C">
        <w:rPr>
          <w:rFonts w:ascii="Times New Roman" w:eastAsiaTheme="minorEastAsia" w:hAnsi="Times New Roman" w:cs="Times New Roman"/>
        </w:rPr>
        <w:t xml:space="preserve"> with this context? We believe that these four categories for the context are </w:t>
      </w:r>
      <w:r>
        <w:rPr>
          <w:rFonts w:ascii="Times New Roman" w:eastAsiaTheme="minorEastAsia" w:hAnsi="Times New Roman" w:cs="Times New Roman"/>
        </w:rPr>
        <w:t>the most fundamental information to capture the context of communicating agents.</w:t>
      </w:r>
      <w:r w:rsidR="0022186E">
        <w:rPr>
          <w:rFonts w:ascii="Times New Roman" w:eastAsiaTheme="minorEastAsia" w:hAnsi="Times New Roman" w:cs="Times New Roman"/>
        </w:rPr>
        <w:t xml:space="preserve"> </w:t>
      </w:r>
      <w:r w:rsidR="0022186E" w:rsidRPr="00D408D6">
        <w:rPr>
          <w:rFonts w:ascii="Times New Roman" w:hAnsi="Times New Roman" w:cs="Times New Roman"/>
        </w:rPr>
        <w:t xml:space="preserve">For </w:t>
      </w:r>
      <w:r w:rsidR="002E4EA4">
        <w:rPr>
          <w:rFonts w:ascii="Times New Roman" w:hAnsi="Times New Roman" w:cs="Times New Roman"/>
        </w:rPr>
        <w:t xml:space="preserve">this paper, </w:t>
      </w:r>
      <w:r w:rsidR="0022186E" w:rsidRPr="00D408D6">
        <w:rPr>
          <w:rFonts w:ascii="Times New Roman" w:hAnsi="Times New Roman" w:cs="Times New Roman"/>
        </w:rPr>
        <w:t>we define the context as follows:</w:t>
      </w:r>
    </w:p>
    <w:p w:rsidR="00CC0C0F" w:rsidRPr="00726DC7" w:rsidRDefault="00CC0C0F" w:rsidP="00636702">
      <w:pPr>
        <w:autoSpaceDE w:val="0"/>
        <w:autoSpaceDN w:val="0"/>
        <w:adjustRightInd w:val="0"/>
        <w:spacing w:after="0" w:line="240" w:lineRule="auto"/>
        <w:rPr>
          <w:rFonts w:ascii="Times New Roman" w:hAnsi="Times New Roman" w:cs="Times New Roman"/>
          <w:lang w:bidi="ar-IQ"/>
        </w:rPr>
      </w:pPr>
      <w:r w:rsidRPr="00726DC7">
        <w:rPr>
          <w:rFonts w:ascii="Times New Roman" w:eastAsiaTheme="minorEastAsia" w:hAnsi="Times New Roman" w:cs="Times New Roman"/>
          <w:b/>
          <w:bCs/>
        </w:rPr>
        <w:t xml:space="preserve">Definition </w:t>
      </w:r>
      <w:r w:rsidR="009133C0" w:rsidRPr="00726DC7">
        <w:rPr>
          <w:rFonts w:ascii="Times New Roman" w:eastAsiaTheme="minorEastAsia" w:hAnsi="Times New Roman" w:cs="Times New Roman"/>
          <w:b/>
          <w:bCs/>
        </w:rPr>
        <w:t>1</w:t>
      </w:r>
      <w:r w:rsidR="00595EFC">
        <w:rPr>
          <w:rFonts w:ascii="Times New Roman" w:eastAsiaTheme="minorEastAsia" w:hAnsi="Times New Roman" w:cs="Times New Roman"/>
          <w:b/>
          <w:bCs/>
        </w:rPr>
        <w:t xml:space="preserve"> (Context)</w:t>
      </w:r>
      <w:r w:rsidR="00636702">
        <w:rPr>
          <w:rFonts w:ascii="Times New Roman" w:eastAsiaTheme="minorEastAsia" w:hAnsi="Times New Roman" w:cs="Times New Roman"/>
          <w:b/>
          <w:bCs/>
        </w:rPr>
        <w:t xml:space="preserve">. </w:t>
      </w:r>
      <w:r w:rsidRPr="00726DC7">
        <w:rPr>
          <w:rFonts w:ascii="Times New Roman" w:hAnsi="Times New Roman" w:cs="Times New Roman"/>
          <w:lang w:bidi="ar-IQ"/>
        </w:rPr>
        <w:t xml:space="preserve">The context is a set of </w:t>
      </w:r>
      <w:r w:rsidR="00A25119" w:rsidRPr="00726DC7">
        <w:rPr>
          <w:rFonts w:ascii="Times New Roman" w:hAnsi="Times New Roman" w:cs="Times New Roman"/>
          <w:lang w:bidi="ar-IQ"/>
        </w:rPr>
        <w:t xml:space="preserve">observations </w:t>
      </w:r>
      <w:r w:rsidR="00BC27CA" w:rsidRPr="00726DC7">
        <w:rPr>
          <w:rFonts w:ascii="Times New Roman" w:hAnsi="Times New Roman" w:cs="Times New Roman"/>
          <w:lang w:bidi="ar-IQ"/>
        </w:rPr>
        <w:t xml:space="preserve">that relevant to </w:t>
      </w:r>
      <w:r w:rsidR="00F92B4D" w:rsidRPr="00726DC7">
        <w:rPr>
          <w:rFonts w:ascii="Times New Roman" w:hAnsi="Times New Roman" w:cs="Times New Roman"/>
          <w:lang w:bidi="ar-IQ"/>
        </w:rPr>
        <w:t>the state of the entities</w:t>
      </w:r>
      <w:r w:rsidR="00194FD4">
        <w:rPr>
          <w:rFonts w:ascii="Times New Roman" w:hAnsi="Times New Roman" w:cs="Times New Roman"/>
          <w:lang w:bidi="ar-IQ"/>
        </w:rPr>
        <w:t>/agents</w:t>
      </w:r>
      <w:r w:rsidR="00F92B4D" w:rsidRPr="00726DC7">
        <w:rPr>
          <w:rFonts w:ascii="Times New Roman" w:hAnsi="Times New Roman" w:cs="Times New Roman"/>
          <w:lang w:bidi="ar-IQ"/>
        </w:rPr>
        <w:t xml:space="preserve"> incorporated in specific communicating sessions </w:t>
      </w:r>
      <w:r w:rsidRPr="00726DC7">
        <w:rPr>
          <w:rFonts w:ascii="Times New Roman" w:hAnsi="Times New Roman" w:cs="Times New Roman"/>
          <w:lang w:bidi="ar-IQ"/>
        </w:rPr>
        <w:t xml:space="preserve">under which the access policy decision is made. </w:t>
      </w:r>
      <w:r w:rsidR="00BD44BC">
        <w:rPr>
          <w:rFonts w:ascii="Times New Roman" w:hAnsi="Times New Roman" w:cs="Times New Roman"/>
          <w:lang w:bidi="ar-IQ"/>
        </w:rPr>
        <w:t>A t</w:t>
      </w:r>
      <w:r w:rsidRPr="00726DC7">
        <w:rPr>
          <w:rFonts w:ascii="Times New Roman" w:hAnsi="Times New Roman" w:cs="Times New Roman"/>
          <w:lang w:bidi="ar-IQ"/>
        </w:rPr>
        <w:t>y</w:t>
      </w:r>
      <w:r w:rsidR="0055484B" w:rsidRPr="00726DC7">
        <w:rPr>
          <w:rFonts w:ascii="Times New Roman" w:hAnsi="Times New Roman" w:cs="Times New Roman"/>
          <w:lang w:bidi="ar-IQ"/>
        </w:rPr>
        <w:t xml:space="preserve">pical decision is </w:t>
      </w:r>
      <w:r w:rsidR="00BD44BC">
        <w:rPr>
          <w:rFonts w:ascii="Times New Roman" w:hAnsi="Times New Roman" w:cs="Times New Roman"/>
          <w:lang w:bidi="ar-IQ"/>
        </w:rPr>
        <w:t>a “</w:t>
      </w:r>
      <w:r w:rsidR="0055484B" w:rsidRPr="00726DC7">
        <w:rPr>
          <w:rFonts w:ascii="Times New Roman" w:hAnsi="Times New Roman" w:cs="Times New Roman"/>
          <w:lang w:bidi="ar-IQ"/>
        </w:rPr>
        <w:t>permit</w:t>
      </w:r>
      <w:r w:rsidR="00BD44BC">
        <w:rPr>
          <w:rFonts w:ascii="Times New Roman" w:hAnsi="Times New Roman" w:cs="Times New Roman"/>
          <w:lang w:bidi="ar-IQ"/>
        </w:rPr>
        <w:t>”</w:t>
      </w:r>
      <w:r w:rsidR="0055484B" w:rsidRPr="00726DC7">
        <w:rPr>
          <w:rFonts w:ascii="Times New Roman" w:hAnsi="Times New Roman" w:cs="Times New Roman"/>
          <w:lang w:bidi="ar-IQ"/>
        </w:rPr>
        <w:t xml:space="preserve"> or </w:t>
      </w:r>
      <w:r w:rsidR="00BD44BC">
        <w:rPr>
          <w:rFonts w:ascii="Times New Roman" w:hAnsi="Times New Roman" w:cs="Times New Roman"/>
          <w:lang w:bidi="ar-IQ"/>
        </w:rPr>
        <w:t>“prohibit”</w:t>
      </w:r>
    </w:p>
    <w:p w:rsidR="004A3EDA" w:rsidRPr="00726DC7" w:rsidRDefault="004A3EDA" w:rsidP="001E671D">
      <w:pPr>
        <w:autoSpaceDE w:val="0"/>
        <w:autoSpaceDN w:val="0"/>
        <w:adjustRightInd w:val="0"/>
        <w:spacing w:after="0" w:line="240" w:lineRule="auto"/>
        <w:rPr>
          <w:rFonts w:ascii="Times New Roman" w:hAnsi="Times New Roman" w:cs="Times New Roman"/>
          <w:sz w:val="20"/>
          <w:szCs w:val="20"/>
        </w:rPr>
      </w:pPr>
    </w:p>
    <w:p w:rsidR="0061638D" w:rsidRDefault="000D7263" w:rsidP="00636702">
      <w:pPr>
        <w:autoSpaceDE w:val="0"/>
        <w:autoSpaceDN w:val="0"/>
        <w:adjustRightInd w:val="0"/>
        <w:spacing w:after="0" w:line="240" w:lineRule="auto"/>
        <w:rPr>
          <w:rFonts w:ascii="Times New Roman" w:hAnsi="Times New Roman" w:cs="Times New Roman"/>
        </w:rPr>
      </w:pPr>
      <w:r>
        <w:rPr>
          <w:rFonts w:ascii="Times New Roman" w:eastAsiaTheme="minorEastAsia" w:hAnsi="Times New Roman" w:cs="Times New Roman"/>
          <w:b/>
          <w:bCs/>
        </w:rPr>
        <w:t>Definition 2</w:t>
      </w:r>
      <w:r w:rsidR="00595EFC">
        <w:rPr>
          <w:rFonts w:ascii="Times New Roman" w:eastAsiaTheme="minorEastAsia" w:hAnsi="Times New Roman" w:cs="Times New Roman"/>
          <w:b/>
          <w:bCs/>
        </w:rPr>
        <w:t xml:space="preserve"> (Observation)</w:t>
      </w:r>
      <w:r w:rsidR="00636702">
        <w:rPr>
          <w:rFonts w:ascii="Times New Roman" w:eastAsiaTheme="minorEastAsia" w:hAnsi="Times New Roman" w:cs="Times New Roman"/>
          <w:b/>
          <w:bCs/>
        </w:rPr>
        <w:t xml:space="preserve">. </w:t>
      </w:r>
      <w:r w:rsidR="009133C0" w:rsidRPr="00726DC7">
        <w:rPr>
          <w:rFonts w:ascii="Times New Roman" w:hAnsi="Times New Roman" w:cs="Times New Roman"/>
        </w:rPr>
        <w:t xml:space="preserve">An Observation is a </w:t>
      </w:r>
      <w:r w:rsidR="002E4EA4">
        <w:rPr>
          <w:rFonts w:ascii="Times New Roman" w:hAnsi="Times New Roman" w:cs="Times New Roman"/>
        </w:rPr>
        <w:t>s</w:t>
      </w:r>
      <w:r w:rsidR="009133C0" w:rsidRPr="00726DC7">
        <w:rPr>
          <w:rFonts w:ascii="Times New Roman" w:hAnsi="Times New Roman" w:cs="Times New Roman"/>
        </w:rPr>
        <w:t xml:space="preserve">ituation in which a </w:t>
      </w:r>
      <w:r w:rsidR="002E4EA4">
        <w:rPr>
          <w:rFonts w:ascii="Times New Roman" w:hAnsi="Times New Roman" w:cs="Times New Roman"/>
        </w:rPr>
        <w:t>s</w:t>
      </w:r>
      <w:r w:rsidR="009133C0" w:rsidRPr="00726DC7">
        <w:rPr>
          <w:rFonts w:ascii="Times New Roman" w:hAnsi="Times New Roman" w:cs="Times New Roman"/>
        </w:rPr>
        <w:t xml:space="preserve">ensing method has been used to estimate or calculate a value of a </w:t>
      </w:r>
      <w:r w:rsidR="00C249DC">
        <w:rPr>
          <w:rFonts w:ascii="Times New Roman" w:hAnsi="Times New Roman" w:cs="Times New Roman"/>
        </w:rPr>
        <w:t>p</w:t>
      </w:r>
      <w:r w:rsidR="009133C0" w:rsidRPr="00726DC7">
        <w:rPr>
          <w:rFonts w:ascii="Times New Roman" w:hAnsi="Times New Roman" w:cs="Times New Roman"/>
        </w:rPr>
        <w:t xml:space="preserve">roperty of a </w:t>
      </w:r>
      <w:r w:rsidR="00C249DC">
        <w:rPr>
          <w:rFonts w:ascii="Times New Roman" w:hAnsi="Times New Roman" w:cs="Times New Roman"/>
        </w:rPr>
        <w:t>f</w:t>
      </w:r>
      <w:r w:rsidR="009133C0" w:rsidRPr="00726DC7">
        <w:rPr>
          <w:rFonts w:ascii="Times New Roman" w:hAnsi="Times New Roman" w:cs="Times New Roman"/>
        </w:rPr>
        <w:t>eature</w:t>
      </w:r>
      <w:r w:rsidR="00C249DC">
        <w:rPr>
          <w:rFonts w:ascii="Times New Roman" w:hAnsi="Times New Roman" w:cs="Times New Roman"/>
        </w:rPr>
        <w:t xml:space="preserve"> of i</w:t>
      </w:r>
      <w:r w:rsidR="009133C0" w:rsidRPr="00726DC7">
        <w:rPr>
          <w:rFonts w:ascii="Times New Roman" w:hAnsi="Times New Roman" w:cs="Times New Roman"/>
        </w:rPr>
        <w:t xml:space="preserve">nterest. </w:t>
      </w:r>
    </w:p>
    <w:p w:rsidR="00C4685F" w:rsidRDefault="009133C0" w:rsidP="0061638D">
      <w:pPr>
        <w:autoSpaceDE w:val="0"/>
        <w:autoSpaceDN w:val="0"/>
        <w:adjustRightInd w:val="0"/>
        <w:spacing w:after="0" w:line="240" w:lineRule="auto"/>
        <w:ind w:firstLine="720"/>
        <w:rPr>
          <w:rFonts w:ascii="Times New Roman" w:hAnsi="Times New Roman" w:cs="Times New Roman"/>
        </w:rPr>
      </w:pPr>
      <w:r w:rsidRPr="00726DC7">
        <w:rPr>
          <w:rFonts w:ascii="Times New Roman" w:hAnsi="Times New Roman" w:cs="Times New Roman"/>
        </w:rPr>
        <w:t xml:space="preserve">Links to </w:t>
      </w:r>
      <w:r w:rsidR="002E4EA4">
        <w:rPr>
          <w:rFonts w:ascii="Times New Roman" w:hAnsi="Times New Roman" w:cs="Times New Roman"/>
        </w:rPr>
        <w:t>s</w:t>
      </w:r>
      <w:r w:rsidRPr="00726DC7">
        <w:rPr>
          <w:rFonts w:ascii="Times New Roman" w:hAnsi="Times New Roman" w:cs="Times New Roman"/>
        </w:rPr>
        <w:t xml:space="preserve">ensing and </w:t>
      </w:r>
      <w:r w:rsidR="002E4EA4">
        <w:rPr>
          <w:rFonts w:ascii="Times New Roman" w:hAnsi="Times New Roman" w:cs="Times New Roman"/>
        </w:rPr>
        <w:t>s</w:t>
      </w:r>
      <w:r w:rsidRPr="00726DC7">
        <w:rPr>
          <w:rFonts w:ascii="Times New Roman" w:hAnsi="Times New Roman" w:cs="Times New Roman"/>
        </w:rPr>
        <w:t xml:space="preserve">ensor describe what </w:t>
      </w:r>
      <w:proofErr w:type="gramStart"/>
      <w:r w:rsidRPr="00726DC7">
        <w:rPr>
          <w:rFonts w:ascii="Times New Roman" w:hAnsi="Times New Roman" w:cs="Times New Roman"/>
        </w:rPr>
        <w:t xml:space="preserve">made the </w:t>
      </w:r>
      <w:r w:rsidR="002E4EA4">
        <w:rPr>
          <w:rFonts w:ascii="Times New Roman" w:hAnsi="Times New Roman" w:cs="Times New Roman"/>
        </w:rPr>
        <w:t>o</w:t>
      </w:r>
      <w:r w:rsidRPr="00726DC7">
        <w:rPr>
          <w:rFonts w:ascii="Times New Roman" w:hAnsi="Times New Roman" w:cs="Times New Roman"/>
        </w:rPr>
        <w:t>bservation</w:t>
      </w:r>
      <w:proofErr w:type="gramEnd"/>
      <w:r w:rsidRPr="00726DC7">
        <w:rPr>
          <w:rFonts w:ascii="Times New Roman" w:hAnsi="Times New Roman" w:cs="Times New Roman"/>
        </w:rPr>
        <w:t xml:space="preserve"> and how; links to </w:t>
      </w:r>
      <w:r w:rsidR="002E4EA4">
        <w:rPr>
          <w:rFonts w:ascii="Times New Roman" w:hAnsi="Times New Roman" w:cs="Times New Roman"/>
        </w:rPr>
        <w:t>property and f</w:t>
      </w:r>
      <w:r w:rsidRPr="00726DC7">
        <w:rPr>
          <w:rFonts w:ascii="Times New Roman" w:hAnsi="Times New Roman" w:cs="Times New Roman"/>
        </w:rPr>
        <w:t xml:space="preserve">eature detail what was sensed; the result is the output of a </w:t>
      </w:r>
      <w:r w:rsidR="002E4EA4">
        <w:rPr>
          <w:rFonts w:ascii="Times New Roman" w:hAnsi="Times New Roman" w:cs="Times New Roman"/>
        </w:rPr>
        <w:t>s</w:t>
      </w:r>
      <w:r w:rsidRPr="00726DC7">
        <w:rPr>
          <w:rFonts w:ascii="Times New Roman" w:hAnsi="Times New Roman" w:cs="Times New Roman"/>
        </w:rPr>
        <w:t>ensor; other metadata details times</w:t>
      </w:r>
      <w:r w:rsidR="00436165">
        <w:rPr>
          <w:rFonts w:ascii="Times New Roman" w:hAnsi="Times New Roman" w:cs="Times New Roman"/>
        </w:rPr>
        <w:t>, locations,</w:t>
      </w:r>
      <w:r w:rsidRPr="00726DC7">
        <w:rPr>
          <w:rFonts w:ascii="Times New Roman" w:hAnsi="Times New Roman" w:cs="Times New Roman"/>
        </w:rPr>
        <w:t xml:space="preserve"> </w:t>
      </w:r>
      <w:r w:rsidR="00436165">
        <w:rPr>
          <w:rFonts w:ascii="Times New Roman" w:hAnsi="Times New Roman" w:cs="Times New Roman"/>
        </w:rPr>
        <w:t>…</w:t>
      </w:r>
      <w:r w:rsidRPr="00726DC7">
        <w:rPr>
          <w:rFonts w:ascii="Times New Roman" w:hAnsi="Times New Roman" w:cs="Times New Roman"/>
        </w:rPr>
        <w:t>etc</w:t>
      </w:r>
      <w:r w:rsidR="00CC0387">
        <w:rPr>
          <w:rFonts w:ascii="Times New Roman" w:hAnsi="Times New Roman" w:cs="Times New Roman"/>
        </w:rPr>
        <w:t>.</w:t>
      </w:r>
      <w:r w:rsidR="0081685E" w:rsidRPr="00726DC7">
        <w:rPr>
          <w:rFonts w:ascii="Times New Roman" w:hAnsi="Times New Roman" w:cs="Times New Roman"/>
        </w:rPr>
        <w:t xml:space="preserve"> [</w:t>
      </w:r>
      <w:r w:rsidR="006F1B51">
        <w:rPr>
          <w:rFonts w:ascii="Times New Roman" w:hAnsi="Times New Roman" w:cs="Times New Roman"/>
        </w:rPr>
        <w:t>4</w:t>
      </w:r>
      <w:r w:rsidR="0081685E" w:rsidRPr="00726DC7">
        <w:rPr>
          <w:rFonts w:ascii="Times New Roman" w:hAnsi="Times New Roman" w:cs="Times New Roman"/>
        </w:rPr>
        <w:t>]</w:t>
      </w:r>
      <w:r w:rsidR="00CE1D74">
        <w:rPr>
          <w:rFonts w:ascii="Times New Roman" w:hAnsi="Times New Roman" w:cs="Times New Roman"/>
        </w:rPr>
        <w:t>.</w:t>
      </w:r>
    </w:p>
    <w:p w:rsidR="00E35F29" w:rsidRPr="00EC02C1" w:rsidRDefault="004A3EDA" w:rsidP="00C4685F">
      <w:pPr>
        <w:ind w:firstLine="720"/>
        <w:jc w:val="both"/>
        <w:rPr>
          <w:rFonts w:cs="Times New Roman"/>
        </w:rPr>
      </w:pPr>
      <w:r w:rsidRPr="00726DC7">
        <w:rPr>
          <w:rFonts w:ascii="Times New Roman" w:hAnsi="Times New Roman" w:cs="Times New Roman"/>
        </w:rPr>
        <w:t xml:space="preserve">We divide </w:t>
      </w:r>
      <w:r w:rsidR="00921B3B" w:rsidRPr="00726DC7">
        <w:rPr>
          <w:rFonts w:ascii="Times New Roman" w:hAnsi="Times New Roman" w:cs="Times New Roman"/>
        </w:rPr>
        <w:t>contextual</w:t>
      </w:r>
      <w:r w:rsidR="00A25119" w:rsidRPr="00726DC7">
        <w:rPr>
          <w:rFonts w:ascii="Times New Roman" w:hAnsi="Times New Roman" w:cs="Times New Roman"/>
        </w:rPr>
        <w:t xml:space="preserve"> </w:t>
      </w:r>
      <w:r w:rsidRPr="00726DC7">
        <w:rPr>
          <w:rFonts w:ascii="Times New Roman" w:hAnsi="Times New Roman" w:cs="Times New Roman"/>
        </w:rPr>
        <w:t xml:space="preserve">information into two types, raw </w:t>
      </w:r>
      <w:r w:rsidR="00A25119" w:rsidRPr="00726DC7">
        <w:rPr>
          <w:rFonts w:ascii="Times New Roman" w:hAnsi="Times New Roman" w:cs="Times New Roman"/>
        </w:rPr>
        <w:t xml:space="preserve">observation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r</m:t>
            </m:r>
          </m:sub>
        </m:sSub>
      </m:oMath>
      <w:r w:rsidR="0079777A" w:rsidRPr="00726DC7">
        <w:rPr>
          <w:rFonts w:ascii="Times New Roman" w:eastAsiaTheme="minorEastAsia" w:hAnsi="Times New Roman" w:cs="Times New Roman"/>
        </w:rPr>
        <w:t xml:space="preserve">, </w:t>
      </w:r>
      <w:r w:rsidR="003461C9" w:rsidRPr="00726DC7">
        <w:rPr>
          <w:rFonts w:ascii="Times New Roman" w:hAnsi="Times New Roman" w:cs="Times New Roman"/>
        </w:rPr>
        <w:t xml:space="preserve"> </w:t>
      </w:r>
      <w:r w:rsidRPr="00726DC7">
        <w:rPr>
          <w:rFonts w:ascii="Times New Roman" w:hAnsi="Times New Roman" w:cs="Times New Roman"/>
        </w:rPr>
        <w:t xml:space="preserve">and composite </w:t>
      </w:r>
      <w:r w:rsidR="00A25119" w:rsidRPr="00726DC7">
        <w:rPr>
          <w:rFonts w:ascii="Times New Roman" w:hAnsi="Times New Roman" w:cs="Times New Roman"/>
        </w:rPr>
        <w:t xml:space="preserve">observation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c</m:t>
            </m:r>
          </m:sub>
        </m:sSub>
      </m:oMath>
      <w:r w:rsidR="003461C9" w:rsidRPr="00726DC7">
        <w:rPr>
          <w:rFonts w:ascii="Times New Roman" w:hAnsi="Times New Roman" w:cs="Times New Roman"/>
        </w:rPr>
        <w:t xml:space="preserve">. The </w:t>
      </w:r>
      <w:r w:rsidR="00921B3B" w:rsidRPr="00726DC7">
        <w:rPr>
          <w:rFonts w:ascii="Times New Roman" w:hAnsi="Times New Roman" w:cs="Times New Roman"/>
        </w:rPr>
        <w:t>context</w:t>
      </w:r>
      <w:r w:rsidR="00A562E8" w:rsidRPr="00726DC7">
        <w:rPr>
          <w:rFonts w:ascii="Times New Roman" w:hAnsi="Times New Roman" w:cs="Times New Roman"/>
        </w:rPr>
        <w:t>,</w:t>
      </w:r>
      <w:r w:rsidR="003461C9" w:rsidRPr="00726DC7">
        <w:rPr>
          <w:rFonts w:ascii="Times New Roman" w:hAnsi="Times New Roman" w:cs="Times New Roman"/>
        </w:rPr>
        <w:t xml:space="preserve"> in general</w:t>
      </w:r>
      <w:r w:rsidR="00636702">
        <w:rPr>
          <w:rFonts w:ascii="Times New Roman" w:hAnsi="Times New Roman" w:cs="Times New Roman"/>
        </w:rPr>
        <w:t>,</w:t>
      </w:r>
      <w:r w:rsidR="003461C9" w:rsidRPr="00726DC7">
        <w:rPr>
          <w:rFonts w:ascii="Times New Roman" w:hAnsi="Times New Roman" w:cs="Times New Roman"/>
        </w:rPr>
        <w:t xml:space="preserve"> will be a </w:t>
      </w:r>
      <w:r w:rsidR="0035134E">
        <w:rPr>
          <w:rFonts w:ascii="Times New Roman" w:hAnsi="Times New Roman" w:cs="Times New Roman"/>
        </w:rPr>
        <w:t xml:space="preserve">collection </w:t>
      </w:r>
      <w:r w:rsidR="003461C9" w:rsidRPr="00726DC7">
        <w:rPr>
          <w:rFonts w:ascii="Times New Roman" w:hAnsi="Times New Roman" w:cs="Times New Roman"/>
        </w:rPr>
        <w:t xml:space="preserve">of </w:t>
      </w:r>
      <w:r w:rsidR="00312664">
        <w:rPr>
          <w:rFonts w:ascii="Times New Roman" w:hAnsi="Times New Roman" w:cs="Times New Roman"/>
        </w:rPr>
        <w:t>some</w:t>
      </w:r>
      <w:r w:rsidR="003461C9" w:rsidRPr="00726DC7">
        <w:rPr>
          <w:rFonts w:ascii="Times New Roman" w:hAnsi="Times New Roman" w:cs="Times New Roman"/>
        </w:rPr>
        <w:t xml:space="preserve"> </w:t>
      </w:r>
      <w:r w:rsidR="00E63D7B" w:rsidRPr="00726DC7">
        <w:rPr>
          <w:rFonts w:ascii="Times New Roman" w:hAnsi="Times New Roman" w:cs="Times New Roman"/>
        </w:rPr>
        <w:t xml:space="preserve">raw observation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r</m:t>
            </m:r>
          </m:sub>
        </m:sSub>
      </m:oMath>
      <w:r w:rsidR="00E63D7B" w:rsidRPr="00726DC7">
        <w:rPr>
          <w:rFonts w:ascii="Times New Roman" w:eastAsiaTheme="minorEastAsia" w:hAnsi="Times New Roman" w:cs="Times New Roman"/>
        </w:rPr>
        <w:t xml:space="preserve"> </w:t>
      </w:r>
      <w:r w:rsidR="0099742F" w:rsidRPr="00726DC7">
        <w:rPr>
          <w:rFonts w:ascii="Times New Roman" w:hAnsi="Times New Roman" w:cs="Times New Roman"/>
        </w:rPr>
        <w:t xml:space="preserve">and </w:t>
      </w:r>
      <w:r w:rsidR="002E4EA4">
        <w:rPr>
          <w:rFonts w:ascii="Times New Roman" w:hAnsi="Times New Roman" w:cs="Times New Roman"/>
        </w:rPr>
        <w:t xml:space="preserve">some </w:t>
      </w:r>
      <w:r w:rsidR="00E63D7B" w:rsidRPr="00726DC7">
        <w:rPr>
          <w:rFonts w:ascii="Times New Roman" w:hAnsi="Times New Roman" w:cs="Times New Roman"/>
        </w:rPr>
        <w:t xml:space="preserve">composite observation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c</m:t>
            </m:r>
          </m:sub>
        </m:sSub>
      </m:oMath>
      <w:r w:rsidR="0099742F" w:rsidRPr="00726DC7">
        <w:rPr>
          <w:rFonts w:ascii="Times New Roman" w:eastAsiaTheme="minorEastAsia" w:hAnsi="Times New Roman" w:cs="Times New Roman"/>
        </w:rPr>
        <w:t>.</w:t>
      </w:r>
      <w:r w:rsidR="00382377" w:rsidRPr="00726DC7">
        <w:rPr>
          <w:rFonts w:ascii="Times New Roman" w:eastAsiaTheme="minorEastAsia" w:hAnsi="Times New Roman" w:cs="Times New Roman"/>
        </w:rPr>
        <w:t xml:space="preserve"> By </w:t>
      </w:r>
      <w:r w:rsidR="00382377" w:rsidRPr="00726DC7">
        <w:rPr>
          <w:rFonts w:ascii="Times New Roman" w:hAnsi="Times New Roman" w:cs="Times New Roman"/>
        </w:rPr>
        <w:t xml:space="preserve">raw </w:t>
      </w:r>
      <w:r w:rsidR="00E63D7B" w:rsidRPr="00726DC7">
        <w:rPr>
          <w:rFonts w:ascii="Times New Roman" w:hAnsi="Times New Roman" w:cs="Times New Roman"/>
        </w:rPr>
        <w:t>observation</w:t>
      </w:r>
      <w:r w:rsidR="00382377" w:rsidRPr="00726DC7">
        <w:rPr>
          <w:rFonts w:ascii="Times New Roman" w:hAnsi="Times New Roman" w:cs="Times New Roman"/>
        </w:rPr>
        <w:t xml:space="preserve"> </w:t>
      </w:r>
      <w:r w:rsidR="009F6F0E" w:rsidRPr="00726DC7">
        <w:rPr>
          <w:rFonts w:ascii="Times New Roman" w:hAnsi="Times New Roman" w:cs="Times New Roman"/>
        </w:rPr>
        <w:t xml:space="preserve">we mean any atomic, indivisible </w:t>
      </w:r>
      <w:r w:rsidR="00E92550" w:rsidRPr="00726DC7">
        <w:rPr>
          <w:rFonts w:ascii="Times New Roman" w:hAnsi="Times New Roman" w:cs="Times New Roman"/>
        </w:rPr>
        <w:t>attribute of an entity</w:t>
      </w:r>
      <w:r w:rsidR="0075772A" w:rsidRPr="00726DC7">
        <w:rPr>
          <w:rFonts w:ascii="Times New Roman" w:hAnsi="Times New Roman" w:cs="Times New Roman"/>
        </w:rPr>
        <w:t xml:space="preserve"> like a</w:t>
      </w:r>
      <w:r w:rsidR="004E4BC3" w:rsidRPr="00726DC7">
        <w:rPr>
          <w:rFonts w:ascii="Times New Roman" w:hAnsi="Times New Roman" w:cs="Times New Roman"/>
        </w:rPr>
        <w:t xml:space="preserve"> </w:t>
      </w:r>
      <w:r w:rsidR="006D5C62" w:rsidRPr="00726DC7">
        <w:rPr>
          <w:rFonts w:ascii="Times New Roman" w:hAnsi="Times New Roman" w:cs="Times New Roman"/>
        </w:rPr>
        <w:t xml:space="preserve">specific </w:t>
      </w:r>
      <w:r w:rsidR="004E4BC3" w:rsidRPr="00726DC7">
        <w:rPr>
          <w:rFonts w:ascii="Times New Roman" w:hAnsi="Times New Roman" w:cs="Times New Roman"/>
        </w:rPr>
        <w:t xml:space="preserve">point in time, </w:t>
      </w:r>
      <w:r w:rsidR="0041050E" w:rsidRPr="00726DC7">
        <w:rPr>
          <w:rFonts w:ascii="Times New Roman" w:hAnsi="Times New Roman" w:cs="Times New Roman"/>
        </w:rPr>
        <w:t>longitude</w:t>
      </w:r>
      <w:r w:rsidR="006D5C62" w:rsidRPr="00726DC7">
        <w:rPr>
          <w:rFonts w:ascii="Times New Roman" w:hAnsi="Times New Roman" w:cs="Times New Roman"/>
        </w:rPr>
        <w:t xml:space="preserve"> …</w:t>
      </w:r>
      <w:r w:rsidR="0041050E" w:rsidRPr="00726DC7">
        <w:rPr>
          <w:rFonts w:ascii="Times New Roman" w:hAnsi="Times New Roman" w:cs="Times New Roman"/>
        </w:rPr>
        <w:t>etc.</w:t>
      </w:r>
      <w:r w:rsidR="008A7B2C" w:rsidRPr="00726DC7">
        <w:rPr>
          <w:rFonts w:ascii="Times New Roman" w:hAnsi="Times New Roman" w:cs="Times New Roman"/>
        </w:rPr>
        <w:t>, which usually fed by only one sensor,</w:t>
      </w:r>
      <w:r w:rsidR="004D3EC7" w:rsidRPr="00726DC7">
        <w:rPr>
          <w:rFonts w:ascii="Times New Roman" w:hAnsi="Times New Roman" w:cs="Times New Roman"/>
        </w:rPr>
        <w:t xml:space="preserve"> provided by </w:t>
      </w:r>
      <w:r w:rsidR="0091025E">
        <w:rPr>
          <w:rFonts w:ascii="Times New Roman" w:hAnsi="Times New Roman" w:cs="Times New Roman"/>
        </w:rPr>
        <w:t xml:space="preserve">a </w:t>
      </w:r>
      <w:r w:rsidR="004D3EC7" w:rsidRPr="00726DC7">
        <w:rPr>
          <w:rFonts w:ascii="Times New Roman" w:hAnsi="Times New Roman" w:cs="Times New Roman"/>
        </w:rPr>
        <w:t xml:space="preserve">user, </w:t>
      </w:r>
      <w:r w:rsidR="008A7B2C" w:rsidRPr="00726DC7">
        <w:rPr>
          <w:rFonts w:ascii="Times New Roman" w:hAnsi="Times New Roman" w:cs="Times New Roman"/>
        </w:rPr>
        <w:t xml:space="preserve">one entry </w:t>
      </w:r>
      <w:r w:rsidR="0041050E" w:rsidRPr="00726DC7">
        <w:rPr>
          <w:rFonts w:ascii="Times New Roman" w:hAnsi="Times New Roman" w:cs="Times New Roman"/>
        </w:rPr>
        <w:t>from a DB table, or a</w:t>
      </w:r>
      <w:r w:rsidR="008A7B2C" w:rsidRPr="00726DC7">
        <w:rPr>
          <w:rFonts w:ascii="Times New Roman" w:hAnsi="Times New Roman" w:cs="Times New Roman"/>
        </w:rPr>
        <w:t xml:space="preserve"> node of</w:t>
      </w:r>
      <w:r w:rsidR="0041050E" w:rsidRPr="00726DC7">
        <w:rPr>
          <w:rFonts w:ascii="Times New Roman" w:hAnsi="Times New Roman" w:cs="Times New Roman"/>
        </w:rPr>
        <w:t xml:space="preserve"> an</w:t>
      </w:r>
      <w:r w:rsidR="008A7B2C" w:rsidRPr="00726DC7">
        <w:rPr>
          <w:rFonts w:ascii="Times New Roman" w:hAnsi="Times New Roman" w:cs="Times New Roman"/>
        </w:rPr>
        <w:t xml:space="preserve"> </w:t>
      </w:r>
      <w:r w:rsidR="0091025E">
        <w:rPr>
          <w:rFonts w:ascii="Times New Roman" w:hAnsi="Times New Roman" w:cs="Times New Roman"/>
        </w:rPr>
        <w:t>RDF</w:t>
      </w:r>
      <w:r w:rsidR="00FF3E40" w:rsidRPr="00726DC7">
        <w:rPr>
          <w:rFonts w:ascii="Times New Roman" w:hAnsi="Times New Roman" w:cs="Times New Roman"/>
        </w:rPr>
        <w:t xml:space="preserve"> </w:t>
      </w:r>
      <w:r w:rsidR="00D30F88" w:rsidRPr="00726DC7">
        <w:rPr>
          <w:rFonts w:ascii="Times New Roman" w:hAnsi="Times New Roman" w:cs="Times New Roman"/>
        </w:rPr>
        <w:t>graph</w:t>
      </w:r>
      <w:r w:rsidR="00FF3E40" w:rsidRPr="00726DC7">
        <w:rPr>
          <w:rFonts w:ascii="Times New Roman" w:hAnsi="Times New Roman" w:cs="Times New Roman"/>
        </w:rPr>
        <w:t>.</w:t>
      </w:r>
      <w:r w:rsidR="009F4BE6" w:rsidRPr="00726DC7">
        <w:rPr>
          <w:rFonts w:ascii="Times New Roman" w:hAnsi="Times New Roman" w:cs="Times New Roman"/>
        </w:rPr>
        <w:t xml:space="preserve"> The composite </w:t>
      </w:r>
      <w:r w:rsidR="00E63D7B" w:rsidRPr="00726DC7">
        <w:rPr>
          <w:rFonts w:ascii="Times New Roman" w:hAnsi="Times New Roman" w:cs="Times New Roman"/>
        </w:rPr>
        <w:t>observation</w:t>
      </w:r>
      <w:r w:rsidR="009F4BE6" w:rsidRPr="00726DC7">
        <w:rPr>
          <w:rFonts w:ascii="Times New Roman" w:hAnsi="Times New Roman" w:cs="Times New Roman"/>
        </w:rPr>
        <w:t xml:space="preserve"> </w:t>
      </w:r>
      <w:r w:rsidR="00846D7B" w:rsidRPr="00726DC7">
        <w:rPr>
          <w:rFonts w:ascii="Times New Roman" w:hAnsi="Times New Roman" w:cs="Times New Roman"/>
        </w:rPr>
        <w:t xml:space="preserve">is </w:t>
      </w:r>
      <w:r w:rsidR="00806BEE" w:rsidRPr="00726DC7">
        <w:rPr>
          <w:rFonts w:ascii="Times New Roman" w:hAnsi="Times New Roman" w:cs="Times New Roman"/>
        </w:rPr>
        <w:t xml:space="preserve">that </w:t>
      </w:r>
      <w:r w:rsidR="00E63D7B" w:rsidRPr="00726DC7">
        <w:rPr>
          <w:rFonts w:ascii="Times New Roman" w:hAnsi="Times New Roman" w:cs="Times New Roman"/>
        </w:rPr>
        <w:t>observation</w:t>
      </w:r>
      <w:r w:rsidR="00806BEE" w:rsidRPr="00726DC7">
        <w:rPr>
          <w:rFonts w:ascii="Times New Roman" w:hAnsi="Times New Roman" w:cs="Times New Roman"/>
        </w:rPr>
        <w:t xml:space="preserve"> which </w:t>
      </w:r>
      <w:r w:rsidR="00E63D7B" w:rsidRPr="00726DC7">
        <w:rPr>
          <w:rFonts w:ascii="Times New Roman" w:hAnsi="Times New Roman" w:cs="Times New Roman"/>
        </w:rPr>
        <w:t xml:space="preserve">is </w:t>
      </w:r>
      <w:r w:rsidR="0030066F" w:rsidRPr="00726DC7">
        <w:rPr>
          <w:rFonts w:ascii="Times New Roman" w:hAnsi="Times New Roman" w:cs="Times New Roman"/>
        </w:rPr>
        <w:t xml:space="preserve">constructed from raw </w:t>
      </w:r>
      <w:r w:rsidR="004C71A6" w:rsidRPr="00726DC7">
        <w:rPr>
          <w:rFonts w:ascii="Times New Roman" w:hAnsi="Times New Roman" w:cs="Times New Roman"/>
        </w:rPr>
        <w:t>obs</w:t>
      </w:r>
      <w:r w:rsidR="00BA0DE0" w:rsidRPr="00726DC7">
        <w:rPr>
          <w:rFonts w:ascii="Times New Roman" w:hAnsi="Times New Roman" w:cs="Times New Roman"/>
        </w:rPr>
        <w:t>e</w:t>
      </w:r>
      <w:r w:rsidR="004C71A6" w:rsidRPr="00726DC7">
        <w:rPr>
          <w:rFonts w:ascii="Times New Roman" w:hAnsi="Times New Roman" w:cs="Times New Roman"/>
        </w:rPr>
        <w:t>rvation</w:t>
      </w:r>
      <w:r w:rsidR="0030066F" w:rsidRPr="00726DC7">
        <w:rPr>
          <w:rFonts w:ascii="Times New Roman" w:hAnsi="Times New Roman" w:cs="Times New Roman"/>
        </w:rPr>
        <w:t>s</w:t>
      </w:r>
      <w:r w:rsidR="00327192" w:rsidRPr="00726DC7">
        <w:rPr>
          <w:rFonts w:ascii="Times New Roman" w:hAnsi="Times New Roman" w:cs="Times New Roman"/>
        </w:rPr>
        <w:t xml:space="preserve"> in terms of logical operation </w:t>
      </w:r>
      <w:r w:rsidR="004F4FBF" w:rsidRPr="00726DC7">
        <w:rPr>
          <w:rFonts w:ascii="Times New Roman" w:hAnsi="Times New Roman" w:cs="Times New Roman"/>
        </w:rPr>
        <w:t>AND</w:t>
      </w:r>
      <w:r w:rsidR="00327192" w:rsidRPr="00726DC7">
        <w:rPr>
          <w:rFonts w:ascii="Times New Roman" w:hAnsi="Times New Roman" w:cs="Times New Roman"/>
        </w:rPr>
        <w:t>.</w:t>
      </w:r>
      <w:r w:rsidR="00E92550" w:rsidRPr="00726DC7">
        <w:rPr>
          <w:rFonts w:ascii="Times New Roman" w:hAnsi="Times New Roman" w:cs="Times New Roman"/>
        </w:rPr>
        <w:t xml:space="preserve"> So</w:t>
      </w:r>
      <w:r w:rsidR="00E63D7B" w:rsidRPr="00726DC7">
        <w:rPr>
          <w:rFonts w:ascii="Times New Roman" w:hAnsi="Times New Roman" w:cs="Times New Roman"/>
        </w:rPr>
        <w:t>,</w:t>
      </w:r>
      <w:r w:rsidR="00E92550" w:rsidRPr="00726DC7">
        <w:rPr>
          <w:rFonts w:ascii="Times New Roman" w:hAnsi="Times New Roman" w:cs="Times New Roman"/>
        </w:rPr>
        <w:t xml:space="preserve"> </w:t>
      </w:r>
      <w:r w:rsidR="000C65F5" w:rsidRPr="00726DC7">
        <w:rPr>
          <w:rFonts w:ascii="Times New Roman" w:hAnsi="Times New Roman" w:cs="Times New Roman"/>
        </w:rPr>
        <w:t xml:space="preserve">the </w:t>
      </w:r>
      <w:r w:rsidR="00E63D7B" w:rsidRPr="00726DC7">
        <w:rPr>
          <w:rFonts w:ascii="Times New Roman" w:hAnsi="Times New Roman" w:cs="Times New Roman"/>
        </w:rPr>
        <w:t>observation O</w:t>
      </w:r>
      <w:r w:rsidR="000C65F5" w:rsidRPr="00726DC7">
        <w:rPr>
          <w:rFonts w:ascii="Times New Roman" w:hAnsi="Times New Roman" w:cs="Times New Roman"/>
        </w:rPr>
        <w:t xml:space="preserve"> is represented as</w:t>
      </w:r>
    </w:p>
    <w:p w:rsidR="000C65F5" w:rsidRPr="00CC0387" w:rsidRDefault="004F06EA" w:rsidP="00D43B4A">
      <w:pPr>
        <w:autoSpaceDE w:val="0"/>
        <w:autoSpaceDN w:val="0"/>
        <w:adjustRightInd w:val="0"/>
        <w:spacing w:after="0" w:line="240" w:lineRule="auto"/>
        <w:jc w:val="center"/>
        <w:rPr>
          <w:rFonts w:eastAsiaTheme="minorEastAsia"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c</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r1</m:t>
            </m:r>
          </m:sub>
        </m:sSub>
        <m:r>
          <w:rPr>
            <w:rFonts w:ascii="Cambria Math" w:hAnsi="Cambria Math" w:cs="Times New Roman"/>
            <w:sz w:val="18"/>
            <w:szCs w:val="18"/>
          </w:rPr>
          <m:t xml:space="preserve"> </m:t>
        </m:r>
        <m:r>
          <w:rPr>
            <w:rFonts w:ascii="Cambria Math" w:hAnsi="Cambria Math"/>
            <w:sz w:val="18"/>
            <w:szCs w:val="18"/>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r2</m:t>
            </m:r>
          </m:sub>
        </m:sSub>
        <m:r>
          <w:rPr>
            <w:rFonts w:ascii="Cambria Math" w:hAnsi="Cambria Math" w:cs="Times New Roman"/>
            <w:sz w:val="18"/>
            <w:szCs w:val="18"/>
          </w:rPr>
          <m:t xml:space="preserve"> </m:t>
        </m:r>
        <m:r>
          <w:rPr>
            <w:rFonts w:ascii="Cambria Math" w:hAnsi="Cambria Math"/>
            <w:sz w:val="18"/>
            <w:szCs w:val="18"/>
          </w:rPr>
          <m:t>⨅…</m:t>
        </m:r>
      </m:oMath>
      <w:r w:rsidR="009E0F0A" w:rsidRPr="00CC0387">
        <w:rPr>
          <w:rFonts w:eastAsiaTheme="minorEastAsia" w:cs="Times New Roman"/>
          <w:sz w:val="18"/>
          <w:szCs w:val="18"/>
        </w:rPr>
        <w:t>, or</w:t>
      </w:r>
    </w:p>
    <w:p w:rsidR="001A0983" w:rsidRDefault="004F06EA" w:rsidP="00D43B4A">
      <w:pPr>
        <w:autoSpaceDE w:val="0"/>
        <w:autoSpaceDN w:val="0"/>
        <w:adjustRightInd w:val="0"/>
        <w:spacing w:after="0" w:line="240" w:lineRule="auto"/>
        <w:jc w:val="center"/>
        <w:rPr>
          <w:rFonts w:eastAsiaTheme="minorEastAsia" w:cs="Times New Roman"/>
        </w:rPr>
      </w:pP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c</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r1</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r2</m:t>
            </m:r>
          </m:sub>
        </m:sSub>
        <m:r>
          <w:rPr>
            <w:rFonts w:ascii="Cambria Math" w:hAnsi="Cambria Math" w:cs="Times New Roman"/>
            <w:sz w:val="18"/>
            <w:szCs w:val="18"/>
          </w:rPr>
          <m:t xml:space="preserve"> ⋀</m:t>
        </m:r>
        <m:r>
          <w:rPr>
            <w:rFonts w:ascii="Cambria Math" w:hAnsi="Cambria Math"/>
            <w:sz w:val="18"/>
            <w:szCs w:val="18"/>
          </w:rPr>
          <m:t>…</m:t>
        </m:r>
      </m:oMath>
      <w:r w:rsidR="00921B3B" w:rsidRPr="00CC0387">
        <w:rPr>
          <w:rFonts w:eastAsiaTheme="minorEastAsia" w:cs="Times New Roman"/>
          <w:sz w:val="18"/>
          <w:szCs w:val="18"/>
        </w:rPr>
        <w:t>,</w:t>
      </w:r>
      <w:r w:rsidR="00921B3B">
        <w:rPr>
          <w:rFonts w:eastAsiaTheme="minorEastAsia" w:cs="Times New Roman"/>
        </w:rPr>
        <w:t xml:space="preserve"> </w:t>
      </w:r>
      <w:r w:rsidR="00921B3B" w:rsidRPr="00CC0387">
        <w:rPr>
          <w:rFonts w:ascii="Times New Roman" w:eastAsiaTheme="minorEastAsia" w:hAnsi="Times New Roman" w:cs="Times New Roman"/>
        </w:rPr>
        <w:t>as in</w:t>
      </w:r>
      <w:r w:rsidR="00921B3B">
        <w:rPr>
          <w:rFonts w:eastAsiaTheme="minorEastAsia" w:cs="Times New Roman"/>
        </w:rPr>
        <w:t xml:space="preserve"> </w:t>
      </w:r>
      <m:oMath>
        <m:r>
          <w:rPr>
            <w:rFonts w:ascii="Cambria Math" w:eastAsiaTheme="minorEastAsia" w:hAnsi="Cambria Math" w:cs="Times New Roman"/>
            <w:sz w:val="18"/>
            <w:szCs w:val="18"/>
          </w:rPr>
          <m:t>FOL</m:t>
        </m:r>
      </m:oMath>
    </w:p>
    <w:p w:rsidR="00B33250" w:rsidRPr="00726DC7" w:rsidRDefault="00CB5C00" w:rsidP="001A0983">
      <w:pPr>
        <w:autoSpaceDE w:val="0"/>
        <w:autoSpaceDN w:val="0"/>
        <w:adjustRightInd w:val="0"/>
        <w:spacing w:after="0" w:line="240" w:lineRule="auto"/>
        <w:ind w:firstLine="720"/>
        <w:jc w:val="both"/>
        <w:rPr>
          <w:rFonts w:ascii="Times New Roman" w:eastAsiaTheme="minorEastAsia" w:hAnsi="Times New Roman" w:cs="Times New Roman"/>
        </w:rPr>
      </w:pPr>
      <w:r w:rsidRPr="00726DC7">
        <w:rPr>
          <w:rFonts w:ascii="Times New Roman" w:eastAsiaTheme="minorEastAsia" w:hAnsi="Times New Roman" w:cs="Times New Roman"/>
        </w:rPr>
        <w:t>We use the ter</w:t>
      </w:r>
      <w:r w:rsidR="00D92D28" w:rsidRPr="00726DC7">
        <w:rPr>
          <w:rFonts w:ascii="Times New Roman" w:eastAsiaTheme="minorEastAsia" w:hAnsi="Times New Roman" w:cs="Times New Roman"/>
        </w:rPr>
        <w:t>m observation</w:t>
      </w:r>
      <w:r w:rsidR="00D959E3" w:rsidRPr="00726DC7">
        <w:rPr>
          <w:rFonts w:ascii="Times New Roman" w:eastAsiaTheme="minorEastAsia" w:hAnsi="Times New Roman" w:cs="Times New Roman"/>
        </w:rPr>
        <w:t xml:space="preserve">, not </w:t>
      </w:r>
      <w:r w:rsidR="00B95958">
        <w:rPr>
          <w:rFonts w:ascii="Times New Roman" w:eastAsiaTheme="minorEastAsia" w:hAnsi="Times New Roman" w:cs="Times New Roman"/>
        </w:rPr>
        <w:t>the “</w:t>
      </w:r>
      <w:r w:rsidR="00D959E3" w:rsidRPr="00726DC7">
        <w:rPr>
          <w:rFonts w:ascii="Times New Roman" w:eastAsiaTheme="minorEastAsia" w:hAnsi="Times New Roman" w:cs="Times New Roman"/>
        </w:rPr>
        <w:t>situation</w:t>
      </w:r>
      <w:r w:rsidR="00B95958">
        <w:rPr>
          <w:rFonts w:ascii="Times New Roman" w:eastAsiaTheme="minorEastAsia" w:hAnsi="Times New Roman" w:cs="Times New Roman"/>
        </w:rPr>
        <w:t>”</w:t>
      </w:r>
      <w:r w:rsidR="00D959E3" w:rsidRPr="00726DC7">
        <w:rPr>
          <w:rFonts w:ascii="Times New Roman" w:eastAsiaTheme="minorEastAsia" w:hAnsi="Times New Roman" w:cs="Times New Roman"/>
        </w:rPr>
        <w:t>,</w:t>
      </w:r>
      <w:r w:rsidR="00D92D28" w:rsidRPr="00726DC7">
        <w:rPr>
          <w:rFonts w:ascii="Times New Roman" w:eastAsiaTheme="minorEastAsia" w:hAnsi="Times New Roman" w:cs="Times New Roman"/>
        </w:rPr>
        <w:t xml:space="preserve"> to emphasize the visibility of the </w:t>
      </w:r>
      <w:r w:rsidR="00B33250" w:rsidRPr="00726DC7">
        <w:rPr>
          <w:rFonts w:ascii="Times New Roman" w:eastAsiaTheme="minorEastAsia" w:hAnsi="Times New Roman" w:cs="Times New Roman"/>
        </w:rPr>
        <w:t xml:space="preserve">attributes of the collaborating entities and hence the more visible attributes that can be seen (sensible) by the access control policy, the broader the context will be and more intact and precise access decision to reach. </w:t>
      </w:r>
    </w:p>
    <w:p w:rsidR="00E92550" w:rsidRPr="00726DC7" w:rsidRDefault="00EC4BCA" w:rsidP="001F3F96">
      <w:pPr>
        <w:autoSpaceDE w:val="0"/>
        <w:autoSpaceDN w:val="0"/>
        <w:adjustRightInd w:val="0"/>
        <w:spacing w:after="0" w:line="240" w:lineRule="auto"/>
        <w:ind w:firstLine="720"/>
        <w:jc w:val="both"/>
        <w:rPr>
          <w:rFonts w:ascii="Times New Roman" w:eastAsiaTheme="minorEastAsia" w:hAnsi="Times New Roman" w:cs="Times New Roman"/>
        </w:rPr>
      </w:pPr>
      <w:r w:rsidRPr="00726DC7">
        <w:rPr>
          <w:rFonts w:ascii="Times New Roman" w:eastAsiaTheme="minorEastAsia" w:hAnsi="Times New Roman" w:cs="Times New Roman"/>
        </w:rPr>
        <w:t xml:space="preserve">For </w:t>
      </w:r>
      <w:r w:rsidR="00417B48" w:rsidRPr="00726DC7">
        <w:rPr>
          <w:rFonts w:ascii="Times New Roman" w:eastAsiaTheme="minorEastAsia" w:hAnsi="Times New Roman" w:cs="Times New Roman"/>
        </w:rPr>
        <w:t xml:space="preserve">any context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k</m:t>
            </m:r>
          </m:sub>
        </m:sSub>
      </m:oMath>
      <w:r w:rsidR="00417B48" w:rsidRPr="00726DC7">
        <w:rPr>
          <w:rFonts w:ascii="Times New Roman" w:eastAsiaTheme="minorEastAsia" w:hAnsi="Times New Roman" w:cs="Times New Roman"/>
        </w:rPr>
        <w:t xml:space="preserve">, there will be a set of </w:t>
      </w:r>
      <w:r w:rsidR="00F1364D" w:rsidRPr="00726DC7">
        <w:rPr>
          <w:rFonts w:ascii="Times New Roman" w:eastAsiaTheme="minorEastAsia" w:hAnsi="Times New Roman" w:cs="Times New Roman"/>
        </w:rPr>
        <w:t xml:space="preserve">raw </w:t>
      </w:r>
      <w:r w:rsidR="00417B48" w:rsidRPr="00726DC7">
        <w:rPr>
          <w:rFonts w:ascii="Times New Roman" w:hAnsi="Times New Roman" w:cs="Times New Roman"/>
        </w:rPr>
        <w:t>observation</w:t>
      </w:r>
      <w:r w:rsidR="00487CFC" w:rsidRPr="00726DC7">
        <w:rPr>
          <w:rFonts w:ascii="Times New Roman" w:hAnsi="Times New Roman" w:cs="Times New Roman"/>
        </w:rPr>
        <w:t>s</w:t>
      </w:r>
      <w:r w:rsidR="00417B48" w:rsidRPr="00726DC7">
        <w:rPr>
          <w:rFonts w:ascii="Times New Roman" w:hAnsi="Times New Roman" w:cs="Times New Roman"/>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n</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m:t>
            </m:r>
          </m:sub>
        </m:sSub>
      </m:oMath>
      <w:r w:rsidR="00417B48" w:rsidRPr="00726DC7">
        <w:rPr>
          <w:rFonts w:ascii="Times New Roman" w:eastAsiaTheme="minorEastAsia" w:hAnsi="Times New Roman" w:cs="Times New Roman"/>
        </w:rPr>
        <w:t xml:space="preserve"> </w:t>
      </w:r>
      <w:r w:rsidR="00417B48" w:rsidRPr="00726DC7">
        <w:rPr>
          <w:rFonts w:ascii="Times New Roman" w:hAnsi="Times New Roman" w:cs="Times New Roman"/>
        </w:rPr>
        <w:t>and</w:t>
      </w:r>
      <w:r w:rsidR="00903366" w:rsidRPr="00726DC7">
        <w:rPr>
          <w:rFonts w:ascii="Times New Roman" w:hAnsi="Times New Roman" w:cs="Times New Roman"/>
        </w:rPr>
        <w:t>/or</w:t>
      </w:r>
      <w:r w:rsidR="00417B48" w:rsidRPr="00726DC7">
        <w:rPr>
          <w:rFonts w:ascii="Times New Roman" w:hAnsi="Times New Roman" w:cs="Times New Roman"/>
        </w:rPr>
        <w:t xml:space="preserve"> composite observation</w:t>
      </w:r>
      <w:r w:rsidR="00487CFC" w:rsidRPr="00726DC7">
        <w:rPr>
          <w:rFonts w:ascii="Times New Roman" w:hAnsi="Times New Roman" w:cs="Times New Roman"/>
        </w:rPr>
        <w:t>s</w:t>
      </w:r>
      <w:r w:rsidR="00417B48" w:rsidRPr="00726DC7">
        <w:rPr>
          <w:rFonts w:ascii="Times New Roman" w:hAnsi="Times New Roman" w:cs="Times New Roman"/>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m</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c</m:t>
            </m:r>
          </m:sub>
        </m:sSub>
      </m:oMath>
      <w:r w:rsidR="00417B48" w:rsidRPr="00726DC7">
        <w:rPr>
          <w:rFonts w:ascii="Times New Roman" w:eastAsiaTheme="minorEastAsia" w:hAnsi="Times New Roman" w:cs="Times New Roman"/>
        </w:rPr>
        <w:t xml:space="preserve"> that constitutes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k</m:t>
            </m:r>
          </m:sub>
        </m:sSub>
      </m:oMath>
      <w:r w:rsidR="00417B48" w:rsidRPr="00726DC7">
        <w:rPr>
          <w:rFonts w:ascii="Times New Roman" w:eastAsiaTheme="minorEastAsia" w:hAnsi="Times New Roman" w:cs="Times New Roman"/>
        </w:rPr>
        <w:t>.</w:t>
      </w:r>
      <w:r w:rsidR="00AC6F18" w:rsidRPr="00726DC7">
        <w:rPr>
          <w:rFonts w:ascii="Times New Roman" w:eastAsiaTheme="minorEastAsia" w:hAnsi="Times New Roman" w:cs="Times New Roman"/>
        </w:rPr>
        <w:t xml:space="preserve"> </w:t>
      </w:r>
      <w:r w:rsidRPr="00726DC7">
        <w:rPr>
          <w:rFonts w:ascii="Times New Roman" w:eastAsiaTheme="minorEastAsia" w:hAnsi="Times New Roman" w:cs="Times New Roman"/>
        </w:rPr>
        <w:t xml:space="preserve">The concept of the context is built by applying a set of logical operations </w:t>
      </w:r>
      <w:r w:rsidR="008307DF" w:rsidRPr="00726DC7">
        <w:rPr>
          <w:rFonts w:ascii="Times New Roman" w:eastAsiaTheme="minorEastAsia" w:hAnsi="Times New Roman" w:cs="Times New Roman"/>
        </w:rPr>
        <w:t>or</w:t>
      </w:r>
      <w:r w:rsidR="005721CC" w:rsidRPr="00726DC7">
        <w:rPr>
          <w:rFonts w:ascii="Times New Roman" w:eastAsiaTheme="minorEastAsia" w:hAnsi="Times New Roman" w:cs="Times New Roman"/>
        </w:rPr>
        <w:t xml:space="preserve"> by constraining</w:t>
      </w:r>
      <w:r w:rsidR="009E3BC8" w:rsidRPr="00726DC7">
        <w:rPr>
          <w:rFonts w:ascii="Times New Roman" w:eastAsiaTheme="minorEastAsia" w:hAnsi="Times New Roman" w:cs="Times New Roman"/>
        </w:rPr>
        <w:t xml:space="preserve"> </w:t>
      </w:r>
      <w:r w:rsidR="005F400B" w:rsidRPr="00726DC7">
        <w:rPr>
          <w:rFonts w:ascii="Times New Roman" w:eastAsiaTheme="minorEastAsia" w:hAnsi="Times New Roman" w:cs="Times New Roman"/>
        </w:rPr>
        <w:t>context</w:t>
      </w:r>
      <w:r w:rsidR="00CA2143" w:rsidRPr="00726DC7">
        <w:rPr>
          <w:rFonts w:ascii="Times New Roman" w:eastAsiaTheme="minorEastAsia" w:hAnsi="Times New Roman" w:cs="Times New Roman"/>
        </w:rPr>
        <w:t>ual</w:t>
      </w:r>
      <w:r w:rsidR="005F400B" w:rsidRPr="00726DC7">
        <w:rPr>
          <w:rFonts w:ascii="Times New Roman" w:eastAsiaTheme="minorEastAsia" w:hAnsi="Times New Roman" w:cs="Times New Roman"/>
        </w:rPr>
        <w:t xml:space="preserve"> </w:t>
      </w:r>
      <w:r w:rsidR="008307DF" w:rsidRPr="00726DC7">
        <w:rPr>
          <w:rFonts w:ascii="Times New Roman" w:eastAsiaTheme="minorEastAsia" w:hAnsi="Times New Roman" w:cs="Times New Roman"/>
        </w:rPr>
        <w:t>properties</w:t>
      </w:r>
      <w:r w:rsidR="005F400B" w:rsidRPr="00726DC7">
        <w:rPr>
          <w:rFonts w:ascii="Times New Roman" w:eastAsiaTheme="minorEastAsia" w:hAnsi="Times New Roman" w:cs="Times New Roman"/>
        </w:rPr>
        <w:t>. These operations</w:t>
      </w:r>
      <w:r w:rsidRPr="00726DC7">
        <w:rPr>
          <w:rFonts w:ascii="Times New Roman" w:eastAsiaTheme="minorEastAsia" w:hAnsi="Times New Roman" w:cs="Times New Roman"/>
        </w:rPr>
        <w:t xml:space="preserve"> </w:t>
      </w:r>
      <w:r w:rsidR="00D959E3" w:rsidRPr="00726DC7">
        <w:rPr>
          <w:rFonts w:ascii="Times New Roman" w:eastAsiaTheme="minorEastAsia" w:hAnsi="Times New Roman" w:cs="Times New Roman"/>
        </w:rPr>
        <w:t xml:space="preserve">and constraints </w:t>
      </w:r>
      <w:r w:rsidRPr="00726DC7">
        <w:rPr>
          <w:rFonts w:ascii="Times New Roman" w:eastAsiaTheme="minorEastAsia" w:hAnsi="Times New Roman" w:cs="Times New Roman"/>
        </w:rPr>
        <w:t xml:space="preserve">are </w:t>
      </w:r>
      <w:r w:rsidR="006446E7" w:rsidRPr="00726DC7">
        <w:rPr>
          <w:rFonts w:ascii="Times New Roman" w:eastAsiaTheme="minorEastAsia" w:hAnsi="Times New Roman" w:cs="Times New Roman"/>
        </w:rPr>
        <w:t xml:space="preserve">collectively </w:t>
      </w:r>
      <w:r w:rsidRPr="00726DC7">
        <w:rPr>
          <w:rFonts w:ascii="Times New Roman" w:eastAsiaTheme="minorEastAsia" w:hAnsi="Times New Roman" w:cs="Times New Roman"/>
        </w:rPr>
        <w:t xml:space="preserve">called the </w:t>
      </w:r>
      <w:r w:rsidR="00192874" w:rsidRPr="00726DC7">
        <w:rPr>
          <w:rFonts w:ascii="Times New Roman" w:eastAsiaTheme="minorEastAsia" w:hAnsi="Times New Roman" w:cs="Times New Roman"/>
        </w:rPr>
        <w:t>constructors</w:t>
      </w:r>
      <w:r w:rsidRPr="00726DC7">
        <w:rPr>
          <w:rFonts w:ascii="Times New Roman" w:eastAsiaTheme="minorEastAsia" w:hAnsi="Times New Roman" w:cs="Times New Roman"/>
        </w:rPr>
        <w:t xml:space="preserve"> in </w:t>
      </w:r>
      <m:oMath>
        <m:r>
          <w:rPr>
            <w:rFonts w:ascii="Cambria Math" w:eastAsiaTheme="minorEastAsia" w:hAnsi="Cambria Math" w:cs="Times New Roman"/>
            <w:sz w:val="18"/>
            <w:szCs w:val="18"/>
          </w:rPr>
          <m:t>DL</m:t>
        </m:r>
      </m:oMath>
      <w:r w:rsidRPr="00726DC7">
        <w:rPr>
          <w:rFonts w:ascii="Times New Roman" w:eastAsiaTheme="minorEastAsia" w:hAnsi="Times New Roman" w:cs="Times New Roman"/>
        </w:rPr>
        <w:t xml:space="preserve"> paradigm, and</w:t>
      </w:r>
      <w:r w:rsidR="00192874" w:rsidRPr="00726DC7">
        <w:rPr>
          <w:rFonts w:ascii="Times New Roman" w:eastAsiaTheme="minorEastAsia" w:hAnsi="Times New Roman" w:cs="Times New Roman"/>
        </w:rPr>
        <w:t xml:space="preserve"> are given</w:t>
      </w:r>
      <w:r w:rsidR="000767B0" w:rsidRPr="00726DC7">
        <w:rPr>
          <w:rFonts w:ascii="Times New Roman" w:eastAsiaTheme="minorEastAsia" w:hAnsi="Times New Roman" w:cs="Times New Roman"/>
        </w:rPr>
        <w:t xml:space="preserve"> (</w:t>
      </w:r>
      <w:r w:rsidR="00BE15AB" w:rsidRPr="00726DC7">
        <w:rPr>
          <w:rFonts w:ascii="Times New Roman" w:eastAsiaTheme="minorEastAsia" w:hAnsi="Times New Roman" w:cs="Times New Roman"/>
        </w:rPr>
        <w:t xml:space="preserve">along </w:t>
      </w:r>
      <w:r w:rsidR="000767B0" w:rsidRPr="00726DC7">
        <w:rPr>
          <w:rFonts w:ascii="Times New Roman" w:eastAsiaTheme="minorEastAsia" w:hAnsi="Times New Roman" w:cs="Times New Roman"/>
        </w:rPr>
        <w:t xml:space="preserve">with their equivalent </w:t>
      </w:r>
      <m:oMath>
        <m:r>
          <w:rPr>
            <w:rFonts w:ascii="Cambria Math" w:eastAsiaTheme="minorEastAsia" w:hAnsi="Cambria Math" w:cs="Times New Roman"/>
            <w:sz w:val="18"/>
            <w:szCs w:val="18"/>
          </w:rPr>
          <m:t>FOL</m:t>
        </m:r>
      </m:oMath>
      <w:r w:rsidR="000767B0" w:rsidRPr="00726DC7">
        <w:rPr>
          <w:rFonts w:ascii="Times New Roman" w:eastAsiaTheme="minorEastAsia" w:hAnsi="Times New Roman" w:cs="Times New Roman"/>
        </w:rPr>
        <w:t xml:space="preserve"> </w:t>
      </w:r>
      <w:r w:rsidR="00724381" w:rsidRPr="00726DC7">
        <w:rPr>
          <w:rFonts w:ascii="Times New Roman" w:eastAsiaTheme="minorEastAsia" w:hAnsi="Times New Roman" w:cs="Times New Roman"/>
        </w:rPr>
        <w:t xml:space="preserve">and </w:t>
      </w:r>
      <m:oMath>
        <m:r>
          <w:rPr>
            <w:rFonts w:ascii="Cambria Math" w:eastAsiaTheme="minorEastAsia" w:hAnsi="Cambria Math" w:cs="Times New Roman"/>
            <w:sz w:val="18"/>
            <w:szCs w:val="18"/>
          </w:rPr>
          <m:t>OWL</m:t>
        </m:r>
      </m:oMath>
      <w:r w:rsidR="00724381" w:rsidRPr="00726DC7">
        <w:rPr>
          <w:rFonts w:ascii="Times New Roman" w:eastAsiaTheme="minorEastAsia" w:hAnsi="Times New Roman" w:cs="Times New Roman"/>
        </w:rPr>
        <w:t xml:space="preserve"> </w:t>
      </w:r>
      <w:r w:rsidR="00BE15AB" w:rsidRPr="00726DC7">
        <w:rPr>
          <w:rFonts w:ascii="Times New Roman" w:eastAsiaTheme="minorEastAsia" w:hAnsi="Times New Roman" w:cs="Times New Roman"/>
        </w:rPr>
        <w:t>statements)</w:t>
      </w:r>
      <w:r w:rsidR="00192874" w:rsidRPr="00726DC7">
        <w:rPr>
          <w:rFonts w:ascii="Times New Roman" w:eastAsiaTheme="minorEastAsia" w:hAnsi="Times New Roman" w:cs="Times New Roman"/>
        </w:rPr>
        <w:t xml:space="preserve"> by:</w:t>
      </w:r>
    </w:p>
    <w:p w:rsidR="00E35F29" w:rsidRPr="00EC02C1" w:rsidRDefault="00E35F29" w:rsidP="00EC02C1">
      <w:pPr>
        <w:jc w:val="both"/>
      </w:pPr>
    </w:p>
    <w:p w:rsidR="00085181" w:rsidRPr="00BB54A0" w:rsidRDefault="004F06EA" w:rsidP="00085181">
      <w:pPr>
        <w:jc w:val="both"/>
        <w:rPr>
          <w:sz w:val="18"/>
          <w:szCs w:val="18"/>
        </w:rPr>
      </w:p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 xml:space="preserve">k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j</m:t>
            </m:r>
          </m:sub>
        </m:sSub>
      </m:oMath>
      <w:r w:rsidR="00331FE5" w:rsidRPr="00BB54A0">
        <w:rPr>
          <w:rFonts w:eastAsiaTheme="minorEastAsia"/>
          <w:sz w:val="18"/>
          <w:szCs w:val="18"/>
        </w:rPr>
        <w:t xml:space="preserve"> </w:t>
      </w:r>
      <w:r w:rsidR="00506BE8" w:rsidRPr="00BB54A0">
        <w:rPr>
          <w:rFonts w:eastAsiaTheme="minorEastAsia"/>
          <w:sz w:val="18"/>
          <w:szCs w:val="18"/>
        </w:rPr>
        <w:t xml:space="preserve">  </w:t>
      </w:r>
      <w:r w:rsidR="00506BE8" w:rsidRPr="00BB54A0">
        <w:rPr>
          <w:rFonts w:eastAsiaTheme="minorEastAsia"/>
          <w:sz w:val="18"/>
          <w:szCs w:val="18"/>
        </w:rPr>
        <w:tab/>
      </w:r>
      <w:r w:rsidR="00506BE8" w:rsidRPr="00BB54A0">
        <w:rPr>
          <w:rFonts w:eastAsiaTheme="minorEastAsia"/>
          <w:sz w:val="18"/>
          <w:szCs w:val="18"/>
        </w:rPr>
        <w:tab/>
      </w:r>
      <m:oMath>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(a)∧</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j</m:t>
            </m:r>
          </m:sub>
        </m:sSub>
        <m:r>
          <w:rPr>
            <w:rFonts w:ascii="Cambria Math" w:eastAsiaTheme="minorEastAsia" w:hAnsi="Cambria Math"/>
            <w:sz w:val="18"/>
            <w:szCs w:val="18"/>
          </w:rPr>
          <m:t>(a)→</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r>
          <w:rPr>
            <w:rFonts w:ascii="Cambria Math" w:eastAsiaTheme="minorEastAsia" w:hAnsi="Cambria Math"/>
            <w:sz w:val="18"/>
            <w:szCs w:val="18"/>
          </w:rPr>
          <m:t>(a)</m:t>
        </m:r>
      </m:oMath>
      <w:r w:rsidR="00085181" w:rsidRPr="00BB54A0">
        <w:rPr>
          <w:rFonts w:eastAsiaTheme="minorEastAsia"/>
          <w:sz w:val="18"/>
          <w:szCs w:val="18"/>
        </w:rPr>
        <w:tab/>
      </w:r>
      <w:r w:rsidR="0003757F" w:rsidRPr="00BB54A0">
        <w:rPr>
          <w:rFonts w:eastAsiaTheme="minorEastAsia"/>
          <w:sz w:val="18"/>
          <w:szCs w:val="18"/>
        </w:rPr>
        <w:tab/>
      </w:r>
      <m:oMath>
        <m:r>
          <w:rPr>
            <w:rFonts w:ascii="Cambria Math" w:hAnsi="Cambria Math"/>
            <w:sz w:val="18"/>
            <w:szCs w:val="18"/>
          </w:rPr>
          <m:t>intersectionOf(</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j</m:t>
            </m:r>
          </m:sub>
        </m:sSub>
        <m:r>
          <w:rPr>
            <w:rFonts w:ascii="Cambria Math" w:eastAsiaTheme="minorEastAsia" w:hAnsi="Cambria Math"/>
            <w:sz w:val="18"/>
            <w:szCs w:val="18"/>
          </w:rPr>
          <m:t>)</m:t>
        </m:r>
      </m:oMath>
    </w:p>
    <w:p w:rsidR="00085181" w:rsidRPr="00BB54A0" w:rsidRDefault="00992D79" w:rsidP="00085181">
      <w:pPr>
        <w:jc w:val="both"/>
        <w:rPr>
          <w:sz w:val="18"/>
          <w:szCs w:val="18"/>
        </w:rPr>
      </w:pPr>
      <w:r w:rsidRPr="00BB54A0">
        <w:rPr>
          <w:rFonts w:eastAsiaTheme="minorEastAsia"/>
          <w:sz w:val="18"/>
          <w:szCs w:val="18"/>
        </w:rPr>
        <w:t xml:space="preserve">           </w:t>
      </w:r>
      <w:r w:rsidR="00331FE5" w:rsidRPr="00BB54A0">
        <w:rPr>
          <w:rFonts w:eastAsiaTheme="minorEastAsia"/>
          <w:sz w:val="18"/>
          <w:szCs w:val="18"/>
        </w:rPr>
        <w:t>|</w:t>
      </w:r>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j</m:t>
            </m:r>
          </m:sub>
        </m:sSub>
      </m:oMath>
      <w:r w:rsidR="00331FE5" w:rsidRPr="00BB54A0">
        <w:rPr>
          <w:rFonts w:eastAsiaTheme="minorEastAsia"/>
          <w:sz w:val="18"/>
          <w:szCs w:val="18"/>
        </w:rPr>
        <w:t xml:space="preserve"> </w:t>
      </w:r>
      <w:r w:rsidR="00891438" w:rsidRPr="00BB54A0">
        <w:rPr>
          <w:rFonts w:eastAsiaTheme="minorEastAsia"/>
          <w:sz w:val="18"/>
          <w:szCs w:val="18"/>
        </w:rPr>
        <w:tab/>
      </w:r>
      <w:r w:rsidR="00891438" w:rsidRPr="00BB54A0">
        <w:rPr>
          <w:rFonts w:eastAsiaTheme="minorEastAsia"/>
          <w:sz w:val="18"/>
          <w:szCs w:val="18"/>
        </w:rPr>
        <w:tab/>
      </w:r>
      <m:oMath>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j</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oMath>
      <w:r w:rsidR="00581767" w:rsidRPr="00BB54A0">
        <w:rPr>
          <w:rFonts w:eastAsiaTheme="minorEastAsia"/>
          <w:sz w:val="18"/>
          <w:szCs w:val="18"/>
        </w:rPr>
        <w:t xml:space="preserve">   </w:t>
      </w:r>
      <w:r w:rsidR="0003757F" w:rsidRPr="00BB54A0">
        <w:rPr>
          <w:rFonts w:eastAsiaTheme="minorEastAsia"/>
          <w:sz w:val="18"/>
          <w:szCs w:val="18"/>
        </w:rPr>
        <w:tab/>
      </w:r>
      <m:oMath>
        <m:r>
          <w:rPr>
            <w:rFonts w:ascii="Cambria Math" w:hAnsi="Cambria Math"/>
            <w:sz w:val="18"/>
            <w:szCs w:val="18"/>
          </w:rPr>
          <m:t>unionOf(</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j</m:t>
            </m:r>
          </m:sub>
        </m:sSub>
        <m:r>
          <w:rPr>
            <w:rFonts w:ascii="Cambria Math" w:eastAsiaTheme="minorEastAsia" w:hAnsi="Cambria Math"/>
            <w:sz w:val="18"/>
            <w:szCs w:val="18"/>
          </w:rPr>
          <m:t>)</m:t>
        </m:r>
      </m:oMath>
    </w:p>
    <w:p w:rsidR="00F84826" w:rsidRPr="00BB54A0" w:rsidRDefault="00395F91" w:rsidP="00F84826">
      <w:pPr>
        <w:jc w:val="both"/>
        <w:rPr>
          <w:sz w:val="18"/>
          <w:szCs w:val="18"/>
        </w:rPr>
      </w:pPr>
      <w:r w:rsidRPr="00BB54A0">
        <w:rPr>
          <w:rFonts w:eastAsiaTheme="minorEastAsia"/>
          <w:sz w:val="18"/>
          <w:szCs w:val="18"/>
        </w:rPr>
        <w:lastRenderedPageBreak/>
        <w:t xml:space="preserve">           </w:t>
      </w:r>
      <w:r w:rsidR="00331FE5" w:rsidRPr="00BB54A0">
        <w:rPr>
          <w:rFonts w:eastAsiaTheme="minorEastAsia"/>
          <w:sz w:val="18"/>
          <w:szCs w:val="18"/>
        </w:rPr>
        <w:t>|</w:t>
      </w:r>
      <m:oMath>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m:rPr>
            <m:sty m:val="p"/>
          </m:rP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w:r w:rsidR="00891438" w:rsidRPr="00BB54A0">
        <w:rPr>
          <w:rFonts w:eastAsiaTheme="minorEastAsia"/>
          <w:sz w:val="18"/>
          <w:szCs w:val="18"/>
        </w:rPr>
        <w:tab/>
      </w:r>
      <w:r w:rsidR="00891438" w:rsidRPr="00BB54A0">
        <w:rPr>
          <w:rFonts w:eastAsiaTheme="minorEastAsia"/>
          <w:sz w:val="18"/>
          <w:szCs w:val="18"/>
        </w:rPr>
        <w:tab/>
      </w:r>
      <m:oMath>
        <m:sSub>
          <m:sSubPr>
            <m:ctrlPr>
              <w:rPr>
                <w:rFonts w:ascii="Cambria Math" w:eastAsiaTheme="minorEastAsia" w:hAnsi="Cambria Math"/>
                <w:i/>
                <w:sz w:val="18"/>
                <w:szCs w:val="18"/>
              </w:rPr>
            </m:ctrlPr>
          </m:sSubPr>
          <m:e>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oMath>
      <w:r w:rsidR="00FD19FC" w:rsidRPr="00BB54A0">
        <w:rPr>
          <w:rFonts w:eastAsiaTheme="minorEastAsia"/>
          <w:sz w:val="18"/>
          <w:szCs w:val="18"/>
        </w:rPr>
        <w:tab/>
        <w:t xml:space="preserve">     </w:t>
      </w:r>
      <w:r w:rsidR="0003757F" w:rsidRPr="00BB54A0">
        <w:rPr>
          <w:rFonts w:eastAsiaTheme="minorEastAsia"/>
          <w:sz w:val="18"/>
          <w:szCs w:val="18"/>
        </w:rPr>
        <w:tab/>
      </w:r>
      <m:oMath>
        <m:r>
          <w:rPr>
            <w:rFonts w:ascii="Cambria Math" w:hAnsi="Cambria Math"/>
            <w:sz w:val="18"/>
            <w:szCs w:val="18"/>
          </w:rPr>
          <m:t>complementOf(</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i</m:t>
            </m:r>
          </m:sub>
        </m:sSub>
        <m:r>
          <w:rPr>
            <w:rFonts w:ascii="Cambria Math" w:eastAsiaTheme="minorEastAsia" w:hAnsi="Cambria Math"/>
            <w:sz w:val="18"/>
            <w:szCs w:val="18"/>
          </w:rPr>
          <m:t>)</m:t>
        </m:r>
      </m:oMath>
    </w:p>
    <w:p w:rsidR="00395F91" w:rsidRPr="00BB54A0" w:rsidRDefault="00331FE5" w:rsidP="00EC02C1">
      <w:pPr>
        <w:jc w:val="both"/>
        <w:rPr>
          <w:rFonts w:eastAsiaTheme="minorEastAsia"/>
          <w:sz w:val="18"/>
          <w:szCs w:val="18"/>
        </w:rPr>
      </w:pPr>
      <w:r w:rsidRPr="00BB54A0">
        <w:rPr>
          <w:rFonts w:eastAsiaTheme="minorEastAsia"/>
          <w:sz w:val="18"/>
          <w:szCs w:val="18"/>
        </w:rPr>
        <w:t xml:space="preserve">           |</w:t>
      </w: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oMath>
      <w:r w:rsidRPr="00BB54A0">
        <w:rPr>
          <w:rFonts w:eastAsiaTheme="minorEastAsia"/>
          <w:sz w:val="18"/>
          <w:szCs w:val="18"/>
        </w:rPr>
        <w:t xml:space="preserve"> </w:t>
      </w:r>
      <w:r w:rsidR="00891438" w:rsidRPr="00BB54A0">
        <w:rPr>
          <w:rFonts w:eastAsiaTheme="minorEastAsia"/>
          <w:sz w:val="18"/>
          <w:szCs w:val="18"/>
        </w:rPr>
        <w:tab/>
      </w:r>
      <m:oMath>
        <m:r>
          <w:rPr>
            <w:rFonts w:ascii="Cambria Math" w:eastAsiaTheme="minorEastAsia" w:hAnsi="Cambria Math"/>
            <w:sz w:val="18"/>
            <w:szCs w:val="18"/>
          </w:rPr>
          <m:t xml:space="preserve">a∨b∨….→ </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oMath>
      <w:r w:rsidR="00085181" w:rsidRPr="00BB54A0">
        <w:rPr>
          <w:rFonts w:eastAsiaTheme="minorEastAsia"/>
          <w:sz w:val="18"/>
          <w:szCs w:val="18"/>
        </w:rPr>
        <w:tab/>
      </w:r>
      <w:r w:rsidR="00FD19FC" w:rsidRPr="00BB54A0">
        <w:rPr>
          <w:rFonts w:eastAsiaTheme="minorEastAsia"/>
          <w:sz w:val="18"/>
          <w:szCs w:val="18"/>
        </w:rPr>
        <w:t xml:space="preserve">     </w:t>
      </w:r>
      <w:r w:rsidR="0003757F" w:rsidRPr="00BB54A0">
        <w:rPr>
          <w:rFonts w:eastAsiaTheme="minorEastAsia"/>
          <w:sz w:val="18"/>
          <w:szCs w:val="18"/>
        </w:rPr>
        <w:tab/>
      </w:r>
      <m:oMath>
        <m:r>
          <w:rPr>
            <w:rFonts w:ascii="Cambria Math" w:eastAsiaTheme="minorEastAsia" w:hAnsi="Cambria Math"/>
            <w:sz w:val="18"/>
            <w:szCs w:val="18"/>
          </w:rPr>
          <m:t>oneOf(a, b, …)</m:t>
        </m:r>
      </m:oMath>
      <w:r w:rsidR="00085181" w:rsidRPr="00BB54A0">
        <w:rPr>
          <w:rFonts w:eastAsiaTheme="minorEastAsia"/>
          <w:sz w:val="18"/>
          <w:szCs w:val="18"/>
        </w:rPr>
        <w:tab/>
      </w:r>
    </w:p>
    <w:p w:rsidR="00B23D50" w:rsidRPr="00BB54A0" w:rsidRDefault="00395F91" w:rsidP="00B23D50">
      <w:pPr>
        <w:jc w:val="both"/>
        <w:rPr>
          <w:rFonts w:eastAsiaTheme="minorEastAsia"/>
          <w:sz w:val="18"/>
          <w:szCs w:val="18"/>
        </w:rPr>
      </w:pPr>
      <w:r w:rsidRPr="00BB54A0">
        <w:rPr>
          <w:rFonts w:eastAsiaTheme="minorEastAsia"/>
          <w:sz w:val="18"/>
          <w:szCs w:val="18"/>
        </w:rPr>
        <w:t xml:space="preserve">           </w:t>
      </w:r>
      <w:r w:rsidR="00331FE5" w:rsidRPr="00BB54A0">
        <w:rPr>
          <w:rFonts w:eastAsiaTheme="minorEastAsia"/>
          <w:sz w:val="18"/>
          <w:szCs w:val="18"/>
        </w:rPr>
        <w:t>|</w:t>
      </w:r>
      <m:oMath>
        <m:r>
          <w:rPr>
            <w:rFonts w:ascii="Cambria Math" w:eastAsiaTheme="minorEastAsia" w:hAnsi="Cambria Math"/>
            <w:sz w:val="18"/>
            <w:szCs w:val="18"/>
          </w:rPr>
          <m:t>∃ R.O</m:t>
        </m:r>
      </m:oMath>
      <w:r w:rsidR="00931B4B" w:rsidRPr="00BB54A0">
        <w:rPr>
          <w:rFonts w:eastAsiaTheme="minorEastAsia"/>
          <w:sz w:val="18"/>
          <w:szCs w:val="18"/>
        </w:rPr>
        <w:tab/>
      </w:r>
      <w:r w:rsidR="00931B4B" w:rsidRPr="00BB54A0">
        <w:rPr>
          <w:rFonts w:eastAsiaTheme="minorEastAsia"/>
          <w:sz w:val="18"/>
          <w:szCs w:val="18"/>
        </w:rPr>
        <w:tab/>
      </w:r>
      <m:oMath>
        <m:r>
          <w:rPr>
            <w:rFonts w:ascii="Cambria Math" w:eastAsiaTheme="minorEastAsia" w:hAnsi="Cambria Math"/>
            <w:sz w:val="18"/>
            <w:szCs w:val="18"/>
          </w:rPr>
          <m:t>{∃b. R</m:t>
        </m:r>
        <m:d>
          <m:dPr>
            <m:ctrlPr>
              <w:rPr>
                <w:rFonts w:ascii="Cambria Math" w:eastAsiaTheme="minorEastAsia" w:hAnsi="Cambria Math"/>
                <w:i/>
                <w:sz w:val="18"/>
                <w:szCs w:val="18"/>
              </w:rPr>
            </m:ctrlPr>
          </m:dPr>
          <m:e>
            <m:r>
              <w:rPr>
                <w:rFonts w:ascii="Cambria Math" w:eastAsiaTheme="minorEastAsia" w:hAnsi="Cambria Math"/>
                <w:sz w:val="18"/>
                <w:szCs w:val="18"/>
              </w:rPr>
              <m:t>a, b</m:t>
            </m:r>
          </m:e>
        </m:d>
        <m:r>
          <w:rPr>
            <w:rFonts w:ascii="Cambria Math" w:eastAsiaTheme="minorEastAsia" w:hAnsi="Cambria Math"/>
            <w:sz w:val="18"/>
            <w:szCs w:val="18"/>
          </w:rPr>
          <m:t>∧O</m:t>
        </m:r>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oMath>
      <w:r w:rsidR="0048728F" w:rsidRPr="00BB54A0">
        <w:rPr>
          <w:rFonts w:eastAsiaTheme="minorEastAsia"/>
          <w:sz w:val="18"/>
          <w:szCs w:val="18"/>
        </w:rPr>
        <w:tab/>
      </w:r>
      <m:oMath>
        <m:r>
          <w:rPr>
            <w:rFonts w:ascii="Cambria Math" w:eastAsiaTheme="minorEastAsia" w:hAnsi="Cambria Math"/>
            <w:sz w:val="18"/>
            <w:szCs w:val="18"/>
          </w:rPr>
          <m:t>someValuesFrom(O);onProperty(R)</m:t>
        </m:r>
      </m:oMath>
      <w:r w:rsidR="00177360" w:rsidRPr="00BB54A0">
        <w:rPr>
          <w:rFonts w:eastAsiaTheme="minorEastAsia"/>
          <w:sz w:val="18"/>
          <w:szCs w:val="18"/>
          <w:rtl/>
        </w:rPr>
        <w:t xml:space="preserve"> </w:t>
      </w:r>
    </w:p>
    <w:p w:rsidR="00B23D50" w:rsidRPr="00BB54A0" w:rsidRDefault="00331FE5" w:rsidP="00B23D50">
      <w:pPr>
        <w:jc w:val="both"/>
        <w:rPr>
          <w:rFonts w:eastAsiaTheme="minorEastAsia"/>
          <w:sz w:val="18"/>
          <w:szCs w:val="18"/>
        </w:rPr>
      </w:pPr>
      <w:r w:rsidRPr="00BB54A0">
        <w:rPr>
          <w:rFonts w:eastAsiaTheme="minorEastAsia"/>
          <w:sz w:val="18"/>
          <w:szCs w:val="18"/>
        </w:rPr>
        <w:t xml:space="preserve">           |</w:t>
      </w:r>
      <m:oMath>
        <m:r>
          <w:rPr>
            <w:rFonts w:ascii="Cambria Math" w:eastAsiaTheme="minorEastAsia" w:hAnsi="Cambria Math"/>
            <w:sz w:val="18"/>
            <w:szCs w:val="18"/>
          </w:rPr>
          <m:t>∀ R.O</m:t>
        </m:r>
      </m:oMath>
      <w:r w:rsidRPr="00BB54A0">
        <w:rPr>
          <w:rFonts w:eastAsiaTheme="minorEastAsia"/>
          <w:sz w:val="18"/>
          <w:szCs w:val="18"/>
        </w:rPr>
        <w:t xml:space="preserve"> </w:t>
      </w:r>
      <w:r w:rsidR="00CF4903" w:rsidRPr="00BB54A0">
        <w:rPr>
          <w:rFonts w:eastAsiaTheme="minorEastAsia"/>
          <w:sz w:val="18"/>
          <w:szCs w:val="18"/>
        </w:rPr>
        <w:tab/>
      </w:r>
      <w:r w:rsidR="00CF4903" w:rsidRPr="00BB54A0">
        <w:rPr>
          <w:rFonts w:eastAsiaTheme="minorEastAsia"/>
          <w:sz w:val="18"/>
          <w:szCs w:val="18"/>
        </w:rPr>
        <w:tab/>
      </w:r>
      <m:oMath>
        <m:r>
          <w:rPr>
            <w:rFonts w:ascii="Cambria Math" w:eastAsiaTheme="minorEastAsia" w:hAnsi="Cambria Math"/>
            <w:sz w:val="18"/>
            <w:szCs w:val="18"/>
          </w:rPr>
          <m:t>{∀b.</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 xml:space="preserve"> R</m:t>
            </m:r>
            <m:d>
              <m:dPr>
                <m:ctrlPr>
                  <w:rPr>
                    <w:rFonts w:ascii="Cambria Math" w:eastAsiaTheme="minorEastAsia" w:hAnsi="Cambria Math"/>
                    <w:i/>
                    <w:sz w:val="18"/>
                    <w:szCs w:val="18"/>
                  </w:rPr>
                </m:ctrlPr>
              </m:dPr>
              <m:e>
                <m:r>
                  <w:rPr>
                    <w:rFonts w:ascii="Cambria Math" w:eastAsiaTheme="minorEastAsia" w:hAnsi="Cambria Math"/>
                    <w:sz w:val="18"/>
                    <w:szCs w:val="18"/>
                  </w:rPr>
                  <m:t>a, b</m:t>
                </m:r>
              </m:e>
            </m:d>
            <m:r>
              <w:rPr>
                <w:rFonts w:ascii="Cambria Math" w:eastAsiaTheme="minorEastAsia" w:hAnsi="Cambria Math"/>
                <w:sz w:val="18"/>
                <w:szCs w:val="18"/>
              </w:rPr>
              <m:t>→O</m:t>
            </m:r>
            <m:d>
              <m:dPr>
                <m:ctrlPr>
                  <w:rPr>
                    <w:rFonts w:ascii="Cambria Math" w:eastAsiaTheme="minorEastAsia" w:hAnsi="Cambria Math"/>
                    <w:i/>
                    <w:sz w:val="18"/>
                    <w:szCs w:val="18"/>
                  </w:rPr>
                </m:ctrlPr>
              </m:dPr>
              <m:e>
                <m:r>
                  <w:rPr>
                    <w:rFonts w:ascii="Cambria Math" w:eastAsiaTheme="minorEastAsia" w:hAnsi="Cambria Math"/>
                    <w:sz w:val="18"/>
                    <w:szCs w:val="18"/>
                  </w:rPr>
                  <m:t>b</m:t>
                </m:r>
              </m:e>
            </m:d>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k</m:t>
            </m:r>
          </m:sub>
        </m:sSub>
        <m:d>
          <m:dPr>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oMath>
      <w:r w:rsidR="00FD19FC" w:rsidRPr="00BB54A0">
        <w:rPr>
          <w:rFonts w:eastAsiaTheme="minorEastAsia"/>
          <w:sz w:val="18"/>
          <w:szCs w:val="18"/>
        </w:rPr>
        <w:t xml:space="preserve">    </w:t>
      </w:r>
      <w:r w:rsidR="0003757F" w:rsidRPr="00BB54A0">
        <w:rPr>
          <w:rFonts w:eastAsiaTheme="minorEastAsia"/>
          <w:sz w:val="18"/>
          <w:szCs w:val="18"/>
        </w:rPr>
        <w:tab/>
      </w:r>
      <m:oMath>
        <m:r>
          <w:rPr>
            <w:rFonts w:ascii="Cambria Math" w:eastAsiaTheme="minorEastAsia" w:hAnsi="Cambria Math"/>
            <w:sz w:val="18"/>
            <w:szCs w:val="18"/>
          </w:rPr>
          <m:t>allValuesFrom (O); onProperty(R)</m:t>
        </m:r>
      </m:oMath>
    </w:p>
    <w:p w:rsidR="00C6279D" w:rsidRPr="00BB54A0" w:rsidRDefault="00C6279D" w:rsidP="00EC02C1">
      <w:pPr>
        <w:jc w:val="both"/>
        <w:rPr>
          <w:rFonts w:eastAsiaTheme="minorEastAsia"/>
          <w:sz w:val="18"/>
          <w:szCs w:val="18"/>
        </w:rPr>
      </w:pPr>
      <w:r w:rsidRPr="00BB54A0">
        <w:rPr>
          <w:rFonts w:eastAsiaTheme="minorEastAsia"/>
          <w:sz w:val="18"/>
          <w:szCs w:val="18"/>
        </w:rPr>
        <w:t xml:space="preserve">            </w:t>
      </w:r>
      <m:oMath>
        <m:r>
          <w:rPr>
            <w:rFonts w:ascii="Cambria Math" w:eastAsiaTheme="minorEastAsia" w:hAnsi="Cambria Math"/>
            <w:sz w:val="18"/>
            <w:szCs w:val="18"/>
          </w:rPr>
          <m:t>≥N R.O</m:t>
        </m:r>
      </m:oMath>
      <w:r w:rsidR="00A90126" w:rsidRPr="00BB54A0">
        <w:rPr>
          <w:rFonts w:eastAsiaTheme="minorEastAsia"/>
          <w:sz w:val="18"/>
          <w:szCs w:val="18"/>
        </w:rPr>
        <w:tab/>
      </w:r>
      <w:r w:rsidR="00A90126" w:rsidRPr="00BB54A0">
        <w:rPr>
          <w:rFonts w:eastAsiaTheme="minorEastAsia"/>
          <w:sz w:val="18"/>
          <w:szCs w:val="18"/>
        </w:rPr>
        <w:tab/>
      </w:r>
      <m:oMath>
        <m:r>
          <w:rPr>
            <w:rFonts w:ascii="Cambria Math" w:eastAsiaTheme="minorEastAsia" w:hAnsi="Cambria Math"/>
            <w:sz w:val="18"/>
            <w:szCs w:val="18"/>
          </w:rPr>
          <m:t>∃ ≥Na.R(b,a)</m:t>
        </m:r>
      </m:oMath>
      <w:r w:rsidR="00B23D50" w:rsidRPr="00BB54A0">
        <w:rPr>
          <w:rFonts w:eastAsiaTheme="minorEastAsia"/>
          <w:sz w:val="18"/>
          <w:szCs w:val="18"/>
        </w:rPr>
        <w:tab/>
      </w:r>
      <w:r w:rsidR="00B23D50" w:rsidRPr="00BB54A0">
        <w:rPr>
          <w:rFonts w:eastAsiaTheme="minorEastAsia"/>
          <w:sz w:val="18"/>
          <w:szCs w:val="18"/>
        </w:rPr>
        <w:tab/>
      </w:r>
      <w:r w:rsidR="00B23D50" w:rsidRPr="00BB54A0">
        <w:rPr>
          <w:rFonts w:eastAsiaTheme="minorEastAsia"/>
          <w:sz w:val="18"/>
          <w:szCs w:val="18"/>
        </w:rPr>
        <w:tab/>
      </w:r>
      <m:oMath>
        <m:r>
          <w:rPr>
            <w:rFonts w:ascii="Cambria Math" w:eastAsiaTheme="minorEastAsia" w:hAnsi="Cambria Math"/>
            <w:sz w:val="18"/>
            <w:szCs w:val="18"/>
          </w:rPr>
          <m:t>minCardinality</m:t>
        </m:r>
        <m:d>
          <m:dPr>
            <m:ctrlPr>
              <w:rPr>
                <w:rFonts w:ascii="Cambria Math" w:eastAsiaTheme="minorEastAsia" w:hAnsi="Cambria Math"/>
                <w:i/>
                <w:sz w:val="18"/>
                <w:szCs w:val="18"/>
              </w:rPr>
            </m:ctrlPr>
          </m:dPr>
          <m:e>
            <m:r>
              <w:rPr>
                <w:rFonts w:ascii="Cambria Math" w:eastAsiaTheme="minorEastAsia" w:hAnsi="Cambria Math"/>
                <w:sz w:val="18"/>
                <w:szCs w:val="18"/>
              </w:rPr>
              <m:t>N</m:t>
            </m:r>
          </m:e>
        </m:d>
        <m:r>
          <w:rPr>
            <w:rFonts w:ascii="Cambria Math" w:eastAsiaTheme="minorEastAsia" w:hAnsi="Cambria Math"/>
            <w:sz w:val="18"/>
            <w:szCs w:val="18"/>
          </w:rPr>
          <m:t>; onProperty(R)</m:t>
        </m:r>
      </m:oMath>
    </w:p>
    <w:p w:rsidR="00FD19FC" w:rsidRPr="00BB54A0" w:rsidRDefault="0040150E" w:rsidP="00FD19FC">
      <w:pPr>
        <w:jc w:val="both"/>
        <w:rPr>
          <w:rFonts w:eastAsiaTheme="minorEastAsia"/>
          <w:sz w:val="18"/>
          <w:szCs w:val="18"/>
        </w:rPr>
      </w:pPr>
      <w:r w:rsidRPr="00BB54A0">
        <w:rPr>
          <w:rFonts w:eastAsiaTheme="minorEastAsia"/>
          <w:sz w:val="18"/>
          <w:szCs w:val="18"/>
        </w:rPr>
        <w:t xml:space="preserve">            </w:t>
      </w:r>
      <m:oMath>
        <m:r>
          <w:rPr>
            <w:rFonts w:ascii="Cambria Math" w:eastAsiaTheme="minorEastAsia" w:hAnsi="Cambria Math"/>
            <w:sz w:val="18"/>
            <w:szCs w:val="18"/>
          </w:rPr>
          <m:t>≤N R.O</m:t>
        </m:r>
      </m:oMath>
      <w:r w:rsidR="001D2160" w:rsidRPr="00BB54A0">
        <w:rPr>
          <w:rFonts w:eastAsiaTheme="minorEastAsia"/>
          <w:sz w:val="18"/>
          <w:szCs w:val="18"/>
        </w:rPr>
        <w:tab/>
      </w:r>
      <w:r w:rsidR="001D2160" w:rsidRPr="00BB54A0">
        <w:rPr>
          <w:rFonts w:eastAsiaTheme="minorEastAsia"/>
          <w:sz w:val="18"/>
          <w:szCs w:val="18"/>
        </w:rPr>
        <w:tab/>
      </w:r>
      <m:oMath>
        <m:r>
          <w:rPr>
            <w:rFonts w:ascii="Cambria Math" w:eastAsiaTheme="minorEastAsia" w:hAnsi="Cambria Math"/>
            <w:sz w:val="18"/>
            <w:szCs w:val="18"/>
          </w:rPr>
          <m:t>∀ ≥Na.R(b,a)</m:t>
        </m:r>
      </m:oMath>
      <w:r w:rsidR="00FD19FC" w:rsidRPr="00BB54A0">
        <w:rPr>
          <w:rFonts w:eastAsiaTheme="minorEastAsia"/>
          <w:sz w:val="18"/>
          <w:szCs w:val="18"/>
        </w:rPr>
        <w:tab/>
      </w:r>
      <w:r w:rsidR="00581767" w:rsidRPr="00BB54A0">
        <w:rPr>
          <w:rFonts w:eastAsiaTheme="minorEastAsia"/>
          <w:sz w:val="18"/>
          <w:szCs w:val="18"/>
        </w:rPr>
        <w:tab/>
      </w:r>
      <w:r w:rsidR="00FD19FC" w:rsidRPr="00BB54A0">
        <w:rPr>
          <w:rFonts w:eastAsiaTheme="minorEastAsia"/>
          <w:sz w:val="18"/>
          <w:szCs w:val="18"/>
        </w:rPr>
        <w:t xml:space="preserve">      </w:t>
      </w:r>
      <w:r w:rsidR="0003757F" w:rsidRPr="00BB54A0">
        <w:rPr>
          <w:rFonts w:eastAsiaTheme="minorEastAsia"/>
          <w:sz w:val="18"/>
          <w:szCs w:val="18"/>
        </w:rPr>
        <w:tab/>
      </w:r>
      <m:oMath>
        <m:r>
          <w:rPr>
            <w:rFonts w:ascii="Cambria Math" w:eastAsiaTheme="minorEastAsia" w:hAnsi="Cambria Math"/>
            <w:sz w:val="18"/>
            <w:szCs w:val="18"/>
          </w:rPr>
          <m:t>maxCardinality</m:t>
        </m:r>
        <m:d>
          <m:dPr>
            <m:ctrlPr>
              <w:rPr>
                <w:rFonts w:ascii="Cambria Math" w:eastAsiaTheme="minorEastAsia" w:hAnsi="Cambria Math"/>
                <w:i/>
                <w:sz w:val="18"/>
                <w:szCs w:val="18"/>
              </w:rPr>
            </m:ctrlPr>
          </m:dPr>
          <m:e>
            <m:r>
              <w:rPr>
                <w:rFonts w:ascii="Cambria Math" w:eastAsiaTheme="minorEastAsia" w:hAnsi="Cambria Math"/>
                <w:sz w:val="18"/>
                <w:szCs w:val="18"/>
              </w:rPr>
              <m:t>N</m:t>
            </m:r>
          </m:e>
        </m:d>
        <m:r>
          <w:rPr>
            <w:rFonts w:ascii="Cambria Math" w:eastAsiaTheme="minorEastAsia" w:hAnsi="Cambria Math"/>
            <w:sz w:val="18"/>
            <w:szCs w:val="18"/>
          </w:rPr>
          <m:t>; onProperty(R)</m:t>
        </m:r>
      </m:oMath>
    </w:p>
    <w:p w:rsidR="001F362B" w:rsidRPr="00BB54A0" w:rsidRDefault="001F362B" w:rsidP="00FD19FC">
      <w:pPr>
        <w:jc w:val="both"/>
        <w:rPr>
          <w:rFonts w:eastAsiaTheme="minorEastAsia"/>
        </w:rPr>
      </w:pPr>
      <w:r w:rsidRPr="00BB54A0">
        <w:rPr>
          <w:rFonts w:eastAsiaTheme="minorEastAsia"/>
          <w:sz w:val="18"/>
          <w:szCs w:val="18"/>
        </w:rPr>
        <w:t xml:space="preserve">            </w:t>
      </w:r>
      <m:oMath>
        <m:r>
          <w:rPr>
            <w:rFonts w:ascii="Cambria Math" w:eastAsiaTheme="minorEastAsia" w:hAnsi="Cambria Math"/>
            <w:sz w:val="18"/>
            <w:szCs w:val="18"/>
          </w:rPr>
          <m:t>⊤ | ⊥</m:t>
        </m:r>
      </m:oMath>
      <w:r w:rsidR="001D2160" w:rsidRPr="00BB54A0">
        <w:rPr>
          <w:rFonts w:eastAsiaTheme="minorEastAsia"/>
          <w:sz w:val="18"/>
          <w:szCs w:val="18"/>
        </w:rPr>
        <w:tab/>
      </w:r>
      <w:r w:rsidR="001D2160" w:rsidRPr="00BB54A0">
        <w:rPr>
          <w:rFonts w:eastAsiaTheme="minorEastAsia"/>
          <w:sz w:val="18"/>
          <w:szCs w:val="18"/>
        </w:rPr>
        <w:tab/>
      </w:r>
      <m:oMath>
        <m:r>
          <m:rPr>
            <m:scr m:val="script"/>
          </m:rPr>
          <w:rPr>
            <w:rFonts w:ascii="Cambria Math" w:eastAsiaTheme="minorEastAsia" w:hAnsi="Cambria Math"/>
            <w:sz w:val="18"/>
            <w:szCs w:val="18"/>
          </w:rPr>
          <m:t>U|</m:t>
        </m:r>
        <m:r>
          <w:rPr>
            <w:rFonts w:ascii="Cambria Math" w:eastAsiaTheme="minorEastAsia" w:hAnsi="Cambria Math"/>
            <w:sz w:val="18"/>
            <w:szCs w:val="18"/>
          </w:rPr>
          <m:t>φ</m:t>
        </m:r>
      </m:oMath>
      <w:r w:rsidR="001D2160" w:rsidRPr="00BB54A0">
        <w:rPr>
          <w:rFonts w:eastAsiaTheme="minorEastAsia"/>
          <w:sz w:val="18"/>
          <w:szCs w:val="18"/>
        </w:rPr>
        <w:tab/>
      </w:r>
      <w:r w:rsidR="00B23D50" w:rsidRPr="00BB54A0">
        <w:rPr>
          <w:rFonts w:eastAsiaTheme="minorEastAsia"/>
          <w:sz w:val="18"/>
          <w:szCs w:val="18"/>
        </w:rPr>
        <w:tab/>
      </w:r>
      <w:r w:rsidR="00B23D50" w:rsidRPr="00BB54A0">
        <w:rPr>
          <w:rFonts w:eastAsiaTheme="minorEastAsia"/>
          <w:sz w:val="18"/>
          <w:szCs w:val="18"/>
        </w:rPr>
        <w:tab/>
      </w:r>
      <w:r w:rsidR="00B23D50" w:rsidRPr="00BB54A0">
        <w:rPr>
          <w:rFonts w:eastAsiaTheme="minorEastAsia"/>
          <w:sz w:val="18"/>
          <w:szCs w:val="18"/>
        </w:rPr>
        <w:tab/>
      </w:r>
      <m:oMath>
        <m:r>
          <w:rPr>
            <w:rFonts w:ascii="Cambria Math" w:eastAsiaTheme="minorEastAsia" w:hAnsi="Cambria Math"/>
            <w:sz w:val="18"/>
            <w:szCs w:val="18"/>
          </w:rPr>
          <m:t>Thing | Nothing</m:t>
        </m:r>
      </m:oMath>
    </w:p>
    <w:p w:rsidR="002E4EA4" w:rsidRDefault="001F362B" w:rsidP="00BB54A0">
      <w:pPr>
        <w:jc w:val="both"/>
        <w:rPr>
          <w:rFonts w:ascii="Times New Roman" w:eastAsiaTheme="minorEastAsia" w:hAnsi="Times New Roman" w:cs="Times New Roman"/>
        </w:rPr>
      </w:pPr>
      <w:r>
        <w:rPr>
          <w:rFonts w:eastAsiaTheme="minorEastAsia"/>
        </w:rPr>
        <w:t xml:space="preserve">            </w:t>
      </w:r>
      <w:r w:rsidR="001D2160" w:rsidRPr="00726DC7">
        <w:rPr>
          <w:rFonts w:ascii="Times New Roman" w:eastAsiaTheme="minorEastAsia" w:hAnsi="Times New Roman" w:cs="Times New Roman"/>
        </w:rPr>
        <w:t>W</w:t>
      </w:r>
      <w:r w:rsidR="00802700" w:rsidRPr="00726DC7">
        <w:rPr>
          <w:rFonts w:ascii="Times New Roman" w:eastAsiaTheme="minorEastAsia" w:hAnsi="Times New Roman" w:cs="Times New Roman"/>
        </w:rPr>
        <w:t>here</w:t>
      </w:r>
      <w:r w:rsidR="000767B0" w:rsidRPr="00726DC7">
        <w:rPr>
          <w:rFonts w:ascii="Times New Roman" w:eastAsiaTheme="minorEastAsia" w:hAnsi="Times New Roman" w:cs="Times New Roman"/>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 xml:space="preserve">k </m:t>
            </m:r>
          </m:sub>
        </m:sSub>
      </m:oMath>
      <w:r w:rsidR="000767B0" w:rsidRPr="00726DC7">
        <w:rPr>
          <w:rFonts w:ascii="Times New Roman" w:eastAsiaTheme="minorEastAsia" w:hAnsi="Times New Roman" w:cs="Times New Roman"/>
        </w:rPr>
        <w:t>is a context,</w:t>
      </w:r>
      <w:r w:rsidR="00D959E3" w:rsidRPr="00726DC7">
        <w:rPr>
          <w:rFonts w:ascii="Times New Roman" w:eastAsiaTheme="minorEastAsia" w:hAnsi="Times New Roman" w:cs="Times New Roman"/>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k</m:t>
            </m:r>
          </m:sub>
        </m:sSub>
      </m:oMath>
      <w:r w:rsidR="000767B0" w:rsidRPr="00726DC7">
        <w:rPr>
          <w:rFonts w:ascii="Times New Roman" w:eastAsiaTheme="minorEastAsia" w:hAnsi="Times New Roman" w:cs="Times New Roman"/>
        </w:rPr>
        <w:t xml:space="preserve"> is a composite observation, </w:t>
      </w:r>
      <m:oMath>
        <m:r>
          <w:rPr>
            <w:rFonts w:ascii="Cambria Math" w:eastAsiaTheme="minorEastAsia" w:hAnsi="Cambria Math" w:cs="Times New Roman"/>
            <w:sz w:val="18"/>
            <w:szCs w:val="18"/>
          </w:rPr>
          <m:t>N</m:t>
        </m:r>
      </m:oMath>
      <w:r w:rsidR="000767B0" w:rsidRPr="00726DC7">
        <w:rPr>
          <w:rFonts w:ascii="Times New Roman" w:eastAsiaTheme="minorEastAsia" w:hAnsi="Times New Roman" w:cs="Times New Roman"/>
        </w:rPr>
        <w:t xml:space="preserve"> is a nonnegative integer, </w:t>
      </w:r>
      <m:oMath>
        <m:r>
          <w:rPr>
            <w:rFonts w:ascii="Cambria Math" w:eastAsiaTheme="minorEastAsia" w:hAnsi="Cambria Math" w:cs="Times New Roman"/>
            <w:sz w:val="18"/>
            <w:szCs w:val="18"/>
          </w:rPr>
          <m:t>a, b</m:t>
        </m:r>
      </m:oMath>
      <w:r w:rsidR="000767B0" w:rsidRPr="00726DC7">
        <w:rPr>
          <w:rFonts w:ascii="Times New Roman" w:eastAsiaTheme="minorEastAsia" w:hAnsi="Times New Roman" w:cs="Times New Roman"/>
        </w:rPr>
        <w:t xml:space="preserve"> are class instances (</w:t>
      </w:r>
      <w:r w:rsidR="002D3E36" w:rsidRPr="00726DC7">
        <w:rPr>
          <w:rFonts w:ascii="Times New Roman" w:eastAsiaTheme="minorEastAsia" w:hAnsi="Times New Roman" w:cs="Times New Roman"/>
        </w:rPr>
        <w:t xml:space="preserve">constants in </w:t>
      </w:r>
      <m:oMath>
        <m:r>
          <w:rPr>
            <w:rFonts w:ascii="Cambria Math" w:eastAsiaTheme="minorEastAsia" w:hAnsi="Cambria Math" w:cs="Times New Roman"/>
            <w:sz w:val="18"/>
            <w:szCs w:val="18"/>
          </w:rPr>
          <m:t>FOL</m:t>
        </m:r>
      </m:oMath>
      <w:r w:rsidR="000767B0" w:rsidRPr="00726DC7">
        <w:rPr>
          <w:rFonts w:ascii="Times New Roman" w:eastAsiaTheme="minorEastAsia" w:hAnsi="Times New Roman" w:cs="Times New Roman"/>
        </w:rPr>
        <w:t>)</w:t>
      </w:r>
      <w:r w:rsidR="005B209B" w:rsidRPr="00726DC7">
        <w:rPr>
          <w:rFonts w:ascii="Times New Roman" w:eastAsiaTheme="minorEastAsia" w:hAnsi="Times New Roman" w:cs="Times New Roman"/>
        </w:rPr>
        <w:t xml:space="preserve"> and </w:t>
      </w:r>
      <m:oMath>
        <m:r>
          <w:rPr>
            <w:rFonts w:ascii="Cambria Math" w:eastAsiaTheme="minorEastAsia" w:hAnsi="Cambria Math" w:cs="Times New Roman"/>
          </w:rPr>
          <m:t>R</m:t>
        </m:r>
      </m:oMath>
      <w:r w:rsidR="00EE6A5F" w:rsidRPr="00726DC7">
        <w:rPr>
          <w:rFonts w:ascii="Times New Roman" w:eastAsiaTheme="minorEastAsia" w:hAnsi="Times New Roman" w:cs="Times New Roman"/>
        </w:rPr>
        <w:t xml:space="preserve"> is a property name (predicate in </w:t>
      </w:r>
      <m:oMath>
        <m:r>
          <w:rPr>
            <w:rFonts w:ascii="Cambria Math" w:eastAsiaTheme="minorEastAsia" w:hAnsi="Cambria Math" w:cs="Times New Roman"/>
            <w:sz w:val="18"/>
            <w:szCs w:val="18"/>
          </w:rPr>
          <m:t>FOL</m:t>
        </m:r>
      </m:oMath>
      <w:r w:rsidR="00D14848" w:rsidRPr="00726DC7">
        <w:rPr>
          <w:rFonts w:ascii="Times New Roman" w:eastAsiaTheme="minorEastAsia" w:hAnsi="Times New Roman" w:cs="Times New Roman"/>
        </w:rPr>
        <w:t xml:space="preserve">), </w:t>
      </w:r>
      <m:oMath>
        <m:r>
          <m:rPr>
            <m:scr m:val="script"/>
          </m:rPr>
          <w:rPr>
            <w:rFonts w:ascii="Cambria Math" w:eastAsiaTheme="minorEastAsia" w:hAnsi="Cambria Math" w:cs="Times New Roman"/>
            <w:sz w:val="18"/>
            <w:szCs w:val="18"/>
          </w:rPr>
          <m:t>U</m:t>
        </m:r>
      </m:oMath>
      <w:r w:rsidR="00D14848" w:rsidRPr="00726DC7">
        <w:rPr>
          <w:rFonts w:ascii="Times New Roman" w:eastAsiaTheme="minorEastAsia" w:hAnsi="Times New Roman" w:cs="Times New Roman"/>
        </w:rPr>
        <w:t xml:space="preserve"> is for universal set and </w:t>
      </w:r>
      <m:oMath>
        <m:r>
          <w:rPr>
            <w:rFonts w:ascii="Cambria Math" w:eastAsiaTheme="minorEastAsia" w:hAnsi="Cambria Math" w:cs="Times New Roman"/>
            <w:sz w:val="18"/>
            <w:szCs w:val="18"/>
          </w:rPr>
          <m:t>φ</m:t>
        </m:r>
      </m:oMath>
      <w:r w:rsidR="00D14848" w:rsidRPr="00726DC7">
        <w:rPr>
          <w:rFonts w:ascii="Times New Roman" w:eastAsiaTheme="minorEastAsia" w:hAnsi="Times New Roman" w:cs="Times New Roman"/>
        </w:rPr>
        <w:t xml:space="preserve"> is for </w:t>
      </w:r>
      <w:r w:rsidR="00B95958">
        <w:rPr>
          <w:rFonts w:ascii="Times New Roman" w:eastAsiaTheme="minorEastAsia" w:hAnsi="Times New Roman" w:cs="Times New Roman"/>
        </w:rPr>
        <w:t xml:space="preserve">the </w:t>
      </w:r>
      <w:r w:rsidR="00D14848" w:rsidRPr="00726DC7">
        <w:rPr>
          <w:rFonts w:ascii="Times New Roman" w:eastAsiaTheme="minorEastAsia" w:hAnsi="Times New Roman" w:cs="Times New Roman"/>
        </w:rPr>
        <w:t>empty set</w:t>
      </w:r>
      <w:r w:rsidR="00FD4E40">
        <w:rPr>
          <w:rFonts w:ascii="Times New Roman" w:eastAsiaTheme="minorEastAsia" w:hAnsi="Times New Roman" w:cs="Times New Roman"/>
        </w:rPr>
        <w:t>.</w:t>
      </w:r>
      <w:r w:rsidR="00EE6A5F" w:rsidRPr="00726DC7">
        <w:rPr>
          <w:rFonts w:ascii="Times New Roman" w:eastAsiaTheme="minorEastAsia" w:hAnsi="Times New Roman" w:cs="Times New Roman"/>
        </w:rPr>
        <w:t xml:space="preserve"> </w:t>
      </w:r>
    </w:p>
    <w:p w:rsidR="009046BD" w:rsidRPr="003E245C" w:rsidRDefault="003E245C" w:rsidP="001D2160">
      <w:pPr>
        <w:jc w:val="both"/>
        <w:rPr>
          <w:rFonts w:asciiTheme="majorBidi" w:eastAsiaTheme="minorEastAsia" w:hAnsiTheme="majorBidi" w:cstheme="majorBidi"/>
          <w:b/>
          <w:bCs/>
        </w:rPr>
      </w:pPr>
      <w:r>
        <w:rPr>
          <w:rFonts w:asciiTheme="majorBidi" w:eastAsiaTheme="minorEastAsia" w:hAnsiTheme="majorBidi" w:cstheme="majorBidi"/>
          <w:b/>
          <w:bCs/>
        </w:rPr>
        <w:t>3.1</w:t>
      </w:r>
      <w:r>
        <w:rPr>
          <w:rFonts w:asciiTheme="majorBidi" w:eastAsiaTheme="minorEastAsia" w:hAnsiTheme="majorBidi" w:cstheme="majorBidi"/>
          <w:b/>
          <w:bCs/>
        </w:rPr>
        <w:tab/>
      </w:r>
      <w:r w:rsidR="001A7120" w:rsidRPr="003E245C">
        <w:rPr>
          <w:rFonts w:asciiTheme="majorBidi" w:eastAsiaTheme="minorEastAsia" w:hAnsiTheme="majorBidi" w:cstheme="majorBidi"/>
          <w:b/>
          <w:bCs/>
        </w:rPr>
        <w:t>The Lightweight Context Ontology CTX-Lite</w:t>
      </w:r>
    </w:p>
    <w:p w:rsidR="007B2CD3" w:rsidRDefault="00375D99" w:rsidP="007B2CD3">
      <w:pPr>
        <w:jc w:val="both"/>
        <w:rPr>
          <w:rFonts w:ascii="Times New Roman" w:eastAsiaTheme="minorEastAsia" w:hAnsi="Times New Roman" w:cs="Times New Roman"/>
          <w:lang w:bidi="ar-IQ"/>
        </w:rPr>
      </w:pPr>
      <w:r w:rsidRPr="00345660">
        <w:rPr>
          <w:rFonts w:ascii="Times New Roman" w:eastAsiaTheme="minorEastAsia" w:hAnsi="Times New Roman" w:cs="Times New Roman"/>
        </w:rPr>
        <w:t>World Wide Web Consortium, W3C</w:t>
      </w:r>
      <w:r w:rsidRPr="00345660">
        <w:rPr>
          <w:rStyle w:val="FootnoteReference"/>
          <w:rFonts w:ascii="Times New Roman" w:eastAsiaTheme="minorEastAsia" w:hAnsi="Times New Roman" w:cs="Times New Roman"/>
        </w:rPr>
        <w:footnoteReference w:id="1"/>
      </w:r>
      <w:r w:rsidRPr="00345660">
        <w:rPr>
          <w:rFonts w:ascii="Times New Roman" w:eastAsiaTheme="minorEastAsia" w:hAnsi="Times New Roman" w:cs="Times New Roman"/>
        </w:rPr>
        <w:t xml:space="preserve"> published a list of ontologies which have </w:t>
      </w:r>
      <w:r w:rsidR="002A1EA4" w:rsidRPr="00345660">
        <w:rPr>
          <w:rFonts w:ascii="Times New Roman" w:eastAsiaTheme="minorEastAsia" w:hAnsi="Times New Roman" w:cs="Times New Roman"/>
        </w:rPr>
        <w:t xml:space="preserve">been distinguished as </w:t>
      </w:r>
      <w:r w:rsidR="007F685D" w:rsidRPr="00345660">
        <w:rPr>
          <w:rFonts w:ascii="Times New Roman" w:eastAsiaTheme="minorEastAsia" w:hAnsi="Times New Roman" w:cs="Times New Roman"/>
        </w:rPr>
        <w:t>“</w:t>
      </w:r>
      <w:r w:rsidR="002A1EA4" w:rsidRPr="00345660">
        <w:rPr>
          <w:rFonts w:ascii="Times New Roman" w:eastAsiaTheme="minorEastAsia" w:hAnsi="Times New Roman" w:cs="Times New Roman"/>
        </w:rPr>
        <w:t>good ontologies</w:t>
      </w:r>
      <w:r w:rsidR="007F685D" w:rsidRPr="00345660">
        <w:rPr>
          <w:rFonts w:ascii="Times New Roman" w:eastAsiaTheme="minorEastAsia" w:hAnsi="Times New Roman" w:cs="Times New Roman"/>
        </w:rPr>
        <w:t>”</w:t>
      </w:r>
      <w:r w:rsidR="002A1EA4" w:rsidRPr="00345660">
        <w:rPr>
          <w:rFonts w:ascii="Times New Roman" w:eastAsiaTheme="minorEastAsia" w:hAnsi="Times New Roman" w:cs="Times New Roman"/>
        </w:rPr>
        <w:t xml:space="preserve">. These </w:t>
      </w:r>
      <w:r w:rsidR="00A16621" w:rsidRPr="00345660">
        <w:rPr>
          <w:rFonts w:ascii="Times New Roman" w:eastAsiaTheme="minorEastAsia" w:hAnsi="Times New Roman" w:cs="Times New Roman"/>
        </w:rPr>
        <w:t xml:space="preserve">ontologies </w:t>
      </w:r>
      <w:r w:rsidR="00BC05D4" w:rsidRPr="00345660">
        <w:rPr>
          <w:rFonts w:ascii="Times New Roman" w:eastAsiaTheme="minorEastAsia" w:hAnsi="Times New Roman" w:cs="Times New Roman"/>
        </w:rPr>
        <w:t xml:space="preserve">have common </w:t>
      </w:r>
      <w:r w:rsidR="006C02DB" w:rsidRPr="00345660">
        <w:rPr>
          <w:rFonts w:ascii="Times New Roman" w:eastAsiaTheme="minorEastAsia" w:hAnsi="Times New Roman" w:cs="Times New Roman"/>
        </w:rPr>
        <w:t xml:space="preserve">prerequisites </w:t>
      </w:r>
      <w:r w:rsidR="00BC05D4" w:rsidRPr="00345660">
        <w:rPr>
          <w:rFonts w:ascii="Times New Roman" w:eastAsiaTheme="minorEastAsia" w:hAnsi="Times New Roman" w:cs="Times New Roman"/>
        </w:rPr>
        <w:t>that make them “good”</w:t>
      </w:r>
      <w:r w:rsidR="00357D27" w:rsidRPr="00345660">
        <w:rPr>
          <w:rFonts w:ascii="Times New Roman" w:eastAsiaTheme="minorEastAsia" w:hAnsi="Times New Roman" w:cs="Times New Roman"/>
        </w:rPr>
        <w:t xml:space="preserve">, </w:t>
      </w:r>
      <w:r w:rsidR="00BC05D4" w:rsidRPr="00345660">
        <w:rPr>
          <w:rFonts w:ascii="Times New Roman" w:eastAsiaTheme="minorEastAsia" w:hAnsi="Times New Roman" w:cs="Times New Roman"/>
        </w:rPr>
        <w:t xml:space="preserve">according to W3C. These </w:t>
      </w:r>
      <w:r w:rsidR="006C02DB" w:rsidRPr="00345660">
        <w:rPr>
          <w:rFonts w:ascii="Times New Roman" w:eastAsiaTheme="minorEastAsia" w:hAnsi="Times New Roman" w:cs="Times New Roman"/>
        </w:rPr>
        <w:t>prerequisites</w:t>
      </w:r>
      <w:r w:rsidR="00BC05D4" w:rsidRPr="00345660">
        <w:rPr>
          <w:rFonts w:ascii="Times New Roman" w:eastAsiaTheme="minorEastAsia" w:hAnsi="Times New Roman" w:cs="Times New Roman"/>
        </w:rPr>
        <w:t xml:space="preserve"> are:</w:t>
      </w:r>
      <w:r w:rsidRPr="00345660">
        <w:rPr>
          <w:rFonts w:ascii="Times New Roman" w:eastAsiaTheme="minorEastAsia" w:hAnsi="Times New Roman" w:cs="Times New Roman"/>
        </w:rPr>
        <w:t xml:space="preserve"> fully documented, dereferenceable, used by independent data providers</w:t>
      </w:r>
      <w:r w:rsidR="009C3A32" w:rsidRPr="00345660">
        <w:rPr>
          <w:rFonts w:ascii="Times New Roman" w:eastAsiaTheme="minorEastAsia" w:hAnsi="Times New Roman" w:cs="Times New Roman"/>
        </w:rPr>
        <w:t>,</w:t>
      </w:r>
      <w:r w:rsidRPr="00345660">
        <w:rPr>
          <w:rFonts w:ascii="Times New Roman" w:eastAsiaTheme="minorEastAsia" w:hAnsi="Times New Roman" w:cs="Times New Roman"/>
        </w:rPr>
        <w:t xml:space="preserve"> and possibly supported by existing tools</w:t>
      </w:r>
      <w:r w:rsidR="00AB6B86" w:rsidRPr="00345660">
        <w:rPr>
          <w:rFonts w:ascii="Times New Roman" w:eastAsiaTheme="minorEastAsia" w:hAnsi="Times New Roman" w:cs="Times New Roman"/>
        </w:rPr>
        <w:t xml:space="preserve"> [</w:t>
      </w:r>
      <w:r w:rsidR="00992673">
        <w:rPr>
          <w:rFonts w:ascii="Times New Roman" w:eastAsiaTheme="minorEastAsia" w:hAnsi="Times New Roman" w:cs="Times New Roman"/>
        </w:rPr>
        <w:t>21</w:t>
      </w:r>
      <w:r w:rsidR="00AB6B86" w:rsidRPr="00345660">
        <w:rPr>
          <w:rFonts w:ascii="Times New Roman" w:eastAsiaTheme="minorEastAsia" w:hAnsi="Times New Roman" w:cs="Times New Roman"/>
        </w:rPr>
        <w:t>]</w:t>
      </w:r>
      <w:r w:rsidRPr="00345660">
        <w:rPr>
          <w:rFonts w:ascii="Times New Roman" w:eastAsiaTheme="minorEastAsia" w:hAnsi="Times New Roman" w:cs="Times New Roman"/>
        </w:rPr>
        <w:t xml:space="preserve">. </w:t>
      </w:r>
      <w:r w:rsidR="006D3A28" w:rsidRPr="00345660">
        <w:rPr>
          <w:rFonts w:ascii="Times New Roman" w:eastAsiaTheme="minorEastAsia" w:hAnsi="Times New Roman" w:cs="Times New Roman"/>
        </w:rPr>
        <w:t xml:space="preserve">Other researchers </w:t>
      </w:r>
      <w:r w:rsidR="00510CC1" w:rsidRPr="00345660">
        <w:rPr>
          <w:rFonts w:ascii="Times New Roman" w:eastAsiaTheme="minorEastAsia" w:hAnsi="Times New Roman" w:cs="Times New Roman"/>
          <w:lang w:bidi="ar-IQ"/>
        </w:rPr>
        <w:t xml:space="preserve">also </w:t>
      </w:r>
      <w:r w:rsidR="006C02DB" w:rsidRPr="00345660">
        <w:rPr>
          <w:rFonts w:ascii="Times New Roman" w:eastAsiaTheme="minorEastAsia" w:hAnsi="Times New Roman" w:cs="Times New Roman"/>
          <w:lang w:bidi="ar-IQ"/>
        </w:rPr>
        <w:t xml:space="preserve">put their </w:t>
      </w:r>
      <w:r w:rsidR="006C02DB" w:rsidRPr="00345660">
        <w:rPr>
          <w:rFonts w:ascii="Times New Roman" w:eastAsiaTheme="minorEastAsia" w:hAnsi="Times New Roman" w:cs="Times New Roman"/>
        </w:rPr>
        <w:t>prerequisites</w:t>
      </w:r>
      <w:r w:rsidR="006C38DA" w:rsidRPr="00345660">
        <w:rPr>
          <w:rFonts w:ascii="Times New Roman" w:eastAsiaTheme="minorEastAsia" w:hAnsi="Times New Roman" w:cs="Times New Roman"/>
        </w:rPr>
        <w:t xml:space="preserve"> for ontologies to </w:t>
      </w:r>
      <w:r w:rsidR="006A6CDD" w:rsidRPr="00345660">
        <w:rPr>
          <w:rFonts w:ascii="Times New Roman" w:eastAsiaTheme="minorEastAsia" w:hAnsi="Times New Roman" w:cs="Times New Roman"/>
        </w:rPr>
        <w:t xml:space="preserve">be good ontologies </w:t>
      </w:r>
      <w:r w:rsidR="00494323">
        <w:rPr>
          <w:rFonts w:ascii="Times New Roman" w:eastAsiaTheme="minorEastAsia" w:hAnsi="Times New Roman" w:cs="Times New Roman"/>
        </w:rPr>
        <w:t>via</w:t>
      </w:r>
      <w:r w:rsidR="006A6CDD" w:rsidRPr="00345660">
        <w:rPr>
          <w:rFonts w:ascii="Times New Roman" w:eastAsiaTheme="minorEastAsia" w:hAnsi="Times New Roman" w:cs="Times New Roman"/>
        </w:rPr>
        <w:t xml:space="preserve"> balancing between the complexity of the ontology and </w:t>
      </w:r>
      <w:r w:rsidR="006C38DA" w:rsidRPr="00345660">
        <w:rPr>
          <w:rFonts w:ascii="Times New Roman" w:eastAsiaTheme="minorEastAsia" w:hAnsi="Times New Roman" w:cs="Times New Roman"/>
        </w:rPr>
        <w:t xml:space="preserve">the purpose it </w:t>
      </w:r>
      <w:r w:rsidR="006A6CDD" w:rsidRPr="00345660">
        <w:rPr>
          <w:rFonts w:ascii="Times New Roman" w:eastAsiaTheme="minorEastAsia" w:hAnsi="Times New Roman" w:cs="Times New Roman"/>
        </w:rPr>
        <w:t xml:space="preserve">is built for. </w:t>
      </w:r>
      <w:r w:rsidR="00A85D27" w:rsidRPr="00345660">
        <w:rPr>
          <w:rFonts w:ascii="Times New Roman" w:eastAsiaTheme="minorEastAsia" w:hAnsi="Times New Roman" w:cs="Times New Roman"/>
        </w:rPr>
        <w:t>For example</w:t>
      </w:r>
      <w:r w:rsidR="00763E7D" w:rsidRPr="00345660">
        <w:rPr>
          <w:rFonts w:ascii="Times New Roman" w:eastAsiaTheme="minorEastAsia" w:hAnsi="Times New Roman" w:cs="Times New Roman"/>
        </w:rPr>
        <w:t xml:space="preserve">, </w:t>
      </w:r>
      <w:r w:rsidR="00763E7D" w:rsidRPr="00345660">
        <w:rPr>
          <w:rFonts w:ascii="Times New Roman" w:hAnsi="Times New Roman" w:cs="Times New Roman"/>
        </w:rPr>
        <w:t>W. Wang</w:t>
      </w:r>
      <w:r w:rsidR="00763E7D" w:rsidRPr="00345660">
        <w:rPr>
          <w:rFonts w:ascii="Times New Roman" w:eastAsiaTheme="minorEastAsia" w:hAnsi="Times New Roman" w:cs="Times New Roman"/>
          <w:lang w:bidi="ar-IQ"/>
        </w:rPr>
        <w:t xml:space="preserve"> et. al. [</w:t>
      </w:r>
      <w:r w:rsidR="00A52721">
        <w:rPr>
          <w:rFonts w:ascii="Times New Roman" w:eastAsiaTheme="minorEastAsia" w:hAnsi="Times New Roman" w:cs="Times New Roman"/>
          <w:lang w:bidi="ar-IQ"/>
        </w:rPr>
        <w:t>2</w:t>
      </w:r>
      <w:r w:rsidR="00763E7D" w:rsidRPr="00345660">
        <w:rPr>
          <w:rFonts w:ascii="Times New Roman" w:eastAsiaTheme="minorEastAsia" w:hAnsi="Times New Roman" w:cs="Times New Roman"/>
          <w:lang w:bidi="ar-IQ"/>
        </w:rPr>
        <w:t xml:space="preserve">2] </w:t>
      </w:r>
      <w:r w:rsidR="006B6C4E" w:rsidRPr="00345660">
        <w:rPr>
          <w:rFonts w:ascii="Times New Roman" w:eastAsiaTheme="minorEastAsia" w:hAnsi="Times New Roman" w:cs="Times New Roman"/>
          <w:lang w:bidi="ar-IQ"/>
        </w:rPr>
        <w:t xml:space="preserve">depend the principles of </w:t>
      </w:r>
      <w:r w:rsidR="007D2F05" w:rsidRPr="00345660">
        <w:rPr>
          <w:rFonts w:ascii="Times New Roman" w:eastAsiaTheme="minorEastAsia" w:hAnsi="Times New Roman" w:cs="Times New Roman"/>
          <w:lang w:bidi="ar-IQ"/>
        </w:rPr>
        <w:t xml:space="preserve">lightweightedness, completeness, compatibility, and modularity as the fundamental prerequisites for the ontology to be </w:t>
      </w:r>
      <w:r w:rsidR="00DD5CB7" w:rsidRPr="00345660">
        <w:rPr>
          <w:rFonts w:ascii="Times New Roman" w:eastAsiaTheme="minorEastAsia" w:hAnsi="Times New Roman" w:cs="Times New Roman"/>
          <w:lang w:bidi="ar-IQ"/>
        </w:rPr>
        <w:t xml:space="preserve">acceptable in open-linked data environments. </w:t>
      </w:r>
      <w:r w:rsidR="00E5462D">
        <w:rPr>
          <w:rFonts w:ascii="Times New Roman" w:eastAsiaTheme="minorEastAsia" w:hAnsi="Times New Roman" w:cs="Times New Roman"/>
          <w:lang w:bidi="ar-IQ"/>
        </w:rPr>
        <w:t>In their modeling for IoT-Lite,</w:t>
      </w:r>
      <w:r w:rsidR="006B6C4E" w:rsidRPr="00345660">
        <w:rPr>
          <w:rFonts w:ascii="Times New Roman" w:eastAsiaTheme="minorEastAsia" w:hAnsi="Times New Roman" w:cs="Times New Roman"/>
          <w:lang w:bidi="ar-IQ"/>
        </w:rPr>
        <w:t xml:space="preserve"> </w:t>
      </w:r>
      <w:r w:rsidR="00B7184E" w:rsidRPr="00345660">
        <w:rPr>
          <w:rFonts w:ascii="Times New Roman" w:hAnsi="Times New Roman" w:cs="Times New Roman"/>
        </w:rPr>
        <w:t>M. Bermudez-Edo</w:t>
      </w:r>
      <w:r w:rsidR="00B7184E" w:rsidRPr="00345660">
        <w:rPr>
          <w:rFonts w:ascii="Times New Roman" w:eastAsiaTheme="minorEastAsia" w:hAnsi="Times New Roman" w:cs="Times New Roman"/>
          <w:lang w:bidi="ar-IQ"/>
        </w:rPr>
        <w:t xml:space="preserve"> et. al. [</w:t>
      </w:r>
      <w:r w:rsidR="00A52721">
        <w:rPr>
          <w:rFonts w:ascii="Times New Roman" w:eastAsiaTheme="minorEastAsia" w:hAnsi="Times New Roman" w:cs="Times New Roman"/>
          <w:lang w:bidi="ar-IQ"/>
        </w:rPr>
        <w:t>2</w:t>
      </w:r>
      <w:r w:rsidR="00B7184E" w:rsidRPr="00345660">
        <w:rPr>
          <w:rFonts w:ascii="Times New Roman" w:eastAsiaTheme="minorEastAsia" w:hAnsi="Times New Roman" w:cs="Times New Roman"/>
          <w:lang w:bidi="ar-IQ"/>
        </w:rPr>
        <w:t xml:space="preserve">3] </w:t>
      </w:r>
      <w:r w:rsidR="00B016AD" w:rsidRPr="00345660">
        <w:rPr>
          <w:rFonts w:ascii="Times New Roman" w:eastAsiaTheme="minorEastAsia" w:hAnsi="Times New Roman" w:cs="Times New Roman"/>
          <w:lang w:bidi="ar-IQ"/>
        </w:rPr>
        <w:t>t</w:t>
      </w:r>
      <w:r w:rsidR="00E5462D">
        <w:rPr>
          <w:rFonts w:ascii="Times New Roman" w:eastAsiaTheme="minorEastAsia" w:hAnsi="Times New Roman" w:cs="Times New Roman"/>
          <w:lang w:bidi="ar-IQ"/>
        </w:rPr>
        <w:t>ake</w:t>
      </w:r>
      <w:r w:rsidR="00B016AD" w:rsidRPr="00345660">
        <w:rPr>
          <w:rFonts w:ascii="Times New Roman" w:eastAsiaTheme="minorEastAsia" w:hAnsi="Times New Roman" w:cs="Times New Roman"/>
          <w:lang w:bidi="ar-IQ"/>
        </w:rPr>
        <w:t xml:space="preserve"> more extreme </w:t>
      </w:r>
      <w:r w:rsidR="00345660" w:rsidRPr="00345660">
        <w:rPr>
          <w:rFonts w:ascii="Times New Roman" w:eastAsiaTheme="minorEastAsia" w:hAnsi="Times New Roman" w:cs="Times New Roman"/>
          <w:lang w:bidi="ar-IQ"/>
        </w:rPr>
        <w:t xml:space="preserve">view </w:t>
      </w:r>
      <w:r w:rsidR="00345660">
        <w:rPr>
          <w:rFonts w:ascii="Times New Roman" w:eastAsiaTheme="minorEastAsia" w:hAnsi="Times New Roman" w:cs="Times New Roman"/>
          <w:lang w:bidi="ar-IQ"/>
        </w:rPr>
        <w:t xml:space="preserve">by </w:t>
      </w:r>
      <w:r w:rsidR="000A1000">
        <w:rPr>
          <w:rFonts w:ascii="Times New Roman" w:eastAsiaTheme="minorEastAsia" w:hAnsi="Times New Roman" w:cs="Times New Roman"/>
          <w:lang w:bidi="ar-IQ"/>
        </w:rPr>
        <w:t xml:space="preserve">defining 10 rules that the ontology should adhere to be good and scalable. </w:t>
      </w:r>
    </w:p>
    <w:p w:rsidR="009046BD" w:rsidRDefault="00494323" w:rsidP="007B2CD3">
      <w:pPr>
        <w:ind w:firstLine="360"/>
        <w:jc w:val="both"/>
        <w:rPr>
          <w:rFonts w:ascii="Times New Roman" w:eastAsiaTheme="minorEastAsia" w:hAnsi="Times New Roman" w:cs="Times New Roman"/>
        </w:rPr>
      </w:pPr>
      <w:r>
        <w:rPr>
          <w:rFonts w:ascii="Times New Roman" w:eastAsiaTheme="minorEastAsia" w:hAnsi="Times New Roman" w:cs="Times New Roman"/>
        </w:rPr>
        <w:t xml:space="preserve">For our lightweight context </w:t>
      </w:r>
      <w:r w:rsidR="000F3F24">
        <w:rPr>
          <w:rFonts w:ascii="Times New Roman" w:eastAsiaTheme="minorEastAsia" w:hAnsi="Times New Roman" w:cs="Times New Roman"/>
        </w:rPr>
        <w:t>ontology</w:t>
      </w:r>
      <w:r w:rsidR="003F2D3A">
        <w:rPr>
          <w:rFonts w:ascii="Times New Roman" w:eastAsiaTheme="minorEastAsia" w:hAnsi="Times New Roman" w:cs="Times New Roman"/>
        </w:rPr>
        <w:t xml:space="preserve"> CTX-Lite</w:t>
      </w:r>
      <w:r w:rsidR="000F3F24">
        <w:rPr>
          <w:rFonts w:ascii="Times New Roman" w:eastAsiaTheme="minorEastAsia" w:hAnsi="Times New Roman" w:cs="Times New Roman"/>
        </w:rPr>
        <w:t>,</w:t>
      </w:r>
      <w:r>
        <w:rPr>
          <w:rFonts w:ascii="Times New Roman" w:eastAsiaTheme="minorEastAsia" w:hAnsi="Times New Roman" w:cs="Times New Roman"/>
        </w:rPr>
        <w:t xml:space="preserve"> we depend </w:t>
      </w:r>
      <w:r w:rsidR="009E48E1">
        <w:rPr>
          <w:rFonts w:ascii="Times New Roman" w:eastAsiaTheme="minorEastAsia" w:hAnsi="Times New Roman" w:cs="Times New Roman"/>
        </w:rPr>
        <w:t xml:space="preserve">on </w:t>
      </w:r>
      <w:r>
        <w:rPr>
          <w:rFonts w:ascii="Times New Roman" w:eastAsiaTheme="minorEastAsia" w:hAnsi="Times New Roman" w:cs="Times New Roman"/>
        </w:rPr>
        <w:t xml:space="preserve">the following </w:t>
      </w:r>
      <w:r w:rsidR="00282984">
        <w:rPr>
          <w:rFonts w:ascii="Times New Roman" w:eastAsiaTheme="minorEastAsia" w:hAnsi="Times New Roman" w:cs="Times New Roman"/>
        </w:rPr>
        <w:t xml:space="preserve">prerequisites for reasons clarified </w:t>
      </w:r>
      <w:r w:rsidR="000F3F24">
        <w:rPr>
          <w:rFonts w:ascii="Times New Roman" w:eastAsiaTheme="minorEastAsia" w:hAnsi="Times New Roman" w:cs="Times New Roman"/>
        </w:rPr>
        <w:t>below:</w:t>
      </w:r>
    </w:p>
    <w:p w:rsidR="00E97E4B" w:rsidRDefault="00E97E4B" w:rsidP="000F3F24">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Validity,</w:t>
      </w:r>
      <w:r w:rsidR="00DF23F9">
        <w:rPr>
          <w:rFonts w:ascii="Times New Roman" w:eastAsiaTheme="minorEastAsia" w:hAnsi="Times New Roman" w:cs="Times New Roman"/>
        </w:rPr>
        <w:t xml:space="preserve"> the most important feature of ontology is to be valid. Without being valid, any ontology will be useless.</w:t>
      </w:r>
    </w:p>
    <w:p w:rsidR="000F3F24" w:rsidRDefault="000F3F24" w:rsidP="000F3F24">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 xml:space="preserve">Interoperability, </w:t>
      </w:r>
      <w:r w:rsidR="005A4CC8">
        <w:rPr>
          <w:rFonts w:ascii="Times New Roman" w:eastAsiaTheme="minorEastAsia" w:hAnsi="Times New Roman" w:cs="Times New Roman"/>
        </w:rPr>
        <w:t xml:space="preserve">the </w:t>
      </w:r>
      <w:r w:rsidR="003F2D3A">
        <w:rPr>
          <w:rFonts w:ascii="Times New Roman" w:eastAsiaTheme="minorEastAsia" w:hAnsi="Times New Roman" w:cs="Times New Roman"/>
        </w:rPr>
        <w:t>CTX-Lite ontology should be interoperable with other standard ontologies.</w:t>
      </w:r>
      <w:r w:rsidR="0002558E">
        <w:rPr>
          <w:rFonts w:ascii="Times New Roman" w:eastAsiaTheme="minorEastAsia" w:hAnsi="Times New Roman" w:cs="Times New Roman"/>
        </w:rPr>
        <w:t xml:space="preserve"> There is no ontology that can fit all the computing domains and there must be </w:t>
      </w:r>
      <w:r w:rsidR="00931F08">
        <w:rPr>
          <w:rFonts w:ascii="Times New Roman" w:eastAsiaTheme="minorEastAsia" w:hAnsi="Times New Roman" w:cs="Times New Roman"/>
        </w:rPr>
        <w:t>a</w:t>
      </w:r>
      <w:r w:rsidR="003D4E47">
        <w:rPr>
          <w:rFonts w:ascii="Times New Roman" w:eastAsiaTheme="minorEastAsia" w:hAnsi="Times New Roman" w:cs="Times New Roman"/>
        </w:rPr>
        <w:t>n ability to import, reuse, and interoperate with other ontologies from different domains.</w:t>
      </w:r>
    </w:p>
    <w:p w:rsidR="003F2D3A" w:rsidRDefault="00CF29D8" w:rsidP="000F3F24">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 xml:space="preserve">Genericness, </w:t>
      </w:r>
      <w:r w:rsidR="003633EC">
        <w:rPr>
          <w:rFonts w:ascii="Times New Roman" w:eastAsiaTheme="minorEastAsia" w:hAnsi="Times New Roman" w:cs="Times New Roman"/>
        </w:rPr>
        <w:t xml:space="preserve">CTX-Lite ontology does not intend to be a comprehensive or complete. Rather, </w:t>
      </w:r>
      <w:r w:rsidR="004C580D">
        <w:rPr>
          <w:rFonts w:ascii="Times New Roman" w:eastAsiaTheme="minorEastAsia" w:hAnsi="Times New Roman" w:cs="Times New Roman"/>
        </w:rPr>
        <w:t>it is aimed to be a core ontology for modeling context</w:t>
      </w:r>
      <w:r w:rsidR="00B0391B">
        <w:rPr>
          <w:rFonts w:ascii="Times New Roman" w:eastAsiaTheme="minorEastAsia" w:hAnsi="Times New Roman" w:cs="Times New Roman"/>
        </w:rPr>
        <w:t>s</w:t>
      </w:r>
      <w:r w:rsidR="004C580D">
        <w:rPr>
          <w:rFonts w:ascii="Times New Roman" w:eastAsiaTheme="minorEastAsia" w:hAnsi="Times New Roman" w:cs="Times New Roman"/>
        </w:rPr>
        <w:t xml:space="preserve">. </w:t>
      </w:r>
      <w:r w:rsidR="00B0391B">
        <w:rPr>
          <w:rFonts w:ascii="Times New Roman" w:eastAsiaTheme="minorEastAsia" w:hAnsi="Times New Roman" w:cs="Times New Roman"/>
        </w:rPr>
        <w:t xml:space="preserve">If the domain of application requires specialization and/or generalization to the vocabulary of the </w:t>
      </w:r>
      <w:r w:rsidR="000850D7">
        <w:rPr>
          <w:rFonts w:ascii="Times New Roman" w:eastAsiaTheme="minorEastAsia" w:hAnsi="Times New Roman" w:cs="Times New Roman"/>
        </w:rPr>
        <w:t>CTX-Lite ontology, the ontology designer</w:t>
      </w:r>
      <w:r w:rsidR="00B0391B" w:rsidRPr="00B606C4">
        <w:rPr>
          <w:rFonts w:ascii="Times New Roman" w:eastAsiaTheme="minorEastAsia" w:hAnsi="Times New Roman" w:cs="Times New Roman"/>
        </w:rPr>
        <w:t xml:space="preserve"> can add to this ontology any concept to specialize the contextual information, or he/she can use the concepts defined in CTX</w:t>
      </w:r>
      <w:r w:rsidR="00B0391B">
        <w:rPr>
          <w:rFonts w:ascii="Times New Roman" w:eastAsiaTheme="minorEastAsia" w:hAnsi="Times New Roman" w:cs="Times New Roman"/>
        </w:rPr>
        <w:t>-Lite</w:t>
      </w:r>
      <w:r w:rsidR="00B0391B" w:rsidRPr="00B606C4">
        <w:rPr>
          <w:rFonts w:ascii="Times New Roman" w:eastAsiaTheme="minorEastAsia" w:hAnsi="Times New Roman" w:cs="Times New Roman"/>
        </w:rPr>
        <w:t xml:space="preserve"> as a generalization for high-level contexts representation.</w:t>
      </w:r>
    </w:p>
    <w:p w:rsidR="007F4E53" w:rsidRPr="003D4E47" w:rsidRDefault="00FA08A5" w:rsidP="00F655F4">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 xml:space="preserve">Simplicity, </w:t>
      </w:r>
      <w:r w:rsidR="000A5EE6">
        <w:rPr>
          <w:rFonts w:ascii="Times New Roman" w:eastAsiaTheme="minorEastAsia" w:hAnsi="Times New Roman" w:cs="Times New Roman"/>
        </w:rPr>
        <w:t xml:space="preserve">simple ontologies easily find their ways to be adopted by other </w:t>
      </w:r>
      <w:r w:rsidR="00C0589C">
        <w:rPr>
          <w:rFonts w:ascii="Times New Roman" w:eastAsiaTheme="minorEastAsia" w:hAnsi="Times New Roman" w:cs="Times New Roman"/>
        </w:rPr>
        <w:t xml:space="preserve">applications. For example, </w:t>
      </w:r>
      <w:r w:rsidR="0081027C">
        <w:rPr>
          <w:rFonts w:ascii="Times New Roman" w:eastAsiaTheme="minorEastAsia" w:hAnsi="Times New Roman" w:cs="Times New Roman"/>
        </w:rPr>
        <w:t xml:space="preserve">Friend </w:t>
      </w:r>
      <w:proofErr w:type="gramStart"/>
      <w:r w:rsidR="0081027C">
        <w:rPr>
          <w:rFonts w:ascii="Times New Roman" w:eastAsiaTheme="minorEastAsia" w:hAnsi="Times New Roman" w:cs="Times New Roman"/>
        </w:rPr>
        <w:t>Of</w:t>
      </w:r>
      <w:proofErr w:type="gramEnd"/>
      <w:r w:rsidR="0081027C">
        <w:rPr>
          <w:rFonts w:ascii="Times New Roman" w:eastAsiaTheme="minorEastAsia" w:hAnsi="Times New Roman" w:cs="Times New Roman"/>
        </w:rPr>
        <w:t xml:space="preserve"> A Friend (FOAF) ontology</w:t>
      </w:r>
      <w:r w:rsidR="0081027C">
        <w:rPr>
          <w:rStyle w:val="FootnoteReference"/>
          <w:rFonts w:ascii="Times New Roman" w:eastAsiaTheme="minorEastAsia" w:hAnsi="Times New Roman" w:cs="Times New Roman"/>
        </w:rPr>
        <w:footnoteReference w:id="2"/>
      </w:r>
      <w:r w:rsidR="0081027C">
        <w:rPr>
          <w:rFonts w:ascii="Times New Roman" w:eastAsiaTheme="minorEastAsia" w:hAnsi="Times New Roman" w:cs="Times New Roman"/>
        </w:rPr>
        <w:t xml:space="preserve"> is being used </w:t>
      </w:r>
      <w:r w:rsidR="00E353E6">
        <w:rPr>
          <w:rFonts w:ascii="Times New Roman" w:eastAsiaTheme="minorEastAsia" w:hAnsi="Times New Roman" w:cs="Times New Roman"/>
        </w:rPr>
        <w:t xml:space="preserve">by </w:t>
      </w:r>
      <w:r w:rsidR="00641EDD">
        <w:rPr>
          <w:rFonts w:ascii="Times New Roman" w:eastAsiaTheme="minorEastAsia" w:hAnsi="Times New Roman" w:cs="Times New Roman"/>
        </w:rPr>
        <w:t xml:space="preserve">many projects and is existing in so many websites like Live Journals and academic sites because of its simplicity </w:t>
      </w:r>
      <w:r w:rsidR="00641EDD" w:rsidRPr="00641EDD">
        <w:rPr>
          <w:rFonts w:ascii="Times New Roman" w:hAnsi="Times New Roman" w:cs="Times New Roman"/>
          <w:lang w:val="en"/>
        </w:rPr>
        <w:t>(only 19 classes, 44 object properties, 27 datatype properties)</w:t>
      </w:r>
      <w:r w:rsidR="00641EDD">
        <w:rPr>
          <w:rFonts w:ascii="Times New Roman" w:hAnsi="Times New Roman" w:cs="Times New Roman"/>
          <w:lang w:val="en"/>
        </w:rPr>
        <w:t>.</w:t>
      </w:r>
    </w:p>
    <w:p w:rsidR="003D4E47" w:rsidRPr="00641EDD" w:rsidRDefault="00DB131C" w:rsidP="00F655F4">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Scalability, </w:t>
      </w:r>
      <w:r w:rsidR="001D1F64">
        <w:rPr>
          <w:rFonts w:ascii="Times New Roman" w:eastAsiaTheme="minorEastAsia" w:hAnsi="Times New Roman" w:cs="Times New Roman"/>
        </w:rPr>
        <w:t xml:space="preserve">the ontology should be scalable to </w:t>
      </w:r>
      <w:r w:rsidR="00570B23">
        <w:rPr>
          <w:rFonts w:ascii="Times New Roman" w:eastAsiaTheme="minorEastAsia" w:hAnsi="Times New Roman" w:cs="Times New Roman"/>
        </w:rPr>
        <w:t xml:space="preserve">a </w:t>
      </w:r>
      <w:r w:rsidR="001D1F64">
        <w:rPr>
          <w:rFonts w:ascii="Times New Roman" w:eastAsiaTheme="minorEastAsia" w:hAnsi="Times New Roman" w:cs="Times New Roman"/>
        </w:rPr>
        <w:t xml:space="preserve">large volume of </w:t>
      </w:r>
      <w:r w:rsidR="00570B23">
        <w:rPr>
          <w:rFonts w:ascii="Times New Roman" w:eastAsiaTheme="minorEastAsia" w:hAnsi="Times New Roman" w:cs="Times New Roman"/>
        </w:rPr>
        <w:t xml:space="preserve">data </w:t>
      </w:r>
      <w:r w:rsidR="001D1F64">
        <w:rPr>
          <w:rFonts w:ascii="Times New Roman" w:eastAsiaTheme="minorEastAsia" w:hAnsi="Times New Roman" w:cs="Times New Roman"/>
        </w:rPr>
        <w:t>instances</w:t>
      </w:r>
      <w:r w:rsidR="00A729B7">
        <w:rPr>
          <w:rFonts w:ascii="Times New Roman" w:eastAsiaTheme="minorEastAsia" w:hAnsi="Times New Roman" w:cs="Times New Roman"/>
        </w:rPr>
        <w:t>.</w:t>
      </w:r>
    </w:p>
    <w:p w:rsidR="00ED7134" w:rsidRDefault="00ED7134" w:rsidP="00E15ECE">
      <w:pPr>
        <w:ind w:firstLine="360"/>
        <w:jc w:val="both"/>
        <w:rPr>
          <w:rFonts w:ascii="Times New Roman" w:eastAsiaTheme="minorEastAsia" w:hAnsi="Times New Roman" w:cs="Times New Roman"/>
          <w:rtl/>
          <w:lang w:bidi="ar-IQ"/>
        </w:rPr>
      </w:pPr>
      <w:r w:rsidRPr="00B606C4">
        <w:rPr>
          <w:rFonts w:ascii="Times New Roman" w:eastAsiaTheme="minorEastAsia" w:hAnsi="Times New Roman" w:cs="Times New Roman"/>
        </w:rPr>
        <w:t>The context ontology, CTX</w:t>
      </w:r>
      <w:r>
        <w:rPr>
          <w:rFonts w:ascii="Times New Roman" w:eastAsiaTheme="minorEastAsia" w:hAnsi="Times New Roman" w:cs="Times New Roman"/>
        </w:rPr>
        <w:t>-Lite</w:t>
      </w:r>
      <w:r w:rsidRPr="00B606C4">
        <w:rPr>
          <w:rFonts w:ascii="Times New Roman" w:eastAsiaTheme="minorEastAsia" w:hAnsi="Times New Roman" w:cs="Times New Roman"/>
        </w:rPr>
        <w:t xml:space="preserve">, </w:t>
      </w:r>
      <w:r w:rsidR="00014744">
        <w:rPr>
          <w:rFonts w:ascii="Times New Roman" w:eastAsiaTheme="minorEastAsia" w:hAnsi="Times New Roman" w:cs="Times New Roman"/>
        </w:rPr>
        <w:t xml:space="preserve">defines </w:t>
      </w:r>
      <w:r w:rsidR="00D15805">
        <w:rPr>
          <w:rFonts w:ascii="Times New Roman" w:eastAsiaTheme="minorEastAsia" w:hAnsi="Times New Roman" w:cs="Times New Roman"/>
        </w:rPr>
        <w:t xml:space="preserve">eight </w:t>
      </w:r>
      <w:r w:rsidR="00C50F52">
        <w:rPr>
          <w:rFonts w:ascii="Times New Roman" w:eastAsiaTheme="minorEastAsia" w:hAnsi="Times New Roman" w:cs="Times New Roman"/>
        </w:rPr>
        <w:t xml:space="preserve">basic </w:t>
      </w:r>
      <w:r w:rsidR="00D15805">
        <w:rPr>
          <w:rFonts w:ascii="Times New Roman" w:eastAsiaTheme="minorEastAsia" w:hAnsi="Times New Roman" w:cs="Times New Roman"/>
        </w:rPr>
        <w:t xml:space="preserve">concepts as top-level concepts, these concepts are Agent, Device, Service, Network, Location, Time, Activity and Context.  </w:t>
      </w:r>
      <w:r w:rsidR="00D64D44">
        <w:rPr>
          <w:rFonts w:ascii="Times New Roman" w:eastAsiaTheme="minorEastAsia" w:hAnsi="Times New Roman" w:cs="Times New Roman"/>
        </w:rPr>
        <w:t xml:space="preserve">The ontology </w:t>
      </w:r>
      <w:r w:rsidRPr="00B606C4">
        <w:rPr>
          <w:rFonts w:ascii="Times New Roman" w:eastAsiaTheme="minorEastAsia" w:hAnsi="Times New Roman" w:cs="Times New Roman"/>
        </w:rPr>
        <w:t xml:space="preserve">has the concept </w:t>
      </w:r>
      <m:oMath>
        <m:r>
          <w:rPr>
            <w:rFonts w:ascii="Cambria Math" w:eastAsiaTheme="minorEastAsia" w:hAnsi="Cambria Math" w:cs="Times New Roman"/>
          </w:rPr>
          <m:t>Context</m:t>
        </m:r>
      </m:oMath>
      <w:r w:rsidRPr="00B606C4">
        <w:rPr>
          <w:rFonts w:ascii="Times New Roman" w:eastAsiaTheme="minorEastAsia" w:hAnsi="Times New Roman" w:cs="Times New Roman"/>
        </w:rPr>
        <w:t xml:space="preserve"> as the top concept. The Context concept </w:t>
      </w:r>
      <w:r w:rsidR="00D15805">
        <w:rPr>
          <w:rFonts w:ascii="Times New Roman" w:eastAsiaTheme="minorEastAsia" w:hAnsi="Times New Roman" w:cs="Times New Roman"/>
        </w:rPr>
        <w:t xml:space="preserve">represents the higher contextual concept and it </w:t>
      </w:r>
      <w:r w:rsidRPr="00B606C4">
        <w:rPr>
          <w:rFonts w:ascii="Times New Roman" w:eastAsiaTheme="minorEastAsia" w:hAnsi="Times New Roman" w:cs="Times New Roman"/>
        </w:rPr>
        <w:t xml:space="preserve">has two subcontexts for representing raw context and composite context, and these are RawCtx and CompositeCtx, respectively. The CompositeCtx has </w:t>
      </w:r>
      <w:r w:rsidR="008F1B54">
        <w:rPr>
          <w:rFonts w:ascii="Times New Roman" w:eastAsiaTheme="minorEastAsia" w:hAnsi="Times New Roman" w:cs="Times New Roman"/>
        </w:rPr>
        <w:t>seven</w:t>
      </w:r>
      <w:r w:rsidRPr="00B606C4">
        <w:rPr>
          <w:rFonts w:ascii="Times New Roman" w:eastAsiaTheme="minorEastAsia" w:hAnsi="Times New Roman" w:cs="Times New Roman"/>
        </w:rPr>
        <w:t xml:space="preserve"> subconcepts that represent our </w:t>
      </w:r>
      <w:r w:rsidR="008F1B54">
        <w:rPr>
          <w:rFonts w:ascii="Times New Roman" w:eastAsiaTheme="minorEastAsia" w:hAnsi="Times New Roman" w:cs="Times New Roman"/>
        </w:rPr>
        <w:t xml:space="preserve">four </w:t>
      </w:r>
      <w:r w:rsidRPr="00B606C4">
        <w:rPr>
          <w:rFonts w:ascii="Times New Roman" w:eastAsiaTheme="minorEastAsia" w:hAnsi="Times New Roman" w:cs="Times New Roman"/>
        </w:rPr>
        <w:t xml:space="preserve">fundamental high-level contexts as well as other </w:t>
      </w:r>
      <w:r w:rsidR="00F95584">
        <w:rPr>
          <w:rFonts w:ascii="Times New Roman" w:eastAsiaTheme="minorEastAsia" w:hAnsi="Times New Roman" w:cs="Times New Roman"/>
        </w:rPr>
        <w:t xml:space="preserve">three </w:t>
      </w:r>
      <w:r w:rsidRPr="00B606C4">
        <w:rPr>
          <w:rFonts w:ascii="Times New Roman" w:eastAsiaTheme="minorEastAsia" w:hAnsi="Times New Roman" w:cs="Times New Roman"/>
        </w:rPr>
        <w:t>concepts for handling unnamed contexts</w:t>
      </w:r>
      <w:r w:rsidR="008F1B54">
        <w:rPr>
          <w:rFonts w:ascii="Times New Roman" w:eastAsiaTheme="minorEastAsia" w:hAnsi="Times New Roman" w:cs="Times New Roman"/>
        </w:rPr>
        <w:t>, personal contexts</w:t>
      </w:r>
      <w:r w:rsidRPr="00B606C4">
        <w:rPr>
          <w:rFonts w:ascii="Times New Roman" w:eastAsiaTheme="minorEastAsia" w:hAnsi="Times New Roman" w:cs="Times New Roman"/>
        </w:rPr>
        <w:t xml:space="preserve"> and spatiotemporal contexts. These sub concepts are: Behavioral, Temporal, Spatial, Spatiotemporal, </w:t>
      </w:r>
      <w:r w:rsidR="00F9565B">
        <w:rPr>
          <w:rFonts w:ascii="Times New Roman" w:eastAsiaTheme="minorEastAsia" w:hAnsi="Times New Roman" w:cs="Times New Roman"/>
        </w:rPr>
        <w:t xml:space="preserve">Environmental, </w:t>
      </w:r>
      <w:r w:rsidR="00514121">
        <w:rPr>
          <w:rFonts w:ascii="Times New Roman" w:eastAsiaTheme="minorEastAsia" w:hAnsi="Times New Roman" w:cs="Times New Roman"/>
        </w:rPr>
        <w:t xml:space="preserve">Personal, </w:t>
      </w:r>
      <w:r w:rsidR="00664325">
        <w:rPr>
          <w:rFonts w:ascii="Times New Roman" w:eastAsiaTheme="minorEastAsia" w:hAnsi="Times New Roman" w:cs="Times New Roman"/>
        </w:rPr>
        <w:t xml:space="preserve">and </w:t>
      </w:r>
      <w:r w:rsidRPr="00B606C4">
        <w:rPr>
          <w:rFonts w:ascii="Times New Roman" w:eastAsiaTheme="minorEastAsia" w:hAnsi="Times New Roman" w:cs="Times New Roman"/>
        </w:rPr>
        <w:t>Unnamed</w:t>
      </w:r>
      <w:r w:rsidR="006C6DF7">
        <w:rPr>
          <w:rFonts w:ascii="Times New Roman" w:eastAsiaTheme="minorEastAsia" w:hAnsi="Times New Roman" w:cs="Times New Roman"/>
        </w:rPr>
        <w:t xml:space="preserve"> concept</w:t>
      </w:r>
      <w:r w:rsidR="00570B23">
        <w:rPr>
          <w:rFonts w:ascii="Times New Roman" w:eastAsiaTheme="minorEastAsia" w:hAnsi="Times New Roman" w:cs="Times New Roman"/>
        </w:rPr>
        <w:t>,</w:t>
      </w:r>
      <w:r w:rsidRPr="00B606C4">
        <w:rPr>
          <w:rFonts w:ascii="Times New Roman" w:eastAsiaTheme="minorEastAsia" w:hAnsi="Times New Roman" w:cs="Times New Roman"/>
        </w:rPr>
        <w:t xml:space="preserve"> figure (</w:t>
      </w:r>
      <w:r w:rsidR="00996AA8">
        <w:rPr>
          <w:rFonts w:ascii="Times New Roman" w:eastAsiaTheme="minorEastAsia" w:hAnsi="Times New Roman" w:cs="Times New Roman"/>
        </w:rPr>
        <w:t>1</w:t>
      </w:r>
      <w:r w:rsidRPr="00B606C4">
        <w:rPr>
          <w:rFonts w:ascii="Times New Roman" w:eastAsiaTheme="minorEastAsia" w:hAnsi="Times New Roman" w:cs="Times New Roman"/>
        </w:rPr>
        <w:t>)</w:t>
      </w:r>
      <w:r w:rsidR="009F48B3">
        <w:rPr>
          <w:rFonts w:ascii="Times New Roman" w:eastAsiaTheme="minorEastAsia" w:hAnsi="Times New Roman" w:cs="Times New Roman"/>
        </w:rPr>
        <w:t xml:space="preserve"> shows main concepts’ hierarchy</w:t>
      </w:r>
      <w:r w:rsidRPr="00B606C4">
        <w:rPr>
          <w:rFonts w:ascii="Times New Roman" w:eastAsiaTheme="minorEastAsia" w:hAnsi="Times New Roman" w:cs="Times New Roman"/>
        </w:rPr>
        <w:t>. The CTX</w:t>
      </w:r>
      <w:r>
        <w:rPr>
          <w:rFonts w:ascii="Times New Roman" w:eastAsiaTheme="minorEastAsia" w:hAnsi="Times New Roman" w:cs="Times New Roman"/>
        </w:rPr>
        <w:t>-Lite</w:t>
      </w:r>
      <w:r w:rsidRPr="00B606C4">
        <w:rPr>
          <w:rFonts w:ascii="Times New Roman" w:eastAsiaTheme="minorEastAsia" w:hAnsi="Times New Roman" w:cs="Times New Roman"/>
        </w:rPr>
        <w:t xml:space="preserve"> ontology is only 1</w:t>
      </w:r>
      <w:r w:rsidR="00AC6B5D">
        <w:rPr>
          <w:rFonts w:ascii="Times New Roman" w:eastAsiaTheme="minorEastAsia" w:hAnsi="Times New Roman" w:cs="Times New Roman"/>
        </w:rPr>
        <w:t>40</w:t>
      </w:r>
      <w:r w:rsidRPr="00B606C4">
        <w:rPr>
          <w:rFonts w:ascii="Times New Roman" w:eastAsiaTheme="minorEastAsia" w:hAnsi="Times New Roman" w:cs="Times New Roman"/>
        </w:rPr>
        <w:t xml:space="preserve"> triples and this is because we aim at making it as generic as possible and to be used as a core ontology for context-based </w:t>
      </w:r>
      <w:r w:rsidR="004B3F93">
        <w:rPr>
          <w:rFonts w:ascii="Times New Roman" w:eastAsiaTheme="minorEastAsia" w:hAnsi="Times New Roman" w:cs="Times New Roman"/>
        </w:rPr>
        <w:t>applications</w:t>
      </w:r>
      <w:r w:rsidRPr="00B606C4">
        <w:rPr>
          <w:rFonts w:ascii="Times New Roman" w:eastAsiaTheme="minorEastAsia" w:hAnsi="Times New Roman" w:cs="Times New Roman"/>
        </w:rPr>
        <w:t>. Also, being lightweigh</w:t>
      </w:r>
      <w:r w:rsidR="005479B0">
        <w:rPr>
          <w:rFonts w:ascii="Times New Roman" w:eastAsiaTheme="minorEastAsia" w:hAnsi="Times New Roman" w:cs="Times New Roman"/>
        </w:rPr>
        <w:t>t</w:t>
      </w:r>
      <w:r w:rsidRPr="00B606C4">
        <w:rPr>
          <w:rFonts w:ascii="Times New Roman" w:eastAsiaTheme="minorEastAsia" w:hAnsi="Times New Roman" w:cs="Times New Roman"/>
        </w:rPr>
        <w:t>, CTX</w:t>
      </w:r>
      <w:r>
        <w:rPr>
          <w:rFonts w:ascii="Times New Roman" w:eastAsiaTheme="minorEastAsia" w:hAnsi="Times New Roman" w:cs="Times New Roman"/>
        </w:rPr>
        <w:t>-Lite</w:t>
      </w:r>
      <w:r w:rsidRPr="00B606C4">
        <w:rPr>
          <w:rFonts w:ascii="Times New Roman" w:eastAsiaTheme="minorEastAsia" w:hAnsi="Times New Roman" w:cs="Times New Roman"/>
        </w:rPr>
        <w:t xml:space="preserve"> ontology makes it possible to </w:t>
      </w:r>
      <w:r>
        <w:rPr>
          <w:rFonts w:ascii="Times New Roman" w:eastAsiaTheme="minorEastAsia" w:hAnsi="Times New Roman" w:cs="Times New Roman"/>
        </w:rPr>
        <w:t xml:space="preserve">make </w:t>
      </w:r>
      <w:r w:rsidRPr="00B606C4">
        <w:rPr>
          <w:rFonts w:ascii="Times New Roman" w:eastAsiaTheme="minorEastAsia" w:hAnsi="Times New Roman" w:cs="Times New Roman"/>
        </w:rPr>
        <w:t>fast annotation and efficient proce</w:t>
      </w:r>
      <w:r w:rsidR="00A956E5">
        <w:rPr>
          <w:rFonts w:ascii="Times New Roman" w:eastAsiaTheme="minorEastAsia" w:hAnsi="Times New Roman" w:cs="Times New Roman"/>
        </w:rPr>
        <w:t>ssing time.</w:t>
      </w:r>
    </w:p>
    <w:p w:rsidR="007F6604" w:rsidRDefault="007F6604" w:rsidP="00ED7134">
      <w:pPr>
        <w:jc w:val="center"/>
        <w:rPr>
          <w:rFonts w:ascii="Times New Roman" w:eastAsiaTheme="minorEastAsia" w:hAnsi="Times New Roman" w:cs="Times New Roman"/>
          <w:sz w:val="20"/>
          <w:szCs w:val="20"/>
        </w:rPr>
      </w:pPr>
    </w:p>
    <w:p w:rsidR="007F6604" w:rsidRDefault="003B21A7" w:rsidP="00ED7134">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extent cx="5943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7F6604" w:rsidRDefault="00D126F0" w:rsidP="00ED7134">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Figure</w:t>
      </w:r>
      <w:r w:rsidR="009870D6">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t>
      </w:r>
      <w:r w:rsidR="009870D6">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w:t>
      </w:r>
      <w:r w:rsidR="009870D6">
        <w:rPr>
          <w:rFonts w:ascii="Times New Roman" w:eastAsiaTheme="minorEastAsia" w:hAnsi="Times New Roman" w:cs="Times New Roman"/>
          <w:sz w:val="20"/>
          <w:szCs w:val="20"/>
        </w:rPr>
        <w:t xml:space="preserve"> CTX-Lite Ontology Main Concepts Hierarchy</w:t>
      </w:r>
      <w:r>
        <w:rPr>
          <w:rFonts w:ascii="Times New Roman" w:eastAsiaTheme="minorEastAsia" w:hAnsi="Times New Roman" w:cs="Times New Roman"/>
          <w:sz w:val="20"/>
          <w:szCs w:val="20"/>
        </w:rPr>
        <w:t>.</w:t>
      </w:r>
    </w:p>
    <w:p w:rsidR="00631958" w:rsidRDefault="00631958" w:rsidP="00631958">
      <w:pPr>
        <w:ind w:firstLine="720"/>
        <w:jc w:val="both"/>
        <w:rPr>
          <w:rFonts w:ascii="Times New Roman" w:eastAsiaTheme="minorEastAsia" w:hAnsi="Times New Roman" w:cs="Times New Roman"/>
        </w:rPr>
      </w:pPr>
      <w:r>
        <w:rPr>
          <w:rFonts w:ascii="Times New Roman" w:eastAsiaTheme="minorEastAsia" w:hAnsi="Times New Roman" w:cs="Times New Roman"/>
        </w:rPr>
        <w:t>For validity, we verified the validity of CTX-Lite ontology using Protégé</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and Jena Framework</w:t>
      </w:r>
      <w:r>
        <w:rPr>
          <w:rStyle w:val="FootnoteReference"/>
          <w:rFonts w:ascii="Times New Roman" w:eastAsiaTheme="minorEastAsia" w:hAnsi="Times New Roman" w:cs="Times New Roman"/>
        </w:rPr>
        <w:footnoteReference w:id="4"/>
      </w:r>
      <w:r>
        <w:rPr>
          <w:rFonts w:ascii="Times New Roman" w:eastAsiaTheme="minorEastAsia" w:hAnsi="Times New Roman" w:cs="Times New Roman"/>
        </w:rPr>
        <w:t xml:space="preserve">. In both cases CTX-Lite proves its validity. </w:t>
      </w:r>
    </w:p>
    <w:p w:rsidR="00631958" w:rsidRDefault="00631958" w:rsidP="00631958">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For interoperability, we linked CTX-lite ontology to other well-known standard ontologies (e.g. Time, SSN, geo, …etc.), scenario 1 below will illustrate this characteristic. </w:t>
      </w:r>
    </w:p>
    <w:p w:rsidR="00631958" w:rsidRDefault="00631958" w:rsidP="00631958">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For genericness, the CTX-Lite ontology does not specialize any context and leave this for the domain that embraces it for its knowledge representation. For simplicity, CTX-Lite ontology includes only 29 classes, 7 data properties, and 15 object properties, and only 140 triples. </w:t>
      </w:r>
    </w:p>
    <w:p w:rsidR="00631958" w:rsidRDefault="00631958" w:rsidP="00631958">
      <w:pPr>
        <w:ind w:firstLine="720"/>
        <w:jc w:val="both"/>
        <w:rPr>
          <w:rFonts w:ascii="Times New Roman" w:eastAsiaTheme="minorEastAsia" w:hAnsi="Times New Roman" w:cs="Times New Roman"/>
          <w:lang w:bidi="ar-IQ"/>
        </w:rPr>
      </w:pPr>
      <w:r>
        <w:rPr>
          <w:rFonts w:ascii="Times New Roman" w:eastAsiaTheme="minorEastAsia" w:hAnsi="Times New Roman" w:cs="Times New Roman"/>
        </w:rPr>
        <w:t xml:space="preserve">For scalability, we </w:t>
      </w:r>
      <w:proofErr w:type="gramStart"/>
      <w:r>
        <w:rPr>
          <w:rFonts w:ascii="Times New Roman" w:eastAsiaTheme="minorEastAsia" w:hAnsi="Times New Roman" w:cs="Times New Roman"/>
        </w:rPr>
        <w:t>take into account</w:t>
      </w:r>
      <w:proofErr w:type="gramEnd"/>
      <w:r>
        <w:rPr>
          <w:rFonts w:ascii="Times New Roman" w:eastAsiaTheme="minorEastAsia" w:hAnsi="Times New Roman" w:cs="Times New Roman"/>
        </w:rPr>
        <w:t xml:space="preserve"> that the domains which make use of ontologies are different but they still have in common general concepts that they share. At the same time, every domain has some very specific </w:t>
      </w:r>
      <w:r>
        <w:rPr>
          <w:rFonts w:ascii="Times New Roman" w:eastAsiaTheme="minorEastAsia" w:hAnsi="Times New Roman" w:cs="Times New Roman"/>
          <w:lang w:bidi="ar-IQ"/>
        </w:rPr>
        <w:t xml:space="preserve">ontologies that are exclusive to that domain. Hence, CTX-Lite ontology aims at providing the </w:t>
      </w:r>
      <w:r>
        <w:rPr>
          <w:rFonts w:ascii="Times New Roman" w:eastAsiaTheme="minorEastAsia" w:hAnsi="Times New Roman" w:cs="Times New Roman"/>
          <w:lang w:bidi="ar-IQ"/>
        </w:rPr>
        <w:lastRenderedPageBreak/>
        <w:t xml:space="preserve">general concepts in context-based access control applications and leave those domain-specific concepts and properties. This design philosophy will significantly help to control the size of contextual datasets. </w:t>
      </w:r>
    </w:p>
    <w:p w:rsidR="00E32639" w:rsidRDefault="00E32639" w:rsidP="00631958">
      <w:pPr>
        <w:rPr>
          <w:rFonts w:ascii="Times New Roman" w:eastAsiaTheme="minorEastAsia" w:hAnsi="Times New Roman" w:cs="Times New Roman"/>
          <w:sz w:val="20"/>
          <w:szCs w:val="20"/>
        </w:rPr>
      </w:pPr>
    </w:p>
    <w:p w:rsidR="00ED7134" w:rsidRDefault="004B31C7" w:rsidP="00ED7134">
      <w:pPr>
        <w:jc w:val="center"/>
        <w:rPr>
          <w:rFonts w:ascii="Times New Roman" w:eastAsiaTheme="minorEastAsia" w:hAnsi="Times New Roman" w:cs="Times New Roman"/>
          <w:sz w:val="20"/>
          <w:szCs w:val="20"/>
        </w:rPr>
      </w:pPr>
      <w:r w:rsidRPr="004B31C7">
        <w:rPr>
          <w:rFonts w:ascii="Times New Roman" w:eastAsiaTheme="minorEastAsia" w:hAnsi="Times New Roman" w:cs="Times New Roman"/>
          <w:noProof/>
          <w:sz w:val="20"/>
          <w:szCs w:val="20"/>
        </w:rPr>
        <w:drawing>
          <wp:inline distT="0" distB="0" distL="0" distR="0">
            <wp:extent cx="5162550"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639" cy="3707829"/>
                    </a:xfrm>
                    <a:prstGeom prst="rect">
                      <a:avLst/>
                    </a:prstGeom>
                    <a:noFill/>
                    <a:ln>
                      <a:noFill/>
                    </a:ln>
                  </pic:spPr>
                </pic:pic>
              </a:graphicData>
            </a:graphic>
          </wp:inline>
        </w:drawing>
      </w:r>
    </w:p>
    <w:p w:rsidR="00ED7134" w:rsidRPr="008F1936" w:rsidRDefault="00ED7134" w:rsidP="00ED713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Figure (</w:t>
      </w:r>
      <w:r w:rsidR="009870D6">
        <w:rPr>
          <w:rFonts w:ascii="Times New Roman" w:hAnsi="Times New Roman" w:cs="Times New Roman"/>
        </w:rPr>
        <w:t>2</w:t>
      </w:r>
      <w:r>
        <w:rPr>
          <w:rFonts w:ascii="Times New Roman" w:hAnsi="Times New Roman" w:cs="Times New Roman"/>
        </w:rPr>
        <w:t xml:space="preserve">) </w:t>
      </w:r>
      <w:r w:rsidRPr="008F1936">
        <w:rPr>
          <w:rFonts w:ascii="Times New Roman" w:hAnsi="Times New Roman" w:cs="Times New Roman"/>
        </w:rPr>
        <w:t>Context Ontology Components</w:t>
      </w:r>
      <w:r>
        <w:rPr>
          <w:rFonts w:ascii="Times New Roman" w:hAnsi="Times New Roman" w:cs="Times New Roman"/>
        </w:rPr>
        <w:t>.</w:t>
      </w:r>
    </w:p>
    <w:p w:rsidR="00ED7134" w:rsidRDefault="00ED7134" w:rsidP="001D2160">
      <w:pPr>
        <w:jc w:val="both"/>
        <w:rPr>
          <w:rFonts w:ascii="Times New Roman" w:eastAsiaTheme="minorEastAsia" w:hAnsi="Times New Roman" w:cs="Times New Roman"/>
        </w:rPr>
      </w:pPr>
    </w:p>
    <w:p w:rsidR="00D13230" w:rsidRPr="00AE055F" w:rsidRDefault="00D13230" w:rsidP="00D13230">
      <w:pPr>
        <w:rPr>
          <w:rFonts w:asciiTheme="majorBidi" w:hAnsiTheme="majorBidi" w:cstheme="majorBidi"/>
          <w:b/>
          <w:bCs/>
        </w:rPr>
      </w:pPr>
      <w:r w:rsidRPr="00AE055F">
        <w:rPr>
          <w:rFonts w:asciiTheme="majorBidi" w:hAnsiTheme="majorBidi" w:cstheme="majorBidi"/>
          <w:b/>
          <w:bCs/>
        </w:rPr>
        <w:t xml:space="preserve">Scenario 1 </w:t>
      </w:r>
    </w:p>
    <w:p w:rsidR="00D13230" w:rsidRPr="00B53CCA" w:rsidRDefault="00D13230" w:rsidP="00D13230">
      <w:pPr>
        <w:jc w:val="both"/>
        <w:rPr>
          <w:rFonts w:ascii="Times New Roman" w:hAnsi="Times New Roman" w:cs="Times New Roman"/>
          <w:lang w:bidi="ar-IQ"/>
        </w:rPr>
      </w:pPr>
      <w:r w:rsidRPr="00B53CCA">
        <w:rPr>
          <w:rFonts w:ascii="Times New Roman" w:hAnsi="Times New Roman" w:cs="Times New Roman"/>
        </w:rPr>
        <w:t xml:space="preserve">Most modern cars are equipped with a variety of sensing devices. For example, most cars have sensor units such as Air Bag Sensors, Blindspot Sensors, Back up Sensors, Low Air Sensors, …etc. Also, some cars are already equipped with Bluetooth and WiFi devices. For example, starting in mid-2014 and working through its OnStar division, GM introduced built-in 4G LTE WiFi provided by AT&amp;T and launched the service in certain 2015 model-year vehicles which permit up to 7 devices to be connected within a car [1]. In this ongoing progress, we expect that by 2021 all cars will be equipped with WiFi and Bluetooth devices and become connected with </w:t>
      </w:r>
      <w:r w:rsidR="00225FB9">
        <w:rPr>
          <w:rFonts w:ascii="Times New Roman" w:hAnsi="Times New Roman" w:cs="Times New Roman"/>
        </w:rPr>
        <w:t xml:space="preserve">the </w:t>
      </w:r>
      <w:r w:rsidRPr="00B53CCA">
        <w:rPr>
          <w:rFonts w:ascii="Times New Roman" w:hAnsi="Times New Roman" w:cs="Times New Roman"/>
        </w:rPr>
        <w:t xml:space="preserve">external world. From security and privacy point of view, we are concern about protecting </w:t>
      </w:r>
      <w:r w:rsidR="00225FB9">
        <w:rPr>
          <w:rFonts w:ascii="Times New Roman" w:hAnsi="Times New Roman" w:cs="Times New Roman"/>
        </w:rPr>
        <w:t xml:space="preserve">a </w:t>
      </w:r>
      <w:r w:rsidRPr="00B53CCA">
        <w:rPr>
          <w:rFonts w:ascii="Times New Roman" w:hAnsi="Times New Roman" w:cs="Times New Roman"/>
        </w:rPr>
        <w:t xml:space="preserve">vehicle and its user information from </w:t>
      </w:r>
      <w:r w:rsidR="00225FB9">
        <w:rPr>
          <w:rFonts w:ascii="Times New Roman" w:hAnsi="Times New Roman" w:cs="Times New Roman"/>
        </w:rPr>
        <w:t xml:space="preserve">a </w:t>
      </w:r>
      <w:r w:rsidRPr="00B53CCA">
        <w:rPr>
          <w:rFonts w:ascii="Times New Roman" w:hAnsi="Times New Roman" w:cs="Times New Roman"/>
        </w:rPr>
        <w:t xml:space="preserve">malicious use or unauthorized access. </w:t>
      </w:r>
      <w:r w:rsidRPr="00B53CCA">
        <w:rPr>
          <w:rFonts w:ascii="Times New Roman" w:hAnsi="Times New Roman" w:cs="Times New Roman"/>
          <w:lang w:bidi="ar-IQ"/>
        </w:rPr>
        <w:t>Now consider the following scenarios</w:t>
      </w:r>
      <w:r>
        <w:rPr>
          <w:rFonts w:ascii="Times New Roman" w:hAnsi="Times New Roman" w:cs="Times New Roman"/>
          <w:lang w:bidi="ar-IQ"/>
        </w:rPr>
        <w:t>:</w:t>
      </w:r>
    </w:p>
    <w:p w:rsidR="00D13230" w:rsidRDefault="00D13230" w:rsidP="00996AA8">
      <w:pPr>
        <w:ind w:firstLine="720"/>
        <w:jc w:val="both"/>
        <w:rPr>
          <w:rFonts w:ascii="Times New Roman" w:hAnsi="Times New Roman" w:cs="Times New Roman"/>
          <w:lang w:bidi="ar-IQ"/>
        </w:rPr>
      </w:pPr>
      <w:r w:rsidRPr="00B53CCA">
        <w:rPr>
          <w:rFonts w:ascii="Times New Roman" w:hAnsi="Times New Roman" w:cs="Times New Roman"/>
          <w:lang w:bidi="ar-IQ"/>
        </w:rPr>
        <w:t>Alice has a car equipped with a WiFi connection and a built-in GPS device. By default, all operational units in the car, according to the manufacturer setting, are accessible by the car driver (or owner of the car) and hence in normal daily commuting, the network connection is provided for Alice by default, but it is forbidden for other car riders. When there is an idle system functionality, these idle systems should be accessible to the car passengers. For example, when on</w:t>
      </w:r>
      <w:r w:rsidR="00513CAD">
        <w:rPr>
          <w:rFonts w:ascii="Times New Roman" w:hAnsi="Times New Roman" w:cs="Times New Roman"/>
          <w:lang w:bidi="ar-IQ"/>
        </w:rPr>
        <w:t xml:space="preserve"> a</w:t>
      </w:r>
      <w:r w:rsidRPr="00B53CCA">
        <w:rPr>
          <w:rFonts w:ascii="Times New Roman" w:hAnsi="Times New Roman" w:cs="Times New Roman"/>
          <w:lang w:bidi="ar-IQ"/>
        </w:rPr>
        <w:t xml:space="preserve"> highway and the car speed is above 70 kmph and the GPS device readings state that the destination is to be reached in no less than 30 minutes. Also, </w:t>
      </w:r>
      <w:r w:rsidRPr="00B53CCA">
        <w:rPr>
          <w:rFonts w:ascii="Times New Roman" w:hAnsi="Times New Roman" w:cs="Times New Roman"/>
          <w:lang w:bidi="ar-IQ"/>
        </w:rPr>
        <w:lastRenderedPageBreak/>
        <w:t xml:space="preserve">there is, other than Alice, another rider in the car, then access control should permit the other car riders </w:t>
      </w:r>
      <w:r w:rsidR="00513CAD">
        <w:rPr>
          <w:rFonts w:ascii="Times New Roman" w:hAnsi="Times New Roman" w:cs="Times New Roman"/>
          <w:lang w:bidi="ar-IQ"/>
        </w:rPr>
        <w:t xml:space="preserve">to </w:t>
      </w:r>
      <w:r w:rsidRPr="00B53CCA">
        <w:rPr>
          <w:rFonts w:ascii="Times New Roman" w:hAnsi="Times New Roman" w:cs="Times New Roman"/>
          <w:lang w:bidi="ar-IQ"/>
        </w:rPr>
        <w:t>access to the WiFi connection so that they can use their devices by connecting them to the car W</w:t>
      </w:r>
      <w:r>
        <w:rPr>
          <w:rFonts w:ascii="Times New Roman" w:hAnsi="Times New Roman" w:cs="Times New Roman"/>
          <w:lang w:bidi="ar-IQ"/>
        </w:rPr>
        <w:t>iFi system.</w:t>
      </w:r>
    </w:p>
    <w:p w:rsidR="00D13230" w:rsidRDefault="00D13230" w:rsidP="00996AA8">
      <w:pPr>
        <w:ind w:firstLine="720"/>
        <w:rPr>
          <w:rFonts w:ascii="Times New Roman" w:hAnsi="Times New Roman" w:cs="Times New Roman"/>
          <w:rtl/>
          <w:lang w:bidi="ar-IQ"/>
        </w:rPr>
      </w:pPr>
      <w:r w:rsidRPr="00B53CCA">
        <w:rPr>
          <w:rFonts w:ascii="Times New Roman" w:hAnsi="Times New Roman" w:cs="Times New Roman"/>
        </w:rPr>
        <w:t xml:space="preserve">The above scenario explains two desired properties of access control policies, the first one is the normal behavior in normal driving conditions when access to the car WiFi connection is permitted only for </w:t>
      </w:r>
      <w:r w:rsidR="00513CAD">
        <w:rPr>
          <w:rFonts w:ascii="Times New Roman" w:hAnsi="Times New Roman" w:cs="Times New Roman"/>
        </w:rPr>
        <w:t xml:space="preserve">the </w:t>
      </w:r>
      <w:r w:rsidRPr="00B53CCA">
        <w:rPr>
          <w:rFonts w:ascii="Times New Roman" w:hAnsi="Times New Roman" w:cs="Times New Roman"/>
        </w:rPr>
        <w:t xml:space="preserve">car driver. The other is the adaptive behavior which depends </w:t>
      </w:r>
      <w:r>
        <w:rPr>
          <w:rFonts w:ascii="Times New Roman" w:hAnsi="Times New Roman" w:cs="Times New Roman"/>
        </w:rPr>
        <w:t>on several conditions.</w:t>
      </w:r>
    </w:p>
    <w:p w:rsidR="00D13230" w:rsidRDefault="00A14430" w:rsidP="00D13230">
      <w:pPr>
        <w:ind w:firstLine="720"/>
        <w:jc w:val="both"/>
        <w:rPr>
          <w:rFonts w:ascii="Times New Roman" w:eastAsiaTheme="minorEastAsia" w:hAnsi="Times New Roman" w:cs="Times New Roman"/>
        </w:rPr>
      </w:pPr>
      <w:r w:rsidRPr="00726DC7">
        <w:rPr>
          <w:rFonts w:ascii="Times New Roman" w:eastAsiaTheme="minorEastAsia" w:hAnsi="Times New Roman" w:cs="Times New Roman"/>
        </w:rPr>
        <w:t>For example</w:t>
      </w:r>
      <w:r w:rsidR="00880AD9" w:rsidRPr="00726DC7">
        <w:rPr>
          <w:rFonts w:ascii="Times New Roman" w:eastAsiaTheme="minorEastAsia" w:hAnsi="Times New Roman" w:cs="Times New Roman"/>
        </w:rPr>
        <w:t>,</w:t>
      </w:r>
      <w:r w:rsidRPr="00726DC7">
        <w:rPr>
          <w:rFonts w:ascii="Times New Roman" w:eastAsiaTheme="minorEastAsia" w:hAnsi="Times New Roman" w:cs="Times New Roman"/>
        </w:rPr>
        <w:t xml:space="preserve"> to represent the context of the </w:t>
      </w:r>
      <w:r w:rsidR="00880AD9" w:rsidRPr="00726DC7">
        <w:rPr>
          <w:rFonts w:ascii="Times New Roman" w:eastAsiaTheme="minorEastAsia" w:hAnsi="Times New Roman" w:cs="Times New Roman"/>
        </w:rPr>
        <w:t xml:space="preserve">passenger presence (sitting) on the car seat </w:t>
      </w:r>
    </w:p>
    <w:p w:rsidR="00A14430" w:rsidRPr="00726DC7" w:rsidRDefault="00A14430" w:rsidP="00D13230">
      <w:pPr>
        <w:jc w:val="both"/>
        <w:rPr>
          <w:rFonts w:ascii="Times New Roman" w:eastAsiaTheme="minorEastAsia" w:hAnsi="Times New Roman" w:cs="Times New Roman"/>
        </w:rPr>
      </w:pPr>
      <m:oMath>
        <m:r>
          <w:rPr>
            <w:rFonts w:ascii="Cambria Math" w:eastAsiaTheme="minorEastAsia" w:hAnsi="Cambria Math" w:cs="Times New Roman"/>
            <w:sz w:val="18"/>
            <w:szCs w:val="18"/>
          </w:rPr>
          <m:t>Occupied</m:t>
        </m:r>
        <m:r>
          <w:rPr>
            <w:rFonts w:ascii="Cambria Math" w:hAnsi="Cambria Math" w:cs="Times New Roman"/>
            <w:sz w:val="18"/>
            <w:szCs w:val="18"/>
          </w:rPr>
          <m:t>PassengerSeat</m:t>
        </m:r>
      </m:oMath>
      <w:r w:rsidR="00880AD9" w:rsidRPr="00726DC7">
        <w:rPr>
          <w:rFonts w:ascii="Times New Roman" w:eastAsiaTheme="minorEastAsia" w:hAnsi="Times New Roman" w:cs="Times New Roman"/>
        </w:rPr>
        <w:t xml:space="preserve">, the </w:t>
      </w:r>
      <m:oMath>
        <m:r>
          <w:rPr>
            <w:rFonts w:ascii="Cambria Math" w:eastAsiaTheme="minorEastAsia" w:hAnsi="Cambria Math" w:cs="Times New Roman"/>
            <w:sz w:val="18"/>
            <w:szCs w:val="18"/>
          </w:rPr>
          <m:t>DL</m:t>
        </m:r>
      </m:oMath>
      <w:r w:rsidR="00880AD9" w:rsidRPr="00726DC7">
        <w:rPr>
          <w:rFonts w:ascii="Times New Roman" w:eastAsiaTheme="minorEastAsia" w:hAnsi="Times New Roman" w:cs="Times New Roman"/>
        </w:rPr>
        <w:t xml:space="preserve"> axiom equivalent to it is shown below:</w:t>
      </w:r>
    </w:p>
    <w:p w:rsidR="00BD69D0" w:rsidRPr="00BA31F5" w:rsidRDefault="00BD69D0" w:rsidP="00A14430">
      <w:pPr>
        <w:jc w:val="both"/>
        <w:rPr>
          <w:rFonts w:eastAsiaTheme="minorEastAsia"/>
          <w:sz w:val="18"/>
          <w:szCs w:val="18"/>
        </w:rPr>
      </w:pPr>
      <m:oMathPara>
        <m:oMathParaPr>
          <m:jc m:val="left"/>
        </m:oMathParaPr>
        <m:oMath>
          <m:r>
            <w:rPr>
              <w:rFonts w:ascii="Cambria Math" w:hAnsi="Cambria Math"/>
              <w:sz w:val="18"/>
              <w:szCs w:val="18"/>
            </w:rPr>
            <m:t>OcuppiedPassengerSeat≡Context⊓Entity ⊓(∃hasDevice.(SensingDevice.</m:t>
          </m:r>
        </m:oMath>
      </m:oMathPara>
    </w:p>
    <w:p w:rsidR="008976C2" w:rsidRPr="00BA31F5" w:rsidRDefault="008976C2" w:rsidP="00A14430">
      <w:pPr>
        <w:jc w:val="both"/>
        <w:rPr>
          <w:rFonts w:eastAsiaTheme="minorEastAsia"/>
          <w:sz w:val="18"/>
          <w:szCs w:val="18"/>
        </w:rPr>
      </w:pPr>
      <m:oMathPara>
        <m:oMathParaPr>
          <m:jc m:val="left"/>
        </m:oMathParaPr>
        <m:oMath>
          <m:r>
            <w:rPr>
              <w:rFonts w:ascii="Cambria Math" w:hAnsi="Cambria Math"/>
              <w:sz w:val="18"/>
              <w:szCs w:val="18"/>
            </w:rPr>
            <m:t>∃madeObservation.   (Observation.(∃observedProperty.Property⊓(∃featureofinterest.</m:t>
          </m:r>
        </m:oMath>
      </m:oMathPara>
    </w:p>
    <w:p w:rsidR="008976C2" w:rsidRPr="00BA31F5" w:rsidRDefault="008976C2" w:rsidP="00A14430">
      <w:pPr>
        <w:jc w:val="both"/>
        <w:rPr>
          <w:rFonts w:eastAsiaTheme="minorEastAsia"/>
          <w:sz w:val="18"/>
          <w:szCs w:val="18"/>
        </w:rPr>
      </w:pPr>
      <m:oMathPara>
        <m:oMathParaPr>
          <m:jc m:val="left"/>
        </m:oMathParaPr>
        <m:oMath>
          <m:r>
            <w:rPr>
              <w:rFonts w:ascii="Cambria Math" w:hAnsi="Cambria Math"/>
              <w:sz w:val="18"/>
              <w:szCs w:val="18"/>
            </w:rPr>
            <m:t>Feature Of Interest)⊓(∃observationResult.(SensorOutput⊓(∃hasvalue.(ObservationValue</m:t>
          </m:r>
        </m:oMath>
      </m:oMathPara>
    </w:p>
    <w:p w:rsidR="00695CB4" w:rsidRPr="00BA31F5" w:rsidRDefault="000A6644" w:rsidP="00695CB4">
      <w:pPr>
        <w:jc w:val="both"/>
        <w:rPr>
          <w:rFonts w:ascii="Times New Roman" w:eastAsiaTheme="minorEastAsia" w:hAnsi="Times New Roman" w:cs="Times New Roman"/>
          <w:sz w:val="18"/>
          <w:szCs w:val="18"/>
        </w:rPr>
      </w:pPr>
      <m:oMathPara>
        <m:oMathParaPr>
          <m:jc m:val="left"/>
        </m:oMathParaPr>
        <m:oMath>
          <m:r>
            <w:rPr>
              <w:rFonts w:ascii="Cambria Math" w:hAnsi="Cambria Math"/>
              <w:sz w:val="18"/>
              <w:szCs w:val="18"/>
            </w:rPr>
            <m:t>⊓∃hasDataValue.</m:t>
          </m:r>
          <m:d>
            <m:dPr>
              <m:endChr m:val="}"/>
              <m:ctrlPr>
                <w:rPr>
                  <w:rFonts w:ascii="Cambria Math" w:hAnsi="Cambria Math"/>
                  <w:i/>
                  <w:sz w:val="18"/>
                  <w:szCs w:val="18"/>
                </w:rPr>
              </m:ctrlPr>
            </m:dPr>
            <m:e>
              <m:r>
                <w:rPr>
                  <w:rFonts w:ascii="Cambria Math" w:hAnsi="Cambria Math"/>
                  <w:sz w:val="18"/>
                  <w:szCs w:val="18"/>
                </w:rPr>
                <m:t>xsd:float</m:t>
              </m:r>
              <m:d>
                <m:dPr>
                  <m:begChr m:val="{"/>
                  <m:endChr m:val="}"/>
                  <m:ctrlPr>
                    <w:rPr>
                      <w:rFonts w:ascii="Cambria Math" w:hAnsi="Cambria Math"/>
                      <w:i/>
                      <w:sz w:val="18"/>
                      <w:szCs w:val="18"/>
                    </w:rPr>
                  </m:ctrlPr>
                </m:dPr>
                <m:e>
                  <m:r>
                    <w:rPr>
                      <w:rFonts w:ascii="Cambria Math" w:hAnsi="Cambria Math"/>
                      <w:sz w:val="18"/>
                      <w:szCs w:val="18"/>
                    </w:rPr>
                    <m:t>≥30, ≤110</m:t>
                  </m:r>
                </m:e>
              </m:d>
              <m:r>
                <w:rPr>
                  <w:rFonts w:ascii="Cambria Math" w:hAnsi="Cambria Math"/>
                  <w:sz w:val="18"/>
                  <w:szCs w:val="18"/>
                </w:rPr>
                <m:t>. ∃hasUnit.xsd:string</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r>
                <w:rPr>
                  <w:rFonts w:ascii="Cambria Math" w:hAnsi="Cambria Math"/>
                  <w:sz w:val="18"/>
                  <w:szCs w:val="18"/>
                </w:rPr>
                <m:t>K</m:t>
              </m:r>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e>
          </m:d>
          <m:r>
            <w:rPr>
              <w:rFonts w:ascii="Cambria Math" w:hAnsi="Cambria Math"/>
              <w:sz w:val="18"/>
              <w:szCs w:val="18"/>
            </w:rPr>
            <m:t>)))))))))</m:t>
          </m:r>
        </m:oMath>
      </m:oMathPara>
    </w:p>
    <w:p w:rsidR="00AF3E88" w:rsidRPr="00AF3E88" w:rsidRDefault="001377CD" w:rsidP="00996AA8">
      <w:pPr>
        <w:ind w:firstLine="720"/>
        <w:jc w:val="both"/>
        <w:rPr>
          <w:rFonts w:ascii="Times New Roman" w:eastAsiaTheme="minorEastAsia" w:hAnsi="Times New Roman" w:cs="Times New Roman"/>
        </w:rPr>
      </w:pPr>
      <w:r w:rsidRPr="00726DC7">
        <w:rPr>
          <w:rFonts w:ascii="Times New Roman" w:eastAsiaTheme="minorEastAsia" w:hAnsi="Times New Roman" w:cs="Times New Roman"/>
        </w:rPr>
        <w:t>Note that the raw observations in this example are</w:t>
      </w:r>
      <w:r w:rsidR="00AF3E88">
        <w:rPr>
          <w:rFonts w:ascii="Times New Roman" w:eastAsiaTheme="minorEastAsia" w:hAnsi="Times New Roman" w:cs="Times New Roman"/>
        </w:rPr>
        <w:t>:</w:t>
      </w:r>
      <w:r w:rsidRPr="00726DC7">
        <w:rPr>
          <w:rFonts w:ascii="Times New Roman" w:eastAsiaTheme="minorEastAsia" w:hAnsi="Times New Roman" w:cs="Times New Roman"/>
        </w:rPr>
        <w:t xml:space="preserve"> </w:t>
      </w:r>
    </w:p>
    <w:p w:rsidR="00835E27" w:rsidRPr="00726DC7" w:rsidRDefault="004F06EA" w:rsidP="00A14430">
      <w:pPr>
        <w:jc w:val="both"/>
        <w:rPr>
          <w:rFonts w:ascii="Times New Roman" w:eastAsiaTheme="minorEastAsia" w:hAnsi="Times New Roman" w:cs="Times New Roman"/>
        </w:rPr>
      </w:pPr>
      <m:oMath>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r</m:t>
            </m:r>
          </m:sub>
        </m:sSub>
        <m:r>
          <w:rPr>
            <w:rFonts w:ascii="Cambria Math" w:hAnsi="Cambria Math" w:cs="Times New Roman"/>
            <w:sz w:val="18"/>
            <w:szCs w:val="18"/>
          </w:rPr>
          <m:t>={hasUnit.xsd:string</m:t>
        </m:r>
        <m:d>
          <m:dPr>
            <m:begChr m:val="{"/>
            <m:endChr m:val="}"/>
            <m:ctrlPr>
              <w:rPr>
                <w:rFonts w:ascii="Cambria Math" w:hAnsi="Cambria Math" w:cs="Times New Roman"/>
                <w:i/>
                <w:sz w:val="18"/>
                <w:szCs w:val="18"/>
              </w:rPr>
            </m:ctrlPr>
          </m:dPr>
          <m:e>
            <m:r>
              <w:rPr>
                <w:rFonts w:ascii="Cambria Math" w:hAnsi="Cambria Math" w:cs="Times New Roman"/>
                <w:sz w:val="18"/>
                <w:szCs w:val="18"/>
              </w:rPr>
              <m:t>'K</m:t>
            </m:r>
            <m:sSup>
              <m:sSupPr>
                <m:ctrlPr>
                  <w:rPr>
                    <w:rFonts w:ascii="Cambria Math" w:hAnsi="Cambria Math" w:cs="Times New Roman"/>
                    <w:i/>
                    <w:sz w:val="18"/>
                    <w:szCs w:val="18"/>
                  </w:rPr>
                </m:ctrlPr>
              </m:sSupPr>
              <m:e>
                <m:r>
                  <w:rPr>
                    <w:rFonts w:ascii="Cambria Math" w:hAnsi="Cambria Math" w:cs="Times New Roman"/>
                    <w:sz w:val="18"/>
                    <w:szCs w:val="18"/>
                  </w:rPr>
                  <m:t>g</m:t>
                </m:r>
              </m:e>
              <m:sup>
                <m:r>
                  <w:rPr>
                    <w:rFonts w:ascii="Cambria Math" w:hAnsi="Cambria Math" w:cs="Times New Roman"/>
                    <w:sz w:val="18"/>
                    <w:szCs w:val="18"/>
                  </w:rPr>
                  <m:t>'</m:t>
                </m:r>
              </m:sup>
            </m:sSup>
          </m:e>
        </m:d>
        <m:r>
          <w:rPr>
            <w:rFonts w:ascii="Cambria Math" w:hAnsi="Cambria Math" w:cs="Times New Roman"/>
            <w:sz w:val="18"/>
            <w:szCs w:val="18"/>
          </w:rPr>
          <m:t>, hasDataValue.(xsd:float</m:t>
        </m:r>
        <m:d>
          <m:dPr>
            <m:begChr m:val="{"/>
            <m:endChr m:val="}"/>
            <m:ctrlPr>
              <w:rPr>
                <w:rFonts w:ascii="Cambria Math" w:hAnsi="Cambria Math" w:cs="Times New Roman"/>
                <w:i/>
                <w:sz w:val="18"/>
                <w:szCs w:val="18"/>
              </w:rPr>
            </m:ctrlPr>
          </m:dPr>
          <m:e>
            <m:r>
              <w:rPr>
                <w:rFonts w:ascii="Cambria Math" w:hAnsi="Cambria Math" w:cs="Times New Roman"/>
                <w:sz w:val="18"/>
                <w:szCs w:val="18"/>
              </w:rPr>
              <m:t>≥30, ≤110</m:t>
            </m:r>
          </m:e>
        </m:d>
        <m:r>
          <w:rPr>
            <w:rFonts w:ascii="Cambria Math" w:hAnsi="Cambria Math" w:cs="Times New Roman"/>
            <w:sz w:val="18"/>
            <w:szCs w:val="18"/>
          </w:rPr>
          <m:t>)</m:t>
        </m:r>
      </m:oMath>
      <w:r w:rsidR="001377CD" w:rsidRPr="00726DC7">
        <w:rPr>
          <w:rFonts w:ascii="Times New Roman" w:eastAsiaTheme="minorEastAsia" w:hAnsi="Times New Roman" w:cs="Times New Roman"/>
        </w:rPr>
        <w:t xml:space="preserve">, while the axiom </w:t>
      </w:r>
      <w:proofErr w:type="gramStart"/>
      <w:r w:rsidR="001377CD" w:rsidRPr="00726DC7">
        <w:rPr>
          <w:rFonts w:ascii="Times New Roman" w:eastAsiaTheme="minorEastAsia" w:hAnsi="Times New Roman" w:cs="Times New Roman"/>
        </w:rPr>
        <w:t>as a whole represents</w:t>
      </w:r>
      <w:proofErr w:type="gramEnd"/>
      <w:r w:rsidR="001377CD" w:rsidRPr="00726DC7">
        <w:rPr>
          <w:rFonts w:ascii="Times New Roman" w:eastAsiaTheme="minorEastAsia" w:hAnsi="Times New Roman" w:cs="Times New Roman"/>
        </w:rPr>
        <w:t xml:space="preserve"> the context </w:t>
      </w:r>
      <m:oMath>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 xml:space="preserve">k </m:t>
            </m:r>
          </m:sub>
        </m:sSub>
      </m:oMath>
      <w:r w:rsidR="0054098F" w:rsidRPr="00726DC7">
        <w:rPr>
          <w:rFonts w:ascii="Times New Roman" w:eastAsiaTheme="minorEastAsia" w:hAnsi="Times New Roman" w:cs="Times New Roman"/>
        </w:rPr>
        <w:t>.</w:t>
      </w:r>
    </w:p>
    <w:p w:rsidR="00880AD9" w:rsidRPr="00726DC7" w:rsidRDefault="000A6644" w:rsidP="00D13230">
      <w:pPr>
        <w:ind w:firstLine="720"/>
        <w:jc w:val="both"/>
        <w:rPr>
          <w:rFonts w:ascii="Times New Roman" w:eastAsiaTheme="minorEastAsia" w:hAnsi="Times New Roman" w:cs="Times New Roman"/>
        </w:rPr>
      </w:pPr>
      <w:r w:rsidRPr="00726DC7">
        <w:rPr>
          <w:rFonts w:ascii="Times New Roman" w:eastAsiaTheme="minorEastAsia" w:hAnsi="Times New Roman" w:cs="Times New Roman"/>
        </w:rPr>
        <w:t>This</w:t>
      </w:r>
      <w:r w:rsidR="00880AD9" w:rsidRPr="00726DC7">
        <w:rPr>
          <w:rFonts w:ascii="Times New Roman" w:eastAsiaTheme="minorEastAsia" w:hAnsi="Times New Roman" w:cs="Times New Roman"/>
        </w:rPr>
        <w:t xml:space="preserve"> says that the </w:t>
      </w:r>
      <w:r w:rsidR="00C217D4">
        <w:rPr>
          <w:rFonts w:ascii="Times New Roman" w:eastAsiaTheme="minorEastAsia" w:hAnsi="Times New Roman" w:cs="Times New Roman"/>
        </w:rPr>
        <w:t xml:space="preserve">context </w:t>
      </w:r>
      <w:r w:rsidR="00880AD9" w:rsidRPr="00726DC7">
        <w:rPr>
          <w:rFonts w:ascii="Times New Roman" w:eastAsiaTheme="minorEastAsia" w:hAnsi="Times New Roman" w:cs="Times New Roman"/>
        </w:rPr>
        <w:t xml:space="preserve">of </w:t>
      </w:r>
      <m:oMath>
        <m:r>
          <w:rPr>
            <w:rFonts w:ascii="Cambria Math" w:hAnsi="Cambria Math" w:cs="Times New Roman"/>
            <w:sz w:val="18"/>
            <w:szCs w:val="18"/>
          </w:rPr>
          <m:t>OcuppiedPassengerSeat</m:t>
        </m:r>
      </m:oMath>
      <w:r w:rsidR="00880AD9" w:rsidRPr="00726DC7">
        <w:rPr>
          <w:rFonts w:ascii="Times New Roman" w:eastAsiaTheme="minorEastAsia" w:hAnsi="Times New Roman" w:cs="Times New Roman"/>
        </w:rPr>
        <w:t xml:space="preserve"> </w:t>
      </w:r>
      <w:r w:rsidR="00D5094E" w:rsidRPr="00726DC7">
        <w:rPr>
          <w:rFonts w:ascii="Times New Roman" w:eastAsiaTheme="minorEastAsia" w:hAnsi="Times New Roman" w:cs="Times New Roman"/>
        </w:rPr>
        <w:t xml:space="preserve">that </w:t>
      </w:r>
      <w:r w:rsidR="00880AD9" w:rsidRPr="00726DC7">
        <w:rPr>
          <w:rFonts w:ascii="Times New Roman" w:eastAsiaTheme="minorEastAsia" w:hAnsi="Times New Roman" w:cs="Times New Roman"/>
        </w:rPr>
        <w:t>is not the driver</w:t>
      </w:r>
      <w:r w:rsidR="00BA0DE0" w:rsidRPr="00726DC7">
        <w:rPr>
          <w:rFonts w:ascii="Times New Roman" w:eastAsiaTheme="minorEastAsia" w:hAnsi="Times New Roman" w:cs="Times New Roman"/>
        </w:rPr>
        <w:t xml:space="preserve"> seat</w:t>
      </w:r>
      <w:r w:rsidRPr="00726DC7">
        <w:rPr>
          <w:rFonts w:ascii="Times New Roman" w:eastAsiaTheme="minorEastAsia" w:hAnsi="Times New Roman" w:cs="Times New Roman"/>
        </w:rPr>
        <w:t xml:space="preserve">, is </w:t>
      </w:r>
      <w:r w:rsidR="00880AD9" w:rsidRPr="00726DC7">
        <w:rPr>
          <w:rFonts w:ascii="Times New Roman" w:eastAsiaTheme="minorEastAsia" w:hAnsi="Times New Roman" w:cs="Times New Roman"/>
        </w:rPr>
        <w:t>represented by a</w:t>
      </w:r>
      <w:r w:rsidRPr="00726DC7">
        <w:rPr>
          <w:rFonts w:ascii="Times New Roman" w:eastAsiaTheme="minorEastAsia" w:hAnsi="Times New Roman" w:cs="Times New Roman"/>
        </w:rPr>
        <w:t>n</w:t>
      </w:r>
      <w:r w:rsidR="00880AD9" w:rsidRPr="00726DC7">
        <w:rPr>
          <w:rFonts w:ascii="Times New Roman" w:eastAsiaTheme="minorEastAsia" w:hAnsi="Times New Roman" w:cs="Times New Roman"/>
        </w:rPr>
        <w:t xml:space="preserve"> </w:t>
      </w:r>
      <w:r w:rsidRPr="00726DC7">
        <w:rPr>
          <w:rFonts w:ascii="Times New Roman" w:eastAsiaTheme="minorEastAsia" w:hAnsi="Times New Roman" w:cs="Times New Roman"/>
        </w:rPr>
        <w:t>entity</w:t>
      </w:r>
      <w:r w:rsidR="00880AD9" w:rsidRPr="00726DC7">
        <w:rPr>
          <w:rFonts w:ascii="Times New Roman" w:eastAsiaTheme="minorEastAsia" w:hAnsi="Times New Roman" w:cs="Times New Roman"/>
        </w:rPr>
        <w:t xml:space="preserve"> that has </w:t>
      </w:r>
      <w:r w:rsidRPr="00726DC7">
        <w:rPr>
          <w:rFonts w:ascii="Times New Roman" w:eastAsiaTheme="minorEastAsia" w:hAnsi="Times New Roman" w:cs="Times New Roman"/>
        </w:rPr>
        <w:t>a device attached to it</w:t>
      </w:r>
      <w:r w:rsidR="00880AD9" w:rsidRPr="00726DC7">
        <w:rPr>
          <w:rFonts w:ascii="Times New Roman" w:eastAsiaTheme="minorEastAsia" w:hAnsi="Times New Roman" w:cs="Times New Roman"/>
        </w:rPr>
        <w:t xml:space="preserve">. This </w:t>
      </w:r>
      <w:r w:rsidRPr="00726DC7">
        <w:rPr>
          <w:rFonts w:ascii="Times New Roman" w:eastAsiaTheme="minorEastAsia" w:hAnsi="Times New Roman" w:cs="Times New Roman"/>
        </w:rPr>
        <w:t xml:space="preserve">device is a sensing device which </w:t>
      </w:r>
      <w:proofErr w:type="gramStart"/>
      <w:r w:rsidRPr="00726DC7">
        <w:rPr>
          <w:rFonts w:ascii="Times New Roman" w:eastAsiaTheme="minorEastAsia" w:hAnsi="Times New Roman" w:cs="Times New Roman"/>
        </w:rPr>
        <w:t>makes an observation</w:t>
      </w:r>
      <w:proofErr w:type="gramEnd"/>
      <w:r w:rsidR="00F413CA" w:rsidRPr="00726DC7">
        <w:rPr>
          <w:rFonts w:ascii="Times New Roman" w:eastAsiaTheme="minorEastAsia" w:hAnsi="Times New Roman" w:cs="Times New Roman"/>
        </w:rPr>
        <w:t xml:space="preserve">. </w:t>
      </w:r>
      <w:r w:rsidR="00D732A2" w:rsidRPr="00726DC7">
        <w:rPr>
          <w:rFonts w:ascii="Times New Roman" w:eastAsiaTheme="minorEastAsia" w:hAnsi="Times New Roman" w:cs="Times New Roman"/>
        </w:rPr>
        <w:t xml:space="preserve">The observation is related to a property to be observed, which in its turn, is associated with a feature of interest that’s to be observed or estimated. The feature of interest is related to an observation result. </w:t>
      </w:r>
      <w:r w:rsidR="00F413CA" w:rsidRPr="00726DC7">
        <w:rPr>
          <w:rFonts w:ascii="Times New Roman" w:eastAsiaTheme="minorEastAsia" w:hAnsi="Times New Roman" w:cs="Times New Roman"/>
        </w:rPr>
        <w:t>This result must have a value, which in its turn has a unit to measure.</w:t>
      </w:r>
    </w:p>
    <w:p w:rsidR="003C4D2B" w:rsidRDefault="003C4D2B" w:rsidP="00D13230">
      <w:pPr>
        <w:ind w:firstLine="720"/>
        <w:jc w:val="both"/>
        <w:rPr>
          <w:rFonts w:ascii="Times New Roman" w:eastAsiaTheme="minorEastAsia" w:hAnsi="Times New Roman" w:cs="Times New Roman"/>
        </w:rPr>
      </w:pPr>
      <w:r w:rsidRPr="00726DC7">
        <w:rPr>
          <w:rFonts w:ascii="Times New Roman" w:eastAsiaTheme="minorEastAsia" w:hAnsi="Times New Roman" w:cs="Times New Roman"/>
        </w:rPr>
        <w:t>In</w:t>
      </w:r>
      <w:r w:rsidR="00D14848" w:rsidRPr="00726DC7">
        <w:rPr>
          <w:rFonts w:ascii="Times New Roman" w:eastAsiaTheme="minorEastAsia" w:hAnsi="Times New Roman" w:cs="Times New Roman"/>
        </w:rPr>
        <w:t xml:space="preserve"> logic programming</w:t>
      </w:r>
      <w:r w:rsidRPr="00726DC7">
        <w:rPr>
          <w:rFonts w:ascii="Times New Roman" w:eastAsiaTheme="minorEastAsia" w:hAnsi="Times New Roman" w:cs="Times New Roman"/>
        </w:rPr>
        <w:t xml:space="preserve"> </w:t>
      </w:r>
      <w:r w:rsidR="00D14848" w:rsidRPr="00726DC7">
        <w:rPr>
          <w:rFonts w:ascii="Times New Roman" w:eastAsiaTheme="minorEastAsia" w:hAnsi="Times New Roman" w:cs="Times New Roman"/>
        </w:rPr>
        <w:t>(</w:t>
      </w:r>
      <m:oMath>
        <m:r>
          <w:rPr>
            <w:rFonts w:ascii="Cambria Math" w:eastAsiaTheme="minorEastAsia" w:hAnsi="Cambria Math" w:cs="Times New Roman"/>
            <w:sz w:val="18"/>
            <w:szCs w:val="18"/>
          </w:rPr>
          <m:t>LP</m:t>
        </m:r>
      </m:oMath>
      <w:r w:rsidR="00D14848" w:rsidRPr="00726DC7">
        <w:rPr>
          <w:rFonts w:ascii="Times New Roman" w:eastAsiaTheme="minorEastAsia" w:hAnsi="Times New Roman" w:cs="Times New Roman"/>
        </w:rPr>
        <w:t xml:space="preserve"> which is part of </w:t>
      </w:r>
      <m:oMath>
        <m:r>
          <w:rPr>
            <w:rFonts w:ascii="Cambria Math" w:eastAsiaTheme="minorEastAsia" w:hAnsi="Cambria Math" w:cs="Times New Roman"/>
            <w:sz w:val="18"/>
            <w:szCs w:val="18"/>
          </w:rPr>
          <m:t>FOL</m:t>
        </m:r>
      </m:oMath>
      <w:r w:rsidRPr="00726DC7">
        <w:rPr>
          <w:rFonts w:ascii="Times New Roman" w:eastAsiaTheme="minorEastAsia" w:hAnsi="Times New Roman" w:cs="Times New Roman"/>
        </w:rPr>
        <w:t xml:space="preserve"> paradigm</w:t>
      </w:r>
      <w:r w:rsidR="00E94C2C" w:rsidRPr="00726DC7">
        <w:rPr>
          <w:rFonts w:ascii="Times New Roman" w:eastAsiaTheme="minorEastAsia" w:hAnsi="Times New Roman" w:cs="Times New Roman"/>
        </w:rPr>
        <w:t>, where all the variables are instantiated over the knowledge base (</w:t>
      </w:r>
      <m:oMath>
        <m:r>
          <w:rPr>
            <w:rFonts w:ascii="Cambria Math" w:eastAsiaTheme="minorEastAsia" w:hAnsi="Cambria Math" w:cs="Times New Roman"/>
            <w:sz w:val="18"/>
            <w:szCs w:val="18"/>
          </w:rPr>
          <m:t>KB</m:t>
        </m:r>
      </m:oMath>
      <w:r w:rsidR="00726DC7">
        <w:rPr>
          <w:rFonts w:ascii="Times New Roman" w:eastAsiaTheme="minorEastAsia" w:hAnsi="Times New Roman" w:cs="Times New Roman"/>
        </w:rPr>
        <w:t>)</w:t>
      </w:r>
      <w:r w:rsidR="00E94C2C">
        <w:rPr>
          <w:rFonts w:eastAsiaTheme="minorEastAsia"/>
        </w:rPr>
        <w:t>)</w:t>
      </w:r>
      <w:r>
        <w:rPr>
          <w:rFonts w:eastAsiaTheme="minorEastAsia"/>
        </w:rPr>
        <w:t>,</w:t>
      </w:r>
      <w:r w:rsidRPr="00C85925">
        <w:rPr>
          <w:rFonts w:ascii="Times New Roman" w:eastAsiaTheme="minorEastAsia" w:hAnsi="Times New Roman" w:cs="Times New Roman"/>
        </w:rPr>
        <w:t xml:space="preserve"> this context can be written as:</w:t>
      </w:r>
    </w:p>
    <w:p w:rsidR="00D13230" w:rsidRPr="00C85925" w:rsidRDefault="00D13230" w:rsidP="00D13230">
      <w:pPr>
        <w:ind w:firstLine="720"/>
        <w:jc w:val="both"/>
        <w:rPr>
          <w:rFonts w:ascii="Times New Roman" w:eastAsiaTheme="minorEastAsia" w:hAnsi="Times New Roman" w:cs="Times New Roman"/>
        </w:rPr>
      </w:pPr>
    </w:p>
    <w:p w:rsidR="00480B5E" w:rsidRPr="00156338" w:rsidRDefault="00AA697F" w:rsidP="00A14430">
      <w:pPr>
        <w:jc w:val="both"/>
        <w:rPr>
          <w:rFonts w:eastAsiaTheme="minorEastAsia"/>
          <w:sz w:val="18"/>
          <w:szCs w:val="18"/>
        </w:rPr>
      </w:pPr>
      <m:oMathPara>
        <m:oMathParaPr>
          <m:jc m:val="left"/>
        </m:oMathParaPr>
        <m:oMath>
          <m:r>
            <w:rPr>
              <w:rFonts w:ascii="Cambria Math" w:eastAsiaTheme="minorEastAsia" w:hAnsi="Cambria Math"/>
              <w:sz w:val="18"/>
              <w:szCs w:val="18"/>
            </w:rPr>
            <m:t>OccupiedPassengerSeat</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←Context</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⋀Entity</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⋀hasDevice</m:t>
          </m:r>
          <m:d>
            <m:dPr>
              <m:ctrlPr>
                <w:rPr>
                  <w:rFonts w:ascii="Cambria Math" w:eastAsiaTheme="minorEastAsia" w:hAnsi="Cambria Math"/>
                  <w:i/>
                  <w:sz w:val="18"/>
                  <w:szCs w:val="18"/>
                </w:rPr>
              </m:ctrlPr>
            </m:dPr>
            <m:e>
              <m:r>
                <w:rPr>
                  <w:rFonts w:ascii="Cambria Math" w:eastAsiaTheme="minorEastAsia" w:hAnsi="Cambria Math"/>
                  <w:sz w:val="18"/>
                  <w:szCs w:val="18"/>
                </w:rPr>
                <m:t>x,d</m:t>
              </m:r>
            </m:e>
          </m:d>
        </m:oMath>
      </m:oMathPara>
    </w:p>
    <w:p w:rsidR="003C4D2B" w:rsidRPr="00156338" w:rsidRDefault="00AA697F" w:rsidP="00A14430">
      <w:pPr>
        <w:jc w:val="both"/>
        <w:rPr>
          <w:rFonts w:eastAsiaTheme="minorEastAsia"/>
          <w:sz w:val="18"/>
          <w:szCs w:val="18"/>
        </w:rPr>
      </w:pPr>
      <m:oMathPara>
        <m:oMathParaPr>
          <m:jc m:val="left"/>
        </m:oMathParaPr>
        <m:oMath>
          <m:r>
            <w:rPr>
              <w:rFonts w:ascii="Cambria Math" w:eastAsiaTheme="minorEastAsia" w:hAnsi="Cambria Math"/>
              <w:sz w:val="18"/>
              <w:szCs w:val="18"/>
            </w:rPr>
            <m:t>⋀madeObservation</m:t>
          </m:r>
          <m:d>
            <m:dPr>
              <m:ctrlPr>
                <w:rPr>
                  <w:rFonts w:ascii="Cambria Math" w:eastAsiaTheme="minorEastAsia" w:hAnsi="Cambria Math"/>
                  <w:i/>
                  <w:sz w:val="18"/>
                  <w:szCs w:val="18"/>
                </w:rPr>
              </m:ctrlPr>
            </m:dPr>
            <m:e>
              <m:r>
                <w:rPr>
                  <w:rFonts w:ascii="Cambria Math" w:eastAsiaTheme="minorEastAsia" w:hAnsi="Cambria Math"/>
                  <w:sz w:val="18"/>
                  <w:szCs w:val="18"/>
                </w:rPr>
                <m:t>d,o</m:t>
              </m:r>
            </m:e>
          </m:d>
          <m:r>
            <w:rPr>
              <w:rFonts w:ascii="Cambria Math" w:eastAsiaTheme="minorEastAsia" w:hAnsi="Cambria Math"/>
              <w:sz w:val="18"/>
              <w:szCs w:val="18"/>
            </w:rPr>
            <m:t>∧observedProperty</m:t>
          </m:r>
          <m:d>
            <m:dPr>
              <m:ctrlPr>
                <w:rPr>
                  <w:rFonts w:ascii="Cambria Math" w:eastAsiaTheme="minorEastAsia" w:hAnsi="Cambria Math"/>
                  <w:i/>
                  <w:sz w:val="18"/>
                  <w:szCs w:val="18"/>
                </w:rPr>
              </m:ctrlPr>
            </m:dPr>
            <m:e>
              <m:r>
                <w:rPr>
                  <w:rFonts w:ascii="Cambria Math" w:eastAsiaTheme="minorEastAsia" w:hAnsi="Cambria Math"/>
                  <w:sz w:val="18"/>
                  <w:szCs w:val="18"/>
                </w:rPr>
                <m:t>o,p</m:t>
              </m:r>
            </m:e>
          </m:d>
          <m:r>
            <w:rPr>
              <w:rFonts w:ascii="Cambria Math" w:eastAsiaTheme="minorEastAsia" w:hAnsi="Cambria Math"/>
              <w:sz w:val="18"/>
              <w:szCs w:val="18"/>
            </w:rPr>
            <m:t>∧featureofinterest(p,f)</m:t>
          </m:r>
        </m:oMath>
      </m:oMathPara>
    </w:p>
    <w:p w:rsidR="003C4D2B" w:rsidRPr="00156338" w:rsidRDefault="003C4D2B" w:rsidP="00A14430">
      <w:pPr>
        <w:jc w:val="both"/>
        <w:rPr>
          <w:rFonts w:eastAsiaTheme="minorEastAsia"/>
          <w:sz w:val="18"/>
          <w:szCs w:val="18"/>
        </w:rPr>
      </w:pPr>
      <m:oMathPara>
        <m:oMathParaPr>
          <m:jc m:val="left"/>
        </m:oMathParaPr>
        <m:oMath>
          <m:r>
            <w:rPr>
              <w:rFonts w:ascii="Cambria Math" w:eastAsiaTheme="minorEastAsia" w:hAnsi="Cambria Math"/>
              <w:sz w:val="18"/>
              <w:szCs w:val="18"/>
            </w:rPr>
            <m:t>∧observationResult</m:t>
          </m:r>
          <m:d>
            <m:dPr>
              <m:ctrlPr>
                <w:rPr>
                  <w:rFonts w:ascii="Cambria Math" w:eastAsiaTheme="minorEastAsia" w:hAnsi="Cambria Math"/>
                  <w:i/>
                  <w:sz w:val="18"/>
                  <w:szCs w:val="18"/>
                </w:rPr>
              </m:ctrlPr>
            </m:dPr>
            <m:e>
              <m:r>
                <w:rPr>
                  <w:rFonts w:ascii="Cambria Math" w:eastAsiaTheme="minorEastAsia" w:hAnsi="Cambria Math"/>
                  <w:sz w:val="18"/>
                  <w:szCs w:val="18"/>
                </w:rPr>
                <m:t>f,so</m:t>
              </m:r>
            </m:e>
          </m:d>
          <m:r>
            <w:rPr>
              <w:rFonts w:ascii="Cambria Math" w:eastAsiaTheme="minorEastAsia" w:hAnsi="Cambria Math"/>
              <w:sz w:val="18"/>
              <w:szCs w:val="18"/>
            </w:rPr>
            <m:t>∧hasValue</m:t>
          </m:r>
          <m:d>
            <m:dPr>
              <m:ctrlPr>
                <w:rPr>
                  <w:rFonts w:ascii="Cambria Math" w:eastAsiaTheme="minorEastAsia" w:hAnsi="Cambria Math"/>
                  <w:i/>
                  <w:sz w:val="18"/>
                  <w:szCs w:val="18"/>
                </w:rPr>
              </m:ctrlPr>
            </m:dPr>
            <m:e>
              <m:r>
                <w:rPr>
                  <w:rFonts w:ascii="Cambria Math" w:eastAsiaTheme="minorEastAsia" w:hAnsi="Cambria Math"/>
                  <w:sz w:val="18"/>
                  <w:szCs w:val="18"/>
                </w:rPr>
                <m:t>so,v</m:t>
              </m:r>
            </m:e>
          </m:d>
          <m:r>
            <w:rPr>
              <w:rFonts w:ascii="Cambria Math" w:eastAsiaTheme="minorEastAsia" w:hAnsi="Cambria Math"/>
              <w:sz w:val="18"/>
              <w:szCs w:val="18"/>
            </w:rPr>
            <m:t>∧hasDataValue(v,73)⋀</m:t>
          </m:r>
          <m:r>
            <w:rPr>
              <w:rFonts w:ascii="Cambria Math" w:eastAsiaTheme="minorEastAsia" w:hAnsi="Cambria Math"/>
              <w:sz w:val="18"/>
              <w:szCs w:val="18"/>
            </w:rPr>
            <m:t>hasUnit(v</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m:t>
              </m:r>
            </m:sup>
          </m:sSup>
          <m:r>
            <w:rPr>
              <w:rFonts w:ascii="Cambria Math" w:eastAsiaTheme="minorEastAsia" w:hAnsi="Cambria Math"/>
              <w:sz w:val="18"/>
              <w:szCs w:val="18"/>
            </w:rPr>
            <m:t>K</m:t>
          </m:r>
          <m:sSup>
            <m:sSupPr>
              <m:ctrlPr>
                <w:rPr>
                  <w:rFonts w:ascii="Cambria Math" w:eastAsiaTheme="minorEastAsia" w:hAnsi="Cambria Math"/>
                  <w:i/>
                  <w:sz w:val="18"/>
                  <w:szCs w:val="18"/>
                </w:rPr>
              </m:ctrlPr>
            </m:sSupPr>
            <m:e>
              <m:r>
                <w:rPr>
                  <w:rFonts w:ascii="Cambria Math" w:eastAsiaTheme="minorEastAsia" w:hAnsi="Cambria Math"/>
                  <w:sz w:val="18"/>
                  <w:szCs w:val="18"/>
                </w:rPr>
                <m:t>g</m:t>
              </m:r>
            </m:e>
            <m:sup>
              <m:r>
                <w:rPr>
                  <w:rFonts w:ascii="Cambria Math" w:eastAsiaTheme="minorEastAsia" w:hAnsi="Cambria Math"/>
                  <w:sz w:val="18"/>
                  <w:szCs w:val="18"/>
                </w:rPr>
                <m:t>'</m:t>
              </m:r>
            </m:sup>
          </m:sSup>
          <m:r>
            <w:rPr>
              <w:rFonts w:ascii="Cambria Math" w:eastAsiaTheme="minorEastAsia" w:hAnsi="Cambria Math"/>
              <w:sz w:val="18"/>
              <w:szCs w:val="18"/>
            </w:rPr>
            <m:t>)</m:t>
          </m:r>
        </m:oMath>
      </m:oMathPara>
    </w:p>
    <w:p w:rsidR="00660A2B" w:rsidRDefault="00AC521F" w:rsidP="00D13230">
      <w:pPr>
        <w:autoSpaceDE w:val="0"/>
        <w:autoSpaceDN w:val="0"/>
        <w:adjustRightInd w:val="0"/>
        <w:spacing w:after="0" w:line="240" w:lineRule="auto"/>
        <w:ind w:firstLine="720"/>
        <w:jc w:val="both"/>
      </w:pPr>
      <w:r w:rsidRPr="00726DC7">
        <w:rPr>
          <w:rFonts w:ascii="Times New Roman" w:hAnsi="Times New Roman" w:cs="Times New Roman"/>
        </w:rPr>
        <w:t xml:space="preserve">Now let’s analyze our </w:t>
      </w:r>
      <m:oMath>
        <m:r>
          <w:rPr>
            <w:rFonts w:ascii="Cambria Math" w:hAnsi="Cambria Math" w:cs="Times New Roman"/>
          </w:rPr>
          <m:t>OcuppiedPassengerSeat</m:t>
        </m:r>
      </m:oMath>
      <w:r w:rsidR="00A70629" w:rsidRPr="00726DC7">
        <w:rPr>
          <w:rFonts w:ascii="Times New Roman" w:hAnsi="Times New Roman" w:cs="Times New Roman"/>
        </w:rPr>
        <w:t xml:space="preserve"> </w:t>
      </w:r>
      <w:r w:rsidRPr="00726DC7">
        <w:rPr>
          <w:rFonts w:ascii="Times New Roman" w:hAnsi="Times New Roman" w:cs="Times New Roman"/>
        </w:rPr>
        <w:t>example and see how</w:t>
      </w:r>
      <w:r w:rsidR="00A70629" w:rsidRPr="00726DC7">
        <w:rPr>
          <w:rFonts w:ascii="Times New Roman" w:hAnsi="Times New Roman" w:cs="Times New Roman"/>
        </w:rPr>
        <w:t xml:space="preserve"> to</w:t>
      </w:r>
      <w:r w:rsidR="002C199F" w:rsidRPr="00726DC7">
        <w:rPr>
          <w:rFonts w:ascii="Times New Roman" w:hAnsi="Times New Roman" w:cs="Times New Roman"/>
        </w:rPr>
        <w:t xml:space="preserve"> annotate,</w:t>
      </w:r>
      <w:r w:rsidR="00A70629" w:rsidRPr="00726DC7">
        <w:rPr>
          <w:rFonts w:ascii="Times New Roman" w:hAnsi="Times New Roman" w:cs="Times New Roman"/>
        </w:rPr>
        <w:t xml:space="preserve"> instantiate</w:t>
      </w:r>
      <w:r w:rsidR="002C199F" w:rsidRPr="00726DC7">
        <w:rPr>
          <w:rFonts w:ascii="Times New Roman" w:hAnsi="Times New Roman" w:cs="Times New Roman"/>
        </w:rPr>
        <w:t>,</w:t>
      </w:r>
      <w:r w:rsidR="00A70629" w:rsidRPr="00726DC7">
        <w:rPr>
          <w:rFonts w:ascii="Times New Roman" w:hAnsi="Times New Roman" w:cs="Times New Roman"/>
        </w:rPr>
        <w:t xml:space="preserve"> </w:t>
      </w:r>
      <w:r w:rsidR="002C199F" w:rsidRPr="00726DC7">
        <w:rPr>
          <w:rFonts w:ascii="Times New Roman" w:hAnsi="Times New Roman" w:cs="Times New Roman"/>
        </w:rPr>
        <w:t xml:space="preserve">and </w:t>
      </w:r>
      <w:r w:rsidR="00226D0A" w:rsidRPr="00726DC7">
        <w:rPr>
          <w:rFonts w:ascii="Times New Roman" w:hAnsi="Times New Roman" w:cs="Times New Roman"/>
        </w:rPr>
        <w:t xml:space="preserve">infer </w:t>
      </w:r>
      <w:r w:rsidR="00A70629" w:rsidRPr="00726DC7">
        <w:rPr>
          <w:rFonts w:ascii="Times New Roman" w:hAnsi="Times New Roman" w:cs="Times New Roman"/>
        </w:rPr>
        <w:t xml:space="preserve">this context. </w:t>
      </w:r>
      <w:r w:rsidR="00E72082" w:rsidRPr="00726DC7">
        <w:rPr>
          <w:rFonts w:ascii="Times New Roman" w:hAnsi="Times New Roman" w:cs="Times New Roman"/>
          <w:color w:val="1D1D1D"/>
          <w:lang w:val="en"/>
        </w:rPr>
        <w:t xml:space="preserve">The </w:t>
      </w:r>
      <w:r w:rsidR="00660441" w:rsidRPr="00726DC7">
        <w:rPr>
          <w:rFonts w:ascii="Times New Roman" w:hAnsi="Times New Roman" w:cs="Times New Roman"/>
          <w:color w:val="1D1D1D"/>
          <w:lang w:val="en"/>
        </w:rPr>
        <w:t xml:space="preserve">ssn </w:t>
      </w:r>
      <w:r w:rsidR="00E72082" w:rsidRPr="00726DC7">
        <w:rPr>
          <w:rFonts w:ascii="Times New Roman" w:hAnsi="Times New Roman" w:cs="Times New Roman"/>
          <w:color w:val="1D1D1D"/>
          <w:lang w:val="en"/>
        </w:rPr>
        <w:t>ontology</w:t>
      </w:r>
      <w:r w:rsidR="00660441" w:rsidRPr="00726DC7">
        <w:rPr>
          <w:rStyle w:val="FootnoteReference"/>
          <w:rFonts w:ascii="Times New Roman" w:hAnsi="Times New Roman" w:cs="Times New Roman"/>
          <w:color w:val="1D1D1D"/>
          <w:lang w:val="en"/>
        </w:rPr>
        <w:footnoteReference w:id="5"/>
      </w:r>
      <w:r w:rsidR="00E72082" w:rsidRPr="00726DC7">
        <w:rPr>
          <w:rFonts w:ascii="Times New Roman" w:hAnsi="Times New Roman" w:cs="Times New Roman"/>
          <w:color w:val="1D1D1D"/>
          <w:lang w:val="en"/>
        </w:rPr>
        <w:t xml:space="preserve"> presents the class </w:t>
      </w:r>
      <w:proofErr w:type="gramStart"/>
      <w:r w:rsidR="00E72082" w:rsidRPr="00726DC7">
        <w:rPr>
          <w:rFonts w:ascii="Times New Roman" w:hAnsi="Times New Roman" w:cs="Times New Roman"/>
          <w:color w:val="1D1D1D"/>
          <w:lang w:val="en"/>
        </w:rPr>
        <w:t>ssn:SensingDevice</w:t>
      </w:r>
      <w:proofErr w:type="gramEnd"/>
      <w:r w:rsidR="00E72082" w:rsidRPr="00726DC7">
        <w:rPr>
          <w:rFonts w:ascii="Times New Roman" w:hAnsi="Times New Roman" w:cs="Times New Roman"/>
          <w:color w:val="1D1D1D"/>
          <w:lang w:val="en"/>
        </w:rPr>
        <w:t xml:space="preserve"> as a subclass of </w:t>
      </w:r>
      <w:proofErr w:type="spellStart"/>
      <w:r w:rsidR="00E72082" w:rsidRPr="00726DC7">
        <w:rPr>
          <w:rFonts w:ascii="Times New Roman" w:hAnsi="Times New Roman" w:cs="Times New Roman"/>
          <w:color w:val="1D1D1D"/>
          <w:lang w:val="en"/>
        </w:rPr>
        <w:t>ssn:Sensor</w:t>
      </w:r>
      <w:proofErr w:type="spellEnd"/>
      <w:r w:rsidR="00E72082" w:rsidRPr="00726DC7">
        <w:rPr>
          <w:rFonts w:ascii="Times New Roman" w:hAnsi="Times New Roman" w:cs="Times New Roman"/>
          <w:color w:val="1D1D1D"/>
          <w:lang w:val="en"/>
        </w:rPr>
        <w:t xml:space="preserve"> as well as of ssn:Device. The OccupancySensor is a very specific type of sensing devices. We first create a small hierarchy of sensing device types. It specifies that OccupancySensor is a sensing device and that </w:t>
      </w:r>
      <w:r w:rsidR="00E72082" w:rsidRPr="00726DC7">
        <w:rPr>
          <w:rFonts w:ascii="Times New Roman" w:hAnsi="Times New Roman" w:cs="Times New Roman"/>
        </w:rPr>
        <w:t>CNDtekD100</w:t>
      </w:r>
      <w:r w:rsidR="00E72082" w:rsidRPr="00726DC7">
        <w:rPr>
          <w:rFonts w:ascii="Times New Roman" w:hAnsi="Times New Roman" w:cs="Times New Roman"/>
          <w:color w:val="1D1D1D"/>
          <w:lang w:val="en"/>
        </w:rPr>
        <w:t xml:space="preserve"> is an instance of this sensing device. Now </w:t>
      </w:r>
      <w:r w:rsidR="00660441" w:rsidRPr="00726DC7">
        <w:rPr>
          <w:rFonts w:ascii="Times New Roman" w:hAnsi="Times New Roman" w:cs="Times New Roman"/>
          <w:color w:val="1D1D1D"/>
          <w:lang w:val="en"/>
        </w:rPr>
        <w:t xml:space="preserve">suppose </w:t>
      </w:r>
      <w:r w:rsidR="002C199F" w:rsidRPr="00726DC7">
        <w:rPr>
          <w:rFonts w:ascii="Times New Roman" w:hAnsi="Times New Roman" w:cs="Times New Roman"/>
        </w:rPr>
        <w:t xml:space="preserve">we have a car Smart-BuickCar-2016. The car is provided with BuickPassengerSeat as passenger seats. This BuickPassengerSeat is equipped with a sensing device, CNDtekD100, for sensing and estimating the human-bodyweight (the property to be observed), and the FeatureOfInterest (weight). </w:t>
      </w:r>
      <w:r w:rsidR="00004366" w:rsidRPr="00726DC7">
        <w:rPr>
          <w:rFonts w:ascii="Times New Roman" w:hAnsi="Times New Roman" w:cs="Times New Roman"/>
        </w:rPr>
        <w:t xml:space="preserve">This </w:t>
      </w:r>
      <w:r w:rsidR="009C62DA" w:rsidRPr="00726DC7">
        <w:rPr>
          <w:rFonts w:ascii="Times New Roman" w:hAnsi="Times New Roman" w:cs="Times New Roman"/>
        </w:rPr>
        <w:t xml:space="preserve">requires </w:t>
      </w:r>
      <w:r w:rsidR="00941ACB">
        <w:rPr>
          <w:rFonts w:ascii="Times New Roman" w:hAnsi="Times New Roman" w:cs="Times New Roman"/>
        </w:rPr>
        <w:t xml:space="preserve">that </w:t>
      </w:r>
      <w:r w:rsidR="009C62DA" w:rsidRPr="00726DC7">
        <w:rPr>
          <w:rFonts w:ascii="Times New Roman" w:hAnsi="Times New Roman" w:cs="Times New Roman"/>
        </w:rPr>
        <w:t xml:space="preserve">the obersv1 (observation), </w:t>
      </w:r>
      <w:proofErr w:type="spellStart"/>
      <w:r w:rsidR="009C62DA" w:rsidRPr="00726DC7">
        <w:rPr>
          <w:rFonts w:ascii="Times New Roman" w:hAnsi="Times New Roman" w:cs="Times New Roman"/>
        </w:rPr>
        <w:t>observ</w:t>
      </w:r>
      <w:proofErr w:type="spellEnd"/>
      <w:r w:rsidR="009C62DA" w:rsidRPr="00726DC7">
        <w:rPr>
          <w:rFonts w:ascii="Times New Roman" w:hAnsi="Times New Roman" w:cs="Times New Roman"/>
        </w:rPr>
        <w:t xml:space="preserve">-value (observation value), so (sensor output), </w:t>
      </w:r>
      <w:proofErr w:type="spellStart"/>
      <w:r w:rsidR="009C62DA" w:rsidRPr="00726DC7">
        <w:rPr>
          <w:rFonts w:ascii="Times New Roman" w:hAnsi="Times New Roman" w:cs="Times New Roman"/>
        </w:rPr>
        <w:t>data</w:t>
      </w:r>
      <w:r w:rsidR="007C30A2" w:rsidRPr="00726DC7">
        <w:rPr>
          <w:rFonts w:ascii="Times New Roman" w:hAnsi="Times New Roman" w:cs="Times New Roman"/>
        </w:rPr>
        <w:t>V</w:t>
      </w:r>
      <w:r w:rsidR="009C62DA" w:rsidRPr="00726DC7">
        <w:rPr>
          <w:rFonts w:ascii="Times New Roman" w:hAnsi="Times New Roman" w:cs="Times New Roman"/>
        </w:rPr>
        <w:t>alue</w:t>
      </w:r>
      <w:proofErr w:type="spellEnd"/>
      <w:r w:rsidR="009C62DA" w:rsidRPr="00726DC7">
        <w:rPr>
          <w:rFonts w:ascii="Times New Roman" w:hAnsi="Times New Roman" w:cs="Times New Roman"/>
        </w:rPr>
        <w:t xml:space="preserve"> and the unit of measure to be annotated also. </w:t>
      </w:r>
      <w:r w:rsidR="00477B7A" w:rsidRPr="00726DC7">
        <w:rPr>
          <w:rFonts w:ascii="Times New Roman" w:hAnsi="Times New Roman" w:cs="Times New Roman"/>
        </w:rPr>
        <w:t>F</w:t>
      </w:r>
      <w:r w:rsidR="00D725B9" w:rsidRPr="00726DC7">
        <w:rPr>
          <w:rFonts w:ascii="Times New Roman" w:hAnsi="Times New Roman" w:cs="Times New Roman"/>
        </w:rPr>
        <w:t>igure (</w:t>
      </w:r>
      <w:r w:rsidR="007B069E">
        <w:rPr>
          <w:rFonts w:ascii="Times New Roman" w:hAnsi="Times New Roman" w:cs="Times New Roman"/>
        </w:rPr>
        <w:t>3</w:t>
      </w:r>
      <w:r w:rsidR="00D725B9" w:rsidRPr="00726DC7">
        <w:rPr>
          <w:rFonts w:ascii="Times New Roman" w:hAnsi="Times New Roman" w:cs="Times New Roman"/>
        </w:rPr>
        <w:t xml:space="preserve">) below illustrates </w:t>
      </w:r>
      <w:r w:rsidR="00477B7A" w:rsidRPr="00726DC7">
        <w:rPr>
          <w:rFonts w:ascii="Times New Roman" w:hAnsi="Times New Roman" w:cs="Times New Roman"/>
        </w:rPr>
        <w:t xml:space="preserve">an excerpt of </w:t>
      </w:r>
      <w:r w:rsidR="00D725B9" w:rsidRPr="00726DC7">
        <w:rPr>
          <w:rFonts w:ascii="Times New Roman" w:hAnsi="Times New Roman" w:cs="Times New Roman"/>
        </w:rPr>
        <w:t xml:space="preserve">the annotation of the context </w:t>
      </w:r>
      <w:r w:rsidR="00477B7A" w:rsidRPr="00726DC7">
        <w:rPr>
          <w:rFonts w:ascii="Times New Roman" w:hAnsi="Times New Roman" w:cs="Times New Roman"/>
        </w:rPr>
        <w:t>ontology with other well-known ontologies.</w:t>
      </w:r>
      <w:r w:rsidR="005A460B" w:rsidRPr="00726DC7">
        <w:rPr>
          <w:rFonts w:ascii="Times New Roman" w:hAnsi="Times New Roman" w:cs="Times New Roman"/>
        </w:rPr>
        <w:t xml:space="preserve"> </w:t>
      </w:r>
      <w:r w:rsidR="00495683" w:rsidRPr="00726DC7">
        <w:rPr>
          <w:rFonts w:ascii="Times New Roman" w:hAnsi="Times New Roman" w:cs="Times New Roman"/>
        </w:rPr>
        <w:lastRenderedPageBreak/>
        <w:t xml:space="preserve">The ssn, </w:t>
      </w:r>
      <w:proofErr w:type="spellStart"/>
      <w:r w:rsidR="00495683" w:rsidRPr="00726DC7">
        <w:rPr>
          <w:rFonts w:ascii="Times New Roman" w:hAnsi="Times New Roman" w:cs="Times New Roman"/>
        </w:rPr>
        <w:t>qu</w:t>
      </w:r>
      <w:proofErr w:type="spellEnd"/>
      <w:r w:rsidR="00495683" w:rsidRPr="00726DC7">
        <w:rPr>
          <w:rStyle w:val="FootnoteReference"/>
          <w:rFonts w:ascii="Times New Roman" w:hAnsi="Times New Roman" w:cs="Times New Roman"/>
        </w:rPr>
        <w:footnoteReference w:id="6"/>
      </w:r>
      <w:r w:rsidR="00495683" w:rsidRPr="00726DC7">
        <w:rPr>
          <w:rFonts w:ascii="Times New Roman" w:hAnsi="Times New Roman" w:cs="Times New Roman"/>
        </w:rPr>
        <w:t xml:space="preserve">, </w:t>
      </w:r>
      <w:proofErr w:type="spellStart"/>
      <w:r w:rsidR="00495683" w:rsidRPr="00726DC7">
        <w:rPr>
          <w:rFonts w:ascii="Times New Roman" w:hAnsi="Times New Roman" w:cs="Times New Roman"/>
        </w:rPr>
        <w:t>iot</w:t>
      </w:r>
      <w:proofErr w:type="spellEnd"/>
      <w:r w:rsidR="00495683" w:rsidRPr="00726DC7">
        <w:rPr>
          <w:rFonts w:ascii="Times New Roman" w:hAnsi="Times New Roman" w:cs="Times New Roman"/>
        </w:rPr>
        <w:t>-lite</w:t>
      </w:r>
      <w:r w:rsidR="00495683" w:rsidRPr="00726DC7">
        <w:rPr>
          <w:rStyle w:val="FootnoteReference"/>
          <w:rFonts w:ascii="Times New Roman" w:hAnsi="Times New Roman" w:cs="Times New Roman"/>
        </w:rPr>
        <w:footnoteReference w:id="7"/>
      </w:r>
      <w:r w:rsidR="00495683" w:rsidRPr="00726DC7">
        <w:rPr>
          <w:rFonts w:ascii="Times New Roman" w:hAnsi="Times New Roman" w:cs="Times New Roman"/>
        </w:rPr>
        <w:t>, units</w:t>
      </w:r>
      <w:r w:rsidR="00495683" w:rsidRPr="00726DC7">
        <w:rPr>
          <w:rStyle w:val="FootnoteReference"/>
          <w:rFonts w:ascii="Times New Roman" w:hAnsi="Times New Roman" w:cs="Times New Roman"/>
        </w:rPr>
        <w:footnoteReference w:id="8"/>
      </w:r>
      <w:r w:rsidR="00495683" w:rsidRPr="00726DC7">
        <w:rPr>
          <w:rFonts w:ascii="Times New Roman" w:hAnsi="Times New Roman" w:cs="Times New Roman"/>
        </w:rPr>
        <w:t xml:space="preserve"> ontologies are imported to help in carving for online semantics that support the context ontology, </w:t>
      </w:r>
      <w:r w:rsidR="00726DC7" w:rsidRPr="00726DC7">
        <w:rPr>
          <w:rFonts w:ascii="Times New Roman" w:hAnsi="Times New Roman" w:cs="Times New Roman"/>
        </w:rPr>
        <w:t>CTX</w:t>
      </w:r>
      <w:r w:rsidR="00EC08F6">
        <w:rPr>
          <w:rFonts w:ascii="Times New Roman" w:hAnsi="Times New Roman" w:cs="Times New Roman"/>
        </w:rPr>
        <w:t>-Lite</w:t>
      </w:r>
      <w:r w:rsidR="00495683" w:rsidRPr="00726DC7">
        <w:rPr>
          <w:rFonts w:ascii="Times New Roman" w:hAnsi="Times New Roman" w:cs="Times New Roman"/>
        </w:rPr>
        <w:t>, we build.</w:t>
      </w:r>
    </w:p>
    <w:p w:rsidR="00660A2B" w:rsidRDefault="00660A2B" w:rsidP="00F23456"/>
    <w:p w:rsidR="00477B7A" w:rsidRDefault="00532680" w:rsidP="005D2A65">
      <w:pPr>
        <w:jc w:val="center"/>
      </w:pPr>
      <w:r>
        <w:rPr>
          <w:noProof/>
        </w:rPr>
        <w:drawing>
          <wp:inline distT="0" distB="0" distL="0" distR="0">
            <wp:extent cx="59340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6F1B51" w:rsidRPr="00E15ECE" w:rsidRDefault="007B069E" w:rsidP="005D2A65">
      <w:pPr>
        <w:jc w:val="center"/>
        <w:rPr>
          <w:rFonts w:ascii="Times New Roman" w:hAnsi="Times New Roman" w:cs="Times New Roman"/>
        </w:rPr>
      </w:pPr>
      <w:r>
        <w:rPr>
          <w:rFonts w:ascii="Times New Roman" w:hAnsi="Times New Roman" w:cs="Times New Roman"/>
        </w:rPr>
        <w:t>Figure (3</w:t>
      </w:r>
      <w:r w:rsidR="006F1B51" w:rsidRPr="00E15ECE">
        <w:rPr>
          <w:rFonts w:ascii="Times New Roman" w:hAnsi="Times New Roman" w:cs="Times New Roman"/>
        </w:rPr>
        <w:t>)</w:t>
      </w:r>
      <w:r w:rsidR="00C217D4">
        <w:rPr>
          <w:rFonts w:ascii="Times New Roman" w:hAnsi="Times New Roman" w:cs="Times New Roman"/>
        </w:rPr>
        <w:t xml:space="preserve"> </w:t>
      </w:r>
      <w:r w:rsidR="00C217D4" w:rsidRPr="00726DC7">
        <w:rPr>
          <w:rFonts w:ascii="Times New Roman" w:hAnsi="Times New Roman" w:cs="Times New Roman"/>
        </w:rPr>
        <w:t>excerpt of the annotation</w:t>
      </w:r>
      <w:r w:rsidR="00C217D4">
        <w:rPr>
          <w:rFonts w:ascii="Times New Roman" w:hAnsi="Times New Roman" w:cs="Times New Roman"/>
        </w:rPr>
        <w:t xml:space="preserve"> process using CTX-Lite</w:t>
      </w:r>
      <w:r w:rsidR="00C217D4" w:rsidRPr="00726DC7">
        <w:rPr>
          <w:rFonts w:ascii="Times New Roman" w:hAnsi="Times New Roman" w:cs="Times New Roman"/>
        </w:rPr>
        <w:t xml:space="preserve"> ontology with other well-known ontologies</w:t>
      </w:r>
    </w:p>
    <w:p w:rsidR="00D13230" w:rsidRDefault="00D13230" w:rsidP="00453C71">
      <w:pPr>
        <w:jc w:val="both"/>
        <w:rPr>
          <w:rFonts w:asciiTheme="majorBidi" w:eastAsiaTheme="minorEastAsia" w:hAnsiTheme="majorBidi" w:cstheme="majorBidi"/>
          <w:b/>
          <w:bCs/>
        </w:rPr>
      </w:pPr>
    </w:p>
    <w:p w:rsidR="00453C71" w:rsidRPr="00C85925" w:rsidRDefault="00E15ECE" w:rsidP="00453C71">
      <w:pPr>
        <w:jc w:val="both"/>
        <w:rPr>
          <w:rFonts w:asciiTheme="majorBidi" w:eastAsiaTheme="minorEastAsia" w:hAnsiTheme="majorBidi" w:cstheme="majorBidi"/>
          <w:b/>
          <w:bCs/>
        </w:rPr>
      </w:pPr>
      <w:r>
        <w:rPr>
          <w:rFonts w:asciiTheme="majorBidi" w:eastAsiaTheme="minorEastAsia" w:hAnsiTheme="majorBidi" w:cstheme="majorBidi"/>
          <w:b/>
          <w:bCs/>
        </w:rPr>
        <w:t>3.2</w:t>
      </w:r>
      <w:r w:rsidR="006F1B51">
        <w:rPr>
          <w:rFonts w:asciiTheme="majorBidi" w:eastAsiaTheme="minorEastAsia" w:hAnsiTheme="majorBidi" w:cstheme="majorBidi"/>
          <w:b/>
          <w:bCs/>
        </w:rPr>
        <w:tab/>
      </w:r>
      <w:r w:rsidR="00453C71" w:rsidRPr="00C85925">
        <w:rPr>
          <w:rFonts w:asciiTheme="majorBidi" w:eastAsiaTheme="minorEastAsia" w:hAnsiTheme="majorBidi" w:cstheme="majorBidi"/>
          <w:b/>
          <w:bCs/>
        </w:rPr>
        <w:t>Spatiotemporal Contexts Representation</w:t>
      </w:r>
    </w:p>
    <w:p w:rsidR="00453C71" w:rsidRPr="00726DC7" w:rsidRDefault="00453C71" w:rsidP="00453C71">
      <w:pPr>
        <w:jc w:val="both"/>
        <w:rPr>
          <w:rFonts w:ascii="Times New Roman" w:eastAsiaTheme="minorEastAsia" w:hAnsi="Times New Roman" w:cs="Times New Roman"/>
        </w:rPr>
      </w:pPr>
      <w:r w:rsidRPr="00726DC7">
        <w:rPr>
          <w:rFonts w:ascii="Times New Roman" w:eastAsiaTheme="minorEastAsia" w:hAnsi="Times New Roman" w:cs="Times New Roman"/>
        </w:rPr>
        <w:t xml:space="preserve">Spatial and temporal </w:t>
      </w:r>
      <w:r w:rsidR="00BA4328">
        <w:rPr>
          <w:rFonts w:ascii="Times New Roman" w:eastAsiaTheme="minorEastAsia" w:hAnsi="Times New Roman" w:cs="Times New Roman"/>
        </w:rPr>
        <w:t xml:space="preserve">contexts </w:t>
      </w:r>
      <w:r w:rsidRPr="00726DC7">
        <w:rPr>
          <w:rFonts w:ascii="Times New Roman" w:eastAsiaTheme="minorEastAsia" w:hAnsi="Times New Roman" w:cs="Times New Roman"/>
        </w:rPr>
        <w:t>represent the most permanent components of any contextual information as they provide the gluing joints of any context.</w:t>
      </w:r>
      <w:r w:rsidRPr="00726DC7">
        <w:rPr>
          <w:rFonts w:ascii="Times New Roman" w:hAnsi="Times New Roman" w:cs="Times New Roman"/>
        </w:rPr>
        <w:t xml:space="preserve"> </w:t>
      </w:r>
      <w:r w:rsidRPr="00726DC7">
        <w:rPr>
          <w:rFonts w:ascii="Times New Roman" w:eastAsiaTheme="minorEastAsia" w:hAnsi="Times New Roman" w:cs="Times New Roman"/>
        </w:rPr>
        <w:t>Events in the world occur at specific locations and times and usually have finite durations. In our model, we capture the user’s (agent) location as geospatial coordinates represented as longitude an</w:t>
      </w:r>
      <w:r w:rsidR="00F40F7B">
        <w:rPr>
          <w:rFonts w:ascii="Times New Roman" w:eastAsiaTheme="minorEastAsia" w:hAnsi="Times New Roman" w:cs="Times New Roman"/>
        </w:rPr>
        <w:t xml:space="preserve">d latitude (any other method </w:t>
      </w:r>
      <w:r w:rsidRPr="00726DC7">
        <w:rPr>
          <w:rFonts w:ascii="Times New Roman" w:eastAsiaTheme="minorEastAsia" w:hAnsi="Times New Roman" w:cs="Times New Roman"/>
        </w:rPr>
        <w:t xml:space="preserve">also works like GPS coordinates). The important feature of the geospatial coordinates is that they can flexibly be mapped into other location representations. For example, geospatial coordinates of latitude 33.991981 and longitude -81.031345 points to the address 555 Assembly street, Columbia, SC, USA (address), which is also the address of </w:t>
      </w:r>
      <w:proofErr w:type="spellStart"/>
      <w:r w:rsidRPr="00726DC7">
        <w:rPr>
          <w:rFonts w:ascii="Times New Roman" w:eastAsiaTheme="minorEastAsia" w:hAnsi="Times New Roman" w:cs="Times New Roman"/>
        </w:rPr>
        <w:t>Storey</w:t>
      </w:r>
      <w:proofErr w:type="spellEnd"/>
      <w:r w:rsidRPr="00726DC7">
        <w:rPr>
          <w:rFonts w:ascii="Times New Roman" w:eastAsiaTheme="minorEastAsia" w:hAnsi="Times New Roman" w:cs="Times New Roman"/>
        </w:rPr>
        <w:t xml:space="preserve"> Innovation Center (building). </w:t>
      </w:r>
    </w:p>
    <w:p w:rsidR="00453C71" w:rsidRDefault="00453C71" w:rsidP="00D13230">
      <w:pPr>
        <w:ind w:firstLine="720"/>
        <w:jc w:val="both"/>
        <w:rPr>
          <w:rFonts w:eastAsiaTheme="minorEastAsia"/>
          <w:rtl/>
          <w:lang w:bidi="ar-IQ"/>
        </w:rPr>
      </w:pPr>
      <w:r w:rsidRPr="00726DC7">
        <w:rPr>
          <w:rFonts w:ascii="Times New Roman" w:eastAsiaTheme="minorEastAsia" w:hAnsi="Times New Roman" w:cs="Times New Roman"/>
        </w:rPr>
        <w:t>In our model, time is captured using the Time ontology</w:t>
      </w:r>
      <w:r w:rsidRPr="00726DC7">
        <w:rPr>
          <w:rStyle w:val="FootnoteReference"/>
          <w:rFonts w:ascii="Times New Roman" w:eastAsiaTheme="minorEastAsia" w:hAnsi="Times New Roman" w:cs="Times New Roman"/>
        </w:rPr>
        <w:footnoteReference w:id="9"/>
      </w:r>
      <w:r w:rsidRPr="00726DC7">
        <w:rPr>
          <w:rFonts w:ascii="Times New Roman" w:eastAsiaTheme="minorEastAsia" w:hAnsi="Times New Roman" w:cs="Times New Roman"/>
        </w:rPr>
        <w:t xml:space="preserve">. Time concepts, like space, can be mapped into conceptual concepts, like during, before, after…etc., or to concrete concepts like 12:56:33 EST. The core classes and properties of the Time ontology are shown </w:t>
      </w:r>
      <w:r w:rsidR="00AA5081">
        <w:rPr>
          <w:rFonts w:ascii="Times New Roman" w:eastAsiaTheme="minorEastAsia" w:hAnsi="Times New Roman" w:cs="Times New Roman"/>
        </w:rPr>
        <w:t xml:space="preserve">in </w:t>
      </w:r>
      <w:r w:rsidRPr="00726DC7">
        <w:rPr>
          <w:rFonts w:ascii="Times New Roman" w:eastAsiaTheme="minorEastAsia" w:hAnsi="Times New Roman" w:cs="Times New Roman"/>
        </w:rPr>
        <w:t>figure (</w:t>
      </w:r>
      <w:r w:rsidR="00526D72">
        <w:rPr>
          <w:rFonts w:ascii="Times New Roman" w:eastAsiaTheme="minorEastAsia" w:hAnsi="Times New Roman" w:cs="Times New Roman"/>
        </w:rPr>
        <w:t>4</w:t>
      </w:r>
      <w:r w:rsidRPr="00726DC7">
        <w:rPr>
          <w:rFonts w:ascii="Times New Roman" w:eastAsiaTheme="minorEastAsia" w:hAnsi="Times New Roman" w:cs="Times New Roman"/>
        </w:rPr>
        <w:t>), as they have b</w:t>
      </w:r>
      <w:r w:rsidR="00375D99">
        <w:rPr>
          <w:rFonts w:ascii="Times New Roman" w:eastAsiaTheme="minorEastAsia" w:hAnsi="Times New Roman" w:cs="Times New Roman"/>
        </w:rPr>
        <w:t>een published by W3C.</w:t>
      </w:r>
    </w:p>
    <w:p w:rsidR="00453C71" w:rsidRDefault="00BA3327" w:rsidP="00453C71">
      <w:pPr>
        <w:jc w:val="center"/>
        <w:rPr>
          <w:rFonts w:eastAsiaTheme="minorEastAsia"/>
        </w:rPr>
      </w:pPr>
      <w:r>
        <w:rPr>
          <w:rFonts w:eastAsiaTheme="minorEastAsia"/>
          <w:noProof/>
        </w:rPr>
        <w:lastRenderedPageBreak/>
        <w:drawing>
          <wp:inline distT="0" distB="0" distL="0" distR="0">
            <wp:extent cx="4629150" cy="284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9150" cy="2847975"/>
                    </a:xfrm>
                    <a:prstGeom prst="rect">
                      <a:avLst/>
                    </a:prstGeom>
                    <a:noFill/>
                    <a:ln>
                      <a:noFill/>
                    </a:ln>
                  </pic:spPr>
                </pic:pic>
              </a:graphicData>
            </a:graphic>
          </wp:inline>
        </w:drawing>
      </w:r>
    </w:p>
    <w:p w:rsidR="00453C71" w:rsidRPr="00726DC7" w:rsidRDefault="00453C71" w:rsidP="00453C71">
      <w:pPr>
        <w:jc w:val="center"/>
        <w:rPr>
          <w:rFonts w:ascii="Times New Roman" w:eastAsiaTheme="minorEastAsia" w:hAnsi="Times New Roman" w:cs="Times New Roman"/>
        </w:rPr>
      </w:pPr>
      <w:r w:rsidRPr="00726DC7">
        <w:rPr>
          <w:rFonts w:ascii="Times New Roman" w:eastAsiaTheme="minorEastAsia" w:hAnsi="Times New Roman" w:cs="Times New Roman"/>
        </w:rPr>
        <w:t>Figure (</w:t>
      </w:r>
      <w:r w:rsidR="00526D72">
        <w:rPr>
          <w:rFonts w:ascii="Times New Roman" w:eastAsiaTheme="minorEastAsia" w:hAnsi="Times New Roman" w:cs="Times New Roman"/>
        </w:rPr>
        <w:t>4</w:t>
      </w:r>
      <w:r w:rsidRPr="00726DC7">
        <w:rPr>
          <w:rFonts w:ascii="Times New Roman" w:eastAsiaTheme="minorEastAsia" w:hAnsi="Times New Roman" w:cs="Times New Roman"/>
        </w:rPr>
        <w:t>) Time ontology</w:t>
      </w:r>
      <w:r w:rsidR="00270AE6">
        <w:rPr>
          <w:rFonts w:ascii="Times New Roman" w:eastAsiaTheme="minorEastAsia" w:hAnsi="Times New Roman" w:cs="Times New Roman"/>
        </w:rPr>
        <w:t>.</w:t>
      </w:r>
    </w:p>
    <w:p w:rsidR="00453C71" w:rsidRPr="00726DC7" w:rsidRDefault="00453C71" w:rsidP="00453C71">
      <w:pPr>
        <w:jc w:val="both"/>
        <w:rPr>
          <w:rFonts w:ascii="Times New Roman" w:eastAsiaTheme="minorEastAsia" w:hAnsi="Times New Roman" w:cs="Times New Roman"/>
        </w:rPr>
      </w:pPr>
      <w:r w:rsidRPr="00726DC7">
        <w:rPr>
          <w:rFonts w:ascii="Times New Roman" w:eastAsiaTheme="minorEastAsia" w:hAnsi="Times New Roman" w:cs="Times New Roman"/>
        </w:rPr>
        <w:t>Using Allen’s 13 pairwise disjoint temporal relations [</w:t>
      </w:r>
      <w:r w:rsidR="006F1B51">
        <w:rPr>
          <w:rFonts w:ascii="Times New Roman" w:eastAsiaTheme="minorEastAsia" w:hAnsi="Times New Roman" w:cs="Times New Roman"/>
        </w:rPr>
        <w:t>5</w:t>
      </w:r>
      <w:r w:rsidRPr="00726DC7">
        <w:rPr>
          <w:rFonts w:ascii="Times New Roman" w:eastAsiaTheme="minorEastAsia" w:hAnsi="Times New Roman" w:cs="Times New Roman"/>
        </w:rPr>
        <w:t xml:space="preserve">] and Time ontology, an interval-based and point-based representation of time is possible and straightforward. Point-based representation assumes linear ordering of time points with three possible relations, namely </w:t>
      </w:r>
      <m:oMath>
        <m:r>
          <w:rPr>
            <w:rFonts w:ascii="Cambria Math" w:eastAsiaTheme="minorEastAsia" w:hAnsi="Cambria Math" w:cs="Times New Roman"/>
          </w:rPr>
          <m:t>&lt;</m:t>
        </m:r>
      </m:oMath>
      <w:r w:rsidRPr="00726DC7">
        <w:rPr>
          <w:rFonts w:ascii="Times New Roman" w:eastAsiaTheme="minorEastAsia" w:hAnsi="Times New Roman" w:cs="Times New Roman"/>
        </w:rPr>
        <w:t xml:space="preserve">, </w:t>
      </w:r>
      <m:oMath>
        <m:r>
          <w:rPr>
            <w:rFonts w:ascii="Cambria Math" w:eastAsiaTheme="minorEastAsia" w:hAnsi="Cambria Math" w:cs="Times New Roman"/>
          </w:rPr>
          <m:t>&gt;,</m:t>
        </m:r>
      </m:oMath>
      <w:r w:rsidRPr="00726DC7">
        <w:rPr>
          <w:rFonts w:ascii="Times New Roman" w:eastAsiaTheme="minorEastAsia" w:hAnsi="Times New Roman" w:cs="Times New Roman"/>
        </w:rPr>
        <w:t xml:space="preserve"> </w:t>
      </w:r>
      <m:oMath>
        <m:r>
          <w:rPr>
            <w:rFonts w:ascii="Cambria Math" w:eastAsiaTheme="minorEastAsia" w:hAnsi="Cambria Math" w:cs="Times New Roman"/>
          </w:rPr>
          <m:t>=</m:t>
        </m:r>
      </m:oMath>
      <w:r w:rsidRPr="00726DC7">
        <w:rPr>
          <w:rFonts w:ascii="Times New Roman" w:eastAsiaTheme="minorEastAsia" w:hAnsi="Times New Roman" w:cs="Times New Roman"/>
        </w:rPr>
        <w:t xml:space="preserve">, which referred to as </w:t>
      </w:r>
      <m:oMath>
        <m:r>
          <w:rPr>
            <w:rFonts w:ascii="Cambria Math" w:eastAsiaTheme="minorEastAsia" w:hAnsi="Cambria Math" w:cs="Times New Roman"/>
          </w:rPr>
          <m:t>before</m:t>
        </m:r>
      </m:oMath>
      <w:r w:rsidRPr="00726DC7">
        <w:rPr>
          <w:rFonts w:ascii="Times New Roman" w:eastAsiaTheme="minorEastAsia" w:hAnsi="Times New Roman" w:cs="Times New Roman"/>
        </w:rPr>
        <w:t xml:space="preserve">, </w:t>
      </w:r>
      <m:oMath>
        <m:r>
          <w:rPr>
            <w:rFonts w:ascii="Cambria Math" w:eastAsiaTheme="minorEastAsia" w:hAnsi="Cambria Math" w:cs="Times New Roman"/>
          </w:rPr>
          <m:t>after</m:t>
        </m:r>
      </m:oMath>
      <w:r w:rsidRPr="00726DC7">
        <w:rPr>
          <w:rFonts w:ascii="Times New Roman" w:eastAsiaTheme="minorEastAsia" w:hAnsi="Times New Roman" w:cs="Times New Roman"/>
        </w:rPr>
        <w:t xml:space="preserve">, and </w:t>
      </w:r>
      <m:oMath>
        <m:r>
          <w:rPr>
            <w:rFonts w:ascii="Cambria Math" w:eastAsiaTheme="minorEastAsia" w:hAnsi="Cambria Math" w:cs="Times New Roman"/>
          </w:rPr>
          <m:t>equals</m:t>
        </m:r>
      </m:oMath>
      <w:r w:rsidRPr="00726DC7">
        <w:rPr>
          <w:rFonts w:ascii="Times New Roman" w:eastAsiaTheme="minorEastAsia" w:hAnsi="Times New Roman" w:cs="Times New Roman"/>
        </w:rPr>
        <w:t xml:space="preserve">, respectively. Based on these ordering relations, intervals can also be defined as ordered pairs of points </w:t>
      </w:r>
      <m:oMath>
        <m:r>
          <w:rPr>
            <w:rFonts w:ascii="Cambria Math" w:eastAsiaTheme="minorEastAsia" w:hAnsi="Cambria Math" w:cs="Times New Roman"/>
          </w:rPr>
          <m:t>s</m:t>
        </m:r>
      </m:oMath>
      <w:r w:rsidRPr="00726DC7">
        <w:rPr>
          <w:rFonts w:ascii="Times New Roman" w:eastAsiaTheme="minorEastAsia" w:hAnsi="Times New Roman" w:cs="Times New Roman"/>
        </w:rPr>
        <w:t xml:space="preserve"> and </w:t>
      </w:r>
      <m:oMath>
        <m:r>
          <w:rPr>
            <w:rFonts w:ascii="Cambria Math" w:eastAsiaTheme="minorEastAsia" w:hAnsi="Cambria Math" w:cs="Times New Roman"/>
          </w:rPr>
          <m:t>e</m:t>
        </m:r>
      </m:oMath>
      <w:r w:rsidRPr="00726DC7">
        <w:rPr>
          <w:rFonts w:ascii="Times New Roman" w:eastAsiaTheme="minorEastAsia" w:hAnsi="Times New Roman" w:cs="Times New Roman"/>
        </w:rPr>
        <w:t xml:space="preserve"> with </w:t>
      </w:r>
      <m:oMath>
        <m:r>
          <w:rPr>
            <w:rFonts w:ascii="Cambria Math" w:eastAsiaTheme="minorEastAsia" w:hAnsi="Cambria Math" w:cs="Times New Roman"/>
          </w:rPr>
          <m:t>&lt;e</m:t>
        </m:r>
      </m:oMath>
      <w:r w:rsidRPr="00726DC7">
        <w:rPr>
          <w:rFonts w:ascii="Times New Roman" w:eastAsiaTheme="minorEastAsia" w:hAnsi="Times New Roman" w:cs="Times New Roman"/>
        </w:rPr>
        <w:t xml:space="preserve">, which often referred to as </w:t>
      </w:r>
      <m:oMath>
        <m:r>
          <w:rPr>
            <w:rFonts w:ascii="Cambria Math" w:eastAsiaTheme="minorEastAsia" w:hAnsi="Cambria Math" w:cs="Times New Roman"/>
          </w:rPr>
          <m:t xml:space="preserve">start </m:t>
        </m:r>
      </m:oMath>
      <w:r w:rsidRPr="00726DC7">
        <w:rPr>
          <w:rFonts w:ascii="Times New Roman" w:eastAsiaTheme="minorEastAsia" w:hAnsi="Times New Roman" w:cs="Times New Roman"/>
        </w:rPr>
        <w:t xml:space="preserve">and </w:t>
      </w:r>
      <m:oMath>
        <m:r>
          <w:rPr>
            <w:rFonts w:ascii="Cambria Math" w:eastAsiaTheme="minorEastAsia" w:hAnsi="Cambria Math" w:cs="Times New Roman"/>
          </w:rPr>
          <m:t>end</m:t>
        </m:r>
      </m:oMath>
      <w:r w:rsidRPr="00726DC7">
        <w:rPr>
          <w:rFonts w:ascii="Times New Roman" w:eastAsiaTheme="minorEastAsia" w:hAnsi="Times New Roman" w:cs="Times New Roman"/>
        </w:rPr>
        <w:t xml:space="preserve"> of an interval.</w:t>
      </w:r>
    </w:p>
    <w:p w:rsidR="0083109D" w:rsidRDefault="0083109D" w:rsidP="0083109D">
      <w:pPr>
        <w:jc w:val="center"/>
        <w:rPr>
          <w:rFonts w:eastAsiaTheme="minorEastAsia"/>
        </w:rPr>
      </w:pPr>
      <w:r>
        <w:rPr>
          <w:rFonts w:eastAsiaTheme="minorEastAsia"/>
          <w:noProof/>
        </w:rPr>
        <w:drawing>
          <wp:inline distT="0" distB="0" distL="0" distR="0">
            <wp:extent cx="35337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181100"/>
                    </a:xfrm>
                    <a:prstGeom prst="rect">
                      <a:avLst/>
                    </a:prstGeom>
                    <a:noFill/>
                    <a:ln>
                      <a:noFill/>
                    </a:ln>
                  </pic:spPr>
                </pic:pic>
              </a:graphicData>
            </a:graphic>
          </wp:inline>
        </w:drawing>
      </w:r>
    </w:p>
    <w:p w:rsidR="002A1AC5" w:rsidRDefault="00DA3F5A" w:rsidP="0083109D">
      <w:pPr>
        <w:jc w:val="center"/>
        <w:rPr>
          <w:rFonts w:eastAsiaTheme="minorEastAsia"/>
        </w:rPr>
      </w:pPr>
      <w:r>
        <w:rPr>
          <w:rFonts w:eastAsiaTheme="minorEastAsia"/>
        </w:rPr>
        <w:t>Figure (</w:t>
      </w:r>
      <w:r w:rsidR="00526D72">
        <w:rPr>
          <w:rFonts w:eastAsiaTheme="minorEastAsia"/>
        </w:rPr>
        <w:t>5</w:t>
      </w:r>
      <w:r>
        <w:rPr>
          <w:rFonts w:eastAsiaTheme="minorEastAsia"/>
        </w:rPr>
        <w:t xml:space="preserve">) </w:t>
      </w:r>
      <w:r w:rsidR="002A1AC5">
        <w:rPr>
          <w:rFonts w:eastAsiaTheme="minorEastAsia"/>
        </w:rPr>
        <w:t>Allen’s Temporal Relations</w:t>
      </w:r>
      <w:r w:rsidR="00580EF2">
        <w:rPr>
          <w:rFonts w:eastAsiaTheme="minorEastAsia"/>
        </w:rPr>
        <w:t xml:space="preserve"> [</w:t>
      </w:r>
      <w:r w:rsidR="008C46E6">
        <w:rPr>
          <w:rFonts w:eastAsiaTheme="minorEastAsia"/>
        </w:rPr>
        <w:t>5</w:t>
      </w:r>
      <w:r w:rsidR="00580EF2">
        <w:rPr>
          <w:rFonts w:eastAsiaTheme="minorEastAsia"/>
        </w:rPr>
        <w:t>]</w:t>
      </w:r>
      <w:r w:rsidR="002A1AC5">
        <w:rPr>
          <w:rFonts w:eastAsiaTheme="minorEastAsia"/>
        </w:rPr>
        <w:t>.</w:t>
      </w:r>
    </w:p>
    <w:p w:rsidR="00453C71" w:rsidRPr="00B53CCA" w:rsidRDefault="00453C71" w:rsidP="00453C71">
      <w:pPr>
        <w:jc w:val="both"/>
        <w:rPr>
          <w:rFonts w:ascii="Times New Roman" w:eastAsiaTheme="minorEastAsia" w:hAnsi="Times New Roman" w:cs="Times New Roman"/>
        </w:rPr>
      </w:pPr>
      <w:r w:rsidRPr="00B53CCA">
        <w:rPr>
          <w:rFonts w:ascii="Times New Roman" w:eastAsiaTheme="minorEastAsia" w:hAnsi="Times New Roman" w:cs="Times New Roman"/>
        </w:rPr>
        <w:t xml:space="preserve">For example, for representing time instants, we use the </w:t>
      </w:r>
      <m:oMath>
        <m:r>
          <w:rPr>
            <w:rFonts w:ascii="Cambria Math" w:eastAsiaTheme="minorEastAsia" w:hAnsi="Cambria Math" w:cs="Times New Roman"/>
          </w:rPr>
          <m:t>instant</m:t>
        </m:r>
      </m:oMath>
      <w:r w:rsidRPr="00B53CCA">
        <w:rPr>
          <w:rFonts w:ascii="Times New Roman" w:eastAsiaTheme="minorEastAsia" w:hAnsi="Times New Roman" w:cs="Times New Roman"/>
        </w:rPr>
        <w:t xml:space="preserve"> class and the </w:t>
      </w:r>
      <m:oMath>
        <m:r>
          <w:rPr>
            <w:rFonts w:ascii="Cambria Math" w:eastAsiaTheme="minorEastAsia" w:hAnsi="Cambria Math" w:cs="Times New Roman"/>
          </w:rPr>
          <m:t>inXSDDateTimeProperty</m:t>
        </m:r>
      </m:oMath>
      <w:r w:rsidRPr="00B53CCA">
        <w:rPr>
          <w:rFonts w:ascii="Times New Roman" w:eastAsiaTheme="minorEastAsia" w:hAnsi="Times New Roman" w:cs="Times New Roman"/>
        </w:rPr>
        <w:t xml:space="preserve"> of Time ontology. </w:t>
      </w:r>
      <w:r w:rsidR="00DA3F5A" w:rsidRPr="00B53CCA">
        <w:rPr>
          <w:rFonts w:ascii="Times New Roman" w:eastAsiaTheme="minorEastAsia" w:hAnsi="Times New Roman" w:cs="Times New Roman"/>
        </w:rPr>
        <w:t>F</w:t>
      </w:r>
      <w:r w:rsidRPr="00B53CCA">
        <w:rPr>
          <w:rFonts w:ascii="Times New Roman" w:eastAsiaTheme="minorEastAsia" w:hAnsi="Times New Roman" w:cs="Times New Roman"/>
        </w:rPr>
        <w:t xml:space="preserve">igure </w:t>
      </w:r>
      <w:r w:rsidR="00DA3F5A" w:rsidRPr="00B53CCA">
        <w:rPr>
          <w:rFonts w:ascii="Times New Roman" w:eastAsiaTheme="minorEastAsia" w:hAnsi="Times New Roman" w:cs="Times New Roman"/>
        </w:rPr>
        <w:t>(</w:t>
      </w:r>
      <w:r w:rsidR="005C1570">
        <w:rPr>
          <w:rFonts w:ascii="Times New Roman" w:eastAsiaTheme="minorEastAsia" w:hAnsi="Times New Roman" w:cs="Times New Roman"/>
        </w:rPr>
        <w:t>5</w:t>
      </w:r>
      <w:r w:rsidR="00DA3F5A" w:rsidRPr="00B53CCA">
        <w:rPr>
          <w:rFonts w:ascii="Times New Roman" w:eastAsiaTheme="minorEastAsia" w:hAnsi="Times New Roman" w:cs="Times New Roman"/>
        </w:rPr>
        <w:t xml:space="preserve">) </w:t>
      </w:r>
      <w:r w:rsidRPr="00B53CCA">
        <w:rPr>
          <w:rFonts w:ascii="Times New Roman" w:eastAsiaTheme="minorEastAsia" w:hAnsi="Times New Roman" w:cs="Times New Roman"/>
        </w:rPr>
        <w:t>below shows how to represent the instant for 15:32:07, August 23</w:t>
      </w:r>
      <w:r w:rsidRPr="00B53CCA">
        <w:rPr>
          <w:rFonts w:ascii="Times New Roman" w:eastAsiaTheme="minorEastAsia" w:hAnsi="Times New Roman" w:cs="Times New Roman"/>
          <w:vertAlign w:val="superscript"/>
        </w:rPr>
        <w:t>rd,</w:t>
      </w:r>
      <w:r w:rsidRPr="00B53CCA">
        <w:rPr>
          <w:rFonts w:ascii="Times New Roman" w:eastAsiaTheme="minorEastAsia" w:hAnsi="Times New Roman" w:cs="Times New Roman"/>
        </w:rPr>
        <w:t xml:space="preserve"> 2017.</w:t>
      </w:r>
    </w:p>
    <w:p w:rsidR="00453C71" w:rsidRDefault="00AA288A" w:rsidP="00453C71">
      <w:pPr>
        <w:jc w:val="center"/>
        <w:rPr>
          <w:rFonts w:eastAsiaTheme="minorEastAsia"/>
        </w:rPr>
      </w:pPr>
      <w:r>
        <w:rPr>
          <w:rFonts w:eastAsiaTheme="minorEastAsia"/>
          <w:noProof/>
        </w:rPr>
        <w:drawing>
          <wp:inline distT="0" distB="0" distL="0" distR="0">
            <wp:extent cx="456247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1123950"/>
                    </a:xfrm>
                    <a:prstGeom prst="rect">
                      <a:avLst/>
                    </a:prstGeom>
                    <a:noFill/>
                    <a:ln>
                      <a:noFill/>
                    </a:ln>
                  </pic:spPr>
                </pic:pic>
              </a:graphicData>
            </a:graphic>
          </wp:inline>
        </w:drawing>
      </w:r>
    </w:p>
    <w:p w:rsidR="00453C71" w:rsidRPr="00B53CCA" w:rsidRDefault="00453C71" w:rsidP="00453C71">
      <w:pPr>
        <w:jc w:val="center"/>
        <w:rPr>
          <w:rFonts w:ascii="Times New Roman" w:eastAsiaTheme="minorEastAsia" w:hAnsi="Times New Roman" w:cs="Times New Roman"/>
        </w:rPr>
      </w:pPr>
      <w:r w:rsidRPr="00B53CCA">
        <w:rPr>
          <w:rFonts w:ascii="Times New Roman" w:eastAsiaTheme="minorEastAsia" w:hAnsi="Times New Roman" w:cs="Times New Roman"/>
        </w:rPr>
        <w:t>Figure (</w:t>
      </w:r>
      <w:r w:rsidR="006F1B51">
        <w:rPr>
          <w:rFonts w:ascii="Times New Roman" w:eastAsiaTheme="minorEastAsia" w:hAnsi="Times New Roman" w:cs="Times New Roman"/>
        </w:rPr>
        <w:t>5</w:t>
      </w:r>
      <w:r w:rsidRPr="00B53CCA">
        <w:rPr>
          <w:rFonts w:ascii="Times New Roman" w:eastAsiaTheme="minorEastAsia" w:hAnsi="Times New Roman" w:cs="Times New Roman"/>
        </w:rPr>
        <w:t>) instant for 15:32:07 on August 23</w:t>
      </w:r>
      <w:r w:rsidRPr="00B53CCA">
        <w:rPr>
          <w:rFonts w:ascii="Times New Roman" w:eastAsiaTheme="minorEastAsia" w:hAnsi="Times New Roman" w:cs="Times New Roman"/>
          <w:vertAlign w:val="superscript"/>
        </w:rPr>
        <w:t>rd,</w:t>
      </w:r>
      <w:r w:rsidRPr="00B53CCA">
        <w:rPr>
          <w:rFonts w:ascii="Times New Roman" w:eastAsiaTheme="minorEastAsia" w:hAnsi="Times New Roman" w:cs="Times New Roman"/>
        </w:rPr>
        <w:t xml:space="preserve"> 2017 using Time ontology.</w:t>
      </w:r>
    </w:p>
    <w:p w:rsidR="00042633" w:rsidRPr="001D6B4C" w:rsidRDefault="00042633" w:rsidP="002E5097">
      <w:pPr>
        <w:autoSpaceDE w:val="0"/>
        <w:autoSpaceDN w:val="0"/>
        <w:adjustRightInd w:val="0"/>
        <w:spacing w:after="0" w:line="240" w:lineRule="auto"/>
        <w:jc w:val="center"/>
        <w:rPr>
          <w:rFonts w:ascii="Times New Roman" w:hAnsi="Times New Roman" w:cs="Times New Roman"/>
        </w:rPr>
      </w:pPr>
    </w:p>
    <w:p w:rsidR="004C622D" w:rsidRPr="00C85925" w:rsidRDefault="00DB7428" w:rsidP="008A556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4</w:t>
      </w:r>
      <w:r>
        <w:rPr>
          <w:rFonts w:asciiTheme="majorBidi" w:hAnsiTheme="majorBidi" w:cstheme="majorBidi"/>
          <w:b/>
          <w:bCs/>
        </w:rPr>
        <w:tab/>
      </w:r>
      <w:r w:rsidR="004C622D" w:rsidRPr="00C85925">
        <w:rPr>
          <w:rFonts w:asciiTheme="majorBidi" w:hAnsiTheme="majorBidi" w:cstheme="majorBidi"/>
          <w:b/>
          <w:bCs/>
        </w:rPr>
        <w:t xml:space="preserve">Modeling </w:t>
      </w:r>
      <w:r w:rsidR="007B4DB6" w:rsidRPr="00C85925">
        <w:rPr>
          <w:rFonts w:asciiTheme="majorBidi" w:hAnsiTheme="majorBidi" w:cstheme="majorBidi"/>
          <w:b/>
          <w:bCs/>
        </w:rPr>
        <w:t xml:space="preserve">Context-Based </w:t>
      </w:r>
      <w:r w:rsidR="004C622D" w:rsidRPr="00C85925">
        <w:rPr>
          <w:rFonts w:asciiTheme="majorBidi" w:hAnsiTheme="majorBidi" w:cstheme="majorBidi"/>
          <w:b/>
          <w:bCs/>
        </w:rPr>
        <w:t>Access Control Policy</w:t>
      </w:r>
    </w:p>
    <w:p w:rsidR="004C622D" w:rsidRDefault="004C622D" w:rsidP="008A556A">
      <w:pPr>
        <w:autoSpaceDE w:val="0"/>
        <w:autoSpaceDN w:val="0"/>
        <w:adjustRightInd w:val="0"/>
        <w:spacing w:after="0" w:line="240" w:lineRule="auto"/>
        <w:rPr>
          <w:rFonts w:ascii="NimbusRomNo9L-Regu" w:hAnsi="NimbusRomNo9L-Regu" w:cs="NimbusRomNo9L-Regu"/>
          <w:sz w:val="24"/>
          <w:szCs w:val="24"/>
        </w:rPr>
      </w:pPr>
    </w:p>
    <w:p w:rsidR="0002548F" w:rsidRPr="0002548F" w:rsidRDefault="0014350B" w:rsidP="0002548F">
      <w:pPr>
        <w:jc w:val="both"/>
        <w:rPr>
          <w:rFonts w:ascii="Times New Roman" w:hAnsi="Times New Roman" w:cs="Times New Roman"/>
        </w:rPr>
      </w:pPr>
      <w:r w:rsidRPr="0002548F">
        <w:rPr>
          <w:rFonts w:ascii="Times New Roman" w:hAnsi="Times New Roman" w:cs="Times New Roman"/>
        </w:rPr>
        <w:t>W</w:t>
      </w:r>
      <w:r w:rsidR="00943BD3" w:rsidRPr="0002548F">
        <w:rPr>
          <w:rFonts w:ascii="Times New Roman" w:hAnsi="Times New Roman" w:cs="Times New Roman"/>
        </w:rPr>
        <w:t xml:space="preserve">e do not depend </w:t>
      </w:r>
      <w:r w:rsidR="0079530A">
        <w:rPr>
          <w:rFonts w:ascii="Times New Roman" w:hAnsi="Times New Roman" w:cs="Times New Roman"/>
        </w:rPr>
        <w:t xml:space="preserve">on </w:t>
      </w:r>
      <w:r w:rsidR="00943BD3" w:rsidRPr="0002548F">
        <w:rPr>
          <w:rFonts w:ascii="Times New Roman" w:hAnsi="Times New Roman" w:cs="Times New Roman"/>
        </w:rPr>
        <w:t>any predefined access control paradigm. Rather</w:t>
      </w:r>
      <w:r w:rsidR="001D6AAF">
        <w:rPr>
          <w:rFonts w:ascii="Times New Roman" w:hAnsi="Times New Roman" w:cs="Times New Roman"/>
        </w:rPr>
        <w:t>,</w:t>
      </w:r>
      <w:r w:rsidR="00943BD3" w:rsidRPr="0002548F">
        <w:rPr>
          <w:rFonts w:ascii="Times New Roman" w:hAnsi="Times New Roman" w:cs="Times New Roman"/>
        </w:rPr>
        <w:t xml:space="preserve"> we adopt the context </w:t>
      </w:r>
      <w:r w:rsidR="00DF2D4F" w:rsidRPr="0002548F">
        <w:rPr>
          <w:rFonts w:ascii="Times New Roman" w:hAnsi="Times New Roman" w:cs="Times New Roman"/>
        </w:rPr>
        <w:t xml:space="preserve">as the core element around which </w:t>
      </w:r>
      <w:r w:rsidRPr="0002548F">
        <w:rPr>
          <w:rFonts w:ascii="Times New Roman" w:hAnsi="Times New Roman" w:cs="Times New Roman"/>
        </w:rPr>
        <w:t xml:space="preserve">all access authorization operations are based. In our approach, the context-based depends on the visibility of certain contexts that to be fed to the access control policy. In its turn, the access </w:t>
      </w:r>
      <w:r w:rsidR="0002548F" w:rsidRPr="0002548F">
        <w:rPr>
          <w:rFonts w:ascii="Times New Roman" w:hAnsi="Times New Roman" w:cs="Times New Roman"/>
        </w:rPr>
        <w:t xml:space="preserve">control policy, depending on the </w:t>
      </w:r>
      <w:r w:rsidR="0059240C">
        <w:rPr>
          <w:rFonts w:ascii="Times New Roman" w:hAnsi="Times New Roman" w:cs="Times New Roman"/>
        </w:rPr>
        <w:t xml:space="preserve">provided </w:t>
      </w:r>
      <w:r w:rsidR="0002548F" w:rsidRPr="0002548F">
        <w:rPr>
          <w:rFonts w:ascii="Times New Roman" w:hAnsi="Times New Roman" w:cs="Times New Roman"/>
        </w:rPr>
        <w:t>context</w:t>
      </w:r>
      <w:r w:rsidR="0059240C">
        <w:rPr>
          <w:rFonts w:ascii="Times New Roman" w:hAnsi="Times New Roman" w:cs="Times New Roman"/>
        </w:rPr>
        <w:t xml:space="preserve"> information</w:t>
      </w:r>
      <w:r w:rsidR="0002548F" w:rsidRPr="0002548F">
        <w:rPr>
          <w:rFonts w:ascii="Times New Roman" w:hAnsi="Times New Roman" w:cs="Times New Roman"/>
        </w:rPr>
        <w:t xml:space="preserve">, may permit or prohibit such access authorization request. We use semantic web technologies to allow </w:t>
      </w:r>
      <w:r w:rsidR="009D1B09">
        <w:rPr>
          <w:rFonts w:ascii="Times New Roman" w:hAnsi="Times New Roman" w:cs="Times New Roman"/>
        </w:rPr>
        <w:t xml:space="preserve">representing </w:t>
      </w:r>
      <w:r w:rsidR="0002548F" w:rsidRPr="0002548F">
        <w:rPr>
          <w:rFonts w:ascii="Times New Roman" w:hAnsi="Times New Roman" w:cs="Times New Roman"/>
        </w:rPr>
        <w:t xml:space="preserve">and reasoning about the contexts </w:t>
      </w:r>
      <w:r w:rsidR="00F25CED">
        <w:rPr>
          <w:rFonts w:ascii="Times New Roman" w:hAnsi="Times New Roman" w:cs="Times New Roman"/>
        </w:rPr>
        <w:t xml:space="preserve">as well as </w:t>
      </w:r>
      <w:r w:rsidR="0002548F" w:rsidRPr="0002548F">
        <w:rPr>
          <w:rFonts w:ascii="Times New Roman" w:hAnsi="Times New Roman" w:cs="Times New Roman"/>
        </w:rPr>
        <w:t>the access control policies</w:t>
      </w:r>
      <w:r w:rsidR="00363500">
        <w:rPr>
          <w:rFonts w:ascii="Times New Roman" w:hAnsi="Times New Roman" w:cs="Times New Roman"/>
        </w:rPr>
        <w:t xml:space="preserve"> themselves</w:t>
      </w:r>
      <w:r w:rsidR="00DB771C">
        <w:rPr>
          <w:rFonts w:ascii="Times New Roman" w:hAnsi="Times New Roman" w:cs="Times New Roman"/>
        </w:rPr>
        <w:t>.</w:t>
      </w:r>
    </w:p>
    <w:p w:rsidR="00042633" w:rsidRPr="0002548F" w:rsidRDefault="0002548F" w:rsidP="00996AA8">
      <w:pPr>
        <w:ind w:firstLine="720"/>
        <w:jc w:val="both"/>
        <w:rPr>
          <w:rFonts w:ascii="Times New Roman" w:hAnsi="Times New Roman" w:cs="Times New Roman"/>
        </w:rPr>
      </w:pPr>
      <w:r w:rsidRPr="0002548F">
        <w:rPr>
          <w:rFonts w:ascii="Times New Roman" w:hAnsi="Times New Roman" w:cs="Times New Roman"/>
        </w:rPr>
        <w:t xml:space="preserve">In </w:t>
      </w:r>
      <w:r w:rsidR="00C230CB">
        <w:rPr>
          <w:rFonts w:ascii="Times New Roman" w:hAnsi="Times New Roman" w:cs="Times New Roman"/>
        </w:rPr>
        <w:t>the proposed</w:t>
      </w:r>
      <w:r w:rsidRPr="0002548F">
        <w:rPr>
          <w:rFonts w:ascii="Times New Roman" w:hAnsi="Times New Roman" w:cs="Times New Roman"/>
        </w:rPr>
        <w:t xml:space="preserve"> approach, </w:t>
      </w:r>
      <w:r w:rsidR="00042633" w:rsidRPr="0002548F">
        <w:rPr>
          <w:rFonts w:ascii="Times New Roman" w:hAnsi="Times New Roman" w:cs="Times New Roman"/>
        </w:rPr>
        <w:t>the context-based access control model, or CBAC, consists of a set of rules and e</w:t>
      </w:r>
      <w:r w:rsidR="0095060B">
        <w:rPr>
          <w:rFonts w:ascii="Times New Roman" w:hAnsi="Times New Roman" w:cs="Times New Roman"/>
        </w:rPr>
        <w:t>ach rule has the following form:</w:t>
      </w:r>
    </w:p>
    <w:p w:rsidR="00042633" w:rsidRPr="00311BCC" w:rsidRDefault="00042633" w:rsidP="00042633">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Rule=(R, RT, RS, SC, RO, OC, RD, DE, </m:t>
          </m:r>
          <m:sSup>
            <m:sSupPr>
              <m:ctrlPr>
                <w:rPr>
                  <w:rFonts w:ascii="Cambria Math" w:hAnsi="Cambria Math" w:cs="Times New Roman"/>
                  <w:i/>
                  <w:sz w:val="18"/>
                  <w:szCs w:val="18"/>
                </w:rPr>
              </m:ctrlPr>
            </m:sSupPr>
            <m:e>
              <m:r>
                <w:rPr>
                  <w:rFonts w:ascii="Cambria Math" w:hAnsi="Cambria Math" w:cs="Times New Roman"/>
                  <w:sz w:val="18"/>
                  <w:szCs w:val="18"/>
                </w:rPr>
                <m:t>GC</m:t>
              </m:r>
            </m:e>
            <m:sup>
              <m:r>
                <w:rPr>
                  <w:rFonts w:ascii="Cambria Math" w:hAnsi="Cambria Math" w:cs="Times New Roman"/>
                  <w:sz w:val="18"/>
                  <w:szCs w:val="18"/>
                </w:rPr>
                <m:t>*</m:t>
              </m:r>
            </m:sup>
          </m:sSup>
          <m:r>
            <w:rPr>
              <w:rFonts w:ascii="Cambria Math" w:hAnsi="Cambria Math" w:cs="Times New Roman"/>
              <w:sz w:val="18"/>
              <w:szCs w:val="18"/>
            </w:rPr>
            <m:t>)</m:t>
          </m:r>
        </m:oMath>
      </m:oMathPara>
    </w:p>
    <w:p w:rsidR="00042633" w:rsidRDefault="00042633" w:rsidP="00042633">
      <w:r>
        <w:t>Where,</w:t>
      </w:r>
    </w:p>
    <w:p w:rsidR="00042633" w:rsidRPr="00156338" w:rsidRDefault="00042633" w:rsidP="00042633">
      <w:pPr>
        <w:rPr>
          <w:rFonts w:ascii="Times New Roman" w:hAnsi="Times New Roman" w:cs="Times New Roman"/>
        </w:rPr>
      </w:pPr>
      <m:oMath>
        <m:r>
          <w:rPr>
            <w:rFonts w:ascii="Cambria Math" w:hAnsi="Cambria Math"/>
            <w:sz w:val="18"/>
            <w:szCs w:val="18"/>
          </w:rPr>
          <m:t>R</m:t>
        </m:r>
      </m:oMath>
      <w:r>
        <w:t xml:space="preserve"> </w:t>
      </w:r>
      <w:r w:rsidRPr="00156338">
        <w:rPr>
          <w:rFonts w:ascii="Times New Roman" w:hAnsi="Times New Roman" w:cs="Times New Roman"/>
        </w:rPr>
        <w:t>= Request,</w:t>
      </w:r>
    </w:p>
    <w:p w:rsidR="00042633" w:rsidRPr="00156338" w:rsidRDefault="00042633" w:rsidP="00042633">
      <w:pPr>
        <w:rPr>
          <w:rFonts w:ascii="Times New Roman" w:hAnsi="Times New Roman" w:cs="Times New Roman"/>
        </w:rPr>
      </w:pPr>
      <m:oMath>
        <m:r>
          <w:rPr>
            <w:rFonts w:ascii="Cambria Math" w:hAnsi="Cambria Math"/>
            <w:sz w:val="18"/>
            <w:szCs w:val="18"/>
          </w:rPr>
          <m:t>RT</m:t>
        </m:r>
      </m:oMath>
      <w:r>
        <w:t xml:space="preserve"> </w:t>
      </w:r>
      <w:r w:rsidRPr="00156338">
        <w:rPr>
          <w:rFonts w:ascii="Times New Roman" w:hAnsi="Times New Roman" w:cs="Times New Roman"/>
        </w:rPr>
        <w:t>= Request type,</w:t>
      </w:r>
    </w:p>
    <w:p w:rsidR="00042633" w:rsidRPr="00156338" w:rsidRDefault="00042633" w:rsidP="00042633">
      <w:pPr>
        <w:rPr>
          <w:rFonts w:ascii="Times New Roman" w:hAnsi="Times New Roman" w:cs="Times New Roman"/>
        </w:rPr>
      </w:pPr>
      <m:oMath>
        <m:r>
          <w:rPr>
            <w:rFonts w:ascii="Cambria Math" w:hAnsi="Cambria Math" w:cs="Times New Roman"/>
            <w:sz w:val="18"/>
            <w:szCs w:val="18"/>
          </w:rPr>
          <m:t>RS</m:t>
        </m:r>
      </m:oMath>
      <w:r w:rsidRPr="00156338">
        <w:rPr>
          <w:rFonts w:ascii="Times New Roman" w:hAnsi="Times New Roman" w:cs="Times New Roman"/>
        </w:rPr>
        <w:t xml:space="preserve"> = Request subject,</w:t>
      </w:r>
    </w:p>
    <w:p w:rsidR="00042633" w:rsidRPr="00156338" w:rsidRDefault="00042633" w:rsidP="00042633">
      <w:pPr>
        <w:rPr>
          <w:rFonts w:ascii="Times New Roman" w:hAnsi="Times New Roman" w:cs="Times New Roman"/>
        </w:rPr>
      </w:pPr>
      <m:oMath>
        <m:r>
          <w:rPr>
            <w:rFonts w:ascii="Cambria Math" w:hAnsi="Cambria Math" w:cs="Times New Roman"/>
            <w:sz w:val="18"/>
            <w:szCs w:val="18"/>
          </w:rPr>
          <m:t>SC</m:t>
        </m:r>
      </m:oMath>
      <w:r w:rsidRPr="00156338">
        <w:rPr>
          <w:rFonts w:ascii="Times New Roman" w:hAnsi="Times New Roman" w:cs="Times New Roman"/>
        </w:rPr>
        <w:t xml:space="preserve"> = Subject</w:t>
      </w:r>
      <w:r w:rsidR="00996AA8">
        <w:rPr>
          <w:rStyle w:val="FootnoteReference"/>
          <w:rFonts w:ascii="Times New Roman" w:hAnsi="Times New Roman" w:cs="Times New Roman"/>
        </w:rPr>
        <w:footnoteReference w:id="10"/>
      </w:r>
      <w:r w:rsidRPr="00156338">
        <w:rPr>
          <w:rFonts w:ascii="Times New Roman" w:hAnsi="Times New Roman" w:cs="Times New Roman"/>
        </w:rPr>
        <w:t xml:space="preserve"> context, or context of the agent working </w:t>
      </w:r>
      <w:r w:rsidR="0079530A">
        <w:rPr>
          <w:rFonts w:ascii="Times New Roman" w:hAnsi="Times New Roman" w:cs="Times New Roman"/>
        </w:rPr>
        <w:t>o</w:t>
      </w:r>
      <w:r w:rsidRPr="00156338">
        <w:rPr>
          <w:rFonts w:ascii="Times New Roman" w:hAnsi="Times New Roman" w:cs="Times New Roman"/>
        </w:rPr>
        <w:t>n behalf of a subject,</w:t>
      </w:r>
    </w:p>
    <w:p w:rsidR="00042633" w:rsidRPr="00156338" w:rsidRDefault="00042633" w:rsidP="00042633">
      <w:pPr>
        <w:rPr>
          <w:rFonts w:ascii="Times New Roman" w:hAnsi="Times New Roman" w:cs="Times New Roman"/>
        </w:rPr>
      </w:pPr>
      <m:oMath>
        <m:r>
          <w:rPr>
            <w:rFonts w:ascii="Cambria Math" w:hAnsi="Cambria Math" w:cs="Times New Roman"/>
            <w:sz w:val="18"/>
            <w:szCs w:val="18"/>
          </w:rPr>
          <m:t>RR</m:t>
        </m:r>
      </m:oMath>
      <w:r w:rsidRPr="00156338">
        <w:rPr>
          <w:rFonts w:ascii="Times New Roman" w:hAnsi="Times New Roman" w:cs="Times New Roman"/>
        </w:rPr>
        <w:t xml:space="preserve"> = Request </w:t>
      </w:r>
      <w:r w:rsidR="006A2304">
        <w:rPr>
          <w:rFonts w:ascii="Times New Roman" w:hAnsi="Times New Roman" w:cs="Times New Roman"/>
        </w:rPr>
        <w:t>resource</w:t>
      </w:r>
      <w:r w:rsidRPr="00156338">
        <w:rPr>
          <w:rFonts w:ascii="Times New Roman" w:hAnsi="Times New Roman" w:cs="Times New Roman"/>
        </w:rPr>
        <w:t>,</w:t>
      </w:r>
    </w:p>
    <w:p w:rsidR="00042633" w:rsidRPr="00156338" w:rsidRDefault="00042633" w:rsidP="00042633">
      <w:pPr>
        <w:rPr>
          <w:rFonts w:ascii="Times New Roman" w:hAnsi="Times New Roman" w:cs="Times New Roman"/>
        </w:rPr>
      </w:pPr>
      <m:oMath>
        <m:r>
          <w:rPr>
            <w:rFonts w:ascii="Cambria Math" w:hAnsi="Cambria Math" w:cs="Times New Roman"/>
            <w:sz w:val="18"/>
            <w:szCs w:val="18"/>
          </w:rPr>
          <m:t>OC</m:t>
        </m:r>
      </m:oMath>
      <w:r w:rsidRPr="00156338">
        <w:rPr>
          <w:rFonts w:ascii="Times New Roman" w:hAnsi="Times New Roman" w:cs="Times New Roman"/>
        </w:rPr>
        <w:t xml:space="preserve"> = </w:t>
      </w:r>
      <w:r w:rsidR="00074EF7">
        <w:rPr>
          <w:rFonts w:ascii="Times New Roman" w:hAnsi="Times New Roman" w:cs="Times New Roman"/>
        </w:rPr>
        <w:t>Resource (</w:t>
      </w:r>
      <w:r w:rsidRPr="00156338">
        <w:rPr>
          <w:rFonts w:ascii="Times New Roman" w:hAnsi="Times New Roman" w:cs="Times New Roman"/>
        </w:rPr>
        <w:t>Object</w:t>
      </w:r>
      <w:r w:rsidR="00074EF7">
        <w:rPr>
          <w:rFonts w:ascii="Times New Roman" w:hAnsi="Times New Roman" w:cs="Times New Roman"/>
        </w:rPr>
        <w:t>)</w:t>
      </w:r>
      <w:r w:rsidRPr="00156338">
        <w:rPr>
          <w:rFonts w:ascii="Times New Roman" w:hAnsi="Times New Roman" w:cs="Times New Roman"/>
        </w:rPr>
        <w:t xml:space="preserve"> context, or </w:t>
      </w:r>
      <w:r w:rsidR="00D96E38" w:rsidRPr="00156338">
        <w:rPr>
          <w:rFonts w:ascii="Times New Roman" w:hAnsi="Times New Roman" w:cs="Times New Roman"/>
        </w:rPr>
        <w:t xml:space="preserve">context of the agent working </w:t>
      </w:r>
      <w:r w:rsidR="0079530A">
        <w:rPr>
          <w:rFonts w:ascii="Times New Roman" w:hAnsi="Times New Roman" w:cs="Times New Roman"/>
        </w:rPr>
        <w:t>on</w:t>
      </w:r>
      <w:r w:rsidR="00D96E38" w:rsidRPr="00156338">
        <w:rPr>
          <w:rFonts w:ascii="Times New Roman" w:hAnsi="Times New Roman" w:cs="Times New Roman"/>
        </w:rPr>
        <w:t xml:space="preserve"> behalf of the </w:t>
      </w:r>
      <w:r w:rsidR="00074EF7">
        <w:rPr>
          <w:rFonts w:ascii="Times New Roman" w:hAnsi="Times New Roman" w:cs="Times New Roman"/>
        </w:rPr>
        <w:t>resource</w:t>
      </w:r>
      <w:r w:rsidR="00D96E38" w:rsidRPr="00156338">
        <w:rPr>
          <w:rFonts w:ascii="Times New Roman" w:hAnsi="Times New Roman" w:cs="Times New Roman"/>
        </w:rPr>
        <w:t xml:space="preserve">, or the </w:t>
      </w:r>
      <w:r w:rsidR="006A2304">
        <w:rPr>
          <w:rFonts w:ascii="Times New Roman" w:hAnsi="Times New Roman" w:cs="Times New Roman"/>
        </w:rPr>
        <w:t>resource</w:t>
      </w:r>
      <w:r w:rsidRPr="00156338">
        <w:rPr>
          <w:rFonts w:ascii="Times New Roman" w:hAnsi="Times New Roman" w:cs="Times New Roman"/>
        </w:rPr>
        <w:t>’s owner context,</w:t>
      </w:r>
    </w:p>
    <w:p w:rsidR="00042633" w:rsidRPr="00156338" w:rsidRDefault="00042633" w:rsidP="00042633">
      <w:pPr>
        <w:rPr>
          <w:rFonts w:ascii="Times New Roman" w:hAnsi="Times New Roman" w:cs="Times New Roman"/>
        </w:rPr>
      </w:pPr>
      <m:oMath>
        <m:r>
          <w:rPr>
            <w:rFonts w:ascii="Cambria Math" w:hAnsi="Cambria Math" w:cs="Times New Roman"/>
            <w:sz w:val="18"/>
            <w:szCs w:val="18"/>
          </w:rPr>
          <m:t>RD</m:t>
        </m:r>
      </m:oMath>
      <w:r w:rsidRPr="00156338">
        <w:rPr>
          <w:rFonts w:ascii="Times New Roman" w:hAnsi="Times New Roman" w:cs="Times New Roman"/>
        </w:rPr>
        <w:t xml:space="preserve"> = Request decision,</w:t>
      </w:r>
    </w:p>
    <w:p w:rsidR="00042633" w:rsidRPr="00156338" w:rsidRDefault="006E02B6" w:rsidP="00042633">
      <w:pPr>
        <w:rPr>
          <w:rFonts w:ascii="Times New Roman" w:hAnsi="Times New Roman" w:cs="Times New Roman"/>
        </w:rPr>
      </w:pPr>
      <m:oMath>
        <m:r>
          <w:rPr>
            <w:rFonts w:ascii="Cambria Math" w:hAnsi="Cambria Math" w:cs="Times New Roman"/>
            <w:sz w:val="18"/>
            <w:szCs w:val="18"/>
          </w:rPr>
          <m:t>DE</m:t>
        </m:r>
      </m:oMath>
      <w:r w:rsidR="00042633" w:rsidRPr="00156338">
        <w:rPr>
          <w:rFonts w:ascii="Times New Roman" w:hAnsi="Times New Roman" w:cs="Times New Roman"/>
        </w:rPr>
        <w:t xml:space="preserve"> = Decision </w:t>
      </w:r>
      <w:r>
        <w:rPr>
          <w:rFonts w:ascii="Times New Roman" w:hAnsi="Times New Roman" w:cs="Times New Roman"/>
        </w:rPr>
        <w:t>effect</w:t>
      </w:r>
      <w:r w:rsidR="00042633" w:rsidRPr="00156338">
        <w:rPr>
          <w:rFonts w:ascii="Times New Roman" w:hAnsi="Times New Roman" w:cs="Times New Roman"/>
        </w:rPr>
        <w:t>, and</w:t>
      </w:r>
    </w:p>
    <w:p w:rsidR="00042633" w:rsidRPr="00156338" w:rsidRDefault="004F06EA" w:rsidP="00042633">
      <w:pPr>
        <w:rPr>
          <w:rFonts w:ascii="Times New Roman" w:hAnsi="Times New Roman" w:cs="Times New Roman"/>
        </w:rPr>
      </w:pPr>
      <m:oMath>
        <m:sSup>
          <m:sSupPr>
            <m:ctrlPr>
              <w:rPr>
                <w:rFonts w:ascii="Cambria Math" w:hAnsi="Cambria Math" w:cs="Times New Roman"/>
                <w:i/>
                <w:sz w:val="18"/>
                <w:szCs w:val="18"/>
              </w:rPr>
            </m:ctrlPr>
          </m:sSupPr>
          <m:e>
            <m:r>
              <w:rPr>
                <w:rFonts w:ascii="Cambria Math" w:hAnsi="Cambria Math" w:cs="Times New Roman"/>
                <w:sz w:val="18"/>
                <w:szCs w:val="18"/>
              </w:rPr>
              <m:t>GC</m:t>
            </m:r>
          </m:e>
          <m:sup>
            <m:r>
              <w:rPr>
                <w:rFonts w:ascii="Cambria Math" w:hAnsi="Cambria Math" w:cs="Times New Roman"/>
                <w:sz w:val="18"/>
                <w:szCs w:val="18"/>
              </w:rPr>
              <m:t>*</m:t>
            </m:r>
          </m:sup>
        </m:sSup>
      </m:oMath>
      <w:r w:rsidR="00042633" w:rsidRPr="00156338">
        <w:rPr>
          <w:rFonts w:ascii="Times New Roman" w:eastAsiaTheme="minorEastAsia" w:hAnsi="Times New Roman" w:cs="Times New Roman"/>
        </w:rPr>
        <w:t>=General context</w:t>
      </w:r>
    </w:p>
    <w:p w:rsidR="00042633" w:rsidRPr="00D13230" w:rsidRDefault="00042633" w:rsidP="00D13230">
      <w:pPr>
        <w:ind w:firstLine="720"/>
        <w:jc w:val="both"/>
        <w:rPr>
          <w:rFonts w:ascii="Times New Roman" w:eastAsiaTheme="minorEastAsia" w:hAnsi="Times New Roman" w:cs="Times New Roman"/>
        </w:rPr>
      </w:pPr>
      <w:r w:rsidRPr="00D13230">
        <w:rPr>
          <w:rFonts w:ascii="Times New Roman" w:hAnsi="Times New Roman" w:cs="Times New Roman"/>
        </w:rPr>
        <w:t>Each rule is triggered by an access request and is evaluated to a decision</w:t>
      </w:r>
      <w:r w:rsidR="0042261C">
        <w:rPr>
          <w:rFonts w:ascii="Times New Roman" w:hAnsi="Times New Roman" w:cs="Times New Roman"/>
        </w:rPr>
        <w:t xml:space="preserve"> at runtime</w:t>
      </w:r>
      <w:r w:rsidRPr="00D13230">
        <w:rPr>
          <w:rFonts w:ascii="Times New Roman" w:hAnsi="Times New Roman" w:cs="Times New Roman"/>
        </w:rPr>
        <w:t xml:space="preserve">. The decision has an </w:t>
      </w:r>
      <w:r w:rsidR="0042261C">
        <w:rPr>
          <w:rFonts w:ascii="Times New Roman" w:hAnsi="Times New Roman" w:cs="Times New Roman"/>
        </w:rPr>
        <w:t>effect</w:t>
      </w:r>
      <w:r w:rsidRPr="00D13230">
        <w:rPr>
          <w:rFonts w:ascii="Times New Roman" w:hAnsi="Times New Roman" w:cs="Times New Roman"/>
        </w:rPr>
        <w:t xml:space="preserve"> which, in our model, is either a prohibit or a permit. The star on the </w:t>
      </w:r>
      <m:oMath>
        <m:r>
          <w:rPr>
            <w:rFonts w:ascii="Cambria Math" w:hAnsi="Cambria Math" w:cs="Times New Roman"/>
          </w:rPr>
          <m:t>GC</m:t>
        </m:r>
      </m:oMath>
      <w:r w:rsidRPr="00D13230">
        <w:rPr>
          <w:rFonts w:ascii="Times New Roman" w:eastAsiaTheme="minorEastAsia" w:hAnsi="Times New Roman" w:cs="Times New Roman"/>
        </w:rPr>
        <w:t xml:space="preserve"> is to indicate that this field is optional while the other fields are mandatory. </w:t>
      </w:r>
    </w:p>
    <w:p w:rsidR="00042633" w:rsidRPr="00156338" w:rsidRDefault="00042633" w:rsidP="00042633">
      <w:pPr>
        <w:rPr>
          <w:rFonts w:ascii="Times New Roman" w:eastAsiaTheme="minorEastAsia" w:hAnsi="Times New Roman" w:cs="Times New Roman"/>
        </w:rPr>
      </w:pPr>
      <w:r w:rsidRPr="00156338">
        <w:rPr>
          <w:rFonts w:ascii="Times New Roman" w:eastAsiaTheme="minorEastAsia" w:hAnsi="Times New Roman" w:cs="Times New Roman"/>
        </w:rPr>
        <w:t xml:space="preserve">Then we can represent the </w:t>
      </w:r>
      <m:oMath>
        <m:r>
          <w:rPr>
            <w:rFonts w:ascii="Cambria Math" w:hAnsi="Cambria Math"/>
            <w:sz w:val="18"/>
            <w:szCs w:val="18"/>
          </w:rPr>
          <m:t>CBAC</m:t>
        </m:r>
      </m:oMath>
      <w:r w:rsidRPr="00156338">
        <w:rPr>
          <w:rFonts w:ascii="Times New Roman" w:eastAsiaTheme="minorEastAsia" w:hAnsi="Times New Roman" w:cs="Times New Roman"/>
        </w:rPr>
        <w:t xml:space="preserve"> as a set of rules as the one given above:</w:t>
      </w:r>
    </w:p>
    <w:p w:rsidR="00042633" w:rsidRPr="00156338" w:rsidRDefault="00042633" w:rsidP="00042633">
      <w:pPr>
        <w:rPr>
          <w:rFonts w:eastAsiaTheme="minorEastAsia"/>
          <w:sz w:val="18"/>
          <w:szCs w:val="18"/>
        </w:rPr>
      </w:pPr>
      <m:oMath>
        <m:r>
          <w:rPr>
            <w:rFonts w:ascii="Cambria Math" w:hAnsi="Cambria Math"/>
            <w:sz w:val="18"/>
            <w:szCs w:val="18"/>
          </w:rPr>
          <m:t>CBAC</m:t>
        </m:r>
      </m:oMath>
      <w:r w:rsidRPr="00156338">
        <w:rPr>
          <w:rFonts w:eastAsiaTheme="minorEastAsia"/>
          <w:sz w:val="18"/>
          <w:szCs w:val="18"/>
        </w:rPr>
        <w:t>=</w:t>
      </w:r>
      <m:oMath>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Rule1 ⋀Rule2∧Rule3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Rule2 ⋀Rule4∧Rule5</m:t>
            </m:r>
          </m:e>
        </m:d>
        <m:r>
          <w:rPr>
            <w:rFonts w:ascii="Cambria Math" w:hAnsi="Cambria Math"/>
            <w:sz w:val="18"/>
            <w:szCs w:val="18"/>
          </w:rPr>
          <m:t>…</m:t>
        </m:r>
      </m:oMath>
    </w:p>
    <w:p w:rsidR="00042633" w:rsidRPr="00156338" w:rsidRDefault="00042633" w:rsidP="00D13230">
      <w:pPr>
        <w:ind w:firstLine="720"/>
        <w:rPr>
          <w:rFonts w:ascii="Times New Roman" w:hAnsi="Times New Roman" w:cs="Times New Roman"/>
        </w:rPr>
      </w:pPr>
      <w:r w:rsidRPr="00156338">
        <w:rPr>
          <w:rFonts w:ascii="Times New Roman" w:eastAsiaTheme="minorEastAsia" w:hAnsi="Times New Roman" w:cs="Times New Roman"/>
        </w:rPr>
        <w:t xml:space="preserve">Now let’s represent our access control model using </w:t>
      </w:r>
      <m:oMath>
        <m:r>
          <w:rPr>
            <w:rFonts w:ascii="Cambria Math" w:eastAsiaTheme="minorEastAsia" w:hAnsi="Cambria Math" w:cs="Times New Roman"/>
            <w:sz w:val="18"/>
            <w:szCs w:val="18"/>
          </w:rPr>
          <m:t>DL</m:t>
        </m:r>
      </m:oMath>
      <w:r w:rsidRPr="00156338">
        <w:rPr>
          <w:rFonts w:ascii="Times New Roman" w:eastAsiaTheme="minorEastAsia" w:hAnsi="Times New Roman" w:cs="Times New Roman"/>
        </w:rPr>
        <w:t xml:space="preserve">. Given the above clarification of how to represent rules, the rule axiom </w:t>
      </w:r>
      <w:r w:rsidR="003E271A">
        <w:rPr>
          <w:rFonts w:ascii="Times New Roman" w:eastAsiaTheme="minorEastAsia" w:hAnsi="Times New Roman" w:cs="Times New Roman"/>
        </w:rPr>
        <w:t>becomes</w:t>
      </w:r>
      <w:r w:rsidRPr="00156338">
        <w:rPr>
          <w:rFonts w:ascii="Times New Roman" w:eastAsiaTheme="minorEastAsia" w:hAnsi="Times New Roman" w:cs="Times New Roman"/>
        </w:rPr>
        <w:t xml:space="preserve"> straightforward and is given as:</w:t>
      </w:r>
    </w:p>
    <w:p w:rsidR="00042633" w:rsidRPr="00156338" w:rsidRDefault="00042633" w:rsidP="00042633">
      <w:pPr>
        <w:rPr>
          <w:rFonts w:eastAsiaTheme="minorEastAsia"/>
          <w:sz w:val="18"/>
          <w:szCs w:val="18"/>
          <w:lang w:bidi="ar-IQ"/>
        </w:rPr>
      </w:pPr>
      <m:oMathPara>
        <m:oMathParaPr>
          <m:jc m:val="left"/>
        </m:oMathParaPr>
        <m:oMath>
          <m:r>
            <w:rPr>
              <w:rFonts w:ascii="Cambria Math" w:hAnsi="Cambria Math"/>
              <w:sz w:val="18"/>
              <w:szCs w:val="18"/>
              <w:lang w:bidi="ar-IQ"/>
            </w:rPr>
            <m:t xml:space="preserve">Rule≡Request⊓∃hasType.RequestType⊓∃hasSubject.Subject </m:t>
          </m:r>
          <m:d>
            <m:dPr>
              <m:ctrlPr>
                <w:rPr>
                  <w:rFonts w:ascii="Cambria Math" w:hAnsi="Cambria Math"/>
                  <w:i/>
                  <w:sz w:val="18"/>
                  <w:szCs w:val="18"/>
                  <w:lang w:bidi="ar-IQ"/>
                </w:rPr>
              </m:ctrlPr>
            </m:dPr>
            <m:e>
              <m:r>
                <w:rPr>
                  <w:rFonts w:ascii="Cambria Math" w:hAnsi="Cambria Math"/>
                  <w:sz w:val="18"/>
                  <w:szCs w:val="18"/>
                  <w:lang w:bidi="ar-IQ"/>
                </w:rPr>
                <m:t>∃hasContext.Context</m:t>
              </m:r>
            </m:e>
          </m:d>
        </m:oMath>
      </m:oMathPara>
    </w:p>
    <w:p w:rsidR="00042633" w:rsidRPr="00156338" w:rsidRDefault="00042633" w:rsidP="00250E25">
      <w:pPr>
        <w:rPr>
          <w:rFonts w:eastAsiaTheme="minorEastAsia"/>
          <w:sz w:val="18"/>
          <w:szCs w:val="18"/>
          <w:lang w:bidi="ar-IQ"/>
        </w:rPr>
      </w:pPr>
      <m:oMathPara>
        <m:oMathParaPr>
          <m:jc m:val="left"/>
        </m:oMathParaPr>
        <m:oMath>
          <m:r>
            <w:rPr>
              <w:rFonts w:ascii="Cambria Math" w:hAnsi="Cambria Math"/>
              <w:sz w:val="18"/>
              <w:szCs w:val="18"/>
              <w:lang w:bidi="ar-IQ"/>
            </w:rPr>
            <m:t>⨅ ∃hasObject.Object</m:t>
          </m:r>
          <m:d>
            <m:dPr>
              <m:ctrlPr>
                <w:rPr>
                  <w:rFonts w:ascii="Cambria Math" w:eastAsiaTheme="minorEastAsia" w:hAnsi="Cambria Math"/>
                  <w:i/>
                  <w:sz w:val="18"/>
                  <w:szCs w:val="18"/>
                  <w:lang w:bidi="ar-IQ"/>
                </w:rPr>
              </m:ctrlPr>
            </m:dPr>
            <m:e>
              <m:r>
                <w:rPr>
                  <w:rFonts w:ascii="Cambria Math" w:eastAsiaTheme="minorEastAsia" w:hAnsi="Cambria Math"/>
                  <w:sz w:val="18"/>
                  <w:szCs w:val="18"/>
                  <w:lang w:bidi="ar-IQ"/>
                </w:rPr>
                <m:t>∃hasContext.Context</m:t>
              </m:r>
            </m:e>
          </m:d>
          <m:r>
            <w:rPr>
              <w:rFonts w:ascii="Cambria Math" w:eastAsiaTheme="minorEastAsia" w:hAnsi="Cambria Math"/>
              <w:sz w:val="18"/>
              <w:szCs w:val="18"/>
              <w:lang w:bidi="ar-IQ"/>
            </w:rPr>
            <m:t>⨅hasDecision.(Decision.∃hasEffect{"</m:t>
          </m:r>
          <m:r>
            <m:rPr>
              <m:nor/>
            </m:rPr>
            <w:rPr>
              <w:rFonts w:ascii="Cambria Math" w:eastAsiaTheme="minorEastAsia" w:hAnsi="Cambria Math"/>
              <w:sz w:val="18"/>
              <w:szCs w:val="18"/>
              <w:lang w:bidi="ar-IQ"/>
            </w:rPr>
            <m:t>Prohibit", "</m:t>
          </m:r>
          <m:r>
            <w:rPr>
              <w:rFonts w:ascii="Cambria Math" w:eastAsiaTheme="minorEastAsia" w:hAnsi="Cambria Math"/>
              <w:sz w:val="18"/>
              <w:szCs w:val="18"/>
              <w:lang w:bidi="ar-IQ"/>
            </w:rPr>
            <m:t>Permit"})</m:t>
          </m:r>
        </m:oMath>
      </m:oMathPara>
    </w:p>
    <w:p w:rsidR="00042633" w:rsidRPr="00156338" w:rsidRDefault="00042633" w:rsidP="00D13230">
      <w:pPr>
        <w:ind w:firstLine="720"/>
        <w:rPr>
          <w:rFonts w:ascii="Times New Roman" w:eastAsiaTheme="minorEastAsia" w:hAnsi="Times New Roman" w:cs="Times New Roman"/>
          <w:lang w:bidi="ar-IQ"/>
        </w:rPr>
      </w:pPr>
      <w:r w:rsidRPr="00156338">
        <w:rPr>
          <w:rFonts w:ascii="Times New Roman" w:eastAsiaTheme="minorEastAsia" w:hAnsi="Times New Roman" w:cs="Times New Roman"/>
          <w:lang w:bidi="ar-IQ"/>
        </w:rPr>
        <w:t>In OWL 2, this is written as:</w:t>
      </w:r>
    </w:p>
    <w:p w:rsidR="00042633" w:rsidRPr="00156338" w:rsidRDefault="00042633" w:rsidP="00042633">
      <w:pPr>
        <w:rPr>
          <w:rFonts w:ascii="Cambria Math" w:eastAsiaTheme="minorEastAsia" w:hAnsi="Cambria Math"/>
          <w:sz w:val="18"/>
          <w:szCs w:val="18"/>
          <w:lang w:bidi="ar-IQ"/>
          <w:oMath/>
        </w:rPr>
      </w:pPr>
      <m:oMathPara>
        <m:oMathParaPr>
          <m:jc m:val="left"/>
        </m:oMathParaPr>
        <m:oMath>
          <m:r>
            <w:rPr>
              <w:rFonts w:ascii="Cambria Math" w:eastAsiaTheme="minorEastAsia" w:hAnsi="Cambria Math"/>
              <w:sz w:val="18"/>
              <w:szCs w:val="18"/>
              <w:lang w:bidi="ar-IQ"/>
            </w:rPr>
            <w:lastRenderedPageBreak/>
            <m:t xml:space="preserve">Rule≡ hasRequest some (Request and (hasType some RequestType))) and (hasSubject some </m:t>
          </m:r>
        </m:oMath>
      </m:oMathPara>
    </w:p>
    <w:p w:rsidR="00042633" w:rsidRPr="00156338" w:rsidRDefault="00042633" w:rsidP="00250E25">
      <w:pPr>
        <w:rPr>
          <w:rFonts w:eastAsiaTheme="minorEastAsia"/>
          <w:sz w:val="18"/>
          <w:szCs w:val="18"/>
          <w:lang w:bidi="ar-IQ"/>
        </w:rPr>
      </w:pPr>
      <m:oMathPara>
        <m:oMathParaPr>
          <m:jc m:val="left"/>
        </m:oMathParaPr>
        <m:oMath>
          <m:r>
            <w:rPr>
              <w:rFonts w:ascii="Cambria Math" w:eastAsiaTheme="minorEastAsia" w:hAnsi="Cambria Math"/>
              <w:sz w:val="18"/>
              <w:szCs w:val="18"/>
              <w:lang w:bidi="ar-IQ"/>
            </w:rPr>
            <m:t xml:space="preserve">(Subject and (hasContext some Context))) and (hasObject some (Object and (hasContext </m:t>
          </m:r>
        </m:oMath>
      </m:oMathPara>
    </w:p>
    <w:p w:rsidR="00042633" w:rsidRPr="00674F29" w:rsidRDefault="00042633" w:rsidP="00250E25">
      <w:pPr>
        <w:rPr>
          <w:rFonts w:ascii="Cambria Math" w:eastAsiaTheme="minorEastAsia" w:hAnsi="Cambria Math" w:cs="Times New Roman"/>
          <w:sz w:val="18"/>
          <w:szCs w:val="18"/>
          <w:lang w:bidi="ar-IQ"/>
          <w:oMath/>
        </w:rPr>
      </w:pPr>
      <m:oMathPara>
        <m:oMathParaPr>
          <m:jc m:val="left"/>
        </m:oMathParaPr>
        <m:oMath>
          <m:r>
            <w:rPr>
              <w:rFonts w:ascii="Cambria Math" w:eastAsiaTheme="minorEastAsia" w:hAnsi="Cambria Math" w:cs="Times New Roman"/>
              <w:sz w:val="18"/>
              <w:szCs w:val="18"/>
              <w:lang w:bidi="ar-IQ"/>
            </w:rPr>
            <m:t>some Context))) (hasDecision some (Decision and (hasEffect some Effect)))</m:t>
          </m:r>
        </m:oMath>
      </m:oMathPara>
    </w:p>
    <w:p w:rsidR="00400534" w:rsidRDefault="007F4BE8" w:rsidP="008A556A">
      <w:pPr>
        <w:autoSpaceDE w:val="0"/>
        <w:autoSpaceDN w:val="0"/>
        <w:adjustRightInd w:val="0"/>
        <w:spacing w:after="0" w:line="240" w:lineRule="auto"/>
        <w:rPr>
          <w:rFonts w:ascii="Times New Roman" w:hAnsi="Times New Roman" w:cs="Times New Roman"/>
          <w:lang w:bidi="ar-IQ"/>
        </w:rPr>
      </w:pPr>
      <w:r>
        <w:rPr>
          <w:rFonts w:ascii="Times New Roman" w:hAnsi="Times New Roman" w:cs="Times New Roman"/>
        </w:rPr>
        <w:t xml:space="preserve">When all </w:t>
      </w:r>
      <w:r w:rsidR="00AA6751">
        <w:rPr>
          <w:rFonts w:ascii="Times New Roman" w:hAnsi="Times New Roman" w:cs="Times New Roman"/>
        </w:rPr>
        <w:t xml:space="preserve">the access control rules </w:t>
      </w:r>
      <w:r w:rsidR="00DB2A71">
        <w:rPr>
          <w:rFonts w:ascii="Times New Roman" w:hAnsi="Times New Roman" w:cs="Times New Roman"/>
        </w:rPr>
        <w:t xml:space="preserve">are </w:t>
      </w:r>
      <w:r w:rsidR="00AA6751">
        <w:rPr>
          <w:rFonts w:ascii="Times New Roman" w:hAnsi="Times New Roman" w:cs="Times New Roman"/>
        </w:rPr>
        <w:t xml:space="preserve">specified </w:t>
      </w:r>
      <w:r w:rsidR="000B7E38">
        <w:rPr>
          <w:rFonts w:ascii="Times New Roman" w:hAnsi="Times New Roman" w:cs="Times New Roman"/>
        </w:rPr>
        <w:t>as we have done a</w:t>
      </w:r>
      <w:r w:rsidR="00F161F3">
        <w:rPr>
          <w:rFonts w:ascii="Times New Roman" w:hAnsi="Times New Roman" w:cs="Times New Roman"/>
        </w:rPr>
        <w:t xml:space="preserve">bove, </w:t>
      </w:r>
      <w:r w:rsidR="00B74D25">
        <w:rPr>
          <w:rFonts w:ascii="Times New Roman" w:hAnsi="Times New Roman" w:cs="Times New Roman"/>
        </w:rPr>
        <w:t xml:space="preserve">run-time evaluation of the </w:t>
      </w:r>
      <w:r w:rsidR="00204720">
        <w:rPr>
          <w:rFonts w:ascii="Times New Roman" w:hAnsi="Times New Roman" w:cs="Times New Roman"/>
          <w:lang w:bidi="ar-IQ"/>
        </w:rPr>
        <w:t xml:space="preserve">access authorization is </w:t>
      </w:r>
      <w:r w:rsidR="001A2877">
        <w:rPr>
          <w:rFonts w:ascii="Times New Roman" w:hAnsi="Times New Roman" w:cs="Times New Roman"/>
          <w:lang w:bidi="ar-IQ"/>
        </w:rPr>
        <w:t xml:space="preserve">accomplished when </w:t>
      </w:r>
      <w:r w:rsidR="00364ECF">
        <w:rPr>
          <w:rFonts w:ascii="Times New Roman" w:hAnsi="Times New Roman" w:cs="Times New Roman"/>
          <w:lang w:bidi="ar-IQ"/>
        </w:rPr>
        <w:t xml:space="preserve">a </w:t>
      </w:r>
      <w:r w:rsidR="001A2877">
        <w:rPr>
          <w:rFonts w:ascii="Times New Roman" w:hAnsi="Times New Roman" w:cs="Times New Roman"/>
          <w:lang w:bidi="ar-IQ"/>
        </w:rPr>
        <w:t>request received by access control policy engine.</w:t>
      </w:r>
      <w:r w:rsidR="00364ECF">
        <w:rPr>
          <w:rFonts w:ascii="Times New Roman" w:hAnsi="Times New Roman" w:cs="Times New Roman"/>
          <w:lang w:bidi="ar-IQ"/>
        </w:rPr>
        <w:t xml:space="preserve"> </w:t>
      </w:r>
    </w:p>
    <w:p w:rsidR="00674F29" w:rsidRPr="00DA7849" w:rsidRDefault="00674F29" w:rsidP="008A556A">
      <w:pPr>
        <w:autoSpaceDE w:val="0"/>
        <w:autoSpaceDN w:val="0"/>
        <w:adjustRightInd w:val="0"/>
        <w:spacing w:after="0" w:line="240" w:lineRule="auto"/>
        <w:rPr>
          <w:rFonts w:ascii="Times New Roman" w:hAnsi="Times New Roman" w:cs="Times New Roman"/>
        </w:rPr>
      </w:pPr>
    </w:p>
    <w:p w:rsidR="00400534" w:rsidRPr="00C85925" w:rsidRDefault="00073D74" w:rsidP="008A556A">
      <w:pPr>
        <w:autoSpaceDE w:val="0"/>
        <w:autoSpaceDN w:val="0"/>
        <w:adjustRightInd w:val="0"/>
        <w:spacing w:after="0" w:line="240" w:lineRule="auto"/>
        <w:rPr>
          <w:rFonts w:asciiTheme="majorBidi" w:hAnsiTheme="majorBidi" w:cstheme="majorBidi"/>
          <w:b/>
          <w:bCs/>
        </w:rPr>
      </w:pPr>
      <w:r w:rsidRPr="00C85925">
        <w:rPr>
          <w:rFonts w:asciiTheme="majorBidi" w:hAnsiTheme="majorBidi" w:cstheme="majorBidi"/>
          <w:b/>
          <w:bCs/>
        </w:rPr>
        <w:t>Scenario 2</w:t>
      </w:r>
    </w:p>
    <w:p w:rsidR="00073D74" w:rsidRPr="00AD31EE" w:rsidRDefault="00073D74" w:rsidP="00AD31EE">
      <w:pPr>
        <w:jc w:val="both"/>
        <w:rPr>
          <w:rFonts w:ascii="Times New Roman" w:hAnsi="Times New Roman" w:cs="Times New Roman"/>
        </w:rPr>
      </w:pPr>
      <w:r w:rsidRPr="00AD31EE">
        <w:rPr>
          <w:rFonts w:ascii="Times New Roman" w:hAnsi="Times New Roman" w:cs="Times New Roman"/>
        </w:rPr>
        <w:t>Martha is a 70-year-old woman and she lives alone in her house that lies outskirts of Columbia City, SC. Martha has some health problems like sudden hypertension, fluctuations in heartbeat. Concerned about the possibility of falling, she begins to use a smart accelerometer device with heartbeat and blood pressure monitors embedded in it. The device transmits its data, the x-y-z coordinates, the systolic and diastolic blood pressure, and the heartbeat of the user as continuous streams to a nearby laptop using WiFi signals</w:t>
      </w:r>
      <w:r w:rsidR="007E13A8">
        <w:rPr>
          <w:rFonts w:ascii="Times New Roman" w:hAnsi="Times New Roman" w:cs="Times New Roman"/>
        </w:rPr>
        <w:t xml:space="preserve"> and</w:t>
      </w:r>
      <w:r w:rsidR="008E41FA">
        <w:rPr>
          <w:rFonts w:ascii="Times New Roman" w:hAnsi="Times New Roman" w:cs="Times New Roman"/>
        </w:rPr>
        <w:t xml:space="preserve"> then</w:t>
      </w:r>
      <w:r w:rsidR="007E13A8">
        <w:rPr>
          <w:rFonts w:ascii="Times New Roman" w:hAnsi="Times New Roman" w:cs="Times New Roman"/>
        </w:rPr>
        <w:t xml:space="preserve"> from that computer the streams are transferred to the health agency main server or into the cloud store</w:t>
      </w:r>
      <w:r w:rsidRPr="00AD31EE">
        <w:rPr>
          <w:rFonts w:ascii="Times New Roman" w:hAnsi="Times New Roman" w:cs="Times New Roman"/>
        </w:rPr>
        <w:t xml:space="preserve">. Martha has given the laptop computer the permission to dial </w:t>
      </w:r>
      <w:r w:rsidR="0079530A">
        <w:rPr>
          <w:rFonts w:ascii="Times New Roman" w:hAnsi="Times New Roman" w:cs="Times New Roman"/>
        </w:rPr>
        <w:t xml:space="preserve">the </w:t>
      </w:r>
      <w:r w:rsidRPr="00AD31EE">
        <w:rPr>
          <w:rFonts w:ascii="Times New Roman" w:hAnsi="Times New Roman" w:cs="Times New Roman"/>
        </w:rPr>
        <w:t xml:space="preserve">emergency number, 911, on her behalf, in case some urgent medical condition arises. </w:t>
      </w:r>
    </w:p>
    <w:p w:rsidR="00073D74" w:rsidRPr="00AD31EE" w:rsidRDefault="00073D74" w:rsidP="00D13230">
      <w:pPr>
        <w:ind w:firstLine="720"/>
        <w:jc w:val="both"/>
        <w:rPr>
          <w:rFonts w:ascii="Times New Roman" w:hAnsi="Times New Roman" w:cs="Times New Roman"/>
        </w:rPr>
      </w:pPr>
      <w:r w:rsidRPr="00AD31EE">
        <w:rPr>
          <w:rFonts w:ascii="Times New Roman" w:hAnsi="Times New Roman" w:cs="Times New Roman"/>
        </w:rPr>
        <w:t xml:space="preserve">To access Martha’s medical data stored on the laptop, any paramedic must be on duty at the time of any emergency that may happen to Martha. For example, </w:t>
      </w:r>
      <w:r w:rsidR="0079530A">
        <w:rPr>
          <w:rFonts w:ascii="Times New Roman" w:hAnsi="Times New Roman" w:cs="Times New Roman"/>
        </w:rPr>
        <w:t xml:space="preserve">a </w:t>
      </w:r>
      <w:r w:rsidRPr="00AD31EE">
        <w:rPr>
          <w:rFonts w:ascii="Times New Roman" w:hAnsi="Times New Roman" w:cs="Times New Roman"/>
        </w:rPr>
        <w:t xml:space="preserve">severe drop in </w:t>
      </w:r>
      <w:r w:rsidR="0079530A">
        <w:rPr>
          <w:rFonts w:ascii="Times New Roman" w:hAnsi="Times New Roman" w:cs="Times New Roman"/>
        </w:rPr>
        <w:t xml:space="preserve">the </w:t>
      </w:r>
      <w:r w:rsidRPr="00AD31EE">
        <w:rPr>
          <w:rFonts w:ascii="Times New Roman" w:hAnsi="Times New Roman" w:cs="Times New Roman"/>
        </w:rPr>
        <w:t xml:space="preserve">heartbeat, a fall accident…etc. One day, Martha has fallen and went into an emergency condition. According to this context, Martha’s laptop should be able to recognize this context and dial the 911. This is case one that illustrates the need for context in such situations. Case two, suppose now that Martha’s laptop has dial 911 and a paramedic Joe has arrived to help. The InEmergency context is already recognized but the system needs to link </w:t>
      </w:r>
      <w:r w:rsidR="009C4136">
        <w:rPr>
          <w:rFonts w:ascii="Times New Roman" w:hAnsi="Times New Roman" w:cs="Times New Roman"/>
        </w:rPr>
        <w:t xml:space="preserve">Joe’s </w:t>
      </w:r>
      <w:r w:rsidRPr="00AD31EE">
        <w:rPr>
          <w:rFonts w:ascii="Times New Roman" w:hAnsi="Times New Roman" w:cs="Times New Roman"/>
        </w:rPr>
        <w:t xml:space="preserve">OnDuty context with </w:t>
      </w:r>
      <w:r w:rsidR="009C4136">
        <w:rPr>
          <w:rFonts w:ascii="Times New Roman" w:hAnsi="Times New Roman" w:cs="Times New Roman"/>
        </w:rPr>
        <w:t xml:space="preserve">Martha’s </w:t>
      </w:r>
      <w:r w:rsidRPr="00AD31EE">
        <w:rPr>
          <w:rFonts w:ascii="Times New Roman" w:hAnsi="Times New Roman" w:cs="Times New Roman"/>
        </w:rPr>
        <w:t>InEmergency context so that Joe can access Martha’s m</w:t>
      </w:r>
      <w:r w:rsidR="00BF0DE7">
        <w:rPr>
          <w:rFonts w:ascii="Times New Roman" w:hAnsi="Times New Roman" w:cs="Times New Roman"/>
        </w:rPr>
        <w:t>edical data</w:t>
      </w:r>
      <w:r w:rsidR="008E41FA">
        <w:rPr>
          <w:rFonts w:ascii="Times New Roman" w:hAnsi="Times New Roman" w:cs="Times New Roman"/>
        </w:rPr>
        <w:t xml:space="preserve"> resides on the health agency server or on the </w:t>
      </w:r>
      <w:r w:rsidR="00FE57E2">
        <w:rPr>
          <w:rFonts w:ascii="Times New Roman" w:hAnsi="Times New Roman" w:cs="Times New Roman"/>
        </w:rPr>
        <w:t>C</w:t>
      </w:r>
      <w:r w:rsidR="008E41FA">
        <w:rPr>
          <w:rFonts w:ascii="Times New Roman" w:hAnsi="Times New Roman" w:cs="Times New Roman"/>
        </w:rPr>
        <w:t>loud</w:t>
      </w:r>
      <w:r w:rsidR="00D64148">
        <w:rPr>
          <w:rFonts w:ascii="Times New Roman" w:hAnsi="Times New Roman" w:cs="Times New Roman"/>
        </w:rPr>
        <w:t>.</w:t>
      </w:r>
      <w:bookmarkStart w:id="0" w:name="_GoBack"/>
      <w:bookmarkEnd w:id="0"/>
    </w:p>
    <w:p w:rsidR="009C4136" w:rsidRDefault="00167BE7" w:rsidP="0093090B">
      <w:pPr>
        <w:jc w:val="both"/>
        <w:rPr>
          <w:rFonts w:ascii="Times New Roman" w:hAnsi="Times New Roman" w:cs="Times New Roman"/>
        </w:rPr>
      </w:pPr>
      <w:r>
        <w:rPr>
          <w:rFonts w:ascii="Times New Roman" w:hAnsi="Times New Roman" w:cs="Times New Roman"/>
        </w:rPr>
        <w:t xml:space="preserve">From the above scenario we build two access control </w:t>
      </w:r>
      <w:r w:rsidR="009C4136">
        <w:rPr>
          <w:rFonts w:ascii="Times New Roman" w:hAnsi="Times New Roman" w:cs="Times New Roman"/>
        </w:rPr>
        <w:t xml:space="preserve">authorization rules shown in table (1). </w:t>
      </w:r>
    </w:p>
    <w:p w:rsidR="00111AFF" w:rsidRDefault="00111AFF" w:rsidP="00111AFF">
      <w:pPr>
        <w:jc w:val="center"/>
        <w:rPr>
          <w:rFonts w:ascii="Times New Roman" w:hAnsi="Times New Roman" w:cs="Times New Roman"/>
        </w:rPr>
      </w:pPr>
      <w:r>
        <w:rPr>
          <w:rFonts w:ascii="Times New Roman" w:hAnsi="Times New Roman" w:cs="Times New Roman"/>
        </w:rPr>
        <w:t xml:space="preserve">Table (1) </w:t>
      </w:r>
      <w:r w:rsidR="00526D72">
        <w:rPr>
          <w:rFonts w:ascii="Times New Roman" w:hAnsi="Times New Roman" w:cs="Times New Roman"/>
        </w:rPr>
        <w:t>access authorization rules f</w:t>
      </w:r>
      <w:r w:rsidR="004624AA">
        <w:rPr>
          <w:rFonts w:ascii="Times New Roman" w:hAnsi="Times New Roman" w:cs="Times New Roman"/>
        </w:rPr>
        <w:t>or</w:t>
      </w:r>
      <w:r w:rsidR="00526D72">
        <w:rPr>
          <w:rFonts w:ascii="Times New Roman" w:hAnsi="Times New Roman" w:cs="Times New Roman"/>
        </w:rPr>
        <w:t xml:space="preserve"> scenario 2 example.</w:t>
      </w:r>
    </w:p>
    <w:tbl>
      <w:tblPr>
        <w:tblStyle w:val="TableGrid"/>
        <w:tblW w:w="0" w:type="auto"/>
        <w:jc w:val="center"/>
        <w:tblLook w:val="04A0" w:firstRow="1" w:lastRow="0" w:firstColumn="1" w:lastColumn="0" w:noHBand="0" w:noVBand="1"/>
      </w:tblPr>
      <w:tblGrid>
        <w:gridCol w:w="1255"/>
        <w:gridCol w:w="5940"/>
      </w:tblGrid>
      <w:tr w:rsidR="009C4136" w:rsidTr="00C3773E">
        <w:trPr>
          <w:jc w:val="center"/>
        </w:trPr>
        <w:tc>
          <w:tcPr>
            <w:tcW w:w="1255" w:type="dxa"/>
            <w:shd w:val="clear" w:color="auto" w:fill="AEAAAA" w:themeFill="background2" w:themeFillShade="BF"/>
          </w:tcPr>
          <w:p w:rsidR="009C4136" w:rsidRDefault="009C4136" w:rsidP="0093090B">
            <w:pPr>
              <w:jc w:val="both"/>
              <w:rPr>
                <w:rFonts w:ascii="Times New Roman" w:hAnsi="Times New Roman" w:cs="Times New Roman"/>
              </w:rPr>
            </w:pPr>
            <w:r>
              <w:rPr>
                <w:rFonts w:ascii="Times New Roman" w:hAnsi="Times New Roman" w:cs="Times New Roman"/>
              </w:rPr>
              <w:t>No</w:t>
            </w:r>
          </w:p>
        </w:tc>
        <w:tc>
          <w:tcPr>
            <w:tcW w:w="5940" w:type="dxa"/>
            <w:shd w:val="clear" w:color="auto" w:fill="AEAAAA" w:themeFill="background2" w:themeFillShade="BF"/>
          </w:tcPr>
          <w:p w:rsidR="009C4136" w:rsidRDefault="009C4136" w:rsidP="0093090B">
            <w:pPr>
              <w:jc w:val="both"/>
              <w:rPr>
                <w:rFonts w:ascii="Times New Roman" w:hAnsi="Times New Roman" w:cs="Times New Roman"/>
              </w:rPr>
            </w:pPr>
            <w:r>
              <w:rPr>
                <w:rFonts w:ascii="Times New Roman" w:hAnsi="Times New Roman" w:cs="Times New Roman"/>
              </w:rPr>
              <w:t>Rule</w:t>
            </w:r>
          </w:p>
        </w:tc>
      </w:tr>
      <w:tr w:rsidR="009C4136" w:rsidTr="00111AFF">
        <w:trPr>
          <w:jc w:val="center"/>
        </w:trPr>
        <w:tc>
          <w:tcPr>
            <w:tcW w:w="1255" w:type="dxa"/>
          </w:tcPr>
          <w:p w:rsidR="009C4136" w:rsidRDefault="009C4136" w:rsidP="0093090B">
            <w:pPr>
              <w:jc w:val="both"/>
              <w:rPr>
                <w:rFonts w:ascii="Times New Roman" w:hAnsi="Times New Roman" w:cs="Times New Roman"/>
              </w:rPr>
            </w:pPr>
            <w:r>
              <w:rPr>
                <w:rFonts w:ascii="Times New Roman" w:hAnsi="Times New Roman" w:cs="Times New Roman"/>
              </w:rPr>
              <w:t>Rule#1</w:t>
            </w:r>
          </w:p>
        </w:tc>
        <w:tc>
          <w:tcPr>
            <w:tcW w:w="5940" w:type="dxa"/>
          </w:tcPr>
          <w:p w:rsidR="009C4136" w:rsidRDefault="004164F2" w:rsidP="0093090B">
            <w:pPr>
              <w:jc w:val="both"/>
              <w:rPr>
                <w:rFonts w:ascii="Times New Roman" w:hAnsi="Times New Roman" w:cs="Times New Roman"/>
              </w:rPr>
            </w:pPr>
            <w:r>
              <w:rPr>
                <w:rFonts w:ascii="Times New Roman" w:hAnsi="Times New Roman" w:cs="Times New Roman"/>
              </w:rPr>
              <w:t>An owner of a device can access the device’s resources irrespective of her/his</w:t>
            </w:r>
            <w:r w:rsidR="00071121">
              <w:rPr>
                <w:rFonts w:ascii="Times New Roman" w:hAnsi="Times New Roman" w:cs="Times New Roman"/>
              </w:rPr>
              <w:t xml:space="preserve"> context.</w:t>
            </w:r>
          </w:p>
        </w:tc>
      </w:tr>
      <w:tr w:rsidR="009C4136" w:rsidTr="00111AFF">
        <w:trPr>
          <w:jc w:val="center"/>
        </w:trPr>
        <w:tc>
          <w:tcPr>
            <w:tcW w:w="1255" w:type="dxa"/>
          </w:tcPr>
          <w:p w:rsidR="009C4136" w:rsidRDefault="009C4136" w:rsidP="0093090B">
            <w:pPr>
              <w:jc w:val="both"/>
              <w:rPr>
                <w:rFonts w:ascii="Times New Roman" w:hAnsi="Times New Roman" w:cs="Times New Roman"/>
              </w:rPr>
            </w:pPr>
            <w:r>
              <w:rPr>
                <w:rFonts w:ascii="Times New Roman" w:hAnsi="Times New Roman" w:cs="Times New Roman"/>
              </w:rPr>
              <w:t>Rule#1</w:t>
            </w:r>
          </w:p>
        </w:tc>
        <w:tc>
          <w:tcPr>
            <w:tcW w:w="5940" w:type="dxa"/>
          </w:tcPr>
          <w:p w:rsidR="009C4136" w:rsidRDefault="00071121" w:rsidP="0093090B">
            <w:pPr>
              <w:jc w:val="both"/>
              <w:rPr>
                <w:rFonts w:ascii="Times New Roman" w:hAnsi="Times New Roman" w:cs="Times New Roman"/>
              </w:rPr>
            </w:pPr>
            <w:r>
              <w:rPr>
                <w:rFonts w:ascii="Times New Roman" w:hAnsi="Times New Roman" w:cs="Times New Roman"/>
              </w:rPr>
              <w:t xml:space="preserve">A paramedic personnel </w:t>
            </w:r>
            <w:r w:rsidR="00373721">
              <w:rPr>
                <w:rFonts w:ascii="Times New Roman" w:hAnsi="Times New Roman" w:cs="Times New Roman"/>
              </w:rPr>
              <w:t xml:space="preserve">who is on duty at the time of </w:t>
            </w:r>
            <w:r w:rsidR="00DA30E5">
              <w:rPr>
                <w:rFonts w:ascii="Times New Roman" w:hAnsi="Times New Roman" w:cs="Times New Roman"/>
              </w:rPr>
              <w:t xml:space="preserve">emergency </w:t>
            </w:r>
            <w:r w:rsidR="00373721">
              <w:rPr>
                <w:rFonts w:ascii="Times New Roman" w:hAnsi="Times New Roman" w:cs="Times New Roman"/>
              </w:rPr>
              <w:t xml:space="preserve">can access </w:t>
            </w:r>
            <w:r w:rsidR="00111AFF">
              <w:rPr>
                <w:rFonts w:ascii="Times New Roman" w:hAnsi="Times New Roman" w:cs="Times New Roman"/>
              </w:rPr>
              <w:t xml:space="preserve">patient devices’ resources in case that patient suffers </w:t>
            </w:r>
            <w:r w:rsidR="00FE349C">
              <w:rPr>
                <w:rFonts w:ascii="Times New Roman" w:hAnsi="Times New Roman" w:cs="Times New Roman"/>
              </w:rPr>
              <w:t xml:space="preserve">from that </w:t>
            </w:r>
            <w:r w:rsidR="00111AFF">
              <w:rPr>
                <w:rFonts w:ascii="Times New Roman" w:hAnsi="Times New Roman" w:cs="Times New Roman"/>
              </w:rPr>
              <w:t>emergency</w:t>
            </w:r>
            <w:r w:rsidR="00FE349C">
              <w:rPr>
                <w:rFonts w:ascii="Times New Roman" w:hAnsi="Times New Roman" w:cs="Times New Roman"/>
              </w:rPr>
              <w:t xml:space="preserve"> case</w:t>
            </w:r>
            <w:r w:rsidR="00111AFF">
              <w:rPr>
                <w:rFonts w:ascii="Times New Roman" w:hAnsi="Times New Roman" w:cs="Times New Roman"/>
              </w:rPr>
              <w:t xml:space="preserve">. </w:t>
            </w:r>
          </w:p>
        </w:tc>
      </w:tr>
    </w:tbl>
    <w:p w:rsidR="00C4202A" w:rsidRDefault="00C4202A" w:rsidP="0093090B">
      <w:pPr>
        <w:jc w:val="both"/>
        <w:rPr>
          <w:rFonts w:ascii="Times New Roman" w:hAnsi="Times New Roman" w:cs="Times New Roman"/>
        </w:rPr>
      </w:pPr>
    </w:p>
    <w:p w:rsidR="009C4136" w:rsidRDefault="00C4202A" w:rsidP="0093090B">
      <w:pPr>
        <w:jc w:val="both"/>
        <w:rPr>
          <w:rFonts w:ascii="Times New Roman" w:hAnsi="Times New Roman" w:cs="Times New Roman"/>
        </w:rPr>
      </w:pPr>
      <w:r>
        <w:rPr>
          <w:rFonts w:ascii="Times New Roman" w:hAnsi="Times New Roman" w:cs="Times New Roman"/>
        </w:rPr>
        <w:t>The first rule does not encompass any context and</w:t>
      </w:r>
      <w:r w:rsidR="005A587E">
        <w:rPr>
          <w:rFonts w:ascii="Times New Roman" w:hAnsi="Times New Roman" w:cs="Times New Roman"/>
        </w:rPr>
        <w:t xml:space="preserve"> hence there is no need for complex </w:t>
      </w:r>
      <w:r w:rsidR="00875861">
        <w:rPr>
          <w:rFonts w:ascii="Times New Roman" w:hAnsi="Times New Roman" w:cs="Times New Roman"/>
        </w:rPr>
        <w:t>rule. The following simple Jena rule can serve this purpose:</w:t>
      </w:r>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[Rule1: (?r rdf:type cbac:Request)</m:t>
          </m:r>
        </m:oMath>
      </m:oMathPara>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(?r ctx-lite:hasType app:access)</m:t>
          </m:r>
        </m:oMath>
      </m:oMathPara>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(?r cbac:hasResource ?rs)</m:t>
          </m:r>
        </m:oMath>
      </m:oMathPara>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(?rs ctx-lite:hasOwnwer ?w)</m:t>
          </m:r>
        </m:oMath>
      </m:oMathPara>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(?w ctx-lite:hasID "PAT29013"^^xsd:string)</m:t>
          </m:r>
        </m:oMath>
      </m:oMathPara>
    </w:p>
    <w:p w:rsidR="00315E83" w:rsidRPr="00315E83" w:rsidRDefault="00315E83" w:rsidP="00164F1E">
      <w:pPr>
        <w:autoSpaceDE w:val="0"/>
        <w:autoSpaceDN w:val="0"/>
        <w:adjustRightInd w:val="0"/>
        <w:spacing w:after="0" w:line="240" w:lineRule="auto"/>
        <w:rPr>
          <w:rFonts w:ascii="Cambria Math" w:hAnsi="Cambria Math" w:cs="Courier New"/>
          <w:sz w:val="18"/>
          <w:szCs w:val="18"/>
          <w:oMath/>
        </w:rPr>
      </w:pPr>
      <m:oMathPara>
        <m:oMathParaPr>
          <m:jc m:val="left"/>
        </m:oMathParaPr>
        <m:oMath>
          <m:r>
            <w:rPr>
              <w:rFonts w:ascii="Cambria Math" w:hAnsi="Cambria Math" w:cs="Courier New"/>
              <w:sz w:val="18"/>
              <w:szCs w:val="18"/>
            </w:rPr>
            <m:t>(?r cbac:hasDecision ?d)</m:t>
          </m:r>
        </m:oMath>
      </m:oMathPara>
    </w:p>
    <w:p w:rsidR="00164F1E" w:rsidRPr="00315E83" w:rsidRDefault="00315E83" w:rsidP="00164F1E">
      <w:pPr>
        <w:autoSpaceDE w:val="0"/>
        <w:autoSpaceDN w:val="0"/>
        <w:adjustRightInd w:val="0"/>
        <w:spacing w:after="0" w:line="240" w:lineRule="auto"/>
        <w:rPr>
          <w:rFonts w:ascii="Courier New" w:hAnsi="Courier New" w:cs="Courier New"/>
        </w:rPr>
      </w:pPr>
      <m:oMathPara>
        <m:oMathParaPr>
          <m:jc m:val="left"/>
        </m:oMathParaPr>
        <m:oMath>
          <m:r>
            <w:rPr>
              <w:rFonts w:ascii="Cambria Math" w:hAnsi="Cambria Math" w:cs="Courier New"/>
              <w:sz w:val="18"/>
              <w:szCs w:val="18"/>
            </w:rPr>
            <m:t>-&gt; (?d cbac:hasEffect cbac:Permit)]</m:t>
          </m:r>
        </m:oMath>
      </m:oMathPara>
    </w:p>
    <w:p w:rsidR="00315E83" w:rsidRDefault="00315E83" w:rsidP="0093090B">
      <w:pPr>
        <w:jc w:val="both"/>
        <w:rPr>
          <w:rFonts w:ascii="Times New Roman" w:hAnsi="Times New Roman" w:cs="Times New Roman"/>
        </w:rPr>
      </w:pPr>
    </w:p>
    <w:p w:rsidR="002F538E" w:rsidRDefault="00315E83" w:rsidP="0093090B">
      <w:pPr>
        <w:jc w:val="both"/>
        <w:rPr>
          <w:rFonts w:ascii="Times New Roman" w:hAnsi="Times New Roman" w:cs="Times New Roman"/>
        </w:rPr>
      </w:pPr>
      <w:r>
        <w:rPr>
          <w:rFonts w:ascii="Times New Roman" w:hAnsi="Times New Roman" w:cs="Times New Roman"/>
        </w:rPr>
        <w:lastRenderedPageBreak/>
        <w:t xml:space="preserve">The only note to be mentioned here is that we need a unique </w:t>
      </w:r>
      <w:r w:rsidR="000360B3">
        <w:rPr>
          <w:rFonts w:ascii="Times New Roman" w:hAnsi="Times New Roman" w:cs="Times New Roman"/>
        </w:rPr>
        <w:t>identifier</w:t>
      </w:r>
      <w:r w:rsidR="001A2877">
        <w:rPr>
          <w:rStyle w:val="FootnoteReference"/>
          <w:rFonts w:ascii="Times New Roman" w:hAnsi="Times New Roman" w:cs="Times New Roman"/>
        </w:rPr>
        <w:footnoteReference w:id="11"/>
      </w:r>
      <w:r w:rsidR="000360B3">
        <w:rPr>
          <w:rFonts w:ascii="Times New Roman" w:hAnsi="Times New Roman" w:cs="Times New Roman"/>
        </w:rPr>
        <w:t xml:space="preserve"> that </w:t>
      </w:r>
      <w:r w:rsidR="00A95D5E">
        <w:rPr>
          <w:rFonts w:ascii="Times New Roman" w:hAnsi="Times New Roman" w:cs="Times New Roman"/>
        </w:rPr>
        <w:t>peculiarly</w:t>
      </w:r>
      <w:r w:rsidR="000B3F94">
        <w:rPr>
          <w:rFonts w:ascii="Times New Roman" w:hAnsi="Times New Roman" w:cs="Times New Roman"/>
        </w:rPr>
        <w:t xml:space="preserve"> </w:t>
      </w:r>
      <w:r w:rsidR="000360B3">
        <w:rPr>
          <w:rFonts w:ascii="Times New Roman" w:hAnsi="Times New Roman" w:cs="Times New Roman"/>
        </w:rPr>
        <w:t xml:space="preserve">identifies each owner </w:t>
      </w:r>
      <w:r w:rsidR="00D6765E">
        <w:rPr>
          <w:rFonts w:ascii="Times New Roman" w:hAnsi="Times New Roman" w:cs="Times New Roman"/>
        </w:rPr>
        <w:t>which</w:t>
      </w:r>
      <w:r w:rsidR="000360B3">
        <w:rPr>
          <w:rFonts w:ascii="Times New Roman" w:hAnsi="Times New Roman" w:cs="Times New Roman"/>
        </w:rPr>
        <w:t xml:space="preserve"> can tell </w:t>
      </w:r>
      <w:r w:rsidR="004624AA">
        <w:rPr>
          <w:rFonts w:ascii="Times New Roman" w:hAnsi="Times New Roman" w:cs="Times New Roman"/>
        </w:rPr>
        <w:t xml:space="preserve">who the </w:t>
      </w:r>
      <w:r w:rsidR="002208CD">
        <w:rPr>
          <w:rFonts w:ascii="Times New Roman" w:hAnsi="Times New Roman" w:cs="Times New Roman"/>
        </w:rPr>
        <w:t>real owner of the resource</w:t>
      </w:r>
      <w:r w:rsidR="004624AA">
        <w:rPr>
          <w:rFonts w:ascii="Times New Roman" w:hAnsi="Times New Roman" w:cs="Times New Roman"/>
        </w:rPr>
        <w:t>,</w:t>
      </w:r>
      <w:r w:rsidR="002208CD">
        <w:rPr>
          <w:rFonts w:ascii="Times New Roman" w:hAnsi="Times New Roman" w:cs="Times New Roman"/>
        </w:rPr>
        <w:t xml:space="preserve"> </w:t>
      </w:r>
      <w:r w:rsidR="00D6765E">
        <w:rPr>
          <w:rFonts w:ascii="Times New Roman" w:hAnsi="Times New Roman" w:cs="Times New Roman"/>
        </w:rPr>
        <w:t xml:space="preserve">in </w:t>
      </w:r>
      <w:r w:rsidR="002208CD">
        <w:rPr>
          <w:rFonts w:ascii="Times New Roman" w:hAnsi="Times New Roman" w:cs="Times New Roman"/>
        </w:rPr>
        <w:t>our rule above that identifier is “PAT29013”.</w:t>
      </w:r>
      <w:r>
        <w:rPr>
          <w:rFonts w:ascii="Times New Roman" w:hAnsi="Times New Roman" w:cs="Times New Roman"/>
        </w:rPr>
        <w:t xml:space="preserve"> </w:t>
      </w:r>
    </w:p>
    <w:p w:rsidR="00073D74" w:rsidRDefault="002208CD" w:rsidP="00356A1C">
      <w:pPr>
        <w:jc w:val="both"/>
        <w:rPr>
          <w:rFonts w:ascii="Times New Roman" w:hAnsi="Times New Roman" w:cs="Times New Roman"/>
        </w:rPr>
      </w:pPr>
      <w:r>
        <w:rPr>
          <w:rFonts w:ascii="Times New Roman" w:hAnsi="Times New Roman" w:cs="Times New Roman"/>
        </w:rPr>
        <w:t xml:space="preserve">For </w:t>
      </w:r>
      <w:r w:rsidR="00EC12E3">
        <w:rPr>
          <w:rFonts w:ascii="Times New Roman" w:hAnsi="Times New Roman" w:cs="Times New Roman"/>
        </w:rPr>
        <w:t xml:space="preserve">the second </w:t>
      </w:r>
      <w:r>
        <w:rPr>
          <w:rFonts w:ascii="Times New Roman" w:hAnsi="Times New Roman" w:cs="Times New Roman"/>
        </w:rPr>
        <w:t xml:space="preserve">rule </w:t>
      </w:r>
      <w:r w:rsidR="00EC12E3">
        <w:rPr>
          <w:rFonts w:ascii="Times New Roman" w:hAnsi="Times New Roman" w:cs="Times New Roman"/>
        </w:rPr>
        <w:t xml:space="preserve">of the policy we need two contexts, one associated with the subject and the second is associated </w:t>
      </w:r>
      <w:r w:rsidR="00356A1C">
        <w:rPr>
          <w:rFonts w:ascii="Times New Roman" w:hAnsi="Times New Roman" w:cs="Times New Roman"/>
        </w:rPr>
        <w:t>with resource’s owner</w:t>
      </w:r>
      <w:r w:rsidR="00DB2A71">
        <w:rPr>
          <w:rFonts w:ascii="Times New Roman" w:hAnsi="Times New Roman" w:cs="Times New Roman"/>
        </w:rPr>
        <w:t xml:space="preserve"> (not the object)</w:t>
      </w:r>
      <w:r w:rsidR="00356A1C">
        <w:rPr>
          <w:rFonts w:ascii="Times New Roman" w:hAnsi="Times New Roman" w:cs="Times New Roman"/>
        </w:rPr>
        <w:t xml:space="preserve">. </w:t>
      </w:r>
      <w:r w:rsidR="00073D74" w:rsidRPr="00AD31EE">
        <w:rPr>
          <w:rFonts w:ascii="Times New Roman" w:hAnsi="Times New Roman" w:cs="Times New Roman"/>
        </w:rPr>
        <w:t xml:space="preserve">Let’s build the </w:t>
      </w:r>
      <m:oMath>
        <m:r>
          <w:rPr>
            <w:rFonts w:ascii="Cambria Math" w:hAnsi="Cambria Math" w:cs="Times New Roman"/>
            <w:sz w:val="18"/>
            <w:szCs w:val="18"/>
          </w:rPr>
          <m:t>InEmergency</m:t>
        </m:r>
      </m:oMath>
      <w:r w:rsidR="00073D74" w:rsidRPr="00AD31EE">
        <w:rPr>
          <w:rFonts w:ascii="Times New Roman" w:hAnsi="Times New Roman" w:cs="Times New Roman"/>
        </w:rPr>
        <w:t xml:space="preserve"> context for Martha’s health </w:t>
      </w:r>
      <w:r w:rsidR="00356A1C">
        <w:rPr>
          <w:rFonts w:ascii="Times New Roman" w:hAnsi="Times New Roman" w:cs="Times New Roman"/>
        </w:rPr>
        <w:t>condition</w:t>
      </w:r>
      <w:r w:rsidR="00073D74" w:rsidRPr="00AD31EE">
        <w:rPr>
          <w:rFonts w:ascii="Times New Roman" w:hAnsi="Times New Roman" w:cs="Times New Roman"/>
        </w:rPr>
        <w:t xml:space="preserve"> using our approach:</w:t>
      </w:r>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eastAsiaTheme="minorEastAsia" w:hAnsi="Cambria Math"/>
              <w:color w:val="000000"/>
              <w:sz w:val="18"/>
              <w:szCs w:val="18"/>
            </w:rPr>
            <m:t>InEemergency</m:t>
          </m:r>
          <m:r>
            <w:rPr>
              <w:rFonts w:ascii="Cambria Math" w:hAnsi="Cambria Math"/>
              <w:color w:val="000000"/>
              <w:sz w:val="18"/>
              <w:szCs w:val="18"/>
            </w:rPr>
            <m:t>≡Person and (owns some (Device and</m:t>
          </m:r>
        </m:oMath>
      </m:oMathPara>
    </w:p>
    <w:p w:rsidR="0093090B" w:rsidRPr="00250E25" w:rsidRDefault="0093090B" w:rsidP="0093090B">
      <w:pPr>
        <w:autoSpaceDE w:val="0"/>
        <w:autoSpaceDN w:val="0"/>
        <w:adjustRightInd w:val="0"/>
        <w:spacing w:after="0" w:line="240" w:lineRule="auto"/>
        <w:rPr>
          <w:rFonts w:ascii="Cambria Math" w:hAnsi="Cambria Math"/>
          <w:color w:val="000000"/>
          <w:sz w:val="18"/>
          <w:szCs w:val="18"/>
          <w:oMath/>
        </w:rPr>
      </w:pPr>
      <m:oMathPara>
        <m:oMathParaPr>
          <m:jc m:val="left"/>
        </m:oMathParaPr>
        <m:oMath>
          <m:r>
            <w:rPr>
              <w:rFonts w:ascii="Cambria Math" w:hAnsi="Cambria Math"/>
              <w:color w:val="000000"/>
              <w:sz w:val="18"/>
              <w:szCs w:val="18"/>
            </w:rPr>
            <m:t xml:space="preserve"> (hasDevice some ('Sensing Device' and ('made observation' some </m:t>
          </m:r>
        </m:oMath>
      </m:oMathPara>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hAnsi="Cambria Math"/>
              <w:color w:val="000000"/>
              <w:sz w:val="18"/>
              <w:szCs w:val="18"/>
            </w:rPr>
            <m:t xml:space="preserve">(Observation and (('observation result' some </m:t>
          </m:r>
        </m:oMath>
      </m:oMathPara>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hAnsi="Cambria Math"/>
              <w:color w:val="000000"/>
              <w:sz w:val="18"/>
              <w:szCs w:val="18"/>
            </w:rPr>
            <m:t>('Sensor Output' and ('has value' some  ('Observation Valu</m:t>
          </m:r>
          <m:sSup>
            <m:sSupPr>
              <m:ctrlPr>
                <w:rPr>
                  <w:rFonts w:ascii="Cambria Math" w:hAnsi="Cambria Math"/>
                  <w:i/>
                  <w:color w:val="000000"/>
                  <w:sz w:val="18"/>
                  <w:szCs w:val="18"/>
                </w:rPr>
              </m:ctrlPr>
            </m:sSupPr>
            <m:e>
              <m:r>
                <w:rPr>
                  <w:rFonts w:ascii="Cambria Math" w:hAnsi="Cambria Math"/>
                  <w:color w:val="000000"/>
                  <w:sz w:val="18"/>
                  <w:szCs w:val="18"/>
                </w:rPr>
                <m:t>e</m:t>
              </m:r>
            </m:e>
            <m:sup>
              <m:r>
                <w:rPr>
                  <w:rFonts w:ascii="Cambria Math" w:hAnsi="Cambria Math"/>
                  <w:color w:val="000000"/>
                  <w:sz w:val="18"/>
                  <w:szCs w:val="18"/>
                </w:rPr>
                <m:t>'</m:t>
              </m:r>
            </m:sup>
          </m:sSup>
          <m:r>
            <w:rPr>
              <w:rFonts w:ascii="Cambria Math" w:hAnsi="Cambria Math"/>
              <w:color w:val="000000"/>
              <w:sz w:val="18"/>
              <w:szCs w:val="18"/>
            </w:rPr>
            <m:t>'</m:t>
          </m:r>
        </m:oMath>
      </m:oMathPara>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hAnsi="Cambria Math"/>
              <w:color w:val="000000"/>
              <w:sz w:val="18"/>
              <w:szCs w:val="18"/>
            </w:rPr>
            <m:t>and (hasDataValue some xsd:float[≥ 170.0f]))))) or ('observation result' some</m:t>
          </m:r>
        </m:oMath>
      </m:oMathPara>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hAnsi="Cambria Math"/>
              <w:color w:val="000000"/>
              <w:sz w:val="18"/>
              <w:szCs w:val="18"/>
            </w:rPr>
            <m:t xml:space="preserve">('Sensor Output' and ('has value' some ('Observation Value' </m:t>
          </m:r>
        </m:oMath>
      </m:oMathPara>
    </w:p>
    <w:p w:rsidR="0093090B" w:rsidRPr="00250E25" w:rsidRDefault="0093090B" w:rsidP="0093090B">
      <w:pPr>
        <w:autoSpaceDE w:val="0"/>
        <w:autoSpaceDN w:val="0"/>
        <w:adjustRightInd w:val="0"/>
        <w:spacing w:after="0" w:line="240" w:lineRule="auto"/>
        <w:rPr>
          <w:rFonts w:eastAsiaTheme="minorEastAsia"/>
          <w:color w:val="000000"/>
          <w:sz w:val="18"/>
          <w:szCs w:val="18"/>
        </w:rPr>
      </w:pPr>
      <m:oMathPara>
        <m:oMathParaPr>
          <m:jc m:val="left"/>
        </m:oMathParaPr>
        <m:oMath>
          <m:r>
            <w:rPr>
              <w:rFonts w:ascii="Cambria Math" w:hAnsi="Cambria Math"/>
              <w:color w:val="000000"/>
              <w:sz w:val="18"/>
              <w:szCs w:val="18"/>
            </w:rPr>
            <m:t>and (hasDataValue some xsd:float[≤ 60.0f])))))) and</m:t>
          </m:r>
        </m:oMath>
      </m:oMathPara>
    </w:p>
    <w:p w:rsidR="0093090B" w:rsidRPr="00250E25" w:rsidRDefault="0093090B" w:rsidP="0093090B">
      <w:pPr>
        <w:autoSpaceDE w:val="0"/>
        <w:autoSpaceDN w:val="0"/>
        <w:adjustRightInd w:val="0"/>
        <w:spacing w:after="0" w:line="240" w:lineRule="auto"/>
        <w:rPr>
          <w:color w:val="000000"/>
          <w:sz w:val="18"/>
          <w:szCs w:val="18"/>
        </w:rPr>
      </w:pPr>
      <m:oMathPara>
        <m:oMathParaPr>
          <m:jc m:val="left"/>
        </m:oMathParaPr>
        <m:oMath>
          <m:r>
            <w:rPr>
              <w:rFonts w:ascii="Cambria Math" w:hAnsi="Cambria Math"/>
              <w:color w:val="000000"/>
              <w:sz w:val="18"/>
              <w:szCs w:val="18"/>
            </w:rPr>
            <m:t>('feature of interest' some 'Feature of Interest')))))))</m:t>
          </m:r>
        </m:oMath>
      </m:oMathPara>
    </w:p>
    <w:p w:rsidR="0093090B" w:rsidRPr="00AD31EE" w:rsidRDefault="0093090B" w:rsidP="0093090B">
      <w:pPr>
        <w:jc w:val="both"/>
        <w:rPr>
          <w:rFonts w:ascii="Times New Roman" w:hAnsi="Times New Roman" w:cs="Times New Roman"/>
        </w:rPr>
      </w:pPr>
    </w:p>
    <w:p w:rsidR="00800715" w:rsidRPr="008707CC" w:rsidRDefault="00800715" w:rsidP="0093090B">
      <w:pPr>
        <w:autoSpaceDE w:val="0"/>
        <w:autoSpaceDN w:val="0"/>
        <w:adjustRightInd w:val="0"/>
        <w:spacing w:after="0" w:line="240" w:lineRule="auto"/>
        <w:rPr>
          <w:rFonts w:ascii="Times New Roman" w:hAnsi="Times New Roman" w:cs="Times New Roman"/>
        </w:rPr>
      </w:pPr>
      <w:r w:rsidRPr="008707CC">
        <w:rPr>
          <w:rFonts w:ascii="Times New Roman" w:hAnsi="Times New Roman" w:cs="Times New Roman"/>
        </w:rPr>
        <w:t xml:space="preserve">And the </w:t>
      </w:r>
      <m:oMath>
        <m:r>
          <w:rPr>
            <w:rFonts w:ascii="Cambria Math" w:hAnsi="Cambria Math" w:cs="Times New Roman"/>
            <w:sz w:val="18"/>
            <w:szCs w:val="18"/>
          </w:rPr>
          <m:t>OnDuty</m:t>
        </m:r>
      </m:oMath>
      <w:r w:rsidRPr="008707CC">
        <w:rPr>
          <w:rFonts w:ascii="Times New Roman" w:hAnsi="Times New Roman" w:cs="Times New Roman"/>
        </w:rPr>
        <w:t xml:space="preserve"> context is given by:</w:t>
      </w:r>
    </w:p>
    <w:p w:rsidR="00800715" w:rsidRPr="00250E25" w:rsidRDefault="00800715" w:rsidP="008A556A">
      <w:pPr>
        <w:autoSpaceDE w:val="0"/>
        <w:autoSpaceDN w:val="0"/>
        <w:adjustRightInd w:val="0"/>
        <w:spacing w:after="0" w:line="240" w:lineRule="auto"/>
        <w:rPr>
          <w:rFonts w:ascii="NimbusRomNo9L-Regu" w:hAnsi="NimbusRomNo9L-Regu" w:cs="NimbusRomNo9L-Regu"/>
        </w:rPr>
      </w:pPr>
    </w:p>
    <w:p w:rsidR="0093090B" w:rsidRPr="00250E25" w:rsidRDefault="0093090B" w:rsidP="0093090B">
      <w:pPr>
        <w:autoSpaceDE w:val="0"/>
        <w:autoSpaceDN w:val="0"/>
        <w:adjustRightInd w:val="0"/>
        <w:spacing w:after="0" w:line="240" w:lineRule="auto"/>
        <w:jc w:val="both"/>
        <w:rPr>
          <w:rFonts w:eastAsiaTheme="minorEastAsia"/>
          <w:color w:val="000000"/>
          <w:sz w:val="18"/>
          <w:szCs w:val="18"/>
        </w:rPr>
      </w:pPr>
      <m:oMath>
        <m:r>
          <w:rPr>
            <w:rFonts w:ascii="Cambria Math" w:hAnsi="Cambria Math"/>
            <w:color w:val="000000"/>
            <w:sz w:val="18"/>
            <w:szCs w:val="18"/>
          </w:rPr>
          <m:t xml:space="preserve">OnDuty≡Subject  and </m:t>
        </m:r>
        <m:d>
          <m:dPr>
            <m:ctrlPr>
              <w:rPr>
                <w:rFonts w:ascii="Cambria Math" w:hAnsi="Cambria Math"/>
                <w:i/>
                <w:color w:val="000000"/>
                <w:sz w:val="18"/>
                <w:szCs w:val="18"/>
              </w:rPr>
            </m:ctrlPr>
          </m:dPr>
          <m:e>
            <m:r>
              <w:rPr>
                <w:rFonts w:ascii="Cambria Math" w:hAnsi="Cambria Math"/>
                <w:color w:val="000000"/>
                <w:sz w:val="18"/>
                <w:szCs w:val="18"/>
              </w:rPr>
              <m:t>hasActivity some Activity</m:t>
            </m:r>
          </m:e>
        </m:d>
      </m:oMath>
      <w:r w:rsidRPr="00250E25">
        <w:rPr>
          <w:rFonts w:eastAsiaTheme="minorEastAsia"/>
          <w:color w:val="000000"/>
          <w:sz w:val="18"/>
          <w:szCs w:val="18"/>
        </w:rPr>
        <w:t xml:space="preserve"> </w:t>
      </w:r>
    </w:p>
    <w:p w:rsidR="0093090B" w:rsidRPr="00250E25" w:rsidRDefault="0093090B" w:rsidP="0093090B">
      <w:pPr>
        <w:autoSpaceDE w:val="0"/>
        <w:autoSpaceDN w:val="0"/>
        <w:adjustRightInd w:val="0"/>
        <w:spacing w:after="0" w:line="240" w:lineRule="auto"/>
        <w:jc w:val="both"/>
        <w:rPr>
          <w:rFonts w:eastAsiaTheme="minorEastAsia"/>
          <w:color w:val="000000"/>
          <w:sz w:val="18"/>
          <w:szCs w:val="18"/>
        </w:rPr>
      </w:pPr>
      <m:oMathPara>
        <m:oMathParaPr>
          <m:jc m:val="left"/>
        </m:oMathParaPr>
        <m:oMath>
          <m:r>
            <w:rPr>
              <w:rFonts w:ascii="Cambria Math" w:hAnsi="Cambria Math"/>
              <w:color w:val="000000"/>
              <w:sz w:val="18"/>
              <w:szCs w:val="18"/>
            </w:rPr>
            <m:t xml:space="preserve">and </m:t>
          </m:r>
          <m:d>
            <m:dPr>
              <m:ctrlPr>
                <w:rPr>
                  <w:rFonts w:ascii="Cambria Math" w:hAnsi="Cambria Math"/>
                  <w:i/>
                  <w:color w:val="000000"/>
                  <w:sz w:val="18"/>
                  <w:szCs w:val="18"/>
                </w:rPr>
              </m:ctrlPr>
            </m:dPr>
            <m:e>
              <m:r>
                <w:rPr>
                  <w:rFonts w:ascii="Cambria Math" w:hAnsi="Cambria Math"/>
                  <w:color w:val="000000"/>
                  <w:sz w:val="18"/>
                  <w:szCs w:val="18"/>
                </w:rPr>
                <m:t>hasRole some Role</m:t>
              </m:r>
            </m:e>
          </m:d>
          <m:r>
            <w:rPr>
              <w:rFonts w:ascii="Cambria Math" w:hAnsi="Cambria Math"/>
              <w:color w:val="000000"/>
              <w:sz w:val="18"/>
              <w:szCs w:val="18"/>
            </w:rPr>
            <m:t xml:space="preserve"> and (hasID</m:t>
          </m:r>
        </m:oMath>
      </m:oMathPara>
    </w:p>
    <w:p w:rsidR="0093090B" w:rsidRPr="00250E25" w:rsidRDefault="0093090B" w:rsidP="0093090B">
      <w:pPr>
        <w:autoSpaceDE w:val="0"/>
        <w:autoSpaceDN w:val="0"/>
        <w:adjustRightInd w:val="0"/>
        <w:spacing w:after="0" w:line="240" w:lineRule="auto"/>
        <w:jc w:val="both"/>
        <w:rPr>
          <w:rFonts w:eastAsiaTheme="minorEastAsia"/>
          <w:color w:val="000000"/>
          <w:sz w:val="18"/>
          <w:szCs w:val="18"/>
        </w:rPr>
      </w:pPr>
      <m:oMathPara>
        <m:oMathParaPr>
          <m:jc m:val="left"/>
        </m:oMathParaPr>
        <m:oMath>
          <m:r>
            <w:rPr>
              <w:rFonts w:ascii="Cambria Math" w:hAnsi="Cambria Math"/>
              <w:color w:val="000000"/>
              <w:sz w:val="18"/>
              <w:szCs w:val="18"/>
            </w:rPr>
            <m:t>some xsd:string) and (hasName some xsd:string)</m:t>
          </m:r>
        </m:oMath>
      </m:oMathPara>
    </w:p>
    <w:p w:rsidR="00111555" w:rsidRPr="00250E25" w:rsidRDefault="00111555" w:rsidP="008A556A">
      <w:pPr>
        <w:autoSpaceDE w:val="0"/>
        <w:autoSpaceDN w:val="0"/>
        <w:adjustRightInd w:val="0"/>
        <w:spacing w:after="0" w:line="240" w:lineRule="auto"/>
        <w:rPr>
          <w:rFonts w:ascii="NimbusRomNo9L-Regu" w:hAnsi="NimbusRomNo9L-Regu" w:cs="NimbusRomNo9L-Regu"/>
        </w:rPr>
      </w:pPr>
    </w:p>
    <w:p w:rsidR="00073D74" w:rsidRDefault="00E02648" w:rsidP="008A556A">
      <w:pPr>
        <w:autoSpaceDE w:val="0"/>
        <w:autoSpaceDN w:val="0"/>
        <w:adjustRightInd w:val="0"/>
        <w:spacing w:after="0" w:line="240" w:lineRule="auto"/>
        <w:rPr>
          <w:rFonts w:ascii="Times New Roman" w:hAnsi="Times New Roman" w:cs="Times New Roman"/>
        </w:rPr>
      </w:pPr>
      <w:r w:rsidRPr="008707CC">
        <w:rPr>
          <w:rFonts w:ascii="Times New Roman" w:hAnsi="Times New Roman" w:cs="Times New Roman"/>
        </w:rPr>
        <w:t xml:space="preserve">Associating the </w:t>
      </w:r>
      <m:oMath>
        <m:r>
          <w:rPr>
            <w:rFonts w:ascii="Cambria Math" w:hAnsi="Cambria Math" w:cs="Times New Roman"/>
            <w:sz w:val="18"/>
            <w:szCs w:val="18"/>
          </w:rPr>
          <m:t>InEmergency</m:t>
        </m:r>
      </m:oMath>
      <w:r w:rsidRPr="008707CC">
        <w:rPr>
          <w:rFonts w:ascii="Times New Roman" w:hAnsi="Times New Roman" w:cs="Times New Roman"/>
        </w:rPr>
        <w:t xml:space="preserve"> context for Martha with </w:t>
      </w:r>
      <m:oMath>
        <m:r>
          <w:rPr>
            <w:rFonts w:ascii="Cambria Math" w:hAnsi="Cambria Math" w:cs="Times New Roman"/>
            <w:sz w:val="18"/>
            <w:szCs w:val="18"/>
          </w:rPr>
          <m:t>OnDuty</m:t>
        </m:r>
      </m:oMath>
      <w:r w:rsidRPr="008707CC">
        <w:rPr>
          <w:rFonts w:ascii="Times New Roman" w:hAnsi="Times New Roman" w:cs="Times New Roman"/>
        </w:rPr>
        <w:t xml:space="preserve"> context for Joe will lead to a permit impact for Joe’s request to access Martha’s health records</w:t>
      </w:r>
      <w:r w:rsidR="0029658A">
        <w:rPr>
          <w:rFonts w:ascii="Times New Roman" w:hAnsi="Times New Roman" w:cs="Times New Roman"/>
        </w:rPr>
        <w:t xml:space="preserve"> using the following rule:</w:t>
      </w:r>
      <w:r w:rsidRPr="008707CC">
        <w:rPr>
          <w:rFonts w:ascii="Times New Roman" w:hAnsi="Times New Roman" w:cs="Times New Roman"/>
        </w:rPr>
        <w:t xml:space="preserve"> </w:t>
      </w:r>
    </w:p>
    <w:p w:rsidR="00D742CF" w:rsidRPr="008707CC" w:rsidRDefault="00D742CF" w:rsidP="008A556A">
      <w:pPr>
        <w:autoSpaceDE w:val="0"/>
        <w:autoSpaceDN w:val="0"/>
        <w:adjustRightInd w:val="0"/>
        <w:spacing w:after="0" w:line="240" w:lineRule="auto"/>
        <w:rPr>
          <w:rFonts w:ascii="Times New Roman" w:hAnsi="Times New Roman" w:cs="Times New Roman"/>
        </w:rPr>
      </w:pPr>
    </w:p>
    <w:p w:rsidR="0029658A" w:rsidRPr="00D742CF" w:rsidRDefault="0029658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r>
            <w:rPr>
              <w:rFonts w:ascii="Cambria Math" w:hAnsi="Cambria Math" w:cs="Courier New"/>
              <w:sz w:val="18"/>
              <w:szCs w:val="18"/>
            </w:rPr>
            <m:t>[Rule2: (?r rdf:type cbac:Request)</m:t>
          </m:r>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?r ctx-lite:hasType app:access</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?r cbac:hasSubject ?s</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 xml:space="preserve">?s ctx-lite:hasID </m:t>
              </m:r>
              <m:sSup>
                <m:sSupPr>
                  <m:ctrlPr>
                    <w:rPr>
                      <w:rFonts w:ascii="Cambria Math" w:hAnsi="Cambria Math" w:cs="Courier New"/>
                      <w:i/>
                      <w:sz w:val="18"/>
                      <w:szCs w:val="18"/>
                    </w:rPr>
                  </m:ctrlPr>
                </m:sSupPr>
                <m:e>
                  <m:r>
                    <m:rPr>
                      <m:nor/>
                    </m:rPr>
                    <w:rPr>
                      <w:rFonts w:ascii="Cambria Math" w:hAnsi="Cambria Math" w:cs="Courier New"/>
                      <w:sz w:val="18"/>
                      <w:szCs w:val="18"/>
                    </w:rPr>
                    <m:t>MSS56006</m:t>
                  </m:r>
                </m:e>
                <m:sup>
                  <m:r>
                    <w:rPr>
                      <w:rFonts w:ascii="Cambria Math" w:hAnsi="Cambria Math" w:cs="Courier New"/>
                      <w:sz w:val="18"/>
                      <w:szCs w:val="18"/>
                    </w:rPr>
                    <m:t>^^</m:t>
                  </m:r>
                </m:sup>
              </m:sSup>
              <m:r>
                <w:rPr>
                  <w:rFonts w:ascii="Cambria Math" w:hAnsi="Cambria Math" w:cs="Courier New"/>
                  <w:sz w:val="18"/>
                  <w:szCs w:val="18"/>
                </w:rPr>
                <m:t>xsd:string</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?s rdf:type app:OnDuty</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?r cbac:hasResource ?u</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?u ctx-lite:hasOwner ?w</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 xml:space="preserve">?w ctx-lite:hasID </m:t>
              </m:r>
              <m:sSup>
                <m:sSupPr>
                  <m:ctrlPr>
                    <w:rPr>
                      <w:rFonts w:ascii="Cambria Math" w:hAnsi="Cambria Math" w:cs="Courier New"/>
                      <w:i/>
                      <w:sz w:val="18"/>
                      <w:szCs w:val="18"/>
                    </w:rPr>
                  </m:ctrlPr>
                </m:sSupPr>
                <m:e>
                  <m:r>
                    <m:rPr>
                      <m:nor/>
                    </m:rPr>
                    <w:rPr>
                      <w:rFonts w:ascii="Cambria Math" w:hAnsi="Cambria Math" w:cs="Courier New"/>
                      <w:sz w:val="18"/>
                      <w:szCs w:val="18"/>
                    </w:rPr>
                    <m:t>PAT29013</m:t>
                  </m:r>
                </m:e>
                <m:sup>
                  <m:r>
                    <w:rPr>
                      <w:rFonts w:ascii="Cambria Math" w:hAnsi="Cambria Math" w:cs="Courier New"/>
                      <w:sz w:val="18"/>
                      <w:szCs w:val="18"/>
                    </w:rPr>
                    <m:t>^^</m:t>
                  </m:r>
                </m:sup>
              </m:sSup>
              <m:r>
                <w:rPr>
                  <w:rFonts w:ascii="Cambria Math" w:hAnsi="Cambria Math" w:cs="Courier New"/>
                  <w:sz w:val="18"/>
                  <w:szCs w:val="18"/>
                </w:rPr>
                <m:t>sxd:string</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?w rdf:type app:InEmergency</m:t>
              </m:r>
            </m:e>
          </m:d>
        </m:oMath>
      </m:oMathPara>
    </w:p>
    <w:p w:rsidR="0029658A" w:rsidRPr="00D742CF" w:rsidRDefault="004F06E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d>
            <m:dPr>
              <m:ctrlPr>
                <w:rPr>
                  <w:rFonts w:ascii="Cambria Math" w:hAnsi="Cambria Math" w:cs="Courier New"/>
                  <w:i/>
                  <w:sz w:val="18"/>
                  <w:szCs w:val="18"/>
                </w:rPr>
              </m:ctrlPr>
            </m:dPr>
            <m:e>
              <m:r>
                <w:rPr>
                  <w:rFonts w:ascii="Cambria Math" w:hAnsi="Cambria Math" w:cs="Courier New"/>
                  <w:sz w:val="18"/>
                  <w:szCs w:val="18"/>
                </w:rPr>
                <m:t>?r cbac:hasDecision ?d</m:t>
              </m:r>
            </m:e>
          </m:d>
        </m:oMath>
      </m:oMathPara>
    </w:p>
    <w:p w:rsidR="0029658A" w:rsidRPr="00631189" w:rsidRDefault="0029658A" w:rsidP="0029658A">
      <w:pPr>
        <w:autoSpaceDE w:val="0"/>
        <w:autoSpaceDN w:val="0"/>
        <w:adjustRightInd w:val="0"/>
        <w:spacing w:after="0" w:line="240" w:lineRule="auto"/>
        <w:rPr>
          <w:rFonts w:ascii="Courier New" w:eastAsiaTheme="minorEastAsia" w:hAnsi="Courier New" w:cs="Courier New"/>
          <w:sz w:val="18"/>
          <w:szCs w:val="18"/>
        </w:rPr>
      </w:pPr>
      <m:oMathPara>
        <m:oMathParaPr>
          <m:jc m:val="left"/>
        </m:oMathParaPr>
        <m:oMath>
          <m:r>
            <w:rPr>
              <w:rFonts w:ascii="Cambria Math" w:hAnsi="Cambria Math" w:cs="Courier New"/>
              <w:sz w:val="18"/>
              <w:szCs w:val="18"/>
            </w:rPr>
            <m:t xml:space="preserve"> -&gt; (?d cbac:hasEffect cbac:Permit)]</m:t>
          </m:r>
        </m:oMath>
      </m:oMathPara>
    </w:p>
    <w:p w:rsidR="00D6765E" w:rsidRDefault="00D6765E" w:rsidP="0029658A">
      <w:pPr>
        <w:autoSpaceDE w:val="0"/>
        <w:autoSpaceDN w:val="0"/>
        <w:adjustRightInd w:val="0"/>
        <w:spacing w:after="0" w:line="240" w:lineRule="auto"/>
        <w:rPr>
          <w:rFonts w:ascii="Times New Roman" w:eastAsiaTheme="minorEastAsia" w:hAnsi="Times New Roman" w:cs="Times New Roman"/>
        </w:rPr>
      </w:pPr>
    </w:p>
    <w:p w:rsidR="00631189" w:rsidRDefault="00631189" w:rsidP="0029658A">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Again, we use unique identifiers, </w:t>
      </w:r>
      <w:r w:rsidR="00D6765E">
        <w:rPr>
          <w:rFonts w:ascii="Times New Roman" w:eastAsiaTheme="minorEastAsia" w:hAnsi="Times New Roman" w:cs="Times New Roman"/>
        </w:rPr>
        <w:t>“</w:t>
      </w:r>
      <w:r w:rsidR="00D6765E" w:rsidRPr="00D6765E">
        <w:rPr>
          <w:rFonts w:ascii="Times New Roman" w:eastAsiaTheme="minorEastAsia" w:hAnsi="Times New Roman" w:cs="Times New Roman"/>
        </w:rPr>
        <w:t>MSS56006</w:t>
      </w:r>
      <w:r w:rsidR="00D6765E">
        <w:rPr>
          <w:rFonts w:ascii="Times New Roman" w:eastAsiaTheme="minorEastAsia" w:hAnsi="Times New Roman" w:cs="Times New Roman"/>
        </w:rPr>
        <w:t>” and “</w:t>
      </w:r>
      <w:r w:rsidR="00D6765E" w:rsidRPr="00D6765E">
        <w:rPr>
          <w:rFonts w:ascii="Times New Roman" w:eastAsiaTheme="minorEastAsia" w:hAnsi="Times New Roman" w:cs="Times New Roman"/>
        </w:rPr>
        <w:t>PAT29013</w:t>
      </w:r>
      <w:r w:rsidR="00D6765E">
        <w:rPr>
          <w:rFonts w:ascii="Times New Roman" w:eastAsiaTheme="minorEastAsia" w:hAnsi="Times New Roman" w:cs="Times New Roman"/>
        </w:rPr>
        <w:t xml:space="preserve">” for </w:t>
      </w:r>
      <w:r w:rsidR="00D11F8B">
        <w:rPr>
          <w:rFonts w:ascii="Times New Roman" w:eastAsiaTheme="minorEastAsia" w:hAnsi="Times New Roman" w:cs="Times New Roman"/>
        </w:rPr>
        <w:t xml:space="preserve">associating </w:t>
      </w:r>
      <w:r w:rsidR="00D6765E">
        <w:rPr>
          <w:rFonts w:ascii="Times New Roman" w:eastAsiaTheme="minorEastAsia" w:hAnsi="Times New Roman" w:cs="Times New Roman"/>
        </w:rPr>
        <w:t xml:space="preserve">each context with </w:t>
      </w:r>
      <w:r w:rsidR="00E17C46">
        <w:rPr>
          <w:rFonts w:ascii="Times New Roman" w:eastAsiaTheme="minorEastAsia" w:hAnsi="Times New Roman" w:cs="Times New Roman"/>
        </w:rPr>
        <w:t xml:space="preserve">the </w:t>
      </w:r>
      <w:r w:rsidR="00D6765E">
        <w:rPr>
          <w:rFonts w:ascii="Times New Roman" w:eastAsiaTheme="minorEastAsia" w:hAnsi="Times New Roman" w:cs="Times New Roman"/>
        </w:rPr>
        <w:t>assigned entity.</w:t>
      </w:r>
      <w:r w:rsidR="002E601E">
        <w:rPr>
          <w:rFonts w:ascii="Times New Roman" w:eastAsiaTheme="minorEastAsia" w:hAnsi="Times New Roman" w:cs="Times New Roman"/>
        </w:rPr>
        <w:t xml:space="preserve"> Now the access control policy engine can query the KB to know which has access right to what. For example</w:t>
      </w:r>
      <w:r w:rsidR="00E17C46">
        <w:rPr>
          <w:rFonts w:ascii="Times New Roman" w:eastAsiaTheme="minorEastAsia" w:hAnsi="Times New Roman" w:cs="Times New Roman"/>
        </w:rPr>
        <w:t>,</w:t>
      </w:r>
      <w:r w:rsidR="002E601E">
        <w:rPr>
          <w:rFonts w:ascii="Times New Roman" w:eastAsiaTheme="minorEastAsia" w:hAnsi="Times New Roman" w:cs="Times New Roman"/>
        </w:rPr>
        <w:t xml:space="preserve"> using the following SPARQL query:</w:t>
      </w:r>
    </w:p>
    <w:p w:rsidR="002732E1" w:rsidRDefault="002732E1" w:rsidP="0029658A">
      <w:pPr>
        <w:autoSpaceDE w:val="0"/>
        <w:autoSpaceDN w:val="0"/>
        <w:adjustRightInd w:val="0"/>
        <w:spacing w:after="0" w:line="240" w:lineRule="auto"/>
        <w:rPr>
          <w:rFonts w:ascii="Times New Roman" w:eastAsiaTheme="minorEastAsia" w:hAnsi="Times New Roman" w:cs="Times New Roman"/>
        </w:rPr>
      </w:pPr>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xsd:     &lt;http://www.w3.org/2001/XMLSchema#&gt;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rdfs:    &lt;http://www.w3.org/2000/01/rdf-schema#&gt;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ctx-lite:  &lt;http://www.semanticweb.org/Last-Context/ctx-lite#&gt;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ssn:     &lt;http://purl.oclc.org/NET/ssnx/ssn#&gt;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cbac: &lt;http://www.semanticweb.org/Last-Context/cbac#&gt;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rdf:     &lt;http://www.w3.org/1999/02/22-rdf-syntax-ns#&gt;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terms:   &lt;http://purl.org/dc/terms/&gt;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wgs84_pos:  &lt;http://www.w3.org/2003/01/geo/wgs84_pos#&gt;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 xml:space="preserve">PREFIX dc:      &lt;http://purl.org/dc/elements/1.1/&gt;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SELECT DISTINCT ?Request ?Effect</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WHERE {</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?Request rdf:type cbac:Request.</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?Request cbac:hasSubject ?Subject.</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w:lastRenderedPageBreak/>
            <m:t>?Request cbac:hasResource ?Resource.</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?Subject ctx-lite:hasID app:"</m:t>
          </m:r>
          <m:r>
            <m:rPr>
              <m:sty m:val="p"/>
            </m:rPr>
            <w:rPr>
              <w:rFonts w:ascii="Cambria Math" w:hAnsi="Cambria Math" w:cs="Courier New"/>
              <w:color w:val="000000"/>
              <w:sz w:val="16"/>
              <w:szCs w:val="16"/>
            </w:rPr>
            <m:t>MSS56006"</m:t>
          </m:r>
          <m:r>
            <w:rPr>
              <w:rFonts w:ascii="Cambria Math" w:hAnsi="Cambria Math" w:cs="Times New Roman"/>
              <w:sz w:val="16"/>
              <w:szCs w:val="16"/>
              <w:lang w:bidi="ar-IQ"/>
            </w:rPr>
            <m:t>.</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?Resource ctx-lite:hasOwner ?Owner.</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?Owner ctx-lite:hasID app:"PAT29013".</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?Request cbac:hasDecision ?Decision.</m:t>
          </m:r>
        </m:oMath>
      </m:oMathPara>
    </w:p>
    <w:p w:rsidR="002E601E" w:rsidRDefault="002E601E" w:rsidP="002E601E">
      <w:pPr>
        <w:autoSpaceDE w:val="0"/>
        <w:autoSpaceDN w:val="0"/>
        <w:adjustRightInd w:val="0"/>
        <w:spacing w:after="0" w:line="240" w:lineRule="auto"/>
        <w:rPr>
          <w:rFonts w:ascii="Cambria Math" w:hAnsi="Cambria Math" w:cs="Times New Roman"/>
          <w:sz w:val="16"/>
          <w:szCs w:val="16"/>
          <w:lang w:bidi="ar-IQ"/>
          <w:oMath/>
        </w:rPr>
      </w:pPr>
      <m:oMathPara>
        <m:oMathParaPr>
          <m:jc m:val="left"/>
        </m:oMathParaPr>
        <m:oMath>
          <m:r>
            <w:rPr>
              <w:rFonts w:ascii="Cambria Math" w:hAnsi="Cambria Math" w:cs="Times New Roman"/>
              <w:sz w:val="16"/>
              <w:szCs w:val="16"/>
              <w:lang w:bidi="ar-IQ"/>
            </w:rPr>
            <m:t>?Decision cbac:hasEffect ?Effect.</m:t>
          </m:r>
        </m:oMath>
      </m:oMathPara>
    </w:p>
    <w:p w:rsidR="002E601E" w:rsidRDefault="002E601E" w:rsidP="002E601E">
      <w:pPr>
        <w:autoSpaceDE w:val="0"/>
        <w:autoSpaceDN w:val="0"/>
        <w:adjustRightInd w:val="0"/>
        <w:spacing w:after="0" w:line="240" w:lineRule="auto"/>
        <w:jc w:val="both"/>
        <w:rPr>
          <w:rFonts w:ascii="Times New Roman" w:eastAsiaTheme="minorEastAsia" w:hAnsi="Times New Roman" w:cs="Times New Roman"/>
          <w:sz w:val="16"/>
          <w:szCs w:val="16"/>
          <w:lang w:bidi="ar-IQ"/>
        </w:rPr>
      </w:pPr>
      <m:oMathPara>
        <m:oMathParaPr>
          <m:jc m:val="left"/>
        </m:oMathParaPr>
        <m:oMath>
          <m:r>
            <w:rPr>
              <w:rFonts w:ascii="Cambria Math" w:hAnsi="Cambria Math" w:cs="Times New Roman"/>
              <w:sz w:val="16"/>
              <w:szCs w:val="16"/>
              <w:lang w:bidi="ar-IQ"/>
            </w:rPr>
            <m:t xml:space="preserve">                 }</m:t>
          </m:r>
        </m:oMath>
      </m:oMathPara>
    </w:p>
    <w:p w:rsidR="002E601E" w:rsidRDefault="002E601E" w:rsidP="002C1BE3">
      <w:pPr>
        <w:autoSpaceDE w:val="0"/>
        <w:autoSpaceDN w:val="0"/>
        <w:adjustRightInd w:val="0"/>
        <w:spacing w:after="0" w:line="240" w:lineRule="auto"/>
        <w:rPr>
          <w:rFonts w:ascii="Times New Roman" w:eastAsiaTheme="minorEastAsia" w:hAnsi="Times New Roman" w:cs="Times New Roman"/>
          <w:lang w:bidi="ar-IQ"/>
        </w:rPr>
      </w:pPr>
      <w:r>
        <w:rPr>
          <w:rFonts w:ascii="Times New Roman" w:eastAsiaTheme="minorEastAsia" w:hAnsi="Times New Roman" w:cs="Times New Roman"/>
          <w:lang w:bidi="ar-IQ"/>
        </w:rPr>
        <w:t>And the result is:</w:t>
      </w:r>
    </w:p>
    <w:p w:rsidR="007D4EB2" w:rsidRPr="002732E1" w:rsidRDefault="007D4EB2" w:rsidP="007D4EB2">
      <w:pPr>
        <w:autoSpaceDE w:val="0"/>
        <w:autoSpaceDN w:val="0"/>
        <w:adjustRightInd w:val="0"/>
        <w:spacing w:after="0" w:line="240" w:lineRule="auto"/>
        <w:rPr>
          <w:rFonts w:ascii="Times New Roman" w:hAnsi="Times New Roman" w:cs="Times New Roman"/>
          <w:b/>
          <w:bCs/>
          <w:sz w:val="16"/>
          <w:szCs w:val="16"/>
        </w:rPr>
      </w:pPr>
      <w:r w:rsidRPr="002732E1">
        <w:rPr>
          <w:rFonts w:ascii="Times New Roman" w:hAnsi="Times New Roman" w:cs="Times New Roman"/>
          <w:b/>
          <w:bCs/>
          <w:color w:val="000000"/>
          <w:sz w:val="16"/>
          <w:szCs w:val="16"/>
        </w:rPr>
        <w:t>-------------------------</w:t>
      </w:r>
      <w:r w:rsidR="00E56C4C" w:rsidRPr="002732E1">
        <w:rPr>
          <w:rFonts w:ascii="Times New Roman" w:hAnsi="Times New Roman" w:cs="Times New Roman"/>
          <w:b/>
          <w:bCs/>
          <w:color w:val="000000"/>
          <w:sz w:val="16"/>
          <w:szCs w:val="16"/>
        </w:rPr>
        <w:t>-----</w:t>
      </w:r>
    </w:p>
    <w:p w:rsidR="007D4EB2" w:rsidRPr="002732E1" w:rsidRDefault="00E56C4C" w:rsidP="007D4EB2">
      <w:pPr>
        <w:autoSpaceDE w:val="0"/>
        <w:autoSpaceDN w:val="0"/>
        <w:adjustRightInd w:val="0"/>
        <w:spacing w:after="0" w:line="240" w:lineRule="auto"/>
        <w:rPr>
          <w:rFonts w:ascii="Times New Roman" w:hAnsi="Times New Roman" w:cs="Times New Roman"/>
          <w:b/>
          <w:bCs/>
          <w:sz w:val="16"/>
          <w:szCs w:val="16"/>
        </w:rPr>
      </w:pPr>
      <w:r w:rsidRPr="002732E1">
        <w:rPr>
          <w:rFonts w:ascii="Times New Roman" w:hAnsi="Times New Roman" w:cs="Times New Roman"/>
          <w:b/>
          <w:bCs/>
          <w:color w:val="000000"/>
          <w:sz w:val="16"/>
          <w:szCs w:val="16"/>
        </w:rPr>
        <w:t>| Request | Effect</w:t>
      </w:r>
      <w:r w:rsidR="007D4EB2" w:rsidRPr="002732E1">
        <w:rPr>
          <w:rFonts w:ascii="Times New Roman" w:hAnsi="Times New Roman" w:cs="Times New Roman"/>
          <w:b/>
          <w:bCs/>
          <w:color w:val="000000"/>
          <w:sz w:val="16"/>
          <w:szCs w:val="16"/>
        </w:rPr>
        <w:t xml:space="preserve">      </w:t>
      </w:r>
      <w:r w:rsidR="007635A5" w:rsidRPr="002732E1">
        <w:rPr>
          <w:rFonts w:ascii="Times New Roman" w:hAnsi="Times New Roman" w:cs="Times New Roman"/>
          <w:b/>
          <w:bCs/>
          <w:color w:val="000000"/>
          <w:sz w:val="16"/>
          <w:szCs w:val="16"/>
        </w:rPr>
        <w:t xml:space="preserve">   </w:t>
      </w:r>
      <w:r w:rsidR="002732E1">
        <w:rPr>
          <w:rFonts w:ascii="Times New Roman" w:hAnsi="Times New Roman" w:cs="Times New Roman"/>
          <w:b/>
          <w:bCs/>
          <w:color w:val="000000"/>
          <w:sz w:val="16"/>
          <w:szCs w:val="16"/>
        </w:rPr>
        <w:t xml:space="preserve"> </w:t>
      </w:r>
      <w:r w:rsidR="007635A5" w:rsidRPr="002732E1">
        <w:rPr>
          <w:rFonts w:ascii="Times New Roman" w:hAnsi="Times New Roman" w:cs="Times New Roman"/>
          <w:b/>
          <w:bCs/>
          <w:color w:val="000000"/>
          <w:sz w:val="16"/>
          <w:szCs w:val="16"/>
        </w:rPr>
        <w:t xml:space="preserve"> </w:t>
      </w:r>
      <w:r w:rsidR="007D4EB2" w:rsidRPr="002732E1">
        <w:rPr>
          <w:rFonts w:ascii="Times New Roman" w:hAnsi="Times New Roman" w:cs="Times New Roman"/>
          <w:b/>
          <w:bCs/>
          <w:color w:val="000000"/>
          <w:sz w:val="16"/>
          <w:szCs w:val="16"/>
        </w:rPr>
        <w:t>|</w:t>
      </w:r>
    </w:p>
    <w:p w:rsidR="007D4EB2" w:rsidRPr="002732E1" w:rsidRDefault="004F5AEC" w:rsidP="007D4EB2">
      <w:pPr>
        <w:autoSpaceDE w:val="0"/>
        <w:autoSpaceDN w:val="0"/>
        <w:adjustRightInd w:val="0"/>
        <w:spacing w:after="0" w:line="240" w:lineRule="auto"/>
        <w:rPr>
          <w:rFonts w:ascii="Times New Roman" w:hAnsi="Times New Roman" w:cs="Times New Roman"/>
          <w:b/>
          <w:bCs/>
          <w:sz w:val="16"/>
          <w:szCs w:val="16"/>
        </w:rPr>
      </w:pPr>
      <w:r w:rsidRPr="002732E1">
        <w:rPr>
          <w:rFonts w:ascii="Times New Roman" w:hAnsi="Times New Roman" w:cs="Times New Roman"/>
          <w:b/>
          <w:bCs/>
          <w:color w:val="000000"/>
          <w:sz w:val="16"/>
          <w:szCs w:val="16"/>
        </w:rPr>
        <w:t>=================</w:t>
      </w:r>
      <w:r w:rsidR="002732E1">
        <w:rPr>
          <w:rFonts w:ascii="Times New Roman" w:hAnsi="Times New Roman" w:cs="Times New Roman"/>
          <w:b/>
          <w:bCs/>
          <w:color w:val="000000"/>
          <w:sz w:val="16"/>
          <w:szCs w:val="16"/>
        </w:rPr>
        <w:t>=</w:t>
      </w:r>
    </w:p>
    <w:p w:rsidR="007D4EB2" w:rsidRPr="002732E1" w:rsidRDefault="007D4EB2" w:rsidP="007D4EB2">
      <w:pPr>
        <w:autoSpaceDE w:val="0"/>
        <w:autoSpaceDN w:val="0"/>
        <w:adjustRightInd w:val="0"/>
        <w:spacing w:after="0" w:line="240" w:lineRule="auto"/>
        <w:rPr>
          <w:rFonts w:ascii="Times New Roman" w:hAnsi="Times New Roman" w:cs="Times New Roman"/>
          <w:b/>
          <w:bCs/>
          <w:sz w:val="16"/>
          <w:szCs w:val="16"/>
        </w:rPr>
      </w:pPr>
      <w:r w:rsidRPr="002732E1">
        <w:rPr>
          <w:rFonts w:ascii="Times New Roman" w:hAnsi="Times New Roman" w:cs="Times New Roman"/>
          <w:b/>
          <w:bCs/>
          <w:color w:val="000000"/>
          <w:sz w:val="16"/>
          <w:szCs w:val="16"/>
        </w:rPr>
        <w:t>| app</w:t>
      </w:r>
      <w:proofErr w:type="gramStart"/>
      <w:r w:rsidRPr="002732E1">
        <w:rPr>
          <w:rFonts w:ascii="Times New Roman" w:hAnsi="Times New Roman" w:cs="Times New Roman"/>
          <w:b/>
          <w:bCs/>
          <w:color w:val="000000"/>
          <w:sz w:val="16"/>
          <w:szCs w:val="16"/>
        </w:rPr>
        <w:t>1:r</w:t>
      </w:r>
      <w:proofErr w:type="gramEnd"/>
      <w:r w:rsidRPr="002732E1">
        <w:rPr>
          <w:rFonts w:ascii="Times New Roman" w:hAnsi="Times New Roman" w:cs="Times New Roman"/>
          <w:b/>
          <w:bCs/>
          <w:color w:val="000000"/>
          <w:sz w:val="16"/>
          <w:szCs w:val="16"/>
        </w:rPr>
        <w:t xml:space="preserve">1 | </w:t>
      </w:r>
      <w:proofErr w:type="spellStart"/>
      <w:r w:rsidRPr="002732E1">
        <w:rPr>
          <w:rFonts w:ascii="Times New Roman" w:hAnsi="Times New Roman" w:cs="Times New Roman"/>
          <w:b/>
          <w:bCs/>
          <w:color w:val="000000"/>
          <w:sz w:val="16"/>
          <w:szCs w:val="16"/>
        </w:rPr>
        <w:t>cbac:Permit</w:t>
      </w:r>
      <w:proofErr w:type="spellEnd"/>
      <w:r w:rsidRPr="002732E1">
        <w:rPr>
          <w:rFonts w:ascii="Times New Roman" w:hAnsi="Times New Roman" w:cs="Times New Roman"/>
          <w:b/>
          <w:bCs/>
          <w:color w:val="000000"/>
          <w:sz w:val="16"/>
          <w:szCs w:val="16"/>
        </w:rPr>
        <w:t xml:space="preserve"> |</w:t>
      </w:r>
    </w:p>
    <w:p w:rsidR="007D4EB2" w:rsidRPr="002732E1" w:rsidRDefault="007D4EB2" w:rsidP="007D4EB2">
      <w:pPr>
        <w:autoSpaceDE w:val="0"/>
        <w:autoSpaceDN w:val="0"/>
        <w:adjustRightInd w:val="0"/>
        <w:spacing w:after="0" w:line="240" w:lineRule="auto"/>
        <w:rPr>
          <w:rFonts w:ascii="Times New Roman" w:eastAsiaTheme="minorEastAsia" w:hAnsi="Times New Roman" w:cs="Times New Roman"/>
          <w:b/>
          <w:bCs/>
          <w:sz w:val="16"/>
          <w:szCs w:val="16"/>
          <w:lang w:bidi="ar-IQ"/>
        </w:rPr>
      </w:pPr>
      <w:r w:rsidRPr="002732E1">
        <w:rPr>
          <w:rFonts w:ascii="Times New Roman" w:hAnsi="Times New Roman" w:cs="Times New Roman"/>
          <w:b/>
          <w:bCs/>
          <w:color w:val="000000"/>
          <w:sz w:val="16"/>
          <w:szCs w:val="16"/>
        </w:rPr>
        <w:t>-------------------------</w:t>
      </w:r>
      <w:r w:rsidR="00E56C4C" w:rsidRPr="002732E1">
        <w:rPr>
          <w:rFonts w:ascii="Times New Roman" w:hAnsi="Times New Roman" w:cs="Times New Roman"/>
          <w:b/>
          <w:bCs/>
          <w:color w:val="000000"/>
          <w:sz w:val="16"/>
          <w:szCs w:val="16"/>
        </w:rPr>
        <w:t>------</w:t>
      </w:r>
    </w:p>
    <w:p w:rsidR="00364ECF" w:rsidRDefault="00364ECF" w:rsidP="002C1BE3">
      <w:pPr>
        <w:autoSpaceDE w:val="0"/>
        <w:autoSpaceDN w:val="0"/>
        <w:adjustRightInd w:val="0"/>
        <w:spacing w:after="0" w:line="240" w:lineRule="auto"/>
        <w:rPr>
          <w:rFonts w:ascii="Times New Roman" w:eastAsiaTheme="minorEastAsia" w:hAnsi="Times New Roman" w:cs="Times New Roman"/>
          <w:lang w:bidi="ar-IQ"/>
        </w:rPr>
      </w:pPr>
    </w:p>
    <w:p w:rsidR="00364ECF" w:rsidRDefault="00364ECF" w:rsidP="00747BD8">
      <w:pPr>
        <w:autoSpaceDE w:val="0"/>
        <w:autoSpaceDN w:val="0"/>
        <w:adjustRightInd w:val="0"/>
        <w:spacing w:after="0" w:line="240" w:lineRule="auto"/>
        <w:jc w:val="both"/>
        <w:rPr>
          <w:rFonts w:ascii="Times New Roman" w:eastAsiaTheme="minorEastAsia" w:hAnsi="Times New Roman" w:cs="Times New Roman"/>
          <w:lang w:bidi="ar-IQ"/>
        </w:rPr>
      </w:pPr>
      <w:r>
        <w:rPr>
          <w:rFonts w:ascii="Times New Roman" w:eastAsiaTheme="minorEastAsia" w:hAnsi="Times New Roman" w:cs="Times New Roman"/>
          <w:lang w:bidi="ar-IQ"/>
        </w:rPr>
        <w:t>So, and as shown above, access to a resource is granted only when the subject’s context, the resource’s context (or the resource’s owner as it is the case in scenario 2), and/or any other context that is specified by the access control policy match a particular “Permit” rule.</w:t>
      </w:r>
    </w:p>
    <w:p w:rsidR="002C1BE3" w:rsidRDefault="002C1BE3" w:rsidP="00747BD8">
      <w:pPr>
        <w:autoSpaceDE w:val="0"/>
        <w:autoSpaceDN w:val="0"/>
        <w:adjustRightInd w:val="0"/>
        <w:spacing w:after="0" w:line="240" w:lineRule="auto"/>
        <w:ind w:firstLine="720"/>
        <w:jc w:val="both"/>
        <w:rPr>
          <w:rFonts w:ascii="Times New Roman" w:eastAsiaTheme="minorEastAsia" w:hAnsi="Times New Roman" w:cs="Times New Roman"/>
          <w:lang w:bidi="ar-IQ"/>
        </w:rPr>
      </w:pPr>
      <w:r>
        <w:rPr>
          <w:rFonts w:ascii="Times New Roman" w:eastAsiaTheme="minorEastAsia" w:hAnsi="Times New Roman" w:cs="Times New Roman"/>
          <w:lang w:bidi="ar-IQ"/>
        </w:rPr>
        <w:t xml:space="preserve">Figure </w:t>
      </w:r>
      <w:r w:rsidR="00FD197A">
        <w:rPr>
          <w:rFonts w:ascii="Times New Roman" w:eastAsiaTheme="minorEastAsia" w:hAnsi="Times New Roman" w:cs="Times New Roman"/>
          <w:lang w:bidi="ar-IQ"/>
        </w:rPr>
        <w:t>(7) illustrates the flow of reasoning process between context manager (DL reasoning engine) and the access authorization module (Jena inference engine).</w:t>
      </w:r>
    </w:p>
    <w:p w:rsidR="002C1BE3" w:rsidRDefault="002C1BE3" w:rsidP="002C1BE3">
      <w:pPr>
        <w:autoSpaceDE w:val="0"/>
        <w:autoSpaceDN w:val="0"/>
        <w:adjustRightInd w:val="0"/>
        <w:spacing w:after="0" w:line="240" w:lineRule="auto"/>
        <w:rPr>
          <w:rFonts w:ascii="Times New Roman" w:eastAsiaTheme="minorEastAsia" w:hAnsi="Times New Roman" w:cs="Times New Roman"/>
          <w:lang w:bidi="ar-IQ"/>
        </w:rPr>
      </w:pPr>
    </w:p>
    <w:p w:rsidR="002C1BE3" w:rsidRDefault="002C1BE3" w:rsidP="002C1BE3">
      <w:pPr>
        <w:autoSpaceDE w:val="0"/>
        <w:autoSpaceDN w:val="0"/>
        <w:adjustRightInd w:val="0"/>
        <w:spacing w:after="0" w:line="240" w:lineRule="auto"/>
        <w:jc w:val="center"/>
        <w:rPr>
          <w:rFonts w:ascii="Times New Roman" w:eastAsiaTheme="minorEastAsia" w:hAnsi="Times New Roman" w:cs="Times New Roman"/>
          <w:lang w:bidi="ar-IQ"/>
        </w:rPr>
      </w:pPr>
      <w:r>
        <w:rPr>
          <w:noProof/>
          <w:color w:val="000000"/>
        </w:rPr>
        <w:drawing>
          <wp:inline distT="0" distB="0" distL="0" distR="0" wp14:anchorId="70EFAEB4" wp14:editId="360E1020">
            <wp:extent cx="36004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p>
    <w:p w:rsidR="00FD197A" w:rsidRDefault="00FD197A" w:rsidP="002C1BE3">
      <w:pPr>
        <w:autoSpaceDE w:val="0"/>
        <w:autoSpaceDN w:val="0"/>
        <w:adjustRightInd w:val="0"/>
        <w:spacing w:after="0" w:line="240" w:lineRule="auto"/>
        <w:jc w:val="center"/>
        <w:rPr>
          <w:rFonts w:ascii="Times New Roman" w:eastAsiaTheme="minorEastAsia" w:hAnsi="Times New Roman" w:cs="Times New Roman"/>
          <w:lang w:bidi="ar-IQ"/>
        </w:rPr>
      </w:pPr>
      <w:r>
        <w:rPr>
          <w:rFonts w:ascii="Times New Roman" w:eastAsiaTheme="minorEastAsia" w:hAnsi="Times New Roman" w:cs="Times New Roman"/>
          <w:lang w:bidi="ar-IQ"/>
        </w:rPr>
        <w:t>Figure (7) illustrates the flow of reasoning.</w:t>
      </w:r>
    </w:p>
    <w:p w:rsidR="00553B1E" w:rsidRDefault="00553B1E" w:rsidP="00FD197A">
      <w:pPr>
        <w:autoSpaceDE w:val="0"/>
        <w:autoSpaceDN w:val="0"/>
        <w:adjustRightInd w:val="0"/>
        <w:spacing w:after="0" w:line="240" w:lineRule="auto"/>
        <w:rPr>
          <w:rFonts w:ascii="Times New Roman" w:eastAsiaTheme="minorEastAsia" w:hAnsi="Times New Roman" w:cs="Times New Roman"/>
          <w:lang w:bidi="ar-IQ"/>
        </w:rPr>
      </w:pPr>
    </w:p>
    <w:p w:rsidR="00FD197A" w:rsidRDefault="00FD197A" w:rsidP="00FD197A">
      <w:pPr>
        <w:autoSpaceDE w:val="0"/>
        <w:autoSpaceDN w:val="0"/>
        <w:adjustRightInd w:val="0"/>
        <w:spacing w:after="0" w:line="240" w:lineRule="auto"/>
        <w:rPr>
          <w:rFonts w:ascii="Times New Roman" w:eastAsiaTheme="minorEastAsia" w:hAnsi="Times New Roman" w:cs="Times New Roman"/>
          <w:lang w:bidi="ar-IQ"/>
        </w:rPr>
      </w:pPr>
      <w:r>
        <w:rPr>
          <w:rFonts w:ascii="Times New Roman" w:eastAsiaTheme="minorEastAsia" w:hAnsi="Times New Roman" w:cs="Times New Roman"/>
          <w:lang w:bidi="ar-IQ"/>
        </w:rPr>
        <w:t>And figure (8)</w:t>
      </w:r>
      <w:r w:rsidR="00963D7F">
        <w:rPr>
          <w:rFonts w:ascii="Times New Roman" w:eastAsiaTheme="minorEastAsia" w:hAnsi="Times New Roman" w:cs="Times New Roman"/>
          <w:lang w:bidi="ar-IQ"/>
        </w:rPr>
        <w:t xml:space="preserve"> represents the architectural view of the proposed method. </w:t>
      </w:r>
    </w:p>
    <w:p w:rsidR="00963D7F" w:rsidRDefault="00963D7F" w:rsidP="00FD197A">
      <w:pPr>
        <w:autoSpaceDE w:val="0"/>
        <w:autoSpaceDN w:val="0"/>
        <w:adjustRightInd w:val="0"/>
        <w:spacing w:after="0" w:line="240" w:lineRule="auto"/>
        <w:rPr>
          <w:rFonts w:ascii="Times New Roman" w:eastAsiaTheme="minorEastAsia" w:hAnsi="Times New Roman" w:cs="Times New Roman"/>
          <w:lang w:bidi="ar-IQ"/>
        </w:rPr>
      </w:pPr>
    </w:p>
    <w:p w:rsidR="00963D7F" w:rsidRDefault="00963D7F" w:rsidP="00963D7F">
      <w:pPr>
        <w:autoSpaceDE w:val="0"/>
        <w:autoSpaceDN w:val="0"/>
        <w:adjustRightInd w:val="0"/>
        <w:spacing w:after="0" w:line="240" w:lineRule="auto"/>
        <w:jc w:val="center"/>
        <w:rPr>
          <w:rFonts w:ascii="Times New Roman" w:eastAsiaTheme="minorEastAsia" w:hAnsi="Times New Roman" w:cs="Times New Roman"/>
          <w:lang w:bidi="ar-IQ"/>
        </w:rPr>
      </w:pPr>
      <w:r>
        <w:rPr>
          <w:noProof/>
          <w:color w:val="000000"/>
        </w:rPr>
        <w:lastRenderedPageBreak/>
        <w:drawing>
          <wp:inline distT="0" distB="0" distL="0" distR="0" wp14:anchorId="73C637D7" wp14:editId="16593BA1">
            <wp:extent cx="35052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695575"/>
                    </a:xfrm>
                    <a:prstGeom prst="rect">
                      <a:avLst/>
                    </a:prstGeom>
                    <a:noFill/>
                    <a:ln>
                      <a:noFill/>
                    </a:ln>
                  </pic:spPr>
                </pic:pic>
              </a:graphicData>
            </a:graphic>
          </wp:inline>
        </w:drawing>
      </w:r>
    </w:p>
    <w:p w:rsidR="00963D7F" w:rsidRDefault="00963D7F" w:rsidP="00963D7F">
      <w:pPr>
        <w:autoSpaceDE w:val="0"/>
        <w:autoSpaceDN w:val="0"/>
        <w:adjustRightInd w:val="0"/>
        <w:spacing w:after="0" w:line="240" w:lineRule="auto"/>
        <w:jc w:val="center"/>
        <w:rPr>
          <w:rFonts w:ascii="Times New Roman" w:eastAsiaTheme="minorEastAsia" w:hAnsi="Times New Roman" w:cs="Times New Roman"/>
          <w:lang w:bidi="ar-IQ"/>
        </w:rPr>
      </w:pPr>
      <w:r>
        <w:rPr>
          <w:rFonts w:ascii="Times New Roman" w:eastAsiaTheme="minorEastAsia" w:hAnsi="Times New Roman" w:cs="Times New Roman"/>
          <w:lang w:bidi="ar-IQ"/>
        </w:rPr>
        <w:t>Figure (8) architectural view of the proposed method.</w:t>
      </w:r>
    </w:p>
    <w:p w:rsidR="00B1130B" w:rsidRDefault="00B1130B" w:rsidP="0071771D">
      <w:pPr>
        <w:autoSpaceDE w:val="0"/>
        <w:autoSpaceDN w:val="0"/>
        <w:adjustRightInd w:val="0"/>
        <w:spacing w:after="0" w:line="240" w:lineRule="auto"/>
        <w:rPr>
          <w:rFonts w:ascii="Times New Roman" w:eastAsiaTheme="minorEastAsia" w:hAnsi="Times New Roman" w:cs="Times New Roman"/>
          <w:lang w:bidi="ar-IQ"/>
        </w:rPr>
      </w:pPr>
    </w:p>
    <w:p w:rsidR="00963D7F" w:rsidRDefault="005F1358" w:rsidP="00B1130B">
      <w:pPr>
        <w:autoSpaceDE w:val="0"/>
        <w:autoSpaceDN w:val="0"/>
        <w:adjustRightInd w:val="0"/>
        <w:spacing w:after="0" w:line="240" w:lineRule="auto"/>
        <w:jc w:val="both"/>
        <w:rPr>
          <w:rFonts w:ascii="Times New Roman" w:eastAsiaTheme="minorEastAsia" w:hAnsi="Times New Roman" w:cs="Times New Roman"/>
          <w:lang w:bidi="ar-IQ"/>
        </w:rPr>
      </w:pPr>
      <w:r>
        <w:rPr>
          <w:rFonts w:ascii="Times New Roman" w:eastAsiaTheme="minorEastAsia" w:hAnsi="Times New Roman" w:cs="Times New Roman"/>
          <w:lang w:bidi="ar-IQ"/>
        </w:rPr>
        <w:t xml:space="preserve">We have decoupled the context management from access </w:t>
      </w:r>
      <w:r w:rsidR="00704913">
        <w:rPr>
          <w:rFonts w:ascii="Times New Roman" w:eastAsiaTheme="minorEastAsia" w:hAnsi="Times New Roman" w:cs="Times New Roman"/>
          <w:lang w:bidi="ar-IQ"/>
        </w:rPr>
        <w:t xml:space="preserve">control policy engine. This decoupling has </w:t>
      </w:r>
      <w:proofErr w:type="gramStart"/>
      <w:r w:rsidR="00704913">
        <w:rPr>
          <w:rFonts w:ascii="Times New Roman" w:eastAsiaTheme="minorEastAsia" w:hAnsi="Times New Roman" w:cs="Times New Roman"/>
          <w:lang w:bidi="ar-IQ"/>
        </w:rPr>
        <w:t>a number of</w:t>
      </w:r>
      <w:proofErr w:type="gramEnd"/>
      <w:r w:rsidR="00704913">
        <w:rPr>
          <w:rFonts w:ascii="Times New Roman" w:eastAsiaTheme="minorEastAsia" w:hAnsi="Times New Roman" w:cs="Times New Roman"/>
          <w:lang w:bidi="ar-IQ"/>
        </w:rPr>
        <w:t xml:space="preserve"> </w:t>
      </w:r>
      <w:r w:rsidR="00A0629B">
        <w:rPr>
          <w:rFonts w:ascii="Times New Roman" w:eastAsiaTheme="minorEastAsia" w:hAnsi="Times New Roman" w:cs="Times New Roman"/>
          <w:lang w:bidi="ar-IQ"/>
        </w:rPr>
        <w:t>advantages:</w:t>
      </w:r>
    </w:p>
    <w:p w:rsidR="00A0629B" w:rsidRDefault="00A0629B" w:rsidP="00B1130B">
      <w:pPr>
        <w:autoSpaceDE w:val="0"/>
        <w:autoSpaceDN w:val="0"/>
        <w:adjustRightInd w:val="0"/>
        <w:spacing w:after="0" w:line="240" w:lineRule="auto"/>
        <w:jc w:val="both"/>
        <w:rPr>
          <w:rFonts w:ascii="Times New Roman" w:eastAsiaTheme="minorEastAsia" w:hAnsi="Times New Roman" w:cs="Times New Roman"/>
          <w:lang w:bidi="ar-IQ"/>
        </w:rPr>
      </w:pPr>
    </w:p>
    <w:p w:rsidR="0071771D" w:rsidRDefault="00A0629B" w:rsidP="00B1130B">
      <w:pPr>
        <w:pStyle w:val="ListParagraph"/>
        <w:numPr>
          <w:ilvl w:val="0"/>
          <w:numId w:val="12"/>
        </w:numPr>
        <w:autoSpaceDE w:val="0"/>
        <w:autoSpaceDN w:val="0"/>
        <w:adjustRightInd w:val="0"/>
        <w:spacing w:after="0" w:line="240" w:lineRule="auto"/>
        <w:jc w:val="both"/>
        <w:rPr>
          <w:rFonts w:ascii="Times New Roman" w:eastAsiaTheme="minorEastAsia" w:hAnsi="Times New Roman" w:cs="Times New Roman"/>
          <w:lang w:bidi="ar-IQ"/>
        </w:rPr>
      </w:pPr>
      <w:r>
        <w:rPr>
          <w:rFonts w:ascii="Times New Roman" w:eastAsiaTheme="minorEastAsia" w:hAnsi="Times New Roman" w:cs="Times New Roman"/>
          <w:lang w:bidi="ar-IQ"/>
        </w:rPr>
        <w:t xml:space="preserve">It permits to reuse the context and its </w:t>
      </w:r>
      <w:r w:rsidR="004760D3">
        <w:rPr>
          <w:rFonts w:ascii="Times New Roman" w:eastAsiaTheme="minorEastAsia" w:hAnsi="Times New Roman" w:cs="Times New Roman"/>
          <w:lang w:bidi="ar-IQ"/>
        </w:rPr>
        <w:t xml:space="preserve">management in other applications and not </w:t>
      </w:r>
      <w:r w:rsidR="00F4763A">
        <w:rPr>
          <w:rFonts w:ascii="Times New Roman" w:eastAsiaTheme="minorEastAsia" w:hAnsi="Times New Roman" w:cs="Times New Roman"/>
          <w:lang w:bidi="ar-IQ"/>
        </w:rPr>
        <w:t xml:space="preserve">limiting </w:t>
      </w:r>
      <w:r w:rsidR="006B3D01">
        <w:rPr>
          <w:rFonts w:ascii="Times New Roman" w:eastAsiaTheme="minorEastAsia" w:hAnsi="Times New Roman" w:cs="Times New Roman"/>
          <w:lang w:bidi="ar-IQ"/>
        </w:rPr>
        <w:t>their use for only access policies applications.</w:t>
      </w:r>
    </w:p>
    <w:p w:rsidR="006B3D01" w:rsidRDefault="006B3D01" w:rsidP="00B1130B">
      <w:pPr>
        <w:pStyle w:val="ListParagraph"/>
        <w:numPr>
          <w:ilvl w:val="0"/>
          <w:numId w:val="12"/>
        </w:numPr>
        <w:autoSpaceDE w:val="0"/>
        <w:autoSpaceDN w:val="0"/>
        <w:adjustRightInd w:val="0"/>
        <w:spacing w:after="0" w:line="240" w:lineRule="auto"/>
        <w:jc w:val="both"/>
        <w:rPr>
          <w:rFonts w:ascii="Times New Roman" w:eastAsiaTheme="minorEastAsia" w:hAnsi="Times New Roman" w:cs="Times New Roman"/>
          <w:lang w:bidi="ar-IQ"/>
        </w:rPr>
      </w:pPr>
      <w:r>
        <w:rPr>
          <w:rFonts w:ascii="Times New Roman" w:eastAsiaTheme="minorEastAsia" w:hAnsi="Times New Roman" w:cs="Times New Roman"/>
          <w:lang w:bidi="ar-IQ"/>
        </w:rPr>
        <w:t xml:space="preserve">It allows distributing the processing overhead of both access control management and context management as it is required by the </w:t>
      </w:r>
      <w:r w:rsidR="006429AE">
        <w:rPr>
          <w:rFonts w:ascii="Times New Roman" w:eastAsiaTheme="minorEastAsia" w:hAnsi="Times New Roman" w:cs="Times New Roman"/>
          <w:lang w:bidi="ar-IQ"/>
        </w:rPr>
        <w:t>application domain.</w:t>
      </w:r>
    </w:p>
    <w:p w:rsidR="006429AE" w:rsidRPr="00A0629B" w:rsidRDefault="008F388F" w:rsidP="00B1130B">
      <w:pPr>
        <w:pStyle w:val="ListParagraph"/>
        <w:numPr>
          <w:ilvl w:val="0"/>
          <w:numId w:val="12"/>
        </w:numPr>
        <w:autoSpaceDE w:val="0"/>
        <w:autoSpaceDN w:val="0"/>
        <w:adjustRightInd w:val="0"/>
        <w:spacing w:after="0" w:line="240" w:lineRule="auto"/>
        <w:jc w:val="both"/>
        <w:rPr>
          <w:rFonts w:ascii="Times New Roman" w:eastAsiaTheme="minorEastAsia" w:hAnsi="Times New Roman" w:cs="Times New Roman"/>
          <w:lang w:bidi="ar-IQ"/>
        </w:rPr>
      </w:pPr>
      <w:r>
        <w:rPr>
          <w:rFonts w:ascii="Times New Roman" w:eastAsiaTheme="minorEastAsia" w:hAnsi="Times New Roman" w:cs="Times New Roman"/>
          <w:lang w:bidi="ar-IQ"/>
        </w:rPr>
        <w:t xml:space="preserve">It permits </w:t>
      </w:r>
      <w:r w:rsidR="007E4183">
        <w:rPr>
          <w:rFonts w:ascii="Times New Roman" w:eastAsiaTheme="minorEastAsia" w:hAnsi="Times New Roman" w:cs="Times New Roman"/>
          <w:lang w:bidi="ar-IQ"/>
        </w:rPr>
        <w:t xml:space="preserve">the access control engine to adopt multiple access control paradigms at the same time. For example, </w:t>
      </w:r>
      <w:r w:rsidR="00DA554F">
        <w:rPr>
          <w:rFonts w:ascii="Times New Roman" w:eastAsiaTheme="minorEastAsia" w:hAnsi="Times New Roman" w:cs="Times New Roman"/>
          <w:lang w:bidi="ar-IQ"/>
        </w:rPr>
        <w:t xml:space="preserve">when </w:t>
      </w:r>
      <w:r w:rsidR="00D90FCF">
        <w:rPr>
          <w:rFonts w:ascii="Times New Roman" w:eastAsiaTheme="minorEastAsia" w:hAnsi="Times New Roman" w:cs="Times New Roman"/>
          <w:lang w:bidi="ar-IQ"/>
        </w:rPr>
        <w:t xml:space="preserve">used in domains that need adaptable behavior like IoT, or can be tailored </w:t>
      </w:r>
      <w:r w:rsidR="00B1130B">
        <w:rPr>
          <w:rFonts w:ascii="Times New Roman" w:eastAsiaTheme="minorEastAsia" w:hAnsi="Times New Roman" w:cs="Times New Roman"/>
          <w:lang w:bidi="ar-IQ"/>
        </w:rPr>
        <w:t>to work on domains that regard RBAC as the method of choice.</w:t>
      </w:r>
    </w:p>
    <w:p w:rsidR="00400534" w:rsidRDefault="00400534" w:rsidP="008A556A">
      <w:pPr>
        <w:autoSpaceDE w:val="0"/>
        <w:autoSpaceDN w:val="0"/>
        <w:adjustRightInd w:val="0"/>
        <w:spacing w:after="0" w:line="240" w:lineRule="auto"/>
        <w:rPr>
          <w:rFonts w:ascii="NimbusRomNo9L-Regu" w:hAnsi="NimbusRomNo9L-Regu" w:cs="NimbusRomNo9L-Regu"/>
          <w:sz w:val="24"/>
          <w:szCs w:val="24"/>
        </w:rPr>
      </w:pPr>
    </w:p>
    <w:p w:rsidR="00400534" w:rsidRPr="00C85925" w:rsidRDefault="00833324" w:rsidP="008A556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5</w:t>
      </w:r>
      <w:r>
        <w:rPr>
          <w:rFonts w:asciiTheme="majorBidi" w:hAnsiTheme="majorBidi" w:cstheme="majorBidi"/>
          <w:b/>
          <w:bCs/>
        </w:rPr>
        <w:tab/>
      </w:r>
      <w:r w:rsidR="0022186E">
        <w:rPr>
          <w:rFonts w:asciiTheme="majorBidi" w:hAnsiTheme="majorBidi" w:cstheme="majorBidi"/>
          <w:b/>
          <w:bCs/>
        </w:rPr>
        <w:t xml:space="preserve">Implementation and </w:t>
      </w:r>
      <w:r w:rsidR="00400534" w:rsidRPr="00C85925">
        <w:rPr>
          <w:rFonts w:asciiTheme="majorBidi" w:hAnsiTheme="majorBidi" w:cstheme="majorBidi"/>
          <w:b/>
          <w:bCs/>
        </w:rPr>
        <w:t xml:space="preserve">Data </w:t>
      </w:r>
      <w:r w:rsidR="001F19AB">
        <w:rPr>
          <w:rFonts w:asciiTheme="majorBidi" w:hAnsiTheme="majorBidi" w:cstheme="majorBidi"/>
          <w:b/>
          <w:bCs/>
        </w:rPr>
        <w:t xml:space="preserve">Sets </w:t>
      </w:r>
      <w:r w:rsidR="00400534" w:rsidRPr="00C85925">
        <w:rPr>
          <w:rFonts w:asciiTheme="majorBidi" w:hAnsiTheme="majorBidi" w:cstheme="majorBidi"/>
          <w:b/>
          <w:bCs/>
        </w:rPr>
        <w:t>Used in the Approach</w:t>
      </w:r>
    </w:p>
    <w:p w:rsidR="00C11F96" w:rsidRDefault="00C11F96" w:rsidP="00C11F96">
      <w:pPr>
        <w:autoSpaceDE w:val="0"/>
        <w:autoSpaceDN w:val="0"/>
        <w:adjustRightInd w:val="0"/>
        <w:spacing w:after="0" w:line="240" w:lineRule="auto"/>
        <w:jc w:val="both"/>
        <w:rPr>
          <w:rFonts w:ascii="Times New Roman" w:hAnsi="Times New Roman" w:cs="Times New Roman"/>
        </w:rPr>
      </w:pPr>
    </w:p>
    <w:p w:rsidR="00954463" w:rsidRDefault="00FF6BB4" w:rsidP="00C11F9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All experiments were conducted using </w:t>
      </w:r>
      <w:r w:rsidRPr="008707CC">
        <w:rPr>
          <w:rFonts w:ascii="Times New Roman" w:hAnsi="Times New Roman" w:cs="Times New Roman"/>
        </w:rPr>
        <w:t>two laptop</w:t>
      </w:r>
      <w:r>
        <w:rPr>
          <w:rFonts w:ascii="Times New Roman" w:hAnsi="Times New Roman" w:cs="Times New Roman"/>
        </w:rPr>
        <w:t>s</w:t>
      </w:r>
      <w:r w:rsidRPr="008707CC">
        <w:rPr>
          <w:rFonts w:ascii="Times New Roman" w:hAnsi="Times New Roman" w:cs="Times New Roman"/>
        </w:rPr>
        <w:t xml:space="preserve">, </w:t>
      </w:r>
      <w:r>
        <w:rPr>
          <w:rFonts w:ascii="Times New Roman" w:hAnsi="Times New Roman" w:cs="Times New Roman"/>
        </w:rPr>
        <w:t>PC1</w:t>
      </w:r>
      <w:r w:rsidRPr="008707CC">
        <w:rPr>
          <w:rFonts w:ascii="Times New Roman" w:hAnsi="Times New Roman" w:cs="Times New Roman"/>
        </w:rPr>
        <w:t xml:space="preserve"> is </w:t>
      </w:r>
      <w:r w:rsidR="00704229">
        <w:rPr>
          <w:rFonts w:ascii="Times New Roman" w:hAnsi="Times New Roman" w:cs="Times New Roman"/>
        </w:rPr>
        <w:t xml:space="preserve">a </w:t>
      </w:r>
      <w:r w:rsidRPr="008707CC">
        <w:rPr>
          <w:rFonts w:ascii="Times New Roman" w:hAnsi="Times New Roman" w:cs="Times New Roman"/>
        </w:rPr>
        <w:t>Windows 8.1</w:t>
      </w:r>
      <w:r>
        <w:rPr>
          <w:rFonts w:ascii="Times New Roman" w:hAnsi="Times New Roman" w:cs="Times New Roman"/>
        </w:rPr>
        <w:t>,</w:t>
      </w:r>
      <w:r w:rsidRPr="008707CC">
        <w:rPr>
          <w:rFonts w:ascii="Times New Roman" w:hAnsi="Times New Roman" w:cs="Times New Roman"/>
        </w:rPr>
        <w:t xml:space="preserve"> 1.9 G</w:t>
      </w:r>
      <w:r w:rsidR="00E17C46">
        <w:rPr>
          <w:rFonts w:ascii="Times New Roman" w:hAnsi="Times New Roman" w:cs="Times New Roman"/>
        </w:rPr>
        <w:t>H</w:t>
      </w:r>
      <w:r w:rsidRPr="008707CC">
        <w:rPr>
          <w:rFonts w:ascii="Times New Roman" w:hAnsi="Times New Roman" w:cs="Times New Roman"/>
        </w:rPr>
        <w:t>z CPU, 4 GB RAM and 500 GB HDD</w:t>
      </w:r>
      <w:r>
        <w:rPr>
          <w:rFonts w:ascii="Times New Roman" w:hAnsi="Times New Roman" w:cs="Times New Roman"/>
        </w:rPr>
        <w:t xml:space="preserve">, while </w:t>
      </w:r>
      <w:r w:rsidRPr="008707CC">
        <w:rPr>
          <w:rFonts w:ascii="Times New Roman" w:hAnsi="Times New Roman" w:cs="Times New Roman"/>
        </w:rPr>
        <w:t>PC</w:t>
      </w:r>
      <w:r>
        <w:rPr>
          <w:rFonts w:ascii="Times New Roman" w:hAnsi="Times New Roman" w:cs="Times New Roman"/>
        </w:rPr>
        <w:t>2</w:t>
      </w:r>
      <w:r w:rsidRPr="008707CC">
        <w:rPr>
          <w:rFonts w:ascii="Times New Roman" w:hAnsi="Times New Roman" w:cs="Times New Roman"/>
        </w:rPr>
        <w:t xml:space="preserve"> is Windows 10 3.8 G</w:t>
      </w:r>
      <w:r w:rsidR="00E17C46">
        <w:rPr>
          <w:rFonts w:ascii="Times New Roman" w:hAnsi="Times New Roman" w:cs="Times New Roman"/>
        </w:rPr>
        <w:t>H</w:t>
      </w:r>
      <w:r w:rsidRPr="008707CC">
        <w:rPr>
          <w:rFonts w:ascii="Times New Roman" w:hAnsi="Times New Roman" w:cs="Times New Roman"/>
        </w:rPr>
        <w:t xml:space="preserve">z CPU, 32 GB RAM, and 2 TB HDD. </w:t>
      </w:r>
      <w:r w:rsidR="00C250C3">
        <w:rPr>
          <w:rFonts w:ascii="Times New Roman" w:hAnsi="Times New Roman" w:cs="Times New Roman"/>
        </w:rPr>
        <w:t xml:space="preserve">Ten </w:t>
      </w:r>
      <w:r w:rsidR="00A63D0F" w:rsidRPr="008707CC">
        <w:rPr>
          <w:rFonts w:ascii="Times New Roman" w:hAnsi="Times New Roman" w:cs="Times New Roman"/>
        </w:rPr>
        <w:t xml:space="preserve">sets of data </w:t>
      </w:r>
      <w:r w:rsidR="00C250C3">
        <w:rPr>
          <w:rFonts w:ascii="Times New Roman" w:hAnsi="Times New Roman" w:cs="Times New Roman"/>
        </w:rPr>
        <w:t xml:space="preserve">have been </w:t>
      </w:r>
      <w:r w:rsidR="005D16B4" w:rsidRPr="008707CC">
        <w:rPr>
          <w:rFonts w:ascii="Times New Roman" w:hAnsi="Times New Roman" w:cs="Times New Roman"/>
        </w:rPr>
        <w:t>generated using online data generator</w:t>
      </w:r>
      <w:r w:rsidR="005D16B4" w:rsidRPr="008707CC">
        <w:rPr>
          <w:rStyle w:val="FootnoteReference"/>
          <w:rFonts w:ascii="Times New Roman" w:hAnsi="Times New Roman" w:cs="Times New Roman"/>
        </w:rPr>
        <w:footnoteReference w:id="12"/>
      </w:r>
      <w:r w:rsidR="00271D20">
        <w:rPr>
          <w:rFonts w:ascii="Times New Roman" w:hAnsi="Times New Roman" w:cs="Times New Roman"/>
        </w:rPr>
        <w:t>and been processed to remove duplicates</w:t>
      </w:r>
      <w:r w:rsidR="005D16B4" w:rsidRPr="008707CC">
        <w:rPr>
          <w:rFonts w:ascii="Times New Roman" w:hAnsi="Times New Roman" w:cs="Times New Roman"/>
        </w:rPr>
        <w:t>. Then we use</w:t>
      </w:r>
      <w:r w:rsidR="00495FE4">
        <w:rPr>
          <w:rFonts w:ascii="Times New Roman" w:hAnsi="Times New Roman" w:cs="Times New Roman"/>
        </w:rPr>
        <w:t>d</w:t>
      </w:r>
      <w:r w:rsidR="005D16B4" w:rsidRPr="008707CC">
        <w:rPr>
          <w:rFonts w:ascii="Times New Roman" w:hAnsi="Times New Roman" w:cs="Times New Roman"/>
        </w:rPr>
        <w:t xml:space="preserve"> </w:t>
      </w:r>
      <w:proofErr w:type="spellStart"/>
      <w:r w:rsidR="005D16B4" w:rsidRPr="008707CC">
        <w:rPr>
          <w:rFonts w:ascii="Times New Roman" w:hAnsi="Times New Roman" w:cs="Times New Roman"/>
        </w:rPr>
        <w:t>Cellfie</w:t>
      </w:r>
      <w:proofErr w:type="spellEnd"/>
      <w:r w:rsidR="002F55D7" w:rsidRPr="008707CC">
        <w:rPr>
          <w:rStyle w:val="FootnoteReference"/>
          <w:rFonts w:ascii="Times New Roman" w:hAnsi="Times New Roman" w:cs="Times New Roman"/>
        </w:rPr>
        <w:footnoteReference w:id="13"/>
      </w:r>
      <w:r w:rsidR="005D16B4" w:rsidRPr="008707CC">
        <w:rPr>
          <w:rFonts w:ascii="Times New Roman" w:hAnsi="Times New Roman" w:cs="Times New Roman"/>
        </w:rPr>
        <w:t xml:space="preserve"> plug-in for </w:t>
      </w:r>
      <w:r w:rsidR="00DD2B93" w:rsidRPr="008707CC">
        <w:rPr>
          <w:rFonts w:ascii="Times New Roman" w:hAnsi="Times New Roman" w:cs="Times New Roman"/>
        </w:rPr>
        <w:t>Protégé</w:t>
      </w:r>
      <w:r w:rsidR="00526D72">
        <w:rPr>
          <w:rFonts w:ascii="Times New Roman" w:hAnsi="Times New Roman" w:cs="Times New Roman"/>
        </w:rPr>
        <w:t xml:space="preserve"> to assert these instance</w:t>
      </w:r>
      <w:r w:rsidR="008B054F">
        <w:rPr>
          <w:rFonts w:ascii="Times New Roman" w:hAnsi="Times New Roman" w:cs="Times New Roman"/>
        </w:rPr>
        <w:t>s</w:t>
      </w:r>
      <w:r w:rsidR="00526D72">
        <w:rPr>
          <w:rFonts w:ascii="Times New Roman" w:hAnsi="Times New Roman" w:cs="Times New Roman"/>
        </w:rPr>
        <w:t xml:space="preserve"> to the </w:t>
      </w:r>
      <w:r w:rsidR="00C250C3">
        <w:rPr>
          <w:rFonts w:ascii="Times New Roman" w:hAnsi="Times New Roman" w:cs="Times New Roman"/>
        </w:rPr>
        <w:t xml:space="preserve">model </w:t>
      </w:r>
      <w:r w:rsidR="00526D72">
        <w:rPr>
          <w:rFonts w:ascii="Times New Roman" w:hAnsi="Times New Roman" w:cs="Times New Roman"/>
        </w:rPr>
        <w:t>ontologies</w:t>
      </w:r>
      <w:r w:rsidR="002F55D7" w:rsidRPr="008707CC">
        <w:rPr>
          <w:rFonts w:ascii="Times New Roman" w:hAnsi="Times New Roman" w:cs="Times New Roman"/>
        </w:rPr>
        <w:t xml:space="preserve">. The sets are </w:t>
      </w:r>
      <w:r w:rsidR="00A40189" w:rsidRPr="008707CC">
        <w:rPr>
          <w:rFonts w:ascii="Times New Roman" w:hAnsi="Times New Roman" w:cs="Times New Roman"/>
        </w:rPr>
        <w:t>10000, 20000, 30000, 40000</w:t>
      </w:r>
      <w:r>
        <w:rPr>
          <w:rFonts w:ascii="Times New Roman" w:hAnsi="Times New Roman" w:cs="Times New Roman"/>
        </w:rPr>
        <w:t>, 50000, 60000, 70000, 8</w:t>
      </w:r>
      <w:r w:rsidR="004276A5">
        <w:rPr>
          <w:rFonts w:ascii="Times New Roman" w:hAnsi="Times New Roman" w:cs="Times New Roman"/>
        </w:rPr>
        <w:t>2</w:t>
      </w:r>
      <w:r>
        <w:rPr>
          <w:rFonts w:ascii="Times New Roman" w:hAnsi="Times New Roman" w:cs="Times New Roman"/>
        </w:rPr>
        <w:t>000, 90000, and 100000</w:t>
      </w:r>
      <w:r w:rsidR="00A40189" w:rsidRPr="008707CC">
        <w:rPr>
          <w:rFonts w:ascii="Times New Roman" w:hAnsi="Times New Roman" w:cs="Times New Roman"/>
        </w:rPr>
        <w:t xml:space="preserve"> triples in their size. </w:t>
      </w:r>
      <w:r w:rsidR="00704229" w:rsidRPr="00704229">
        <w:rPr>
          <w:rFonts w:ascii="Times New Roman" w:hAnsi="Times New Roman" w:cs="Times New Roman"/>
        </w:rPr>
        <w:t>The reasoning process is accomplished using DL reason</w:t>
      </w:r>
      <w:r w:rsidR="00704229">
        <w:rPr>
          <w:rFonts w:ascii="Times New Roman" w:hAnsi="Times New Roman" w:cs="Times New Roman"/>
        </w:rPr>
        <w:t xml:space="preserve">er Pellet while </w:t>
      </w:r>
      <w:r w:rsidR="00704229" w:rsidRPr="00704229">
        <w:rPr>
          <w:rFonts w:ascii="Times New Roman" w:hAnsi="Times New Roman" w:cs="Times New Roman"/>
        </w:rPr>
        <w:t xml:space="preserve">LP </w:t>
      </w:r>
      <w:r w:rsidR="00704229">
        <w:rPr>
          <w:rFonts w:ascii="Times New Roman" w:hAnsi="Times New Roman" w:cs="Times New Roman"/>
        </w:rPr>
        <w:t xml:space="preserve">is accomplished using </w:t>
      </w:r>
      <w:r w:rsidR="00704229" w:rsidRPr="00704229">
        <w:rPr>
          <w:rFonts w:ascii="Times New Roman" w:hAnsi="Times New Roman" w:cs="Times New Roman"/>
        </w:rPr>
        <w:t xml:space="preserve">forward chaining Jena inference engine and user-defined rules. The DL reasoning has been used for checking ontology satisfiability and consistency, conceptual subsumption, and instance realization. The bulk of reasoning process in this paper is done by DL, while LP is used only for simple situations like in case of need to variables. </w:t>
      </w:r>
    </w:p>
    <w:p w:rsidR="00C11F96" w:rsidRPr="00E162E2" w:rsidRDefault="00C11F96" w:rsidP="00C11F96">
      <w:pPr>
        <w:autoSpaceDE w:val="0"/>
        <w:autoSpaceDN w:val="0"/>
        <w:adjustRightInd w:val="0"/>
        <w:spacing w:after="0" w:line="240" w:lineRule="auto"/>
        <w:jc w:val="both"/>
        <w:rPr>
          <w:rFonts w:cs="NimbusRomNo9L-Regu"/>
        </w:rPr>
      </w:pPr>
      <w:r>
        <w:rPr>
          <w:rFonts w:ascii="Times New Roman" w:hAnsi="Times New Roman" w:cs="Times New Roman"/>
        </w:rPr>
        <w:tab/>
      </w:r>
      <w:r w:rsidR="00517C96">
        <w:rPr>
          <w:rFonts w:ascii="Times New Roman" w:hAnsi="Times New Roman" w:cs="Times New Roman"/>
        </w:rPr>
        <w:t xml:space="preserve">The </w:t>
      </w:r>
      <w:r w:rsidR="00AA654A">
        <w:rPr>
          <w:rFonts w:ascii="Times New Roman" w:hAnsi="Times New Roman" w:cs="Times New Roman"/>
        </w:rPr>
        <w:t xml:space="preserve">reasoning process </w:t>
      </w:r>
      <w:r w:rsidR="00517C96">
        <w:rPr>
          <w:rFonts w:ascii="Times New Roman" w:hAnsi="Times New Roman" w:cs="Times New Roman"/>
        </w:rPr>
        <w:t xml:space="preserve">has been repeated ten times for every one of the mentioned data sets on each one of the two PCs. Then we take the average time computed for these ten repetitions for reaching concrete values for the reasoning process execution time. </w:t>
      </w:r>
      <w:r w:rsidR="006B05A2">
        <w:rPr>
          <w:rFonts w:ascii="Times New Roman" w:hAnsi="Times New Roman" w:cs="Times New Roman"/>
        </w:rPr>
        <w:t>The same thing is repeated in calculating SPARQL query response time</w:t>
      </w:r>
      <w:r w:rsidR="007419CE">
        <w:rPr>
          <w:rFonts w:ascii="Times New Roman" w:hAnsi="Times New Roman" w:cs="Times New Roman"/>
        </w:rPr>
        <w:t xml:space="preserve"> but for bigger data sets because these are the results of inference upon the original data set models</w:t>
      </w:r>
      <w:r w:rsidR="006B05A2">
        <w:rPr>
          <w:rFonts w:ascii="Times New Roman" w:hAnsi="Times New Roman" w:cs="Times New Roman"/>
        </w:rPr>
        <w:t xml:space="preserve">. </w:t>
      </w:r>
      <w:r w:rsidR="004276A5">
        <w:rPr>
          <w:rFonts w:ascii="Times New Roman" w:hAnsi="Times New Roman" w:cs="Times New Roman"/>
        </w:rPr>
        <w:t>Figures (9-</w:t>
      </w:r>
      <w:r w:rsidR="004276A5" w:rsidRPr="006C1390">
        <w:rPr>
          <w:rFonts w:ascii="Times New Roman" w:hAnsi="Times New Roman" w:cs="Times New Roman"/>
          <w:i/>
          <w:iCs/>
        </w:rPr>
        <w:t>a</w:t>
      </w:r>
      <w:r w:rsidR="004276A5">
        <w:rPr>
          <w:rFonts w:ascii="Times New Roman" w:hAnsi="Times New Roman" w:cs="Times New Roman"/>
        </w:rPr>
        <w:t>), (9-</w:t>
      </w:r>
      <w:r w:rsidR="004276A5" w:rsidRPr="006C1390">
        <w:rPr>
          <w:rFonts w:ascii="Times New Roman" w:hAnsi="Times New Roman" w:cs="Times New Roman"/>
          <w:i/>
          <w:iCs/>
        </w:rPr>
        <w:t>b</w:t>
      </w:r>
      <w:r w:rsidR="004276A5">
        <w:rPr>
          <w:rFonts w:ascii="Times New Roman" w:hAnsi="Times New Roman" w:cs="Times New Roman"/>
        </w:rPr>
        <w:t xml:space="preserve">), and </w:t>
      </w:r>
      <w:r w:rsidR="00D554DA">
        <w:rPr>
          <w:rFonts w:ascii="Times New Roman" w:hAnsi="Times New Roman" w:cs="Times New Roman"/>
        </w:rPr>
        <w:t>(9-</w:t>
      </w:r>
      <w:r w:rsidR="00D554DA" w:rsidRPr="006C1390">
        <w:rPr>
          <w:rFonts w:ascii="Times New Roman" w:hAnsi="Times New Roman" w:cs="Times New Roman"/>
          <w:i/>
          <w:iCs/>
        </w:rPr>
        <w:t>c</w:t>
      </w:r>
      <w:r w:rsidR="00D554DA">
        <w:rPr>
          <w:rFonts w:ascii="Times New Roman" w:hAnsi="Times New Roman" w:cs="Times New Roman"/>
        </w:rPr>
        <w:t xml:space="preserve">) represent the results of </w:t>
      </w:r>
      <w:r w:rsidR="000D5C91" w:rsidRPr="00704229">
        <w:rPr>
          <w:rFonts w:ascii="Times New Roman" w:hAnsi="Times New Roman" w:cs="Times New Roman"/>
        </w:rPr>
        <w:t>DL reasoning</w:t>
      </w:r>
      <w:r w:rsidR="006C1390">
        <w:rPr>
          <w:rFonts w:ascii="Times New Roman" w:hAnsi="Times New Roman" w:cs="Times New Roman"/>
        </w:rPr>
        <w:t xml:space="preserve"> time</w:t>
      </w:r>
      <w:r w:rsidR="000D5C91">
        <w:rPr>
          <w:rFonts w:ascii="Times New Roman" w:hAnsi="Times New Roman" w:cs="Times New Roman"/>
        </w:rPr>
        <w:t>, DL+P</w:t>
      </w:r>
      <w:r w:rsidR="000D5C91" w:rsidRPr="00704229">
        <w:rPr>
          <w:rFonts w:ascii="Times New Roman" w:hAnsi="Times New Roman" w:cs="Times New Roman"/>
        </w:rPr>
        <w:t>L reasoning</w:t>
      </w:r>
      <w:r w:rsidR="006C1390">
        <w:rPr>
          <w:rFonts w:ascii="Times New Roman" w:hAnsi="Times New Roman" w:cs="Times New Roman"/>
        </w:rPr>
        <w:t xml:space="preserve"> time, and SPARQL query response time, resp</w:t>
      </w:r>
      <w:r w:rsidR="007419CE">
        <w:rPr>
          <w:rFonts w:ascii="Times New Roman" w:hAnsi="Times New Roman" w:cs="Times New Roman"/>
        </w:rPr>
        <w:t xml:space="preserve">ectively. </w:t>
      </w:r>
    </w:p>
    <w:p w:rsidR="008920C5" w:rsidRDefault="006852D5" w:rsidP="00085300">
      <w:pPr>
        <w:autoSpaceDE w:val="0"/>
        <w:autoSpaceDN w:val="0"/>
        <w:adjustRightInd w:val="0"/>
        <w:spacing w:after="0" w:line="240" w:lineRule="auto"/>
        <w:jc w:val="center"/>
        <w:rPr>
          <w:rFonts w:ascii="Times New Roman" w:hAnsi="Times New Roman" w:cs="Times New Roman"/>
        </w:rPr>
      </w:pPr>
      <w:r w:rsidRPr="006852D5">
        <w:rPr>
          <w:rFonts w:ascii="Times New Roman" w:hAnsi="Times New Roman" w:cs="Times New Roman"/>
          <w:noProof/>
        </w:rPr>
        <w:lastRenderedPageBreak/>
        <w:drawing>
          <wp:inline distT="0" distB="0" distL="0" distR="0">
            <wp:extent cx="2686050" cy="1885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546" cy="1885663"/>
                    </a:xfrm>
                    <a:prstGeom prst="rect">
                      <a:avLst/>
                    </a:prstGeom>
                    <a:noFill/>
                    <a:ln>
                      <a:noFill/>
                    </a:ln>
                  </pic:spPr>
                </pic:pic>
              </a:graphicData>
            </a:graphic>
          </wp:inline>
        </w:drawing>
      </w:r>
    </w:p>
    <w:p w:rsidR="008920C5" w:rsidRDefault="008920C5" w:rsidP="00085300">
      <w:pPr>
        <w:autoSpaceDE w:val="0"/>
        <w:autoSpaceDN w:val="0"/>
        <w:adjustRightInd w:val="0"/>
        <w:spacing w:after="0" w:line="240" w:lineRule="auto"/>
        <w:jc w:val="center"/>
      </w:pPr>
      <w:r>
        <w:t>Figure(</w:t>
      </w:r>
      <w:r w:rsidR="00834638">
        <w:t>9-</w:t>
      </w:r>
      <w:r w:rsidR="00834638" w:rsidRPr="00834638">
        <w:rPr>
          <w:i/>
          <w:iCs/>
        </w:rPr>
        <w:t>a</w:t>
      </w:r>
      <w:r>
        <w:t xml:space="preserve">) DL reasoning </w:t>
      </w:r>
      <w:r w:rsidR="00823C6D">
        <w:t>time</w:t>
      </w:r>
      <w:r>
        <w:t>.</w:t>
      </w:r>
    </w:p>
    <w:p w:rsidR="0039326F" w:rsidRDefault="0039326F" w:rsidP="00085300">
      <w:pPr>
        <w:autoSpaceDE w:val="0"/>
        <w:autoSpaceDN w:val="0"/>
        <w:adjustRightInd w:val="0"/>
        <w:spacing w:after="0" w:line="240" w:lineRule="auto"/>
        <w:jc w:val="center"/>
      </w:pPr>
    </w:p>
    <w:p w:rsidR="0039326F" w:rsidRDefault="0039326F" w:rsidP="0039326F">
      <w:pPr>
        <w:autoSpaceDE w:val="0"/>
        <w:autoSpaceDN w:val="0"/>
        <w:adjustRightInd w:val="0"/>
        <w:spacing w:after="0" w:line="240" w:lineRule="auto"/>
        <w:jc w:val="center"/>
        <w:rPr>
          <w:rFonts w:ascii="Times New Roman" w:hAnsi="Times New Roman" w:cs="Times New Roman"/>
        </w:rPr>
      </w:pPr>
      <w:r w:rsidRPr="006852D5">
        <w:rPr>
          <w:rFonts w:ascii="Times New Roman" w:hAnsi="Times New Roman" w:cs="Times New Roman"/>
          <w:noProof/>
        </w:rPr>
        <w:drawing>
          <wp:inline distT="0" distB="0" distL="0" distR="0" wp14:anchorId="4803776F" wp14:editId="4809C852">
            <wp:extent cx="2686050" cy="1971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137" cy="1971739"/>
                    </a:xfrm>
                    <a:prstGeom prst="rect">
                      <a:avLst/>
                    </a:prstGeom>
                    <a:noFill/>
                    <a:ln>
                      <a:noFill/>
                    </a:ln>
                  </pic:spPr>
                </pic:pic>
              </a:graphicData>
            </a:graphic>
          </wp:inline>
        </w:drawing>
      </w:r>
    </w:p>
    <w:p w:rsidR="0039326F" w:rsidRPr="006465C0" w:rsidRDefault="0039326F" w:rsidP="0039326F">
      <w:pPr>
        <w:autoSpaceDE w:val="0"/>
        <w:autoSpaceDN w:val="0"/>
        <w:adjustRightInd w:val="0"/>
        <w:spacing w:after="0" w:line="240" w:lineRule="auto"/>
        <w:jc w:val="center"/>
        <w:rPr>
          <w:rFonts w:ascii="Times New Roman" w:hAnsi="Times New Roman" w:cs="Times New Roman"/>
        </w:rPr>
      </w:pPr>
      <w:r w:rsidRPr="006465C0">
        <w:rPr>
          <w:rFonts w:ascii="Times New Roman" w:hAnsi="Times New Roman" w:cs="Times New Roman"/>
        </w:rPr>
        <w:t>Figure(</w:t>
      </w:r>
      <w:r w:rsidR="00834638" w:rsidRPr="006465C0">
        <w:rPr>
          <w:rFonts w:ascii="Times New Roman" w:hAnsi="Times New Roman" w:cs="Times New Roman"/>
        </w:rPr>
        <w:t>9-</w:t>
      </w:r>
      <w:r w:rsidR="00834638" w:rsidRPr="006465C0">
        <w:rPr>
          <w:rFonts w:ascii="Times New Roman" w:hAnsi="Times New Roman" w:cs="Times New Roman"/>
          <w:i/>
          <w:iCs/>
        </w:rPr>
        <w:t>b</w:t>
      </w:r>
      <w:r w:rsidRPr="006465C0">
        <w:rPr>
          <w:rFonts w:ascii="Times New Roman" w:hAnsi="Times New Roman" w:cs="Times New Roman"/>
        </w:rPr>
        <w:t xml:space="preserve">) DL+PL reasoning </w:t>
      </w:r>
      <w:r w:rsidR="00823C6D" w:rsidRPr="006465C0">
        <w:rPr>
          <w:rFonts w:ascii="Times New Roman" w:hAnsi="Times New Roman" w:cs="Times New Roman"/>
        </w:rPr>
        <w:t>time</w:t>
      </w:r>
      <w:r w:rsidRPr="006465C0">
        <w:rPr>
          <w:rFonts w:ascii="Times New Roman" w:hAnsi="Times New Roman" w:cs="Times New Roman"/>
        </w:rPr>
        <w:t>.</w:t>
      </w:r>
    </w:p>
    <w:p w:rsidR="0039326F" w:rsidRDefault="0039326F" w:rsidP="00085300">
      <w:pPr>
        <w:autoSpaceDE w:val="0"/>
        <w:autoSpaceDN w:val="0"/>
        <w:adjustRightInd w:val="0"/>
        <w:spacing w:after="0" w:line="240" w:lineRule="auto"/>
        <w:jc w:val="center"/>
        <w:rPr>
          <w:rFonts w:ascii="Times New Roman" w:hAnsi="Times New Roman" w:cs="Times New Roman"/>
        </w:rPr>
      </w:pPr>
    </w:p>
    <w:p w:rsidR="008920C5" w:rsidRDefault="006852D5" w:rsidP="008920C5">
      <w:pPr>
        <w:autoSpaceDE w:val="0"/>
        <w:autoSpaceDN w:val="0"/>
        <w:adjustRightInd w:val="0"/>
        <w:spacing w:after="0" w:line="240" w:lineRule="auto"/>
        <w:jc w:val="center"/>
        <w:rPr>
          <w:rFonts w:ascii="Times New Roman" w:hAnsi="Times New Roman" w:cs="Times New Roman"/>
        </w:rPr>
      </w:pPr>
      <w:r w:rsidRPr="006852D5">
        <w:rPr>
          <w:rFonts w:ascii="Times New Roman" w:hAnsi="Times New Roman" w:cs="Times New Roman"/>
          <w:noProof/>
        </w:rPr>
        <w:drawing>
          <wp:inline distT="0" distB="0" distL="0" distR="0">
            <wp:extent cx="264795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293" cy="1886194"/>
                    </a:xfrm>
                    <a:prstGeom prst="rect">
                      <a:avLst/>
                    </a:prstGeom>
                    <a:noFill/>
                    <a:ln>
                      <a:noFill/>
                    </a:ln>
                  </pic:spPr>
                </pic:pic>
              </a:graphicData>
            </a:graphic>
          </wp:inline>
        </w:drawing>
      </w:r>
    </w:p>
    <w:p w:rsidR="008920C5" w:rsidRPr="006465C0" w:rsidRDefault="008920C5" w:rsidP="008920C5">
      <w:pPr>
        <w:autoSpaceDE w:val="0"/>
        <w:autoSpaceDN w:val="0"/>
        <w:adjustRightInd w:val="0"/>
        <w:spacing w:after="0" w:line="240" w:lineRule="auto"/>
        <w:jc w:val="center"/>
        <w:rPr>
          <w:rFonts w:ascii="Times New Roman" w:hAnsi="Times New Roman" w:cs="Times New Roman"/>
        </w:rPr>
      </w:pPr>
      <w:r w:rsidRPr="006465C0">
        <w:rPr>
          <w:rFonts w:ascii="Times New Roman" w:hAnsi="Times New Roman" w:cs="Times New Roman"/>
        </w:rPr>
        <w:t>Figure(</w:t>
      </w:r>
      <w:r w:rsidR="00834638" w:rsidRPr="006465C0">
        <w:rPr>
          <w:rFonts w:ascii="Times New Roman" w:hAnsi="Times New Roman" w:cs="Times New Roman"/>
        </w:rPr>
        <w:t>9-</w:t>
      </w:r>
      <w:r w:rsidR="00834638" w:rsidRPr="006465C0">
        <w:rPr>
          <w:rFonts w:ascii="Times New Roman" w:hAnsi="Times New Roman" w:cs="Times New Roman"/>
          <w:i/>
          <w:iCs/>
        </w:rPr>
        <w:t>c</w:t>
      </w:r>
      <w:r w:rsidRPr="006465C0">
        <w:rPr>
          <w:rFonts w:ascii="Times New Roman" w:hAnsi="Times New Roman" w:cs="Times New Roman"/>
        </w:rPr>
        <w:t>) response time of SPARQL query upon inference model.</w:t>
      </w:r>
    </w:p>
    <w:p w:rsidR="0039326F" w:rsidRDefault="0039326F" w:rsidP="00DB3A69">
      <w:pPr>
        <w:autoSpaceDE w:val="0"/>
        <w:autoSpaceDN w:val="0"/>
        <w:adjustRightInd w:val="0"/>
        <w:spacing w:after="0" w:line="240" w:lineRule="auto"/>
        <w:jc w:val="both"/>
        <w:rPr>
          <w:rFonts w:ascii="Times New Roman" w:hAnsi="Times New Roman" w:cs="Times New Roman"/>
        </w:rPr>
      </w:pPr>
    </w:p>
    <w:p w:rsidR="000F3AE3" w:rsidRDefault="00BA7F88" w:rsidP="00DB3A6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t>There are some points to hint on regarding reasoning and the deployment of the proposed method. These are:</w:t>
      </w:r>
    </w:p>
    <w:p w:rsidR="00BA7F88" w:rsidRDefault="00BA7F88" w:rsidP="0098258C">
      <w:pPr>
        <w:pStyle w:val="ListParagraph"/>
        <w:numPr>
          <w:ilvl w:val="0"/>
          <w:numId w:val="11"/>
        </w:numPr>
        <w:autoSpaceDE w:val="0"/>
        <w:autoSpaceDN w:val="0"/>
        <w:adjustRightInd w:val="0"/>
        <w:spacing w:after="0" w:line="240" w:lineRule="auto"/>
        <w:jc w:val="both"/>
        <w:rPr>
          <w:rFonts w:ascii="Times New Roman" w:hAnsi="Times New Roman"/>
          <w:lang w:bidi="ar-IQ"/>
        </w:rPr>
      </w:pPr>
      <w:r w:rsidRPr="00BA7F88">
        <w:rPr>
          <w:rFonts w:ascii="Times New Roman" w:hAnsi="Times New Roman"/>
          <w:lang w:bidi="ar-IQ"/>
        </w:rPr>
        <w:t xml:space="preserve">In addition to using lightweight ontologies for modeling context and access control operations, complex DL axiom are computationally expensive and are not feasible for IoT resource-constrained devices. It is important </w:t>
      </w:r>
      <w:r w:rsidR="0098258C">
        <w:rPr>
          <w:rFonts w:ascii="Times New Roman" w:hAnsi="Times New Roman"/>
          <w:lang w:bidi="ar-IQ"/>
        </w:rPr>
        <w:t xml:space="preserve">to </w:t>
      </w:r>
      <w:r w:rsidRPr="00BA7F88">
        <w:rPr>
          <w:rFonts w:ascii="Times New Roman" w:hAnsi="Times New Roman"/>
          <w:lang w:bidi="ar-IQ"/>
        </w:rPr>
        <w:t xml:space="preserve">balance the tradeoffs between the expressivity and complexity on one hand, and the scarce computing power of IoT devices on another hand. </w:t>
      </w:r>
    </w:p>
    <w:p w:rsidR="00BA7F88" w:rsidRDefault="00BA7F88" w:rsidP="0098258C">
      <w:pPr>
        <w:pStyle w:val="ListParagraph"/>
        <w:numPr>
          <w:ilvl w:val="0"/>
          <w:numId w:val="11"/>
        </w:numPr>
        <w:autoSpaceDE w:val="0"/>
        <w:autoSpaceDN w:val="0"/>
        <w:adjustRightInd w:val="0"/>
        <w:spacing w:after="0" w:line="240" w:lineRule="auto"/>
        <w:jc w:val="both"/>
        <w:rPr>
          <w:rFonts w:ascii="Times New Roman" w:hAnsi="Times New Roman"/>
          <w:lang w:bidi="ar-IQ"/>
        </w:rPr>
      </w:pPr>
      <w:r w:rsidRPr="00BA7F88">
        <w:rPr>
          <w:rFonts w:ascii="Times New Roman" w:hAnsi="Times New Roman"/>
          <w:lang w:bidi="ar-IQ"/>
        </w:rPr>
        <w:t xml:space="preserve">Reasoning in, general, and DL reasoning, in special, is very resource-consuming (both in time and space). Hence, it is not practical not only for small devices but even for medium-level computing devices like smartphones and average PCs to implement the reasoning process themselves. Instead, </w:t>
      </w:r>
      <w:r w:rsidRPr="00BA7F88">
        <w:rPr>
          <w:rFonts w:ascii="Times New Roman" w:hAnsi="Times New Roman"/>
          <w:lang w:bidi="ar-IQ"/>
        </w:rPr>
        <w:lastRenderedPageBreak/>
        <w:t>it is more feasible to dedicate</w:t>
      </w:r>
      <w:r w:rsidR="00E17C46">
        <w:rPr>
          <w:rFonts w:ascii="Times New Roman" w:hAnsi="Times New Roman"/>
          <w:lang w:bidi="ar-IQ"/>
        </w:rPr>
        <w:t xml:space="preserve"> a</w:t>
      </w:r>
      <w:r w:rsidRPr="00BA7F88">
        <w:rPr>
          <w:rFonts w:ascii="Times New Roman" w:hAnsi="Times New Roman"/>
          <w:lang w:bidi="ar-IQ"/>
        </w:rPr>
        <w:t xml:space="preserve"> much powerful machine to accomplish the reasoning process and the result of inference </w:t>
      </w:r>
      <w:proofErr w:type="gramStart"/>
      <w:r w:rsidRPr="00BA7F88">
        <w:rPr>
          <w:rFonts w:ascii="Times New Roman" w:hAnsi="Times New Roman"/>
          <w:lang w:bidi="ar-IQ"/>
        </w:rPr>
        <w:t>have to</w:t>
      </w:r>
      <w:proofErr w:type="gramEnd"/>
      <w:r w:rsidRPr="00BA7F88">
        <w:rPr>
          <w:rFonts w:ascii="Times New Roman" w:hAnsi="Times New Roman"/>
          <w:lang w:bidi="ar-IQ"/>
        </w:rPr>
        <w:t xml:space="preserve"> be reachable for access control engines, as a service for example.</w:t>
      </w:r>
    </w:p>
    <w:p w:rsidR="00BA7F88" w:rsidRPr="00BA7F88" w:rsidRDefault="00BA7F88" w:rsidP="0098258C">
      <w:pPr>
        <w:pStyle w:val="ListParagraph"/>
        <w:numPr>
          <w:ilvl w:val="0"/>
          <w:numId w:val="11"/>
        </w:numPr>
        <w:autoSpaceDE w:val="0"/>
        <w:autoSpaceDN w:val="0"/>
        <w:adjustRightInd w:val="0"/>
        <w:spacing w:after="0" w:line="240" w:lineRule="auto"/>
        <w:jc w:val="both"/>
        <w:rPr>
          <w:rFonts w:ascii="Times New Roman" w:hAnsi="Times New Roman"/>
          <w:lang w:bidi="ar-IQ"/>
        </w:rPr>
      </w:pPr>
      <w:r w:rsidRPr="00BA7F88">
        <w:rPr>
          <w:rFonts w:ascii="Times New Roman" w:hAnsi="Times New Roman"/>
          <w:lang w:bidi="ar-IQ"/>
        </w:rPr>
        <w:t>It is also more productive for these machines to employ persistent reasoning, in which the reasoner saves the inferred information together with its internal state into a file, which can then be reloaded with much less computational effort than reasoning would require if it begins from scratch, or they can use incremental reasoning in which the reasoner carefully determines which parts of the precomputed inferences may be affected by an incoming change and only recomputes a subset of the inferences [2</w:t>
      </w:r>
      <w:r w:rsidR="008C46E6">
        <w:rPr>
          <w:rFonts w:ascii="Times New Roman" w:hAnsi="Times New Roman"/>
          <w:lang w:bidi="ar-IQ"/>
        </w:rPr>
        <w:t>5</w:t>
      </w:r>
      <w:r w:rsidR="00D92A37">
        <w:rPr>
          <w:rFonts w:ascii="Times New Roman" w:hAnsi="Times New Roman"/>
          <w:lang w:bidi="ar-IQ"/>
        </w:rPr>
        <w:t>, 2</w:t>
      </w:r>
      <w:r w:rsidR="008C46E6">
        <w:rPr>
          <w:rFonts w:ascii="Times New Roman" w:hAnsi="Times New Roman"/>
          <w:lang w:bidi="ar-IQ"/>
        </w:rPr>
        <w:t>6</w:t>
      </w:r>
      <w:r w:rsidRPr="00BA7F88">
        <w:rPr>
          <w:rFonts w:ascii="Times New Roman" w:hAnsi="Times New Roman"/>
          <w:lang w:bidi="ar-IQ"/>
        </w:rPr>
        <w:t>].</w:t>
      </w:r>
    </w:p>
    <w:p w:rsidR="003E59B6" w:rsidRPr="003E59B6" w:rsidRDefault="003E59B6" w:rsidP="00DB3A69">
      <w:pPr>
        <w:autoSpaceDE w:val="0"/>
        <w:autoSpaceDN w:val="0"/>
        <w:adjustRightInd w:val="0"/>
        <w:spacing w:after="0" w:line="240" w:lineRule="auto"/>
        <w:jc w:val="both"/>
        <w:rPr>
          <w:rFonts w:ascii="Times New Roman" w:hAnsi="Times New Roman" w:cs="Times New Roman"/>
        </w:rPr>
      </w:pPr>
    </w:p>
    <w:p w:rsidR="002D5465" w:rsidRDefault="000C285A" w:rsidP="002D5465">
      <w:pPr>
        <w:autoSpaceDE w:val="0"/>
        <w:autoSpaceDN w:val="0"/>
        <w:adjustRightInd w:val="0"/>
        <w:spacing w:after="0" w:line="240" w:lineRule="auto"/>
        <w:jc w:val="both"/>
        <w:rPr>
          <w:rFonts w:asciiTheme="majorBidi" w:hAnsiTheme="majorBidi" w:cstheme="majorBidi"/>
        </w:rPr>
      </w:pPr>
      <w:r>
        <w:rPr>
          <w:rFonts w:asciiTheme="majorBidi" w:hAnsiTheme="majorBidi" w:cstheme="majorBidi"/>
          <w:b/>
          <w:bCs/>
        </w:rPr>
        <w:t>6</w:t>
      </w:r>
      <w:r w:rsidR="00DD0FC0">
        <w:rPr>
          <w:rFonts w:asciiTheme="majorBidi" w:hAnsiTheme="majorBidi" w:cstheme="majorBidi"/>
          <w:b/>
          <w:bCs/>
        </w:rPr>
        <w:tab/>
        <w:t>Conclusion and Future Works</w:t>
      </w:r>
      <w:r w:rsidR="006F1B51">
        <w:rPr>
          <w:rFonts w:asciiTheme="majorBidi" w:hAnsiTheme="majorBidi" w:cstheme="majorBidi"/>
          <w:b/>
          <w:bCs/>
        </w:rPr>
        <w:tab/>
      </w:r>
    </w:p>
    <w:p w:rsidR="007B6BCB" w:rsidRDefault="007B6BCB" w:rsidP="007B6BCB">
      <w:pPr>
        <w:rPr>
          <w:rFonts w:ascii="Times New Roman" w:hAnsi="Times New Roman" w:cs="Times New Roman"/>
          <w:lang w:bidi="ar-IQ"/>
        </w:rPr>
      </w:pPr>
    </w:p>
    <w:p w:rsidR="007B6BCB" w:rsidRDefault="009E5EAA" w:rsidP="00D1009B">
      <w:pPr>
        <w:jc w:val="both"/>
      </w:pPr>
      <w:r>
        <w:rPr>
          <w:rFonts w:ascii="Times New Roman" w:hAnsi="Times New Roman" w:cs="Times New Roman"/>
          <w:lang w:bidi="ar-IQ"/>
        </w:rPr>
        <w:t xml:space="preserve">In this paper we have shown </w:t>
      </w:r>
      <w:r w:rsidR="006D1827">
        <w:rPr>
          <w:rFonts w:ascii="Times New Roman" w:hAnsi="Times New Roman" w:cs="Times New Roman"/>
          <w:lang w:bidi="ar-IQ"/>
        </w:rPr>
        <w:t>why</w:t>
      </w:r>
      <w:r>
        <w:rPr>
          <w:rFonts w:ascii="Times New Roman" w:hAnsi="Times New Roman" w:cs="Times New Roman"/>
          <w:lang w:bidi="ar-IQ"/>
        </w:rPr>
        <w:t xml:space="preserve"> d</w:t>
      </w:r>
      <w:r w:rsidR="007B6BCB" w:rsidRPr="00B53CCA">
        <w:rPr>
          <w:rFonts w:ascii="Times New Roman" w:hAnsi="Times New Roman" w:cs="Times New Roman"/>
          <w:lang w:bidi="ar-IQ"/>
        </w:rPr>
        <w:t>ynamic environment of IoT</w:t>
      </w:r>
      <w:r w:rsidR="007B6BCB">
        <w:rPr>
          <w:rFonts w:ascii="Times New Roman" w:hAnsi="Times New Roman" w:cs="Times New Roman"/>
          <w:lang w:bidi="ar-IQ"/>
        </w:rPr>
        <w:t xml:space="preserve"> necessitates the adoption of context-based access control. We </w:t>
      </w:r>
      <w:r w:rsidR="006D1827">
        <w:rPr>
          <w:rFonts w:ascii="Times New Roman" w:hAnsi="Times New Roman" w:cs="Times New Roman"/>
          <w:lang w:bidi="ar-IQ"/>
        </w:rPr>
        <w:t xml:space="preserve">have modeled such context-based access control using lightweight OWL ontologies with help of Jena generic rules. </w:t>
      </w:r>
      <w:r w:rsidR="00320F2B">
        <w:rPr>
          <w:rFonts w:ascii="Times New Roman" w:hAnsi="Times New Roman" w:cs="Times New Roman"/>
          <w:lang w:bidi="ar-IQ"/>
        </w:rPr>
        <w:t xml:space="preserve">The ontologies we have written represent the formal specification of the </w:t>
      </w:r>
      <w:r w:rsidR="009D3CAB">
        <w:rPr>
          <w:rFonts w:ascii="Times New Roman" w:hAnsi="Times New Roman" w:cs="Times New Roman"/>
          <w:lang w:bidi="ar-IQ"/>
        </w:rPr>
        <w:t xml:space="preserve">contexts and the </w:t>
      </w:r>
      <w:r w:rsidR="00320F2B">
        <w:rPr>
          <w:rFonts w:ascii="Times New Roman" w:hAnsi="Times New Roman" w:cs="Times New Roman"/>
          <w:lang w:bidi="ar-IQ"/>
        </w:rPr>
        <w:t xml:space="preserve">CBAC. </w:t>
      </w:r>
      <w:r w:rsidR="006D1827">
        <w:rPr>
          <w:rFonts w:ascii="Times New Roman" w:hAnsi="Times New Roman" w:cs="Times New Roman"/>
          <w:lang w:bidi="ar-IQ"/>
        </w:rPr>
        <w:t>The reasoning process we adopted is based on DL and LP. All access authorization</w:t>
      </w:r>
      <w:r w:rsidR="001325CB">
        <w:rPr>
          <w:rFonts w:ascii="Times New Roman" w:hAnsi="Times New Roman" w:cs="Times New Roman"/>
          <w:lang w:bidi="ar-IQ"/>
        </w:rPr>
        <w:t>s operations</w:t>
      </w:r>
      <w:r w:rsidR="006D1827">
        <w:rPr>
          <w:rFonts w:ascii="Times New Roman" w:hAnsi="Times New Roman" w:cs="Times New Roman"/>
          <w:lang w:bidi="ar-IQ"/>
        </w:rPr>
        <w:t xml:space="preserve"> </w:t>
      </w:r>
      <w:r w:rsidR="003F7A30">
        <w:rPr>
          <w:rFonts w:ascii="Times New Roman" w:hAnsi="Times New Roman" w:cs="Times New Roman"/>
          <w:lang w:bidi="ar-IQ"/>
        </w:rPr>
        <w:t xml:space="preserve">suggested in this paper </w:t>
      </w:r>
      <w:r w:rsidR="006D1827">
        <w:rPr>
          <w:rFonts w:ascii="Times New Roman" w:hAnsi="Times New Roman" w:cs="Times New Roman"/>
          <w:lang w:bidi="ar-IQ"/>
        </w:rPr>
        <w:t xml:space="preserve">are </w:t>
      </w:r>
      <w:r w:rsidR="001325CB">
        <w:rPr>
          <w:rFonts w:ascii="Times New Roman" w:hAnsi="Times New Roman" w:cs="Times New Roman"/>
          <w:lang w:bidi="ar-IQ"/>
        </w:rPr>
        <w:t xml:space="preserve">determined </w:t>
      </w:r>
      <w:r w:rsidR="003F7A30">
        <w:rPr>
          <w:rFonts w:ascii="Times New Roman" w:hAnsi="Times New Roman" w:cs="Times New Roman"/>
          <w:lang w:bidi="ar-IQ"/>
        </w:rPr>
        <w:t xml:space="preserve">based on contexts of the main </w:t>
      </w:r>
      <w:r w:rsidR="006A16AB">
        <w:rPr>
          <w:rFonts w:ascii="Times New Roman" w:hAnsi="Times New Roman" w:cs="Times New Roman"/>
          <w:lang w:bidi="ar-IQ"/>
        </w:rPr>
        <w:t xml:space="preserve">communicating entities. </w:t>
      </w:r>
    </w:p>
    <w:p w:rsidR="007B6BCB" w:rsidRDefault="007B6BCB" w:rsidP="00D1009B">
      <w:pPr>
        <w:ind w:firstLine="720"/>
        <w:jc w:val="both"/>
        <w:rPr>
          <w:rFonts w:ascii="Times New Roman" w:hAnsi="Times New Roman" w:cs="Times New Roman"/>
        </w:rPr>
      </w:pPr>
      <w:r>
        <w:rPr>
          <w:rFonts w:ascii="Times New Roman" w:hAnsi="Times New Roman" w:cs="Times New Roman"/>
        </w:rPr>
        <w:t xml:space="preserve">As a future work, </w:t>
      </w:r>
      <w:r w:rsidR="00D1009B">
        <w:rPr>
          <w:rFonts w:ascii="Times New Roman" w:hAnsi="Times New Roman" w:cs="Times New Roman"/>
        </w:rPr>
        <w:t>t</w:t>
      </w:r>
      <w:r w:rsidR="00D1009B">
        <w:rPr>
          <w:rFonts w:ascii="Times New Roman" w:hAnsi="Times New Roman" w:cs="Times New Roman"/>
          <w:lang w:bidi="ar-IQ"/>
        </w:rPr>
        <w:t>he reasoning process and the complexity of the axioms employed in context ontology as well as CBAC ontology are subject to further analysis. W</w:t>
      </w:r>
      <w:r>
        <w:rPr>
          <w:rFonts w:ascii="Times New Roman" w:hAnsi="Times New Roman" w:cs="Times New Roman"/>
        </w:rPr>
        <w:t xml:space="preserve">e are planning to engage obligations (as we did not do so in the current study), which are conditions that must be met before access authorization is granted an access to a resource, and commitments, which are conditions that must be respected after access to a resource is granted to the requester. We believe that obligations and commitments are two challenging issues in the world of IoT’s access control authorization. Another challenging problem we are considering for future work is the possibility of integrating human activity pattern recognition using machine learning with the ontological-based CBAC for smart home security. Currently, our proposed method provides CBAC but it does not have the ability to recognize human activities, so integrating robust machine learning techniques, like Bayesian network models, by feeding their outputs to our model, will greatly enhance context recognizability in smart home security frameworks. </w:t>
      </w:r>
    </w:p>
    <w:p w:rsidR="00042633" w:rsidRDefault="00042633" w:rsidP="00DB3A69">
      <w:pPr>
        <w:autoSpaceDE w:val="0"/>
        <w:autoSpaceDN w:val="0"/>
        <w:adjustRightInd w:val="0"/>
        <w:spacing w:after="0" w:line="240" w:lineRule="auto"/>
        <w:jc w:val="both"/>
        <w:rPr>
          <w:rFonts w:ascii="NimbusRomNo9L-Regu" w:hAnsi="NimbusRomNo9L-Regu" w:cs="NimbusRomNo9L-Regu"/>
          <w:sz w:val="24"/>
          <w:szCs w:val="24"/>
        </w:rPr>
      </w:pPr>
    </w:p>
    <w:p w:rsidR="003549C7" w:rsidRPr="006F1B51" w:rsidRDefault="006F1B51" w:rsidP="003549C7">
      <w:pPr>
        <w:rPr>
          <w:rFonts w:ascii="Times New Roman" w:hAnsi="Times New Roman" w:cs="Times New Roman"/>
          <w:b/>
          <w:bCs/>
        </w:rPr>
      </w:pPr>
      <w:r w:rsidRPr="006F1B51">
        <w:rPr>
          <w:rFonts w:ascii="Times New Roman" w:hAnsi="Times New Roman" w:cs="Times New Roman"/>
          <w:b/>
          <w:bCs/>
        </w:rPr>
        <w:t>References</w:t>
      </w:r>
    </w:p>
    <w:p w:rsidR="008F29E6" w:rsidRPr="00DB03D3" w:rsidRDefault="008F29E6" w:rsidP="00CC0643">
      <w:pPr>
        <w:autoSpaceDE w:val="0"/>
        <w:autoSpaceDN w:val="0"/>
        <w:adjustRightInd w:val="0"/>
        <w:spacing w:after="0" w:line="240" w:lineRule="auto"/>
        <w:jc w:val="both"/>
        <w:rPr>
          <w:rFonts w:ascii="Times New Roman" w:hAnsi="Times New Roman" w:cs="Times New Roman"/>
          <w:sz w:val="18"/>
          <w:szCs w:val="18"/>
        </w:rPr>
      </w:pPr>
    </w:p>
    <w:p w:rsidR="006A7A7C" w:rsidRPr="00514215" w:rsidRDefault="006A7A7C" w:rsidP="001D6293">
      <w:pPr>
        <w:pStyle w:val="ListParagraph"/>
        <w:numPr>
          <w:ilvl w:val="0"/>
          <w:numId w:val="4"/>
        </w:numPr>
        <w:autoSpaceDE w:val="0"/>
        <w:autoSpaceDN w:val="0"/>
        <w:adjustRightInd w:val="0"/>
        <w:spacing w:after="0" w:line="240" w:lineRule="auto"/>
        <w:rPr>
          <w:rFonts w:ascii="Times New Roman" w:hAnsi="Times New Roman" w:cs="Times New Roman"/>
          <w:sz w:val="18"/>
          <w:szCs w:val="18"/>
        </w:rPr>
      </w:pPr>
      <w:r w:rsidRPr="00514215">
        <w:rPr>
          <w:rFonts w:ascii="Times New Roman" w:hAnsi="Times New Roman" w:cs="Times New Roman"/>
          <w:sz w:val="18"/>
          <w:szCs w:val="18"/>
        </w:rPr>
        <w:t xml:space="preserve">4G LTE In-Car Wi-Fi: Features &amp; Information | Buick. 2018. Retrieved January 26, 2018 from </w:t>
      </w:r>
      <w:hyperlink r:id="rId19" w:history="1">
        <w:r w:rsidR="003D3754" w:rsidRPr="00514215">
          <w:rPr>
            <w:rStyle w:val="Hyperlink"/>
            <w:rFonts w:ascii="Times New Roman" w:eastAsiaTheme="minorEastAsia" w:hAnsi="Times New Roman" w:cs="Times New Roman"/>
            <w:sz w:val="18"/>
            <w:szCs w:val="18"/>
          </w:rPr>
          <w:t>http://www.buick.com/4g-lte-in-car-wifi.html</w:t>
        </w:r>
      </w:hyperlink>
      <w:r w:rsidR="003D3754" w:rsidRPr="00514215">
        <w:rPr>
          <w:rFonts w:ascii="Times New Roman" w:eastAsiaTheme="minorEastAsia" w:hAnsi="Times New Roman" w:cs="Times New Roman"/>
          <w:sz w:val="18"/>
          <w:szCs w:val="18"/>
        </w:rPr>
        <w:t xml:space="preserve"> </w:t>
      </w:r>
    </w:p>
    <w:p w:rsidR="004026C5" w:rsidRPr="00514215" w:rsidRDefault="00B711BF" w:rsidP="001D6293">
      <w:pPr>
        <w:pStyle w:val="ListParagraph"/>
        <w:numPr>
          <w:ilvl w:val="0"/>
          <w:numId w:val="4"/>
        </w:numPr>
        <w:autoSpaceDE w:val="0"/>
        <w:autoSpaceDN w:val="0"/>
        <w:adjustRightInd w:val="0"/>
        <w:spacing w:after="0" w:line="240" w:lineRule="auto"/>
        <w:rPr>
          <w:rFonts w:ascii="Times New Roman" w:hAnsi="Times New Roman" w:cs="Times New Roman"/>
          <w:sz w:val="18"/>
          <w:szCs w:val="18"/>
        </w:rPr>
      </w:pPr>
      <w:r w:rsidRPr="00514215">
        <w:rPr>
          <w:rFonts w:ascii="Times New Roman" w:hAnsi="Times New Roman" w:cs="Times New Roman"/>
          <w:sz w:val="18"/>
          <w:szCs w:val="18"/>
        </w:rPr>
        <w:t xml:space="preserve">G. D. </w:t>
      </w:r>
      <w:proofErr w:type="spellStart"/>
      <w:r w:rsidR="00091383" w:rsidRPr="00514215">
        <w:rPr>
          <w:rFonts w:ascii="Times New Roman" w:hAnsi="Times New Roman" w:cs="Times New Roman"/>
          <w:sz w:val="18"/>
          <w:szCs w:val="18"/>
        </w:rPr>
        <w:t>Abowd</w:t>
      </w:r>
      <w:proofErr w:type="spellEnd"/>
      <w:r w:rsidR="00091383" w:rsidRPr="00514215">
        <w:rPr>
          <w:rFonts w:ascii="Times New Roman" w:hAnsi="Times New Roman" w:cs="Times New Roman"/>
          <w:sz w:val="18"/>
          <w:szCs w:val="18"/>
        </w:rPr>
        <w:t xml:space="preserve">, </w:t>
      </w:r>
      <w:r w:rsidRPr="00514215">
        <w:rPr>
          <w:rFonts w:ascii="Times New Roman" w:hAnsi="Times New Roman" w:cs="Times New Roman"/>
          <w:sz w:val="18"/>
          <w:szCs w:val="18"/>
        </w:rPr>
        <w:t xml:space="preserve">A. K. </w:t>
      </w:r>
      <w:proofErr w:type="spellStart"/>
      <w:r w:rsidR="00091383" w:rsidRPr="00514215">
        <w:rPr>
          <w:rFonts w:ascii="Times New Roman" w:hAnsi="Times New Roman" w:cs="Times New Roman"/>
          <w:sz w:val="18"/>
          <w:szCs w:val="18"/>
        </w:rPr>
        <w:t>Dey</w:t>
      </w:r>
      <w:proofErr w:type="spellEnd"/>
      <w:r w:rsidR="00091383" w:rsidRPr="00514215">
        <w:rPr>
          <w:rFonts w:ascii="Times New Roman" w:hAnsi="Times New Roman" w:cs="Times New Roman"/>
          <w:sz w:val="18"/>
          <w:szCs w:val="18"/>
        </w:rPr>
        <w:t xml:space="preserve">, </w:t>
      </w:r>
      <w:r w:rsidRPr="00514215">
        <w:rPr>
          <w:rFonts w:ascii="Times New Roman" w:hAnsi="Times New Roman" w:cs="Times New Roman"/>
          <w:sz w:val="18"/>
          <w:szCs w:val="18"/>
        </w:rPr>
        <w:t xml:space="preserve">P. J. </w:t>
      </w:r>
      <w:r w:rsidR="00091383" w:rsidRPr="00514215">
        <w:rPr>
          <w:rFonts w:ascii="Times New Roman" w:hAnsi="Times New Roman" w:cs="Times New Roman"/>
          <w:sz w:val="18"/>
          <w:szCs w:val="18"/>
        </w:rPr>
        <w:t xml:space="preserve">Brown, </w:t>
      </w:r>
      <w:r w:rsidRPr="00514215">
        <w:rPr>
          <w:rFonts w:ascii="Times New Roman" w:hAnsi="Times New Roman" w:cs="Times New Roman"/>
          <w:sz w:val="18"/>
          <w:szCs w:val="18"/>
        </w:rPr>
        <w:t xml:space="preserve">N. </w:t>
      </w:r>
      <w:r w:rsidR="00091383" w:rsidRPr="00514215">
        <w:rPr>
          <w:rFonts w:ascii="Times New Roman" w:hAnsi="Times New Roman" w:cs="Times New Roman"/>
          <w:sz w:val="18"/>
          <w:szCs w:val="18"/>
        </w:rPr>
        <w:t xml:space="preserve">Davies, </w:t>
      </w:r>
      <w:r w:rsidRPr="00514215">
        <w:rPr>
          <w:rFonts w:ascii="Times New Roman" w:hAnsi="Times New Roman" w:cs="Times New Roman"/>
          <w:sz w:val="18"/>
          <w:szCs w:val="18"/>
        </w:rPr>
        <w:t xml:space="preserve">M. </w:t>
      </w:r>
      <w:r w:rsidR="00091383" w:rsidRPr="00514215">
        <w:rPr>
          <w:rFonts w:ascii="Times New Roman" w:hAnsi="Times New Roman" w:cs="Times New Roman"/>
          <w:sz w:val="18"/>
          <w:szCs w:val="18"/>
        </w:rPr>
        <w:t xml:space="preserve">Smith, and </w:t>
      </w:r>
      <w:r w:rsidRPr="00514215">
        <w:rPr>
          <w:rFonts w:ascii="Times New Roman" w:hAnsi="Times New Roman" w:cs="Times New Roman"/>
          <w:sz w:val="18"/>
          <w:szCs w:val="18"/>
        </w:rPr>
        <w:t xml:space="preserve">P. </w:t>
      </w:r>
      <w:proofErr w:type="spellStart"/>
      <w:r w:rsidR="00970FB8" w:rsidRPr="00514215">
        <w:rPr>
          <w:rFonts w:ascii="Times New Roman" w:hAnsi="Times New Roman" w:cs="Times New Roman"/>
          <w:sz w:val="18"/>
          <w:szCs w:val="18"/>
        </w:rPr>
        <w:t>Steggles</w:t>
      </w:r>
      <w:proofErr w:type="spellEnd"/>
      <w:r w:rsidR="00970FB8" w:rsidRPr="00514215">
        <w:rPr>
          <w:rFonts w:ascii="Times New Roman" w:hAnsi="Times New Roman" w:cs="Times New Roman"/>
          <w:sz w:val="18"/>
          <w:szCs w:val="18"/>
        </w:rPr>
        <w:t>, “</w:t>
      </w:r>
      <w:r w:rsidR="00091383" w:rsidRPr="00514215">
        <w:rPr>
          <w:rFonts w:ascii="Times New Roman" w:hAnsi="Times New Roman" w:cs="Times New Roman"/>
          <w:sz w:val="18"/>
          <w:szCs w:val="18"/>
        </w:rPr>
        <w:t>Towards a better understanding of context and context-awareness</w:t>
      </w:r>
      <w:r w:rsidR="00970FB8" w:rsidRPr="00514215">
        <w:rPr>
          <w:rFonts w:ascii="Times New Roman" w:hAnsi="Times New Roman" w:cs="Times New Roman"/>
          <w:sz w:val="18"/>
          <w:szCs w:val="18"/>
        </w:rPr>
        <w:t>”,</w:t>
      </w:r>
      <w:r w:rsidR="00091383" w:rsidRPr="00514215">
        <w:rPr>
          <w:rFonts w:ascii="Times New Roman" w:hAnsi="Times New Roman" w:cs="Times New Roman"/>
          <w:sz w:val="18"/>
          <w:szCs w:val="18"/>
        </w:rPr>
        <w:t xml:space="preserve"> </w:t>
      </w:r>
      <w:r w:rsidR="00970FB8" w:rsidRPr="00514215">
        <w:rPr>
          <w:rFonts w:ascii="Times New Roman" w:hAnsi="Times New Roman" w:cs="Times New Roman"/>
          <w:sz w:val="18"/>
          <w:szCs w:val="18"/>
        </w:rPr>
        <w:t>i</w:t>
      </w:r>
      <w:r w:rsidR="00091383" w:rsidRPr="00514215">
        <w:rPr>
          <w:rFonts w:ascii="Times New Roman" w:hAnsi="Times New Roman" w:cs="Times New Roman"/>
          <w:sz w:val="18"/>
          <w:szCs w:val="18"/>
        </w:rPr>
        <w:t>n Handheld and ubiquitous computing, pages 304–307. Springer</w:t>
      </w:r>
      <w:r w:rsidR="00D32B2A" w:rsidRPr="00514215">
        <w:rPr>
          <w:rFonts w:ascii="Times New Roman" w:hAnsi="Times New Roman" w:cs="Times New Roman"/>
          <w:sz w:val="18"/>
          <w:szCs w:val="18"/>
        </w:rPr>
        <w:t>, (1999).</w:t>
      </w:r>
    </w:p>
    <w:p w:rsidR="004026C5" w:rsidRPr="00514215" w:rsidRDefault="00B711BF" w:rsidP="003D3754">
      <w:pPr>
        <w:pStyle w:val="ListParagraph"/>
        <w:numPr>
          <w:ilvl w:val="0"/>
          <w:numId w:val="4"/>
        </w:numPr>
        <w:rPr>
          <w:rFonts w:ascii="Times New Roman" w:hAnsi="Times New Roman" w:cs="Times New Roman"/>
          <w:sz w:val="18"/>
          <w:szCs w:val="18"/>
        </w:rPr>
      </w:pPr>
      <w:r w:rsidRPr="00514215">
        <w:rPr>
          <w:rFonts w:ascii="Times New Roman" w:hAnsi="Times New Roman" w:cs="Times New Roman"/>
          <w:sz w:val="18"/>
          <w:szCs w:val="18"/>
        </w:rPr>
        <w:t xml:space="preserve">R. </w:t>
      </w:r>
      <w:r w:rsidR="00970FB8" w:rsidRPr="00514215">
        <w:rPr>
          <w:rFonts w:ascii="Times New Roman" w:hAnsi="Times New Roman" w:cs="Times New Roman"/>
          <w:sz w:val="18"/>
          <w:szCs w:val="18"/>
        </w:rPr>
        <w:t xml:space="preserve">Want, </w:t>
      </w:r>
      <w:r w:rsidRPr="00514215">
        <w:rPr>
          <w:rFonts w:ascii="Times New Roman" w:hAnsi="Times New Roman" w:cs="Times New Roman"/>
          <w:sz w:val="18"/>
          <w:szCs w:val="18"/>
        </w:rPr>
        <w:t xml:space="preserve">A. </w:t>
      </w:r>
      <w:r w:rsidR="00970FB8" w:rsidRPr="00514215">
        <w:rPr>
          <w:rFonts w:ascii="Times New Roman" w:hAnsi="Times New Roman" w:cs="Times New Roman"/>
          <w:sz w:val="18"/>
          <w:szCs w:val="18"/>
        </w:rPr>
        <w:t xml:space="preserve">Hopper, </w:t>
      </w:r>
      <w:r w:rsidRPr="00514215">
        <w:rPr>
          <w:rFonts w:ascii="Times New Roman" w:hAnsi="Times New Roman" w:cs="Times New Roman"/>
          <w:sz w:val="18"/>
          <w:szCs w:val="18"/>
        </w:rPr>
        <w:t xml:space="preserve">V. </w:t>
      </w:r>
      <w:proofErr w:type="spellStart"/>
      <w:r w:rsidR="00970FB8" w:rsidRPr="00514215">
        <w:rPr>
          <w:rFonts w:ascii="Times New Roman" w:hAnsi="Times New Roman" w:cs="Times New Roman"/>
          <w:sz w:val="18"/>
          <w:szCs w:val="18"/>
        </w:rPr>
        <w:t>Falcão</w:t>
      </w:r>
      <w:proofErr w:type="spellEnd"/>
      <w:r w:rsidR="00970FB8" w:rsidRPr="00514215">
        <w:rPr>
          <w:rFonts w:ascii="Times New Roman" w:hAnsi="Times New Roman" w:cs="Times New Roman"/>
          <w:sz w:val="18"/>
          <w:szCs w:val="18"/>
        </w:rPr>
        <w:t xml:space="preserve">, and </w:t>
      </w:r>
      <w:r w:rsidRPr="00514215">
        <w:rPr>
          <w:rFonts w:ascii="Times New Roman" w:hAnsi="Times New Roman" w:cs="Times New Roman"/>
          <w:sz w:val="18"/>
          <w:szCs w:val="18"/>
        </w:rPr>
        <w:t xml:space="preserve">J. </w:t>
      </w:r>
      <w:r w:rsidR="00970FB8" w:rsidRPr="00514215">
        <w:rPr>
          <w:rFonts w:ascii="Times New Roman" w:hAnsi="Times New Roman" w:cs="Times New Roman"/>
          <w:sz w:val="18"/>
          <w:szCs w:val="18"/>
        </w:rPr>
        <w:t>Gibbons, “The active badge location system”. ACM Trans. Inf. Syst., 10(1):91–102. (1992)</w:t>
      </w:r>
      <w:r w:rsidR="00D32B2A" w:rsidRPr="00514215">
        <w:rPr>
          <w:rFonts w:ascii="Times New Roman" w:hAnsi="Times New Roman" w:cs="Times New Roman"/>
          <w:sz w:val="18"/>
          <w:szCs w:val="18"/>
        </w:rPr>
        <w:t>.</w:t>
      </w:r>
      <w:r w:rsidR="006F1B51" w:rsidRPr="00514215">
        <w:rPr>
          <w:rFonts w:ascii="Times New Roman" w:hAnsi="Times New Roman" w:cs="Times New Roman"/>
          <w:sz w:val="18"/>
          <w:szCs w:val="18"/>
        </w:rPr>
        <w:t xml:space="preserve"> </w:t>
      </w:r>
    </w:p>
    <w:p w:rsidR="006F1B51" w:rsidRPr="00514215" w:rsidRDefault="00B30108" w:rsidP="00B30108">
      <w:pPr>
        <w:pStyle w:val="ListParagraph"/>
        <w:numPr>
          <w:ilvl w:val="0"/>
          <w:numId w:val="4"/>
        </w:numPr>
        <w:autoSpaceDE w:val="0"/>
        <w:autoSpaceDN w:val="0"/>
        <w:adjustRightInd w:val="0"/>
        <w:spacing w:after="0" w:line="240" w:lineRule="auto"/>
        <w:jc w:val="both"/>
        <w:rPr>
          <w:rStyle w:val="Hyperlink"/>
          <w:rFonts w:ascii="Times New Roman" w:hAnsi="Times New Roman" w:cs="Times New Roman"/>
          <w:color w:val="auto"/>
          <w:sz w:val="18"/>
          <w:szCs w:val="18"/>
          <w:u w:val="none"/>
        </w:rPr>
      </w:pPr>
      <w:r w:rsidRPr="00514215">
        <w:rPr>
          <w:rFonts w:ascii="Times New Roman" w:hAnsi="Times New Roman" w:cs="Times New Roman"/>
          <w:sz w:val="18"/>
          <w:szCs w:val="18"/>
        </w:rPr>
        <w:t xml:space="preserve">W3C Semantic Sensor Network Incubator Group. 2008. Retrieved December 11, 2017 from </w:t>
      </w:r>
      <w:hyperlink r:id="rId20" w:history="1">
        <w:r w:rsidR="006F1B51" w:rsidRPr="00514215">
          <w:rPr>
            <w:rStyle w:val="Hyperlink"/>
            <w:rFonts w:ascii="Times New Roman" w:hAnsi="Times New Roman" w:cs="Times New Roman"/>
            <w:sz w:val="18"/>
            <w:szCs w:val="18"/>
          </w:rPr>
          <w:t>https://www.w3.org/2005/Incubator/ssn/</w:t>
        </w:r>
      </w:hyperlink>
    </w:p>
    <w:p w:rsidR="006F1B51" w:rsidRPr="00514215" w:rsidRDefault="006F1B51" w:rsidP="006F1B51">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James. F. Allen, “Maintaining Knowledge about Temporal Intervals “Communications of </w:t>
      </w:r>
      <w:r w:rsidR="00064810" w:rsidRPr="00514215">
        <w:rPr>
          <w:rFonts w:ascii="Times New Roman" w:hAnsi="Times New Roman" w:cs="Times New Roman"/>
          <w:sz w:val="18"/>
          <w:szCs w:val="18"/>
        </w:rPr>
        <w:t>ACM, Vol</w:t>
      </w:r>
      <w:r w:rsidR="00FB7D23" w:rsidRPr="00514215">
        <w:rPr>
          <w:rFonts w:ascii="Times New Roman" w:hAnsi="Times New Roman" w:cs="Times New Roman"/>
          <w:sz w:val="18"/>
          <w:szCs w:val="18"/>
        </w:rPr>
        <w:t xml:space="preserve"> 26, </w:t>
      </w:r>
      <w:r w:rsidRPr="00514215">
        <w:rPr>
          <w:rFonts w:ascii="Times New Roman" w:hAnsi="Times New Roman" w:cs="Times New Roman"/>
          <w:sz w:val="18"/>
          <w:szCs w:val="18"/>
        </w:rPr>
        <w:t>no 11, November 1983</w:t>
      </w:r>
    </w:p>
    <w:p w:rsidR="00DB03D3" w:rsidRPr="00514215" w:rsidRDefault="00DB03D3" w:rsidP="00DB03D3">
      <w:pPr>
        <w:pStyle w:val="ListParagraph"/>
        <w:numPr>
          <w:ilvl w:val="0"/>
          <w:numId w:val="4"/>
        </w:numPr>
        <w:jc w:val="both"/>
        <w:rPr>
          <w:rFonts w:ascii="Times New Roman" w:hAnsi="Times New Roman" w:cs="Times New Roman"/>
          <w:sz w:val="18"/>
          <w:szCs w:val="18"/>
        </w:rPr>
      </w:pPr>
      <w:r w:rsidRPr="00514215">
        <w:rPr>
          <w:rFonts w:ascii="Times New Roman" w:hAnsi="Times New Roman" w:cs="Times New Roman"/>
          <w:sz w:val="18"/>
          <w:szCs w:val="18"/>
        </w:rPr>
        <w:t xml:space="preserve">Corradi, R. </w:t>
      </w:r>
      <w:proofErr w:type="spellStart"/>
      <w:r w:rsidRPr="00514215">
        <w:rPr>
          <w:rFonts w:ascii="Times New Roman" w:hAnsi="Times New Roman" w:cs="Times New Roman"/>
          <w:sz w:val="18"/>
          <w:szCs w:val="18"/>
        </w:rPr>
        <w:t>Montanari</w:t>
      </w:r>
      <w:proofErr w:type="spellEnd"/>
      <w:r w:rsidRPr="00514215">
        <w:rPr>
          <w:rFonts w:ascii="Times New Roman" w:hAnsi="Times New Roman" w:cs="Times New Roman"/>
          <w:sz w:val="18"/>
          <w:szCs w:val="18"/>
        </w:rPr>
        <w:t xml:space="preserve">, and D. </w:t>
      </w:r>
      <w:proofErr w:type="spellStart"/>
      <w:r w:rsidRPr="00514215">
        <w:rPr>
          <w:rFonts w:ascii="Times New Roman" w:hAnsi="Times New Roman" w:cs="Times New Roman"/>
          <w:sz w:val="18"/>
          <w:szCs w:val="18"/>
        </w:rPr>
        <w:t>Tibaldi</w:t>
      </w:r>
      <w:proofErr w:type="spellEnd"/>
      <w:r w:rsidRPr="00514215">
        <w:rPr>
          <w:rFonts w:ascii="Times New Roman" w:hAnsi="Times New Roman" w:cs="Times New Roman"/>
          <w:sz w:val="18"/>
          <w:szCs w:val="18"/>
        </w:rPr>
        <w:t>, “Context-based Access Control for Ubiquitous Service Provisioning”, pp. 444-451, 28th Annual International Computer Software and Applications Conference (COMPSAC'04), 2004.</w:t>
      </w:r>
    </w:p>
    <w:p w:rsidR="00DB03D3" w:rsidRPr="00514215" w:rsidRDefault="00DB03D3" w:rsidP="00DB03D3">
      <w:pPr>
        <w:pStyle w:val="ListParagraph"/>
        <w:numPr>
          <w:ilvl w:val="0"/>
          <w:numId w:val="4"/>
        </w:numPr>
        <w:jc w:val="both"/>
        <w:rPr>
          <w:rFonts w:ascii="Times New Roman" w:hAnsi="Times New Roman" w:cs="Times New Roman"/>
          <w:sz w:val="18"/>
          <w:szCs w:val="18"/>
          <w:lang w:val="en"/>
        </w:rPr>
      </w:pPr>
      <w:r w:rsidRPr="00514215">
        <w:rPr>
          <w:rFonts w:ascii="Times New Roman" w:hAnsi="Times New Roman" w:cs="Times New Roman"/>
          <w:sz w:val="18"/>
          <w:szCs w:val="18"/>
        </w:rPr>
        <w:t xml:space="preserve">A. </w:t>
      </w:r>
      <w:proofErr w:type="spellStart"/>
      <w:r w:rsidRPr="00514215">
        <w:rPr>
          <w:rFonts w:ascii="Times New Roman" w:hAnsi="Times New Roman" w:cs="Times New Roman"/>
          <w:sz w:val="18"/>
          <w:szCs w:val="18"/>
        </w:rPr>
        <w:t>Toninelli</w:t>
      </w:r>
      <w:proofErr w:type="spellEnd"/>
      <w:r w:rsidRPr="00514215">
        <w:rPr>
          <w:rFonts w:ascii="Times New Roman" w:hAnsi="Times New Roman" w:cs="Times New Roman"/>
          <w:sz w:val="18"/>
          <w:szCs w:val="18"/>
        </w:rPr>
        <w:t xml:space="preserve">, R. </w:t>
      </w:r>
      <w:proofErr w:type="spellStart"/>
      <w:r w:rsidRPr="00514215">
        <w:rPr>
          <w:rFonts w:ascii="Times New Roman" w:hAnsi="Times New Roman" w:cs="Times New Roman"/>
          <w:sz w:val="18"/>
          <w:szCs w:val="18"/>
        </w:rPr>
        <w:t>Montanari</w:t>
      </w:r>
      <w:proofErr w:type="spellEnd"/>
      <w:r w:rsidRPr="00514215">
        <w:rPr>
          <w:rFonts w:ascii="Times New Roman" w:hAnsi="Times New Roman" w:cs="Times New Roman"/>
          <w:sz w:val="18"/>
          <w:szCs w:val="18"/>
        </w:rPr>
        <w:t xml:space="preserve">, L. Kagal, and O. </w:t>
      </w:r>
      <w:proofErr w:type="spellStart"/>
      <w:r w:rsidRPr="00514215">
        <w:rPr>
          <w:rFonts w:ascii="Times New Roman" w:hAnsi="Times New Roman" w:cs="Times New Roman"/>
          <w:sz w:val="18"/>
          <w:szCs w:val="18"/>
        </w:rPr>
        <w:t>Lassila</w:t>
      </w:r>
      <w:proofErr w:type="spellEnd"/>
      <w:r w:rsidRPr="00514215">
        <w:rPr>
          <w:rFonts w:ascii="Times New Roman" w:hAnsi="Times New Roman" w:cs="Times New Roman"/>
          <w:sz w:val="18"/>
          <w:szCs w:val="18"/>
        </w:rPr>
        <w:t>, “Proteus: A semantic context-aware adaptive policy model,” in Eighth IEEE International Workshop on Policies for Distributed Systems and Networks (POLICY’07), pp. 129–140, IEEE, 2007.</w:t>
      </w:r>
    </w:p>
    <w:p w:rsidR="00DB03D3" w:rsidRPr="00514215" w:rsidRDefault="00DB03D3" w:rsidP="00DB03D3">
      <w:pPr>
        <w:pStyle w:val="ListParagraph"/>
        <w:numPr>
          <w:ilvl w:val="0"/>
          <w:numId w:val="4"/>
        </w:numPr>
        <w:jc w:val="both"/>
        <w:rPr>
          <w:rFonts w:ascii="Times New Roman" w:hAnsi="Times New Roman" w:cs="Times New Roman"/>
          <w:sz w:val="18"/>
          <w:szCs w:val="18"/>
        </w:rPr>
      </w:pPr>
      <w:r w:rsidRPr="00514215">
        <w:rPr>
          <w:rFonts w:ascii="Times New Roman" w:hAnsi="Times New Roman" w:cs="Times New Roman"/>
          <w:sz w:val="18"/>
          <w:szCs w:val="18"/>
          <w:lang w:val="en"/>
        </w:rPr>
        <w:t xml:space="preserve">Bellavista, P. and </w:t>
      </w:r>
      <w:proofErr w:type="spellStart"/>
      <w:r w:rsidRPr="00514215">
        <w:rPr>
          <w:rFonts w:ascii="Times New Roman" w:hAnsi="Times New Roman" w:cs="Times New Roman"/>
          <w:sz w:val="18"/>
          <w:szCs w:val="18"/>
          <w:lang w:val="en"/>
        </w:rPr>
        <w:t>Montanari</w:t>
      </w:r>
      <w:proofErr w:type="spellEnd"/>
      <w:r w:rsidRPr="00514215">
        <w:rPr>
          <w:rFonts w:ascii="Times New Roman" w:hAnsi="Times New Roman" w:cs="Times New Roman"/>
          <w:sz w:val="18"/>
          <w:szCs w:val="18"/>
          <w:lang w:val="en"/>
        </w:rPr>
        <w:t>, R., “Context Awareness for Adaptive Access Control Management in IoT Environments”, in Security and Privacy in Cyber-Physical Systems: Foundations, Principles and Applications (</w:t>
      </w:r>
      <w:proofErr w:type="spellStart"/>
      <w:r w:rsidRPr="00514215">
        <w:rPr>
          <w:rFonts w:ascii="Times New Roman" w:hAnsi="Times New Roman" w:cs="Times New Roman"/>
          <w:sz w:val="18"/>
          <w:szCs w:val="18"/>
          <w:lang w:val="en"/>
        </w:rPr>
        <w:t>eds</w:t>
      </w:r>
      <w:proofErr w:type="spellEnd"/>
      <w:r w:rsidRPr="00514215">
        <w:rPr>
          <w:rFonts w:ascii="Times New Roman" w:hAnsi="Times New Roman" w:cs="Times New Roman"/>
          <w:sz w:val="18"/>
          <w:szCs w:val="18"/>
          <w:lang w:val="en"/>
        </w:rPr>
        <w:t xml:space="preserve"> H. Song, G. A. Fink and S. </w:t>
      </w:r>
      <w:proofErr w:type="spellStart"/>
      <w:r w:rsidRPr="00514215">
        <w:rPr>
          <w:rFonts w:ascii="Times New Roman" w:hAnsi="Times New Roman" w:cs="Times New Roman"/>
          <w:sz w:val="18"/>
          <w:szCs w:val="18"/>
          <w:lang w:val="en"/>
        </w:rPr>
        <w:t>Jeschke</w:t>
      </w:r>
      <w:proofErr w:type="spellEnd"/>
      <w:r w:rsidRPr="00514215">
        <w:rPr>
          <w:rFonts w:ascii="Times New Roman" w:hAnsi="Times New Roman" w:cs="Times New Roman"/>
          <w:sz w:val="18"/>
          <w:szCs w:val="18"/>
          <w:lang w:val="en"/>
        </w:rPr>
        <w:t xml:space="preserve">), John Wiley &amp; Sons, Ltd, </w:t>
      </w:r>
      <w:proofErr w:type="spellStart"/>
      <w:r w:rsidRPr="00514215">
        <w:rPr>
          <w:rFonts w:ascii="Times New Roman" w:hAnsi="Times New Roman" w:cs="Times New Roman"/>
          <w:sz w:val="18"/>
          <w:szCs w:val="18"/>
          <w:lang w:val="en"/>
        </w:rPr>
        <w:t>Chichester</w:t>
      </w:r>
      <w:proofErr w:type="spellEnd"/>
      <w:r w:rsidRPr="00514215">
        <w:rPr>
          <w:rFonts w:ascii="Times New Roman" w:hAnsi="Times New Roman" w:cs="Times New Roman"/>
          <w:sz w:val="18"/>
          <w:szCs w:val="18"/>
          <w:lang w:val="en"/>
        </w:rPr>
        <w:t xml:space="preserve">, UK. </w:t>
      </w:r>
      <w:proofErr w:type="spellStart"/>
      <w:r w:rsidRPr="00514215">
        <w:rPr>
          <w:rFonts w:ascii="Times New Roman" w:hAnsi="Times New Roman" w:cs="Times New Roman"/>
          <w:sz w:val="18"/>
          <w:szCs w:val="18"/>
          <w:lang w:val="en"/>
        </w:rPr>
        <w:t>doi</w:t>
      </w:r>
      <w:proofErr w:type="spellEnd"/>
      <w:r w:rsidRPr="00514215">
        <w:rPr>
          <w:rFonts w:ascii="Times New Roman" w:hAnsi="Times New Roman" w:cs="Times New Roman"/>
          <w:sz w:val="18"/>
          <w:szCs w:val="18"/>
          <w:lang w:val="en"/>
        </w:rPr>
        <w:t>: 10.1002/9781119226079.ch8, 2017.</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lastRenderedPageBreak/>
        <w:t xml:space="preserve">A. </w:t>
      </w:r>
      <w:proofErr w:type="spellStart"/>
      <w:r w:rsidRPr="00514215">
        <w:rPr>
          <w:rFonts w:ascii="Times New Roman" w:hAnsi="Times New Roman" w:cs="Times New Roman"/>
          <w:sz w:val="18"/>
          <w:szCs w:val="18"/>
        </w:rPr>
        <w:t>Dersingh</w:t>
      </w:r>
      <w:proofErr w:type="spellEnd"/>
      <w:r w:rsidRPr="00514215">
        <w:rPr>
          <w:rFonts w:ascii="Times New Roman" w:hAnsi="Times New Roman" w:cs="Times New Roman"/>
          <w:sz w:val="18"/>
          <w:szCs w:val="18"/>
        </w:rPr>
        <w:t xml:space="preserve">, R. </w:t>
      </w:r>
      <w:proofErr w:type="spellStart"/>
      <w:r w:rsidRPr="00514215">
        <w:rPr>
          <w:rFonts w:ascii="Times New Roman" w:hAnsi="Times New Roman" w:cs="Times New Roman"/>
          <w:sz w:val="18"/>
          <w:szCs w:val="18"/>
        </w:rPr>
        <w:t>Liscano</w:t>
      </w:r>
      <w:proofErr w:type="spellEnd"/>
      <w:r w:rsidRPr="00514215">
        <w:rPr>
          <w:rFonts w:ascii="Times New Roman" w:hAnsi="Times New Roman" w:cs="Times New Roman"/>
          <w:sz w:val="18"/>
          <w:szCs w:val="18"/>
        </w:rPr>
        <w:t xml:space="preserve">, and A. </w:t>
      </w:r>
      <w:proofErr w:type="spellStart"/>
      <w:r w:rsidRPr="00514215">
        <w:rPr>
          <w:rFonts w:ascii="Times New Roman" w:hAnsi="Times New Roman" w:cs="Times New Roman"/>
          <w:sz w:val="18"/>
          <w:szCs w:val="18"/>
        </w:rPr>
        <w:t>Jost</w:t>
      </w:r>
      <w:proofErr w:type="spellEnd"/>
      <w:r w:rsidRPr="00514215">
        <w:rPr>
          <w:rFonts w:ascii="Times New Roman" w:hAnsi="Times New Roman" w:cs="Times New Roman"/>
          <w:sz w:val="18"/>
          <w:szCs w:val="18"/>
        </w:rPr>
        <w:t>, “Context-aware access control using semantic policies,” in Ubiquitous Computing and Communication Journal (UBICC) Special Issue on Autonomic Computing Systems and Applications, vol. 3, pp. 19–32, 2008.</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L. Seitz, G. </w:t>
      </w:r>
      <w:proofErr w:type="spellStart"/>
      <w:r w:rsidRPr="00514215">
        <w:rPr>
          <w:rFonts w:ascii="Times New Roman" w:hAnsi="Times New Roman" w:cs="Times New Roman"/>
          <w:sz w:val="18"/>
          <w:szCs w:val="18"/>
        </w:rPr>
        <w:t>Selander</w:t>
      </w:r>
      <w:proofErr w:type="spellEnd"/>
      <w:r w:rsidRPr="00514215">
        <w:rPr>
          <w:rFonts w:ascii="Times New Roman" w:hAnsi="Times New Roman" w:cs="Times New Roman"/>
          <w:sz w:val="18"/>
          <w:szCs w:val="18"/>
        </w:rPr>
        <w:t xml:space="preserve">, and C. </w:t>
      </w:r>
      <w:proofErr w:type="spellStart"/>
      <w:r w:rsidRPr="00514215">
        <w:rPr>
          <w:rFonts w:ascii="Times New Roman" w:hAnsi="Times New Roman" w:cs="Times New Roman"/>
          <w:sz w:val="18"/>
          <w:szCs w:val="18"/>
        </w:rPr>
        <w:t>Gehrmann</w:t>
      </w:r>
      <w:proofErr w:type="spellEnd"/>
      <w:r w:rsidRPr="00514215">
        <w:rPr>
          <w:rFonts w:ascii="Times New Roman" w:hAnsi="Times New Roman" w:cs="Times New Roman"/>
          <w:sz w:val="18"/>
          <w:szCs w:val="18"/>
        </w:rPr>
        <w:t>, “Authorization framework for the Internet-of-Things,” in 2013 IEEE 14th International Symposium on a World of Wireless, Mobile and Multimedia Networks (</w:t>
      </w:r>
      <w:proofErr w:type="spellStart"/>
      <w:r w:rsidRPr="00514215">
        <w:rPr>
          <w:rFonts w:ascii="Times New Roman" w:hAnsi="Times New Roman" w:cs="Times New Roman"/>
          <w:sz w:val="18"/>
          <w:szCs w:val="18"/>
        </w:rPr>
        <w:t>WoWMoM</w:t>
      </w:r>
      <w:proofErr w:type="spellEnd"/>
      <w:r w:rsidRPr="00514215">
        <w:rPr>
          <w:rFonts w:ascii="Times New Roman" w:hAnsi="Times New Roman" w:cs="Times New Roman"/>
          <w:sz w:val="18"/>
          <w:szCs w:val="18"/>
        </w:rPr>
        <w:t xml:space="preserve"> 2013), 2013.</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H. Mohamed, C. </w:t>
      </w:r>
      <w:proofErr w:type="spellStart"/>
      <w:r w:rsidRPr="00514215">
        <w:rPr>
          <w:rFonts w:ascii="Times New Roman" w:hAnsi="Times New Roman" w:cs="Times New Roman"/>
          <w:sz w:val="18"/>
          <w:szCs w:val="18"/>
        </w:rPr>
        <w:t>Abdelghani</w:t>
      </w:r>
      <w:proofErr w:type="spellEnd"/>
      <w:r w:rsidRPr="00514215">
        <w:rPr>
          <w:rFonts w:ascii="Times New Roman" w:hAnsi="Times New Roman" w:cs="Times New Roman"/>
          <w:sz w:val="18"/>
          <w:szCs w:val="18"/>
        </w:rPr>
        <w:t>, W. Thierry, D. Karim, “Semantic</w:t>
      </w:r>
      <w:r w:rsidR="00FB7D23" w:rsidRPr="00514215">
        <w:rPr>
          <w:rFonts w:ascii="Times New Roman" w:hAnsi="Times New Roman" w:cs="Times New Roman"/>
          <w:sz w:val="18"/>
          <w:szCs w:val="18"/>
        </w:rPr>
        <w:t>-</w:t>
      </w:r>
      <w:r w:rsidRPr="00514215">
        <w:rPr>
          <w:rFonts w:ascii="Times New Roman" w:hAnsi="Times New Roman" w:cs="Times New Roman"/>
          <w:sz w:val="18"/>
          <w:szCs w:val="18"/>
        </w:rPr>
        <w:t>Based Authorization Framework for Multi-Domain Collaborative Cloud Environments”. Procedia Computer Science. 109. pp 718-724, 2017.</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N. K. Sharma and A. Joshi, “Representing attribute</w:t>
      </w:r>
      <w:r w:rsidR="00FB7D23" w:rsidRPr="00514215">
        <w:rPr>
          <w:rFonts w:ascii="Times New Roman" w:hAnsi="Times New Roman" w:cs="Times New Roman"/>
          <w:sz w:val="18"/>
          <w:szCs w:val="18"/>
        </w:rPr>
        <w:t>-</w:t>
      </w:r>
      <w:r w:rsidRPr="00514215">
        <w:rPr>
          <w:rFonts w:ascii="Times New Roman" w:hAnsi="Times New Roman" w:cs="Times New Roman"/>
          <w:sz w:val="18"/>
          <w:szCs w:val="18"/>
        </w:rPr>
        <w:t>based access control policies in owl,” in 2016 IEEE Tenth International Conference on Semantic Computing (ICSC), California, USA, pp. 333–336, 2016.</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B. </w:t>
      </w:r>
      <w:proofErr w:type="spellStart"/>
      <w:r w:rsidRPr="00514215">
        <w:rPr>
          <w:rFonts w:ascii="Times New Roman" w:hAnsi="Times New Roman" w:cs="Times New Roman"/>
          <w:sz w:val="18"/>
          <w:szCs w:val="18"/>
        </w:rPr>
        <w:t>Shebaro</w:t>
      </w:r>
      <w:proofErr w:type="spellEnd"/>
      <w:r w:rsidRPr="00514215">
        <w:rPr>
          <w:rFonts w:ascii="Times New Roman" w:hAnsi="Times New Roman" w:cs="Times New Roman"/>
          <w:sz w:val="18"/>
          <w:szCs w:val="18"/>
        </w:rPr>
        <w:t xml:space="preserve">, O. </w:t>
      </w:r>
      <w:proofErr w:type="spellStart"/>
      <w:r w:rsidRPr="00514215">
        <w:rPr>
          <w:rFonts w:ascii="Times New Roman" w:hAnsi="Times New Roman" w:cs="Times New Roman"/>
          <w:sz w:val="18"/>
          <w:szCs w:val="18"/>
        </w:rPr>
        <w:t>Oluwatimi</w:t>
      </w:r>
      <w:proofErr w:type="spellEnd"/>
      <w:r w:rsidRPr="00514215">
        <w:rPr>
          <w:rFonts w:ascii="Times New Roman" w:hAnsi="Times New Roman" w:cs="Times New Roman"/>
          <w:sz w:val="18"/>
          <w:szCs w:val="18"/>
        </w:rPr>
        <w:t xml:space="preserve">, E. </w:t>
      </w:r>
      <w:proofErr w:type="spellStart"/>
      <w:r w:rsidRPr="00514215">
        <w:rPr>
          <w:rFonts w:ascii="Times New Roman" w:hAnsi="Times New Roman" w:cs="Times New Roman"/>
          <w:sz w:val="18"/>
          <w:szCs w:val="18"/>
        </w:rPr>
        <w:t>Bertino</w:t>
      </w:r>
      <w:proofErr w:type="spellEnd"/>
      <w:r w:rsidRPr="00514215">
        <w:rPr>
          <w:rFonts w:ascii="Times New Roman" w:hAnsi="Times New Roman" w:cs="Times New Roman"/>
          <w:sz w:val="18"/>
          <w:szCs w:val="18"/>
        </w:rPr>
        <w:t xml:space="preserve"> “Context-based Access Control Systems for Mobile Devices” DOI 10.1109/TDSC.2014.2320731, IEEE Transactions on Dependable and Secure Computing, 2014.</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lang w:val="en"/>
        </w:rPr>
      </w:pPr>
      <w:r w:rsidRPr="00514215">
        <w:rPr>
          <w:rFonts w:ascii="Times New Roman" w:hAnsi="Times New Roman" w:cs="Times New Roman"/>
          <w:sz w:val="18"/>
          <w:szCs w:val="18"/>
        </w:rPr>
        <w:t>M. Covington and M. Sastry. A contextual attribute-based access control model. In Proceedings of the 2006 International Conference on the Move to Meaningful Internet Systems (OTM), pages 1996–2006. Springer, 2006.</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lang w:val="en"/>
        </w:rPr>
      </w:pPr>
      <w:proofErr w:type="spellStart"/>
      <w:r w:rsidRPr="00514215">
        <w:rPr>
          <w:rFonts w:ascii="Times New Roman" w:hAnsi="Times New Roman" w:cs="Times New Roman"/>
          <w:sz w:val="18"/>
          <w:szCs w:val="18"/>
          <w:lang w:val="en"/>
        </w:rPr>
        <w:t>Kayes</w:t>
      </w:r>
      <w:proofErr w:type="spellEnd"/>
      <w:r w:rsidRPr="00514215">
        <w:rPr>
          <w:rFonts w:ascii="Times New Roman" w:hAnsi="Times New Roman" w:cs="Times New Roman"/>
          <w:sz w:val="18"/>
          <w:szCs w:val="18"/>
          <w:lang w:val="en"/>
        </w:rPr>
        <w:t>, A. S. M. &amp; Han, Jun &amp; Colman, Alan, “A Semantic Policy Framework for Context-Aware Access Control Applications”, 10.1109/TrustCom.2013.91, 2013.</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lang w:val="en"/>
        </w:rPr>
      </w:pPr>
      <w:r w:rsidRPr="00514215">
        <w:rPr>
          <w:rFonts w:ascii="Times New Roman" w:hAnsi="Times New Roman" w:cs="Times New Roman"/>
          <w:sz w:val="18"/>
          <w:szCs w:val="18"/>
          <w:lang w:val="en"/>
        </w:rPr>
        <w:t>P. K. Das, S. Narayanan, N. K. Sharma, A. Joshi, K. Joshi, and T. Finin, “Context-sensitive policy based security in internet of things,” in Smart Computing (SMARTCOMP), 2016 IEEE International Conference on. IEEE, pp. 1–6, 2016.</w:t>
      </w:r>
    </w:p>
    <w:p w:rsidR="00DB03D3" w:rsidRPr="00514215" w:rsidRDefault="00DB03D3" w:rsidP="00DB03D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lang w:val="en"/>
        </w:rPr>
        <w:t xml:space="preserve">R. </w:t>
      </w:r>
      <w:proofErr w:type="spellStart"/>
      <w:r w:rsidRPr="00514215">
        <w:rPr>
          <w:rFonts w:ascii="Times New Roman" w:hAnsi="Times New Roman" w:cs="Times New Roman"/>
          <w:sz w:val="18"/>
          <w:szCs w:val="18"/>
          <w:lang w:val="en"/>
        </w:rPr>
        <w:t>Verborgh</w:t>
      </w:r>
      <w:proofErr w:type="spellEnd"/>
      <w:r w:rsidRPr="00514215">
        <w:rPr>
          <w:rFonts w:ascii="Times New Roman" w:hAnsi="Times New Roman" w:cs="Times New Roman"/>
          <w:sz w:val="18"/>
          <w:szCs w:val="18"/>
          <w:lang w:val="en"/>
        </w:rPr>
        <w:t xml:space="preserve">, and J. De </w:t>
      </w:r>
      <w:proofErr w:type="spellStart"/>
      <w:r w:rsidRPr="00514215">
        <w:rPr>
          <w:rFonts w:ascii="Times New Roman" w:hAnsi="Times New Roman" w:cs="Times New Roman"/>
          <w:sz w:val="18"/>
          <w:szCs w:val="18"/>
          <w:lang w:val="en"/>
        </w:rPr>
        <w:t>Roo</w:t>
      </w:r>
      <w:proofErr w:type="spellEnd"/>
      <w:r w:rsidRPr="00514215">
        <w:rPr>
          <w:rFonts w:ascii="Times New Roman" w:hAnsi="Times New Roman" w:cs="Times New Roman"/>
          <w:sz w:val="18"/>
          <w:szCs w:val="18"/>
          <w:lang w:val="en"/>
        </w:rPr>
        <w:t>, “Drawing conclusions from linked data on the web”, IEEE Software 32, 5 2015 (May).</w:t>
      </w:r>
    </w:p>
    <w:p w:rsidR="00992673" w:rsidRPr="00514215" w:rsidRDefault="00DB03D3" w:rsidP="0099267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L.</w:t>
      </w:r>
      <w:r w:rsidRPr="00514215">
        <w:rPr>
          <w:rFonts w:ascii="Times New Roman" w:hAnsi="Times New Roman" w:cs="Times New Roman"/>
          <w:sz w:val="18"/>
          <w:szCs w:val="18"/>
          <w:lang w:val="en"/>
        </w:rPr>
        <w:t xml:space="preserve"> Ramos, J. </w:t>
      </w:r>
      <w:proofErr w:type="spellStart"/>
      <w:r w:rsidRPr="00514215">
        <w:rPr>
          <w:rFonts w:ascii="Times New Roman" w:hAnsi="Times New Roman" w:cs="Times New Roman"/>
          <w:sz w:val="18"/>
          <w:szCs w:val="18"/>
          <w:lang w:val="en"/>
        </w:rPr>
        <w:t>Bernabé</w:t>
      </w:r>
      <w:proofErr w:type="spellEnd"/>
      <w:r w:rsidRPr="00514215">
        <w:rPr>
          <w:rFonts w:ascii="Times New Roman" w:hAnsi="Times New Roman" w:cs="Times New Roman"/>
          <w:sz w:val="18"/>
          <w:szCs w:val="18"/>
          <w:lang w:val="en"/>
        </w:rPr>
        <w:t xml:space="preserve">, A. Gómez, I. Maestro, M. </w:t>
      </w:r>
      <w:proofErr w:type="spellStart"/>
      <w:r w:rsidRPr="00514215">
        <w:rPr>
          <w:rFonts w:ascii="Times New Roman" w:hAnsi="Times New Roman" w:cs="Times New Roman"/>
          <w:sz w:val="18"/>
          <w:szCs w:val="18"/>
          <w:lang w:val="en"/>
        </w:rPr>
        <w:t>Nati</w:t>
      </w:r>
      <w:proofErr w:type="spellEnd"/>
      <w:r w:rsidRPr="00514215">
        <w:rPr>
          <w:rFonts w:ascii="Times New Roman" w:hAnsi="Times New Roman" w:cs="Times New Roman"/>
          <w:sz w:val="18"/>
          <w:szCs w:val="18"/>
          <w:lang w:val="en"/>
        </w:rPr>
        <w:t xml:space="preserve">, N. </w:t>
      </w:r>
      <w:proofErr w:type="spellStart"/>
      <w:r w:rsidRPr="00514215">
        <w:rPr>
          <w:rFonts w:ascii="Times New Roman" w:hAnsi="Times New Roman" w:cs="Times New Roman"/>
          <w:sz w:val="18"/>
          <w:szCs w:val="18"/>
          <w:lang w:val="en"/>
        </w:rPr>
        <w:t>Gligoric</w:t>
      </w:r>
      <w:proofErr w:type="spellEnd"/>
      <w:r w:rsidRPr="00514215">
        <w:rPr>
          <w:rFonts w:ascii="Times New Roman" w:hAnsi="Times New Roman" w:cs="Times New Roman"/>
          <w:sz w:val="18"/>
          <w:szCs w:val="18"/>
          <w:lang w:val="en"/>
        </w:rPr>
        <w:t xml:space="preserve">, </w:t>
      </w:r>
      <w:proofErr w:type="spellStart"/>
      <w:r w:rsidRPr="00514215">
        <w:rPr>
          <w:rFonts w:ascii="Times New Roman" w:hAnsi="Times New Roman" w:cs="Times New Roman"/>
          <w:sz w:val="18"/>
          <w:szCs w:val="18"/>
        </w:rPr>
        <w:t>SocIoTal</w:t>
      </w:r>
      <w:proofErr w:type="spellEnd"/>
      <w:r w:rsidRPr="00514215">
        <w:rPr>
          <w:rFonts w:ascii="Times New Roman" w:hAnsi="Times New Roman" w:cs="Times New Roman"/>
          <w:sz w:val="18"/>
          <w:szCs w:val="18"/>
        </w:rPr>
        <w:t xml:space="preserve"> Deliverable. D2.2., </w:t>
      </w:r>
      <w:r w:rsidRPr="00514215">
        <w:rPr>
          <w:rFonts w:ascii="Times New Roman" w:hAnsi="Times New Roman" w:cs="Times New Roman"/>
          <w:sz w:val="18"/>
          <w:szCs w:val="18"/>
          <w:lang w:val="en"/>
        </w:rPr>
        <w:t>“Framework Specification for Privacy and Access Control</w:t>
      </w:r>
      <w:r w:rsidRPr="00514215">
        <w:rPr>
          <w:rFonts w:ascii="Times New Roman" w:hAnsi="Times New Roman" w:cs="Times New Roman"/>
          <w:sz w:val="18"/>
          <w:szCs w:val="18"/>
        </w:rPr>
        <w:t>”, 2014.</w:t>
      </w:r>
    </w:p>
    <w:p w:rsidR="00992673" w:rsidRPr="00514215" w:rsidRDefault="00992673" w:rsidP="0099267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Julian </w:t>
      </w:r>
      <w:proofErr w:type="spellStart"/>
      <w:r w:rsidRPr="00514215">
        <w:rPr>
          <w:rFonts w:ascii="Times New Roman" w:hAnsi="Times New Roman" w:cs="Times New Roman"/>
          <w:sz w:val="18"/>
          <w:szCs w:val="18"/>
        </w:rPr>
        <w:t>Schütte</w:t>
      </w:r>
      <w:proofErr w:type="spellEnd"/>
      <w:r w:rsidRPr="00514215">
        <w:rPr>
          <w:rFonts w:ascii="Times New Roman" w:hAnsi="Times New Roman" w:cs="Times New Roman"/>
          <w:sz w:val="18"/>
          <w:szCs w:val="18"/>
        </w:rPr>
        <w:t xml:space="preserve"> and Tobias Wahl. Description logics-based handling of inter-domain policy conflicts</w:t>
      </w:r>
      <w:r w:rsidR="00332866">
        <w:rPr>
          <w:rFonts w:ascii="Times New Roman" w:hAnsi="Times New Roman" w:cs="Times New Roman"/>
          <w:sz w:val="18"/>
          <w:szCs w:val="18"/>
        </w:rPr>
        <w:t xml:space="preserve"> using meta-policies</w:t>
      </w:r>
      <w:r w:rsidRPr="00514215">
        <w:rPr>
          <w:rFonts w:ascii="Times New Roman" w:hAnsi="Times New Roman" w:cs="Times New Roman"/>
          <w:sz w:val="18"/>
          <w:szCs w:val="18"/>
        </w:rPr>
        <w:t>. IEEE Vehicular Technology Magazine, 5(3), 2010.</w:t>
      </w:r>
    </w:p>
    <w:p w:rsidR="00992673" w:rsidRPr="00514215" w:rsidRDefault="00992673" w:rsidP="00992673">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R. </w:t>
      </w:r>
      <w:proofErr w:type="spellStart"/>
      <w:r w:rsidRPr="00514215">
        <w:rPr>
          <w:rFonts w:ascii="Times New Roman" w:hAnsi="Times New Roman" w:cs="Times New Roman"/>
          <w:sz w:val="18"/>
          <w:szCs w:val="18"/>
        </w:rPr>
        <w:t>Dautov</w:t>
      </w:r>
      <w:proofErr w:type="spellEnd"/>
      <w:r w:rsidRPr="00514215">
        <w:rPr>
          <w:rFonts w:ascii="Times New Roman" w:hAnsi="Times New Roman" w:cs="Times New Roman"/>
          <w:sz w:val="18"/>
          <w:szCs w:val="18"/>
        </w:rPr>
        <w:t xml:space="preserve">, S. </w:t>
      </w:r>
      <w:proofErr w:type="spellStart"/>
      <w:r w:rsidRPr="00514215">
        <w:rPr>
          <w:rFonts w:ascii="Times New Roman" w:hAnsi="Times New Roman" w:cs="Times New Roman"/>
          <w:sz w:val="18"/>
          <w:szCs w:val="18"/>
        </w:rPr>
        <w:t>Veloudis</w:t>
      </w:r>
      <w:proofErr w:type="spellEnd"/>
      <w:r w:rsidRPr="00514215">
        <w:rPr>
          <w:rFonts w:ascii="Times New Roman" w:hAnsi="Times New Roman" w:cs="Times New Roman"/>
          <w:sz w:val="18"/>
          <w:szCs w:val="18"/>
        </w:rPr>
        <w:t xml:space="preserve">, I. </w:t>
      </w:r>
      <w:proofErr w:type="spellStart"/>
      <w:r w:rsidRPr="00514215">
        <w:rPr>
          <w:rFonts w:ascii="Times New Roman" w:hAnsi="Times New Roman" w:cs="Times New Roman"/>
          <w:sz w:val="18"/>
          <w:szCs w:val="18"/>
        </w:rPr>
        <w:t>Paraskakis</w:t>
      </w:r>
      <w:proofErr w:type="spellEnd"/>
      <w:r w:rsidRPr="00514215">
        <w:rPr>
          <w:rFonts w:ascii="Times New Roman" w:hAnsi="Times New Roman" w:cs="Times New Roman"/>
          <w:sz w:val="18"/>
          <w:szCs w:val="18"/>
        </w:rPr>
        <w:t xml:space="preserve">, S. Distefano, “Policy Management and Enforcement Using OWL and SWRL for the Internet of Things”. In: </w:t>
      </w:r>
      <w:proofErr w:type="spellStart"/>
      <w:r w:rsidRPr="00514215">
        <w:rPr>
          <w:rFonts w:ascii="Times New Roman" w:hAnsi="Times New Roman" w:cs="Times New Roman"/>
          <w:sz w:val="18"/>
          <w:szCs w:val="18"/>
        </w:rPr>
        <w:t>Puliafito</w:t>
      </w:r>
      <w:proofErr w:type="spellEnd"/>
      <w:r w:rsidRPr="00514215">
        <w:rPr>
          <w:rFonts w:ascii="Times New Roman" w:hAnsi="Times New Roman" w:cs="Times New Roman"/>
          <w:sz w:val="18"/>
          <w:szCs w:val="18"/>
        </w:rPr>
        <w:t xml:space="preserve"> A., </w:t>
      </w:r>
      <w:proofErr w:type="spellStart"/>
      <w:r w:rsidRPr="00514215">
        <w:rPr>
          <w:rFonts w:ascii="Times New Roman" w:hAnsi="Times New Roman" w:cs="Times New Roman"/>
          <w:sz w:val="18"/>
          <w:szCs w:val="18"/>
        </w:rPr>
        <w:t>Bruneo</w:t>
      </w:r>
      <w:proofErr w:type="spellEnd"/>
      <w:r w:rsidRPr="00514215">
        <w:rPr>
          <w:rFonts w:ascii="Times New Roman" w:hAnsi="Times New Roman" w:cs="Times New Roman"/>
          <w:sz w:val="18"/>
          <w:szCs w:val="18"/>
        </w:rPr>
        <w:t xml:space="preserve"> D., Distefano S., Longo F. (</w:t>
      </w:r>
      <w:proofErr w:type="spellStart"/>
      <w:r w:rsidRPr="00514215">
        <w:rPr>
          <w:rFonts w:ascii="Times New Roman" w:hAnsi="Times New Roman" w:cs="Times New Roman"/>
          <w:sz w:val="18"/>
          <w:szCs w:val="18"/>
        </w:rPr>
        <w:t>eds</w:t>
      </w:r>
      <w:proofErr w:type="spellEnd"/>
      <w:r w:rsidRPr="00514215">
        <w:rPr>
          <w:rFonts w:ascii="Times New Roman" w:hAnsi="Times New Roman" w:cs="Times New Roman"/>
          <w:sz w:val="18"/>
          <w:szCs w:val="18"/>
        </w:rPr>
        <w:t xml:space="preserve">) Ad-hoc, Mobile, and Wireless Networks. ADHOC-NOW 2017. Lecture Notes in Computer Science, </w:t>
      </w:r>
      <w:proofErr w:type="spellStart"/>
      <w:r w:rsidRPr="00514215">
        <w:rPr>
          <w:rFonts w:ascii="Times New Roman" w:hAnsi="Times New Roman" w:cs="Times New Roman"/>
          <w:sz w:val="18"/>
          <w:szCs w:val="18"/>
        </w:rPr>
        <w:t>vol</w:t>
      </w:r>
      <w:proofErr w:type="spellEnd"/>
      <w:r w:rsidRPr="00514215">
        <w:rPr>
          <w:rFonts w:ascii="Times New Roman" w:hAnsi="Times New Roman" w:cs="Times New Roman"/>
          <w:sz w:val="18"/>
          <w:szCs w:val="18"/>
        </w:rPr>
        <w:t xml:space="preserve"> 10517. Springer, Cham, 2017.</w:t>
      </w:r>
    </w:p>
    <w:p w:rsidR="00A52721" w:rsidRPr="00514215" w:rsidRDefault="00D34D77" w:rsidP="00D34D77">
      <w:pPr>
        <w:pStyle w:val="ListParagraph"/>
        <w:numPr>
          <w:ilvl w:val="0"/>
          <w:numId w:val="4"/>
        </w:numPr>
        <w:rPr>
          <w:rFonts w:ascii="Times New Roman" w:hAnsi="Times New Roman" w:cs="Times New Roman"/>
          <w:sz w:val="18"/>
          <w:szCs w:val="18"/>
        </w:rPr>
      </w:pPr>
      <w:r w:rsidRPr="00514215">
        <w:rPr>
          <w:rFonts w:ascii="Times New Roman" w:hAnsi="Times New Roman" w:cs="Times New Roman"/>
          <w:sz w:val="18"/>
          <w:szCs w:val="18"/>
        </w:rPr>
        <w:t>Good Ontologies - W3C Wiki</w:t>
      </w:r>
      <w:r w:rsidR="006A7A7C" w:rsidRPr="00514215">
        <w:rPr>
          <w:rFonts w:ascii="Times New Roman" w:hAnsi="Times New Roman" w:cs="Times New Roman"/>
          <w:sz w:val="18"/>
          <w:szCs w:val="18"/>
        </w:rPr>
        <w:t xml:space="preserve">. 2015. Retrieved December 27, 2017 from </w:t>
      </w:r>
      <w:r w:rsidRPr="00514215">
        <w:rPr>
          <w:rFonts w:ascii="Times New Roman" w:hAnsi="Times New Roman" w:cs="Times New Roman"/>
          <w:sz w:val="18"/>
          <w:szCs w:val="18"/>
        </w:rPr>
        <w:t xml:space="preserve"> </w:t>
      </w:r>
      <w:hyperlink r:id="rId21" w:history="1">
        <w:r w:rsidR="00A52721" w:rsidRPr="00514215">
          <w:rPr>
            <w:rStyle w:val="Hyperlink"/>
            <w:rFonts w:ascii="Times New Roman" w:eastAsiaTheme="minorEastAsia" w:hAnsi="Times New Roman" w:cs="Times New Roman"/>
            <w:sz w:val="18"/>
            <w:szCs w:val="18"/>
          </w:rPr>
          <w:t>https://www.w3.org/wiki/Good_Ontologies</w:t>
        </w:r>
      </w:hyperlink>
    </w:p>
    <w:p w:rsidR="00A52721" w:rsidRPr="00514215" w:rsidRDefault="00A52721" w:rsidP="00A52721">
      <w:pPr>
        <w:pStyle w:val="ListParagraph"/>
        <w:numPr>
          <w:ilvl w:val="0"/>
          <w:numId w:val="4"/>
        </w:numPr>
        <w:rPr>
          <w:rFonts w:ascii="Times New Roman" w:hAnsi="Times New Roman" w:cs="Times New Roman"/>
          <w:sz w:val="18"/>
          <w:szCs w:val="18"/>
        </w:rPr>
      </w:pPr>
      <w:r w:rsidRPr="00514215">
        <w:rPr>
          <w:rFonts w:ascii="Times New Roman" w:hAnsi="Times New Roman" w:cs="Times New Roman"/>
          <w:sz w:val="18"/>
          <w:szCs w:val="18"/>
        </w:rPr>
        <w:t xml:space="preserve">W. Wang, S. De, R. </w:t>
      </w:r>
      <w:proofErr w:type="spellStart"/>
      <w:r w:rsidRPr="00514215">
        <w:rPr>
          <w:rFonts w:ascii="Times New Roman" w:hAnsi="Times New Roman" w:cs="Times New Roman"/>
          <w:sz w:val="18"/>
          <w:szCs w:val="18"/>
        </w:rPr>
        <w:t>Toenjes</w:t>
      </w:r>
      <w:proofErr w:type="spellEnd"/>
      <w:r w:rsidRPr="00514215">
        <w:rPr>
          <w:rFonts w:ascii="Times New Roman" w:hAnsi="Times New Roman" w:cs="Times New Roman"/>
          <w:sz w:val="18"/>
          <w:szCs w:val="18"/>
        </w:rPr>
        <w:t xml:space="preserve">, E. </w:t>
      </w:r>
      <w:proofErr w:type="spellStart"/>
      <w:r w:rsidRPr="00514215">
        <w:rPr>
          <w:rFonts w:ascii="Times New Roman" w:hAnsi="Times New Roman" w:cs="Times New Roman"/>
          <w:sz w:val="18"/>
          <w:szCs w:val="18"/>
        </w:rPr>
        <w:t>Reetz</w:t>
      </w:r>
      <w:proofErr w:type="spellEnd"/>
      <w:r w:rsidRPr="00514215">
        <w:rPr>
          <w:rFonts w:ascii="Times New Roman" w:hAnsi="Times New Roman" w:cs="Times New Roman"/>
          <w:sz w:val="18"/>
          <w:szCs w:val="18"/>
        </w:rPr>
        <w:t xml:space="preserve">, and K. </w:t>
      </w:r>
      <w:proofErr w:type="spellStart"/>
      <w:r w:rsidRPr="00514215">
        <w:rPr>
          <w:rFonts w:ascii="Times New Roman" w:hAnsi="Times New Roman" w:cs="Times New Roman"/>
          <w:sz w:val="18"/>
          <w:szCs w:val="18"/>
        </w:rPr>
        <w:t>Moessner</w:t>
      </w:r>
      <w:proofErr w:type="spellEnd"/>
      <w:r w:rsidRPr="00514215">
        <w:rPr>
          <w:rFonts w:ascii="Times New Roman" w:hAnsi="Times New Roman" w:cs="Times New Roman"/>
          <w:sz w:val="18"/>
          <w:szCs w:val="18"/>
        </w:rPr>
        <w:t>. “A comprehensive ontology for knowledge representation in the internet of things”, In Trust, Security and Privacy in Computing and Communications (</w:t>
      </w:r>
      <w:proofErr w:type="spellStart"/>
      <w:r w:rsidRPr="00514215">
        <w:rPr>
          <w:rFonts w:ascii="Times New Roman" w:hAnsi="Times New Roman" w:cs="Times New Roman"/>
          <w:sz w:val="18"/>
          <w:szCs w:val="18"/>
        </w:rPr>
        <w:t>TrustCom</w:t>
      </w:r>
      <w:proofErr w:type="spellEnd"/>
      <w:r w:rsidRPr="00514215">
        <w:rPr>
          <w:rFonts w:ascii="Times New Roman" w:hAnsi="Times New Roman" w:cs="Times New Roman"/>
          <w:sz w:val="18"/>
          <w:szCs w:val="18"/>
        </w:rPr>
        <w:t>), 2012 IEEE 11</w:t>
      </w:r>
      <w:r w:rsidRPr="00514215">
        <w:rPr>
          <w:rFonts w:ascii="Times New Roman" w:hAnsi="Times New Roman" w:cs="Times New Roman"/>
          <w:sz w:val="18"/>
          <w:szCs w:val="18"/>
          <w:vertAlign w:val="superscript"/>
        </w:rPr>
        <w:t>th</w:t>
      </w:r>
      <w:r w:rsidRPr="00514215">
        <w:rPr>
          <w:rFonts w:ascii="Times New Roman" w:hAnsi="Times New Roman" w:cs="Times New Roman"/>
          <w:sz w:val="18"/>
          <w:szCs w:val="18"/>
        </w:rPr>
        <w:t xml:space="preserve"> International Conference on. IEEE, pp 1793–1798, 2012.</w:t>
      </w:r>
    </w:p>
    <w:p w:rsidR="00516D80" w:rsidRPr="00514215" w:rsidRDefault="00A52721" w:rsidP="0098258C">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514215">
        <w:rPr>
          <w:rFonts w:ascii="Times New Roman" w:hAnsi="Times New Roman" w:cs="Times New Roman"/>
          <w:sz w:val="18"/>
          <w:szCs w:val="18"/>
        </w:rPr>
        <w:t xml:space="preserve">M. Bermudez-Edo, T. </w:t>
      </w:r>
      <w:proofErr w:type="spellStart"/>
      <w:r w:rsidRPr="00514215">
        <w:rPr>
          <w:rFonts w:ascii="Times New Roman" w:hAnsi="Times New Roman" w:cs="Times New Roman"/>
          <w:sz w:val="18"/>
          <w:szCs w:val="18"/>
        </w:rPr>
        <w:t>Elsaleh</w:t>
      </w:r>
      <w:proofErr w:type="spellEnd"/>
      <w:r w:rsidRPr="00514215">
        <w:rPr>
          <w:rFonts w:ascii="Times New Roman" w:hAnsi="Times New Roman" w:cs="Times New Roman"/>
          <w:sz w:val="18"/>
          <w:szCs w:val="18"/>
        </w:rPr>
        <w:t xml:space="preserve">, K. </w:t>
      </w:r>
      <w:proofErr w:type="spellStart"/>
      <w:r w:rsidRPr="00514215">
        <w:rPr>
          <w:rFonts w:ascii="Times New Roman" w:hAnsi="Times New Roman" w:cs="Times New Roman"/>
          <w:sz w:val="18"/>
          <w:szCs w:val="18"/>
        </w:rPr>
        <w:t>Barnaghi</w:t>
      </w:r>
      <w:proofErr w:type="spellEnd"/>
      <w:r w:rsidRPr="00514215">
        <w:rPr>
          <w:rFonts w:ascii="Times New Roman" w:hAnsi="Times New Roman" w:cs="Times New Roman"/>
          <w:sz w:val="18"/>
          <w:szCs w:val="18"/>
        </w:rPr>
        <w:t>, and K. Taylor, “IoT-Lite: A Lightweight Semantic Model for the Internet of Things. In UIC-ATC-</w:t>
      </w:r>
      <w:proofErr w:type="spellStart"/>
      <w:r w:rsidRPr="00514215">
        <w:rPr>
          <w:rFonts w:ascii="Times New Roman" w:hAnsi="Times New Roman" w:cs="Times New Roman"/>
          <w:sz w:val="18"/>
          <w:szCs w:val="18"/>
        </w:rPr>
        <w:t>ScalCom</w:t>
      </w:r>
      <w:proofErr w:type="spellEnd"/>
      <w:r w:rsidRPr="00514215">
        <w:rPr>
          <w:rFonts w:ascii="Times New Roman" w:hAnsi="Times New Roman" w:cs="Times New Roman"/>
          <w:sz w:val="18"/>
          <w:szCs w:val="18"/>
        </w:rPr>
        <w:t>-</w:t>
      </w:r>
      <w:proofErr w:type="spellStart"/>
      <w:r w:rsidRPr="00514215">
        <w:rPr>
          <w:rFonts w:ascii="Times New Roman" w:hAnsi="Times New Roman" w:cs="Times New Roman"/>
          <w:sz w:val="18"/>
          <w:szCs w:val="18"/>
        </w:rPr>
        <w:t>CBDCom-IoP-SmartWorld</w:t>
      </w:r>
      <w:proofErr w:type="spellEnd"/>
      <w:r w:rsidRPr="00514215">
        <w:rPr>
          <w:rFonts w:ascii="Times New Roman" w:hAnsi="Times New Roman" w:cs="Times New Roman"/>
          <w:sz w:val="18"/>
          <w:szCs w:val="18"/>
        </w:rPr>
        <w:t>, 2016.</w:t>
      </w:r>
    </w:p>
    <w:p w:rsidR="00D92A37" w:rsidRPr="00514215" w:rsidRDefault="00D92A37" w:rsidP="0098258C">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bookmarkStart w:id="1" w:name="_Hlk506639046"/>
      <w:r w:rsidRPr="00514215">
        <w:rPr>
          <w:rFonts w:ascii="Times New Roman" w:hAnsi="Times New Roman" w:cs="Times New Roman"/>
          <w:sz w:val="18"/>
          <w:szCs w:val="18"/>
        </w:rPr>
        <w:t>B. Schilit, N. Adams, and R. Want, “Context-aware computing applications,” in Mobile Computing Systems and Applications, 1994. Proceedings., Workshop on, December 1994, pp. 85 –90.</w:t>
      </w:r>
      <w:bookmarkEnd w:id="1"/>
    </w:p>
    <w:p w:rsidR="00897959" w:rsidRPr="00514215" w:rsidRDefault="00516D80" w:rsidP="00897959">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proofErr w:type="spellStart"/>
      <w:r w:rsidRPr="00514215">
        <w:rPr>
          <w:rFonts w:ascii="Times New Roman" w:hAnsi="Times New Roman" w:cs="Times New Roman"/>
          <w:sz w:val="18"/>
          <w:szCs w:val="18"/>
        </w:rPr>
        <w:t>Sirin</w:t>
      </w:r>
      <w:proofErr w:type="spellEnd"/>
      <w:r w:rsidRPr="00514215">
        <w:rPr>
          <w:rFonts w:ascii="Times New Roman" w:hAnsi="Times New Roman" w:cs="Times New Roman"/>
          <w:sz w:val="18"/>
          <w:szCs w:val="18"/>
        </w:rPr>
        <w:t xml:space="preserve">, E., </w:t>
      </w:r>
      <w:proofErr w:type="spellStart"/>
      <w:r w:rsidRPr="00514215">
        <w:rPr>
          <w:rFonts w:ascii="Times New Roman" w:hAnsi="Times New Roman" w:cs="Times New Roman"/>
          <w:sz w:val="18"/>
          <w:szCs w:val="18"/>
        </w:rPr>
        <w:t>Parsia</w:t>
      </w:r>
      <w:proofErr w:type="spellEnd"/>
      <w:r w:rsidRPr="00514215">
        <w:rPr>
          <w:rFonts w:ascii="Times New Roman" w:hAnsi="Times New Roman" w:cs="Times New Roman"/>
          <w:sz w:val="18"/>
          <w:szCs w:val="18"/>
        </w:rPr>
        <w:t xml:space="preserve">, B., Cuenca Grau, B., </w:t>
      </w:r>
      <w:proofErr w:type="spellStart"/>
      <w:r w:rsidRPr="00514215">
        <w:rPr>
          <w:rFonts w:ascii="Times New Roman" w:hAnsi="Times New Roman" w:cs="Times New Roman"/>
          <w:sz w:val="18"/>
          <w:szCs w:val="18"/>
        </w:rPr>
        <w:t>Kalyanpur</w:t>
      </w:r>
      <w:proofErr w:type="spellEnd"/>
      <w:r w:rsidRPr="00514215">
        <w:rPr>
          <w:rFonts w:ascii="Times New Roman" w:hAnsi="Times New Roman" w:cs="Times New Roman"/>
          <w:sz w:val="18"/>
          <w:szCs w:val="18"/>
        </w:rPr>
        <w:t>, A., Katz, Y.: Pellet: A practical OWL-DL reasoner. J. of Web Semantics 5(2), pp 51–53, 2007.</w:t>
      </w:r>
    </w:p>
    <w:p w:rsidR="00A63D6C" w:rsidRPr="00514215" w:rsidRDefault="00516D80" w:rsidP="006B79D6">
      <w:pPr>
        <w:pStyle w:val="ListParagraph"/>
        <w:numPr>
          <w:ilvl w:val="0"/>
          <w:numId w:val="4"/>
        </w:numPr>
        <w:autoSpaceDE w:val="0"/>
        <w:autoSpaceDN w:val="0"/>
        <w:adjustRightInd w:val="0"/>
        <w:spacing w:after="0" w:line="240" w:lineRule="auto"/>
        <w:jc w:val="both"/>
        <w:rPr>
          <w:rFonts w:ascii="Times New Roman" w:hAnsi="Times New Roman" w:cs="Times New Roman"/>
          <w:sz w:val="18"/>
          <w:szCs w:val="18"/>
        </w:rPr>
      </w:pPr>
      <w:r w:rsidRPr="00A50C35">
        <w:rPr>
          <w:rFonts w:ascii="Times New Roman" w:hAnsi="Times New Roman" w:cs="Times New Roman"/>
          <w:color w:val="000000"/>
          <w:sz w:val="18"/>
          <w:szCs w:val="18"/>
        </w:rPr>
        <w:t xml:space="preserve">Yevgeny </w:t>
      </w:r>
      <w:proofErr w:type="spellStart"/>
      <w:r w:rsidRPr="00A50C35">
        <w:rPr>
          <w:rFonts w:ascii="Times New Roman" w:hAnsi="Times New Roman" w:cs="Times New Roman"/>
          <w:color w:val="000000"/>
          <w:sz w:val="18"/>
          <w:szCs w:val="18"/>
        </w:rPr>
        <w:t>Kazakov</w:t>
      </w:r>
      <w:proofErr w:type="spellEnd"/>
      <w:r w:rsidRPr="00A50C35">
        <w:rPr>
          <w:rFonts w:ascii="Times New Roman" w:hAnsi="Times New Roman" w:cs="Times New Roman"/>
          <w:color w:val="000000"/>
          <w:sz w:val="18"/>
          <w:szCs w:val="18"/>
        </w:rPr>
        <w:t xml:space="preserve">, Pavel </w:t>
      </w:r>
      <w:proofErr w:type="spellStart"/>
      <w:r w:rsidRPr="00A50C35">
        <w:rPr>
          <w:rFonts w:ascii="Times New Roman" w:hAnsi="Times New Roman" w:cs="Times New Roman"/>
          <w:color w:val="000000"/>
          <w:sz w:val="18"/>
          <w:szCs w:val="18"/>
        </w:rPr>
        <w:t>Klinov</w:t>
      </w:r>
      <w:proofErr w:type="spellEnd"/>
      <w:r w:rsidRPr="00A50C35">
        <w:rPr>
          <w:rFonts w:ascii="Times New Roman" w:hAnsi="Times New Roman" w:cs="Times New Roman"/>
          <w:color w:val="000000"/>
          <w:sz w:val="18"/>
          <w:szCs w:val="18"/>
        </w:rPr>
        <w:t xml:space="preserve">, The benefits of incremental reasoning in OWL EL, Proceedings of the 2013th International Conference on Posters &amp; Demonstrations Track, p.57-60, October 23, 2013, Sydney, Australia </w:t>
      </w:r>
    </w:p>
    <w:sectPr w:rsidR="00A63D6C" w:rsidRPr="00514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6EA" w:rsidRDefault="004F06EA" w:rsidP="00BE3EC4">
      <w:pPr>
        <w:spacing w:after="0" w:line="240" w:lineRule="auto"/>
      </w:pPr>
      <w:r>
        <w:separator/>
      </w:r>
    </w:p>
  </w:endnote>
  <w:endnote w:type="continuationSeparator" w:id="0">
    <w:p w:rsidR="004F06EA" w:rsidRDefault="004F06EA" w:rsidP="00BE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icrosoft JhengHe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6EA" w:rsidRDefault="004F06EA" w:rsidP="00BE3EC4">
      <w:pPr>
        <w:spacing w:after="0" w:line="240" w:lineRule="auto"/>
      </w:pPr>
      <w:r>
        <w:separator/>
      </w:r>
    </w:p>
  </w:footnote>
  <w:footnote w:type="continuationSeparator" w:id="0">
    <w:p w:rsidR="004F06EA" w:rsidRDefault="004F06EA" w:rsidP="00BE3EC4">
      <w:pPr>
        <w:spacing w:after="0" w:line="240" w:lineRule="auto"/>
      </w:pPr>
      <w:r>
        <w:continuationSeparator/>
      </w:r>
    </w:p>
  </w:footnote>
  <w:footnote w:id="1">
    <w:p w:rsidR="001D6293" w:rsidRDefault="001D6293">
      <w:pPr>
        <w:pStyle w:val="FootnoteText"/>
      </w:pPr>
      <w:r>
        <w:rPr>
          <w:rStyle w:val="FootnoteReference"/>
        </w:rPr>
        <w:footnoteRef/>
      </w:r>
      <w:r>
        <w:t xml:space="preserve"> </w:t>
      </w:r>
      <w:r w:rsidRPr="00375D99">
        <w:t>http://www.w3.org/</w:t>
      </w:r>
    </w:p>
  </w:footnote>
  <w:footnote w:id="2">
    <w:p w:rsidR="001D6293" w:rsidRDefault="001D6293" w:rsidP="00E353E6">
      <w:pPr>
        <w:rPr>
          <w:rFonts w:ascii="Times New Roman" w:hAnsi="Times New Roman" w:cs="Times New Roman"/>
          <w:sz w:val="18"/>
          <w:szCs w:val="18"/>
        </w:rPr>
      </w:pPr>
      <w:r>
        <w:rPr>
          <w:rStyle w:val="FootnoteReference"/>
        </w:rPr>
        <w:footnoteRef/>
      </w:r>
      <w:r>
        <w:t xml:space="preserve"> </w:t>
      </w:r>
      <w:r w:rsidRPr="00641EDD">
        <w:rPr>
          <w:rFonts w:ascii="Times New Roman" w:hAnsi="Times New Roman" w:cs="Times New Roman"/>
          <w:sz w:val="18"/>
          <w:szCs w:val="18"/>
        </w:rPr>
        <w:t>http://www.foaf-project.org/</w:t>
      </w:r>
    </w:p>
    <w:p w:rsidR="001D6293" w:rsidRDefault="001D6293">
      <w:pPr>
        <w:pStyle w:val="FootnoteText"/>
      </w:pPr>
    </w:p>
  </w:footnote>
  <w:footnote w:id="3">
    <w:p w:rsidR="001D6293" w:rsidRDefault="001D6293" w:rsidP="00631958">
      <w:pPr>
        <w:pStyle w:val="FootnoteText"/>
      </w:pPr>
      <w:r>
        <w:rPr>
          <w:rStyle w:val="FootnoteReference"/>
        </w:rPr>
        <w:footnoteRef/>
      </w:r>
      <w:r>
        <w:t xml:space="preserve"> </w:t>
      </w:r>
      <w:r w:rsidRPr="00E353E6">
        <w:t>https://protege.stanford.edu/</w:t>
      </w:r>
    </w:p>
  </w:footnote>
  <w:footnote w:id="4">
    <w:p w:rsidR="001D6293" w:rsidRDefault="001D6293" w:rsidP="00631958">
      <w:pPr>
        <w:pStyle w:val="FootnoteText"/>
      </w:pPr>
      <w:r>
        <w:rPr>
          <w:rStyle w:val="FootnoteReference"/>
        </w:rPr>
        <w:footnoteRef/>
      </w:r>
      <w:r>
        <w:t xml:space="preserve"> </w:t>
      </w:r>
      <w:r w:rsidRPr="00E353E6">
        <w:t>http://jena.apache.org/</w:t>
      </w:r>
    </w:p>
  </w:footnote>
  <w:footnote w:id="5">
    <w:p w:rsidR="001D6293" w:rsidRDefault="001D6293" w:rsidP="002E3318">
      <w:pPr>
        <w:pStyle w:val="FootnoteText"/>
        <w:rPr>
          <w:rtl/>
          <w:lang w:bidi="ar-IQ"/>
        </w:rPr>
      </w:pPr>
      <w:r w:rsidRPr="00A35ED7">
        <w:rPr>
          <w:rStyle w:val="FootnoteReference"/>
          <w:sz w:val="16"/>
          <w:szCs w:val="16"/>
        </w:rPr>
        <w:footnoteRef/>
      </w:r>
      <w:r w:rsidRPr="00A35ED7">
        <w:rPr>
          <w:sz w:val="16"/>
          <w:szCs w:val="16"/>
        </w:rPr>
        <w:t xml:space="preserve"> </w:t>
      </w:r>
      <w:r w:rsidRPr="00A35ED7">
        <w:rPr>
          <w:rFonts w:eastAsia="MS Mincho" w:cs="NimbusRomNo9L-Regu"/>
          <w:sz w:val="16"/>
          <w:szCs w:val="16"/>
          <w:u w:val="single"/>
          <w:lang w:eastAsia="ja-JP"/>
        </w:rPr>
        <w:t>http://purl.oclc.org/NET/ssnx/ssn#</w:t>
      </w:r>
    </w:p>
  </w:footnote>
  <w:footnote w:id="6">
    <w:p w:rsidR="001D6293" w:rsidRPr="004B7885" w:rsidRDefault="001D6293">
      <w:pPr>
        <w:pStyle w:val="FootnoteText"/>
        <w:rPr>
          <w:sz w:val="16"/>
          <w:szCs w:val="16"/>
          <w:u w:val="single"/>
        </w:rPr>
      </w:pPr>
      <w:r w:rsidRPr="004B7885">
        <w:rPr>
          <w:rStyle w:val="FootnoteReference"/>
          <w:sz w:val="16"/>
          <w:szCs w:val="16"/>
        </w:rPr>
        <w:footnoteRef/>
      </w:r>
      <w:r w:rsidRPr="004B7885">
        <w:rPr>
          <w:sz w:val="16"/>
          <w:szCs w:val="16"/>
          <w:u w:val="single"/>
        </w:rPr>
        <w:t xml:space="preserve"> </w:t>
      </w:r>
      <w:r w:rsidRPr="004B7885">
        <w:rPr>
          <w:rFonts w:eastAsia="MS Mincho" w:cs="NimbusRomNo9L-Regu"/>
          <w:sz w:val="16"/>
          <w:szCs w:val="16"/>
          <w:u w:val="single"/>
          <w:lang w:eastAsia="ja-JP"/>
        </w:rPr>
        <w:t>http://purl.org/NET/ssnx/qu/qu#</w:t>
      </w:r>
    </w:p>
  </w:footnote>
  <w:footnote w:id="7">
    <w:p w:rsidR="001D6293" w:rsidRPr="004B7885" w:rsidRDefault="001D6293" w:rsidP="004B7885">
      <w:pPr>
        <w:pStyle w:val="FootnoteText"/>
        <w:rPr>
          <w:sz w:val="16"/>
          <w:szCs w:val="16"/>
        </w:rPr>
      </w:pPr>
      <w:r w:rsidRPr="004B7885">
        <w:rPr>
          <w:rStyle w:val="FootnoteReference"/>
          <w:sz w:val="16"/>
          <w:szCs w:val="16"/>
        </w:rPr>
        <w:footnoteRef/>
      </w:r>
      <w:r w:rsidRPr="004B7885">
        <w:rPr>
          <w:sz w:val="16"/>
          <w:szCs w:val="16"/>
        </w:rPr>
        <w:t xml:space="preserve"> </w:t>
      </w:r>
      <w:r w:rsidRPr="004B7885">
        <w:rPr>
          <w:color w:val="000000" w:themeColor="text1"/>
          <w:sz w:val="16"/>
          <w:szCs w:val="16"/>
        </w:rPr>
        <w:t xml:space="preserve"> </w:t>
      </w:r>
      <w:hyperlink r:id="rId1" w:history="1">
        <w:r w:rsidRPr="004B7885">
          <w:rPr>
            <w:rStyle w:val="Hyperlink"/>
            <w:rFonts w:cs="Arial"/>
            <w:color w:val="000000" w:themeColor="text1"/>
            <w:sz w:val="16"/>
            <w:szCs w:val="16"/>
          </w:rPr>
          <w:t>http://purl.oclc.org/NET/UNIS/fiware/iot-lite</w:t>
        </w:r>
      </w:hyperlink>
    </w:p>
  </w:footnote>
  <w:footnote w:id="8">
    <w:p w:rsidR="001D6293" w:rsidRPr="004B7885" w:rsidRDefault="001D6293">
      <w:pPr>
        <w:pStyle w:val="FootnoteText"/>
        <w:rPr>
          <w:sz w:val="16"/>
          <w:szCs w:val="16"/>
          <w:u w:val="single"/>
        </w:rPr>
      </w:pPr>
      <w:r w:rsidRPr="004B7885">
        <w:rPr>
          <w:rStyle w:val="FootnoteReference"/>
          <w:sz w:val="16"/>
          <w:szCs w:val="16"/>
        </w:rPr>
        <w:footnoteRef/>
      </w:r>
      <w:r w:rsidRPr="004B7885">
        <w:rPr>
          <w:sz w:val="16"/>
          <w:szCs w:val="16"/>
        </w:rPr>
        <w:t xml:space="preserve"> </w:t>
      </w:r>
      <w:r w:rsidRPr="004B7885">
        <w:rPr>
          <w:sz w:val="16"/>
          <w:szCs w:val="16"/>
          <w:u w:val="single"/>
        </w:rPr>
        <w:t>http://sweet.jpl.nasa.gov/ontology/units.owl#</w:t>
      </w:r>
    </w:p>
  </w:footnote>
  <w:footnote w:id="9">
    <w:p w:rsidR="001D6293" w:rsidRPr="003E673B" w:rsidRDefault="001D6293" w:rsidP="00453C71">
      <w:pPr>
        <w:pStyle w:val="FootnoteText"/>
        <w:rPr>
          <w:sz w:val="16"/>
          <w:szCs w:val="16"/>
          <w:u w:val="single"/>
        </w:rPr>
      </w:pPr>
      <w:r>
        <w:rPr>
          <w:rStyle w:val="FootnoteReference"/>
        </w:rPr>
        <w:footnoteRef/>
      </w:r>
      <w:r w:rsidRPr="00047E93">
        <w:rPr>
          <w:sz w:val="16"/>
          <w:szCs w:val="16"/>
          <w:u w:val="single"/>
        </w:rPr>
        <w:t>https://raw.githubusercontent.com/w3c/sdw/gh-pages/time/rdf/time.ttl</w:t>
      </w:r>
    </w:p>
  </w:footnote>
  <w:footnote w:id="10">
    <w:p w:rsidR="001D6293" w:rsidRPr="00996AA8" w:rsidRDefault="001D6293" w:rsidP="009F0FB5">
      <w:pPr>
        <w:jc w:val="both"/>
        <w:rPr>
          <w:rFonts w:ascii="Times New Roman" w:hAnsi="Times New Roman" w:cs="Times New Roman"/>
          <w:sz w:val="18"/>
          <w:szCs w:val="18"/>
        </w:rPr>
      </w:pPr>
      <w:r>
        <w:rPr>
          <w:rStyle w:val="FootnoteReference"/>
        </w:rPr>
        <w:footnoteRef/>
      </w:r>
      <w:r>
        <w:t xml:space="preserve"> </w:t>
      </w:r>
      <w:r>
        <w:rPr>
          <w:rFonts w:ascii="Times New Roman" w:hAnsi="Times New Roman" w:cs="Times New Roman"/>
          <w:sz w:val="18"/>
          <w:szCs w:val="18"/>
        </w:rPr>
        <w:t>In academia, we found that some researchers use the term subject to refer to the object’s owner, while the term requester is used to denote the entity that requests access permission to the object. In this paper, we use the term owner as it is, i.e., the object’s owner and terms subject and requester to mean the same thing which is the entity that requests access permission to the object or resource.</w:t>
      </w:r>
    </w:p>
  </w:footnote>
  <w:footnote w:id="11">
    <w:p w:rsidR="001D6293" w:rsidRPr="003243EE" w:rsidRDefault="001D6293" w:rsidP="00E01C69">
      <w:pPr>
        <w:pStyle w:val="FootnoteText"/>
        <w:jc w:val="both"/>
        <w:rPr>
          <w:rFonts w:ascii="Times New Roman" w:hAnsi="Times New Roman" w:cs="Times New Roman"/>
        </w:rPr>
      </w:pPr>
      <w:r>
        <w:rPr>
          <w:rStyle w:val="FootnoteReference"/>
        </w:rPr>
        <w:footnoteRef/>
      </w:r>
      <w:r>
        <w:t xml:space="preserve"> </w:t>
      </w:r>
      <w:r w:rsidRPr="003243EE">
        <w:rPr>
          <w:rFonts w:ascii="Times New Roman" w:hAnsi="Times New Roman" w:cs="Times New Roman"/>
        </w:rPr>
        <w:t xml:space="preserve">This </w:t>
      </w:r>
      <w:r>
        <w:rPr>
          <w:rFonts w:ascii="Times New Roman" w:hAnsi="Times New Roman" w:cs="Times New Roman"/>
        </w:rPr>
        <w:t>paper assumes that there is an authentication method is in place and it does not authenticate users or agents requesting access, but it can use authentication identifier as a unique identifier for this purpose.</w:t>
      </w:r>
    </w:p>
  </w:footnote>
  <w:footnote w:id="12">
    <w:p w:rsidR="001D6293" w:rsidRDefault="001D6293">
      <w:pPr>
        <w:pStyle w:val="FootnoteText"/>
      </w:pPr>
      <w:r>
        <w:rPr>
          <w:rStyle w:val="FootnoteReference"/>
        </w:rPr>
        <w:footnoteRef/>
      </w:r>
      <w:r>
        <w:t xml:space="preserve"> </w:t>
      </w:r>
      <w:r w:rsidRPr="005D16B4">
        <w:t>http://freedatagenerator.com/</w:t>
      </w:r>
    </w:p>
  </w:footnote>
  <w:footnote w:id="13">
    <w:p w:rsidR="001D6293" w:rsidRDefault="001D6293">
      <w:pPr>
        <w:pStyle w:val="FootnoteText"/>
      </w:pPr>
      <w:r>
        <w:rPr>
          <w:rStyle w:val="FootnoteReference"/>
        </w:rPr>
        <w:footnoteRef/>
      </w:r>
      <w:r>
        <w:t xml:space="preserve"> </w:t>
      </w:r>
      <w:r w:rsidRPr="002F55D7">
        <w:t>https://github.com/protegeproject/cellfie-plugin/wiki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274"/>
    <w:multiLevelType w:val="hybridMultilevel"/>
    <w:tmpl w:val="22A4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40689"/>
    <w:multiLevelType w:val="hybridMultilevel"/>
    <w:tmpl w:val="BEE2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947A1"/>
    <w:multiLevelType w:val="hybridMultilevel"/>
    <w:tmpl w:val="58F2C48C"/>
    <w:lvl w:ilvl="0" w:tplc="285CD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D3CB9"/>
    <w:multiLevelType w:val="hybridMultilevel"/>
    <w:tmpl w:val="6A1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66959"/>
    <w:multiLevelType w:val="hybridMultilevel"/>
    <w:tmpl w:val="A2A6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D1DEE"/>
    <w:multiLevelType w:val="hybridMultilevel"/>
    <w:tmpl w:val="E158A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35C3F"/>
    <w:multiLevelType w:val="hybridMultilevel"/>
    <w:tmpl w:val="4D1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70D2D"/>
    <w:multiLevelType w:val="hybridMultilevel"/>
    <w:tmpl w:val="4FA2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02B86"/>
    <w:multiLevelType w:val="hybridMultilevel"/>
    <w:tmpl w:val="5D364B9E"/>
    <w:lvl w:ilvl="0" w:tplc="285CD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04462"/>
    <w:multiLevelType w:val="hybridMultilevel"/>
    <w:tmpl w:val="1B8ADF84"/>
    <w:lvl w:ilvl="0" w:tplc="F6604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0263C"/>
    <w:multiLevelType w:val="hybridMultilevel"/>
    <w:tmpl w:val="1F48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C1A39"/>
    <w:multiLevelType w:val="hybridMultilevel"/>
    <w:tmpl w:val="1B8ADF84"/>
    <w:lvl w:ilvl="0" w:tplc="F6604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8"/>
  </w:num>
  <w:num w:numId="5">
    <w:abstractNumId w:val="11"/>
  </w:num>
  <w:num w:numId="6">
    <w:abstractNumId w:val="2"/>
  </w:num>
  <w:num w:numId="7">
    <w:abstractNumId w:val="1"/>
  </w:num>
  <w:num w:numId="8">
    <w:abstractNumId w:val="3"/>
  </w:num>
  <w:num w:numId="9">
    <w:abstractNumId w:val="4"/>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2D"/>
    <w:rsid w:val="00000EE3"/>
    <w:rsid w:val="00001B38"/>
    <w:rsid w:val="00001CB7"/>
    <w:rsid w:val="00002C9D"/>
    <w:rsid w:val="00004366"/>
    <w:rsid w:val="00005A91"/>
    <w:rsid w:val="000123CB"/>
    <w:rsid w:val="0001343B"/>
    <w:rsid w:val="00014744"/>
    <w:rsid w:val="00015BCB"/>
    <w:rsid w:val="00016A50"/>
    <w:rsid w:val="000248AC"/>
    <w:rsid w:val="0002548F"/>
    <w:rsid w:val="0002558E"/>
    <w:rsid w:val="000360B3"/>
    <w:rsid w:val="0003757F"/>
    <w:rsid w:val="00040EE6"/>
    <w:rsid w:val="00042633"/>
    <w:rsid w:val="00043F16"/>
    <w:rsid w:val="00043F30"/>
    <w:rsid w:val="00045AAB"/>
    <w:rsid w:val="00047E93"/>
    <w:rsid w:val="00050549"/>
    <w:rsid w:val="00052099"/>
    <w:rsid w:val="00053DE6"/>
    <w:rsid w:val="00054795"/>
    <w:rsid w:val="00063B01"/>
    <w:rsid w:val="00064810"/>
    <w:rsid w:val="00064E31"/>
    <w:rsid w:val="00065ACE"/>
    <w:rsid w:val="00067B3F"/>
    <w:rsid w:val="00067CBE"/>
    <w:rsid w:val="00071121"/>
    <w:rsid w:val="00073D74"/>
    <w:rsid w:val="00073FFC"/>
    <w:rsid w:val="00074A44"/>
    <w:rsid w:val="00074C9F"/>
    <w:rsid w:val="00074EF7"/>
    <w:rsid w:val="000767B0"/>
    <w:rsid w:val="00077B8D"/>
    <w:rsid w:val="000835A1"/>
    <w:rsid w:val="000850D7"/>
    <w:rsid w:val="00085181"/>
    <w:rsid w:val="00085300"/>
    <w:rsid w:val="00091383"/>
    <w:rsid w:val="00092041"/>
    <w:rsid w:val="00094548"/>
    <w:rsid w:val="00094756"/>
    <w:rsid w:val="0009585B"/>
    <w:rsid w:val="000A1000"/>
    <w:rsid w:val="000A1067"/>
    <w:rsid w:val="000A13B8"/>
    <w:rsid w:val="000A1816"/>
    <w:rsid w:val="000A1B66"/>
    <w:rsid w:val="000A3121"/>
    <w:rsid w:val="000A32B7"/>
    <w:rsid w:val="000A49E4"/>
    <w:rsid w:val="000A5EE6"/>
    <w:rsid w:val="000A6644"/>
    <w:rsid w:val="000B041F"/>
    <w:rsid w:val="000B1B91"/>
    <w:rsid w:val="000B3F94"/>
    <w:rsid w:val="000B439E"/>
    <w:rsid w:val="000B5133"/>
    <w:rsid w:val="000B7E38"/>
    <w:rsid w:val="000C04D2"/>
    <w:rsid w:val="000C09F7"/>
    <w:rsid w:val="000C285A"/>
    <w:rsid w:val="000C5275"/>
    <w:rsid w:val="000C564E"/>
    <w:rsid w:val="000C65F5"/>
    <w:rsid w:val="000C6CAD"/>
    <w:rsid w:val="000D0A45"/>
    <w:rsid w:val="000D1397"/>
    <w:rsid w:val="000D2811"/>
    <w:rsid w:val="000D579F"/>
    <w:rsid w:val="000D5C91"/>
    <w:rsid w:val="000D7263"/>
    <w:rsid w:val="000E0E86"/>
    <w:rsid w:val="000E2359"/>
    <w:rsid w:val="000E489F"/>
    <w:rsid w:val="000E70A1"/>
    <w:rsid w:val="000E724E"/>
    <w:rsid w:val="000E78D9"/>
    <w:rsid w:val="000F11E0"/>
    <w:rsid w:val="000F21C2"/>
    <w:rsid w:val="000F3AE3"/>
    <w:rsid w:val="000F3F24"/>
    <w:rsid w:val="000F478C"/>
    <w:rsid w:val="000F68DF"/>
    <w:rsid w:val="000F711B"/>
    <w:rsid w:val="0010136A"/>
    <w:rsid w:val="00101F77"/>
    <w:rsid w:val="00104A59"/>
    <w:rsid w:val="00105512"/>
    <w:rsid w:val="001066A5"/>
    <w:rsid w:val="00107873"/>
    <w:rsid w:val="00110974"/>
    <w:rsid w:val="00110FF4"/>
    <w:rsid w:val="001111DE"/>
    <w:rsid w:val="00111555"/>
    <w:rsid w:val="0011175D"/>
    <w:rsid w:val="00111AFF"/>
    <w:rsid w:val="00116202"/>
    <w:rsid w:val="0012364D"/>
    <w:rsid w:val="0012584B"/>
    <w:rsid w:val="001325CB"/>
    <w:rsid w:val="001371EB"/>
    <w:rsid w:val="001377CD"/>
    <w:rsid w:val="00140241"/>
    <w:rsid w:val="0014128C"/>
    <w:rsid w:val="0014350B"/>
    <w:rsid w:val="00144061"/>
    <w:rsid w:val="00144F0B"/>
    <w:rsid w:val="001457AF"/>
    <w:rsid w:val="00147DD6"/>
    <w:rsid w:val="00156338"/>
    <w:rsid w:val="00157DE9"/>
    <w:rsid w:val="0016057A"/>
    <w:rsid w:val="00164F1E"/>
    <w:rsid w:val="0016695E"/>
    <w:rsid w:val="00167BE7"/>
    <w:rsid w:val="00167E03"/>
    <w:rsid w:val="00170FFE"/>
    <w:rsid w:val="00175F64"/>
    <w:rsid w:val="00177360"/>
    <w:rsid w:val="00180095"/>
    <w:rsid w:val="00182077"/>
    <w:rsid w:val="00185FF2"/>
    <w:rsid w:val="001875DC"/>
    <w:rsid w:val="00192874"/>
    <w:rsid w:val="00194FD4"/>
    <w:rsid w:val="00196B30"/>
    <w:rsid w:val="001A02DE"/>
    <w:rsid w:val="001A0983"/>
    <w:rsid w:val="001A0FBA"/>
    <w:rsid w:val="001A2877"/>
    <w:rsid w:val="001A4281"/>
    <w:rsid w:val="001A4903"/>
    <w:rsid w:val="001A707B"/>
    <w:rsid w:val="001A7120"/>
    <w:rsid w:val="001A7774"/>
    <w:rsid w:val="001B05CB"/>
    <w:rsid w:val="001B1FC5"/>
    <w:rsid w:val="001B2A36"/>
    <w:rsid w:val="001B3B66"/>
    <w:rsid w:val="001B469F"/>
    <w:rsid w:val="001B7E9D"/>
    <w:rsid w:val="001B7EF7"/>
    <w:rsid w:val="001C305F"/>
    <w:rsid w:val="001C3181"/>
    <w:rsid w:val="001C3BF1"/>
    <w:rsid w:val="001C3E91"/>
    <w:rsid w:val="001C4D53"/>
    <w:rsid w:val="001D0874"/>
    <w:rsid w:val="001D1074"/>
    <w:rsid w:val="001D1F64"/>
    <w:rsid w:val="001D2160"/>
    <w:rsid w:val="001D4FA0"/>
    <w:rsid w:val="001D6293"/>
    <w:rsid w:val="001D6AAF"/>
    <w:rsid w:val="001D6B4C"/>
    <w:rsid w:val="001E16D4"/>
    <w:rsid w:val="001E2AED"/>
    <w:rsid w:val="001E3742"/>
    <w:rsid w:val="001E49FD"/>
    <w:rsid w:val="001E671D"/>
    <w:rsid w:val="001E7D11"/>
    <w:rsid w:val="001F15E3"/>
    <w:rsid w:val="001F19AB"/>
    <w:rsid w:val="001F2511"/>
    <w:rsid w:val="001F362B"/>
    <w:rsid w:val="001F3F96"/>
    <w:rsid w:val="001F51EC"/>
    <w:rsid w:val="00203CD1"/>
    <w:rsid w:val="00203D87"/>
    <w:rsid w:val="00204720"/>
    <w:rsid w:val="002070D6"/>
    <w:rsid w:val="00213CE7"/>
    <w:rsid w:val="00215150"/>
    <w:rsid w:val="0021651B"/>
    <w:rsid w:val="00217169"/>
    <w:rsid w:val="00220473"/>
    <w:rsid w:val="002208CD"/>
    <w:rsid w:val="0022186E"/>
    <w:rsid w:val="002220A6"/>
    <w:rsid w:val="00225FB9"/>
    <w:rsid w:val="00226256"/>
    <w:rsid w:val="002263E4"/>
    <w:rsid w:val="00226D0A"/>
    <w:rsid w:val="0023676B"/>
    <w:rsid w:val="002409D5"/>
    <w:rsid w:val="002414F0"/>
    <w:rsid w:val="00242BB6"/>
    <w:rsid w:val="00243C4E"/>
    <w:rsid w:val="0024699C"/>
    <w:rsid w:val="002473CF"/>
    <w:rsid w:val="00250E25"/>
    <w:rsid w:val="0025774C"/>
    <w:rsid w:val="002578B0"/>
    <w:rsid w:val="002601C1"/>
    <w:rsid w:val="00260D7D"/>
    <w:rsid w:val="00266B18"/>
    <w:rsid w:val="00266B25"/>
    <w:rsid w:val="00267013"/>
    <w:rsid w:val="002676AF"/>
    <w:rsid w:val="00267EC6"/>
    <w:rsid w:val="00270AE6"/>
    <w:rsid w:val="00271D20"/>
    <w:rsid w:val="002732E1"/>
    <w:rsid w:val="00273EF4"/>
    <w:rsid w:val="00274097"/>
    <w:rsid w:val="00274385"/>
    <w:rsid w:val="00274A56"/>
    <w:rsid w:val="00274AF1"/>
    <w:rsid w:val="00275576"/>
    <w:rsid w:val="00282984"/>
    <w:rsid w:val="0028314B"/>
    <w:rsid w:val="00284DC5"/>
    <w:rsid w:val="00285D0F"/>
    <w:rsid w:val="00287FEC"/>
    <w:rsid w:val="00291ACA"/>
    <w:rsid w:val="00293B57"/>
    <w:rsid w:val="0029658A"/>
    <w:rsid w:val="0029752B"/>
    <w:rsid w:val="002A0DD8"/>
    <w:rsid w:val="002A1AC5"/>
    <w:rsid w:val="002A1EA4"/>
    <w:rsid w:val="002A3506"/>
    <w:rsid w:val="002A6049"/>
    <w:rsid w:val="002A781D"/>
    <w:rsid w:val="002B1AB0"/>
    <w:rsid w:val="002B416D"/>
    <w:rsid w:val="002C0192"/>
    <w:rsid w:val="002C199F"/>
    <w:rsid w:val="002C1A91"/>
    <w:rsid w:val="002C1BE3"/>
    <w:rsid w:val="002C2D6B"/>
    <w:rsid w:val="002C576D"/>
    <w:rsid w:val="002C5D9B"/>
    <w:rsid w:val="002D0877"/>
    <w:rsid w:val="002D0EED"/>
    <w:rsid w:val="002D3E36"/>
    <w:rsid w:val="002D517E"/>
    <w:rsid w:val="002D52FC"/>
    <w:rsid w:val="002D5465"/>
    <w:rsid w:val="002D6E89"/>
    <w:rsid w:val="002D79E5"/>
    <w:rsid w:val="002E055B"/>
    <w:rsid w:val="002E1C57"/>
    <w:rsid w:val="002E2474"/>
    <w:rsid w:val="002E2984"/>
    <w:rsid w:val="002E3318"/>
    <w:rsid w:val="002E4EA4"/>
    <w:rsid w:val="002E5097"/>
    <w:rsid w:val="002E5558"/>
    <w:rsid w:val="002E5F2A"/>
    <w:rsid w:val="002E601E"/>
    <w:rsid w:val="002E6A04"/>
    <w:rsid w:val="002E7168"/>
    <w:rsid w:val="002E7A81"/>
    <w:rsid w:val="002F055B"/>
    <w:rsid w:val="002F4151"/>
    <w:rsid w:val="002F44D0"/>
    <w:rsid w:val="002F4DC1"/>
    <w:rsid w:val="002F538E"/>
    <w:rsid w:val="002F55D7"/>
    <w:rsid w:val="002F7AFE"/>
    <w:rsid w:val="0030066F"/>
    <w:rsid w:val="00300FB2"/>
    <w:rsid w:val="00304FA3"/>
    <w:rsid w:val="003062B1"/>
    <w:rsid w:val="00310A84"/>
    <w:rsid w:val="0031185A"/>
    <w:rsid w:val="00311BB1"/>
    <w:rsid w:val="00311BCC"/>
    <w:rsid w:val="00311C1C"/>
    <w:rsid w:val="00312664"/>
    <w:rsid w:val="00314A50"/>
    <w:rsid w:val="00315E83"/>
    <w:rsid w:val="00316582"/>
    <w:rsid w:val="00316A78"/>
    <w:rsid w:val="00317829"/>
    <w:rsid w:val="003207FD"/>
    <w:rsid w:val="00320F2B"/>
    <w:rsid w:val="00321B8F"/>
    <w:rsid w:val="003243EE"/>
    <w:rsid w:val="003244C3"/>
    <w:rsid w:val="00327192"/>
    <w:rsid w:val="00327A28"/>
    <w:rsid w:val="00331FE5"/>
    <w:rsid w:val="0033228E"/>
    <w:rsid w:val="003322CE"/>
    <w:rsid w:val="003324E2"/>
    <w:rsid w:val="00332866"/>
    <w:rsid w:val="003344C8"/>
    <w:rsid w:val="00334FBA"/>
    <w:rsid w:val="00341737"/>
    <w:rsid w:val="00345660"/>
    <w:rsid w:val="003461C9"/>
    <w:rsid w:val="0034706D"/>
    <w:rsid w:val="0035134E"/>
    <w:rsid w:val="00352CF4"/>
    <w:rsid w:val="003549C7"/>
    <w:rsid w:val="00355A7C"/>
    <w:rsid w:val="00356A1C"/>
    <w:rsid w:val="003576BC"/>
    <w:rsid w:val="003578C1"/>
    <w:rsid w:val="00357D27"/>
    <w:rsid w:val="0036218F"/>
    <w:rsid w:val="00362647"/>
    <w:rsid w:val="003633EC"/>
    <w:rsid w:val="00363500"/>
    <w:rsid w:val="00364D87"/>
    <w:rsid w:val="00364ECF"/>
    <w:rsid w:val="00365407"/>
    <w:rsid w:val="00371621"/>
    <w:rsid w:val="00372B41"/>
    <w:rsid w:val="00373721"/>
    <w:rsid w:val="0037380D"/>
    <w:rsid w:val="00373D15"/>
    <w:rsid w:val="003753D1"/>
    <w:rsid w:val="00375D99"/>
    <w:rsid w:val="00377ACD"/>
    <w:rsid w:val="003815B1"/>
    <w:rsid w:val="00382377"/>
    <w:rsid w:val="00383B34"/>
    <w:rsid w:val="0038431B"/>
    <w:rsid w:val="003873EA"/>
    <w:rsid w:val="00390311"/>
    <w:rsid w:val="0039326F"/>
    <w:rsid w:val="0039403A"/>
    <w:rsid w:val="00395F91"/>
    <w:rsid w:val="003A04FA"/>
    <w:rsid w:val="003A2D9F"/>
    <w:rsid w:val="003B21A7"/>
    <w:rsid w:val="003B3897"/>
    <w:rsid w:val="003B4460"/>
    <w:rsid w:val="003B4655"/>
    <w:rsid w:val="003B5250"/>
    <w:rsid w:val="003B60B2"/>
    <w:rsid w:val="003B78BF"/>
    <w:rsid w:val="003C12DB"/>
    <w:rsid w:val="003C273F"/>
    <w:rsid w:val="003C4CF8"/>
    <w:rsid w:val="003C4D2B"/>
    <w:rsid w:val="003D0A8F"/>
    <w:rsid w:val="003D1A88"/>
    <w:rsid w:val="003D2F9A"/>
    <w:rsid w:val="003D3754"/>
    <w:rsid w:val="003D4B9C"/>
    <w:rsid w:val="003D4E47"/>
    <w:rsid w:val="003D6469"/>
    <w:rsid w:val="003E245C"/>
    <w:rsid w:val="003E271A"/>
    <w:rsid w:val="003E3925"/>
    <w:rsid w:val="003E4022"/>
    <w:rsid w:val="003E4077"/>
    <w:rsid w:val="003E434F"/>
    <w:rsid w:val="003E59B6"/>
    <w:rsid w:val="003E5AB0"/>
    <w:rsid w:val="003E6435"/>
    <w:rsid w:val="003E673B"/>
    <w:rsid w:val="003E7DCC"/>
    <w:rsid w:val="003F0C99"/>
    <w:rsid w:val="003F2D3A"/>
    <w:rsid w:val="003F30FF"/>
    <w:rsid w:val="003F6260"/>
    <w:rsid w:val="003F6EDF"/>
    <w:rsid w:val="003F7A30"/>
    <w:rsid w:val="00400534"/>
    <w:rsid w:val="004012D8"/>
    <w:rsid w:val="0040150E"/>
    <w:rsid w:val="00401A2D"/>
    <w:rsid w:val="00402403"/>
    <w:rsid w:val="004026C5"/>
    <w:rsid w:val="00404042"/>
    <w:rsid w:val="00406367"/>
    <w:rsid w:val="00407517"/>
    <w:rsid w:val="004079EA"/>
    <w:rsid w:val="0041050E"/>
    <w:rsid w:val="00410EF3"/>
    <w:rsid w:val="00411A12"/>
    <w:rsid w:val="004131EE"/>
    <w:rsid w:val="00414DE6"/>
    <w:rsid w:val="00414EDE"/>
    <w:rsid w:val="004164F2"/>
    <w:rsid w:val="00416531"/>
    <w:rsid w:val="00417B48"/>
    <w:rsid w:val="00420A7E"/>
    <w:rsid w:val="00420CF1"/>
    <w:rsid w:val="00421B5E"/>
    <w:rsid w:val="0042261C"/>
    <w:rsid w:val="00425377"/>
    <w:rsid w:val="00425686"/>
    <w:rsid w:val="004260D5"/>
    <w:rsid w:val="0042752F"/>
    <w:rsid w:val="004276A5"/>
    <w:rsid w:val="004315E1"/>
    <w:rsid w:val="00431A0D"/>
    <w:rsid w:val="00436165"/>
    <w:rsid w:val="00440165"/>
    <w:rsid w:val="00440A34"/>
    <w:rsid w:val="0044537C"/>
    <w:rsid w:val="00445FDB"/>
    <w:rsid w:val="0045114E"/>
    <w:rsid w:val="00453C71"/>
    <w:rsid w:val="004545F9"/>
    <w:rsid w:val="00454799"/>
    <w:rsid w:val="00454BED"/>
    <w:rsid w:val="004556E8"/>
    <w:rsid w:val="00460429"/>
    <w:rsid w:val="00461257"/>
    <w:rsid w:val="00461AA8"/>
    <w:rsid w:val="004624AA"/>
    <w:rsid w:val="004633B6"/>
    <w:rsid w:val="00470F10"/>
    <w:rsid w:val="00472626"/>
    <w:rsid w:val="004760D3"/>
    <w:rsid w:val="00476473"/>
    <w:rsid w:val="00477581"/>
    <w:rsid w:val="00477B7A"/>
    <w:rsid w:val="00480B5E"/>
    <w:rsid w:val="004827D6"/>
    <w:rsid w:val="004828C5"/>
    <w:rsid w:val="00482F7E"/>
    <w:rsid w:val="004849E0"/>
    <w:rsid w:val="00485E32"/>
    <w:rsid w:val="0048728F"/>
    <w:rsid w:val="00487CFC"/>
    <w:rsid w:val="00494323"/>
    <w:rsid w:val="00495250"/>
    <w:rsid w:val="00495683"/>
    <w:rsid w:val="00495FE4"/>
    <w:rsid w:val="00497C47"/>
    <w:rsid w:val="004A1260"/>
    <w:rsid w:val="004A1EA4"/>
    <w:rsid w:val="004A3C7F"/>
    <w:rsid w:val="004A3EDA"/>
    <w:rsid w:val="004B0099"/>
    <w:rsid w:val="004B00E3"/>
    <w:rsid w:val="004B1C97"/>
    <w:rsid w:val="004B2C21"/>
    <w:rsid w:val="004B31C7"/>
    <w:rsid w:val="004B3F93"/>
    <w:rsid w:val="004B70E9"/>
    <w:rsid w:val="004B7885"/>
    <w:rsid w:val="004C0685"/>
    <w:rsid w:val="004C25AD"/>
    <w:rsid w:val="004C4910"/>
    <w:rsid w:val="004C580D"/>
    <w:rsid w:val="004C5E61"/>
    <w:rsid w:val="004C622D"/>
    <w:rsid w:val="004C64A4"/>
    <w:rsid w:val="004C71A6"/>
    <w:rsid w:val="004D0E92"/>
    <w:rsid w:val="004D0F08"/>
    <w:rsid w:val="004D2356"/>
    <w:rsid w:val="004D2D4D"/>
    <w:rsid w:val="004D32A2"/>
    <w:rsid w:val="004D3EC7"/>
    <w:rsid w:val="004D404F"/>
    <w:rsid w:val="004D4D83"/>
    <w:rsid w:val="004D54E0"/>
    <w:rsid w:val="004E0A0A"/>
    <w:rsid w:val="004E1AF6"/>
    <w:rsid w:val="004E4BC3"/>
    <w:rsid w:val="004E4FA2"/>
    <w:rsid w:val="004E7183"/>
    <w:rsid w:val="004E784E"/>
    <w:rsid w:val="004F06EA"/>
    <w:rsid w:val="004F1D24"/>
    <w:rsid w:val="004F228E"/>
    <w:rsid w:val="004F4FBF"/>
    <w:rsid w:val="004F5AEC"/>
    <w:rsid w:val="004F612E"/>
    <w:rsid w:val="00500029"/>
    <w:rsid w:val="00501AAA"/>
    <w:rsid w:val="0050275F"/>
    <w:rsid w:val="00502A37"/>
    <w:rsid w:val="0050638C"/>
    <w:rsid w:val="00506BE8"/>
    <w:rsid w:val="00506E77"/>
    <w:rsid w:val="00507119"/>
    <w:rsid w:val="00510CC1"/>
    <w:rsid w:val="00512751"/>
    <w:rsid w:val="00512CCD"/>
    <w:rsid w:val="0051376C"/>
    <w:rsid w:val="005138FD"/>
    <w:rsid w:val="00513CAD"/>
    <w:rsid w:val="00514121"/>
    <w:rsid w:val="00514215"/>
    <w:rsid w:val="00515E2E"/>
    <w:rsid w:val="00516D80"/>
    <w:rsid w:val="00517C96"/>
    <w:rsid w:val="00523C70"/>
    <w:rsid w:val="00526650"/>
    <w:rsid w:val="00526CD2"/>
    <w:rsid w:val="00526D72"/>
    <w:rsid w:val="0053027F"/>
    <w:rsid w:val="005303F4"/>
    <w:rsid w:val="00530A7F"/>
    <w:rsid w:val="00532680"/>
    <w:rsid w:val="00533407"/>
    <w:rsid w:val="005336F6"/>
    <w:rsid w:val="005354DB"/>
    <w:rsid w:val="005371B0"/>
    <w:rsid w:val="0054098F"/>
    <w:rsid w:val="00541C32"/>
    <w:rsid w:val="00544AFB"/>
    <w:rsid w:val="005479B0"/>
    <w:rsid w:val="00547A59"/>
    <w:rsid w:val="00550259"/>
    <w:rsid w:val="00553B1E"/>
    <w:rsid w:val="0055484B"/>
    <w:rsid w:val="00555A42"/>
    <w:rsid w:val="005568CA"/>
    <w:rsid w:val="0056029D"/>
    <w:rsid w:val="00560AF3"/>
    <w:rsid w:val="00560DFA"/>
    <w:rsid w:val="0056332D"/>
    <w:rsid w:val="00566BA1"/>
    <w:rsid w:val="00567204"/>
    <w:rsid w:val="00570B23"/>
    <w:rsid w:val="005721CC"/>
    <w:rsid w:val="00572D9B"/>
    <w:rsid w:val="005730FB"/>
    <w:rsid w:val="00573115"/>
    <w:rsid w:val="0057499E"/>
    <w:rsid w:val="00580EF2"/>
    <w:rsid w:val="00581098"/>
    <w:rsid w:val="00581767"/>
    <w:rsid w:val="00582691"/>
    <w:rsid w:val="0059203B"/>
    <w:rsid w:val="0059240C"/>
    <w:rsid w:val="00595449"/>
    <w:rsid w:val="00595EFC"/>
    <w:rsid w:val="00597F91"/>
    <w:rsid w:val="005A1B38"/>
    <w:rsid w:val="005A1EDD"/>
    <w:rsid w:val="005A2ABB"/>
    <w:rsid w:val="005A316A"/>
    <w:rsid w:val="005A460B"/>
    <w:rsid w:val="005A4CC8"/>
    <w:rsid w:val="005A587E"/>
    <w:rsid w:val="005A7216"/>
    <w:rsid w:val="005B1034"/>
    <w:rsid w:val="005B1787"/>
    <w:rsid w:val="005B1F4F"/>
    <w:rsid w:val="005B209B"/>
    <w:rsid w:val="005B7231"/>
    <w:rsid w:val="005B7272"/>
    <w:rsid w:val="005B75F4"/>
    <w:rsid w:val="005C1570"/>
    <w:rsid w:val="005C663B"/>
    <w:rsid w:val="005C75F8"/>
    <w:rsid w:val="005D0B5D"/>
    <w:rsid w:val="005D16B4"/>
    <w:rsid w:val="005D2A65"/>
    <w:rsid w:val="005D30A4"/>
    <w:rsid w:val="005D3B13"/>
    <w:rsid w:val="005D702D"/>
    <w:rsid w:val="005E457A"/>
    <w:rsid w:val="005E52B9"/>
    <w:rsid w:val="005E7FB4"/>
    <w:rsid w:val="005F1358"/>
    <w:rsid w:val="005F329B"/>
    <w:rsid w:val="005F400B"/>
    <w:rsid w:val="005F6ABD"/>
    <w:rsid w:val="006001F6"/>
    <w:rsid w:val="00600D1F"/>
    <w:rsid w:val="00602171"/>
    <w:rsid w:val="00604032"/>
    <w:rsid w:val="006043EC"/>
    <w:rsid w:val="00605FD3"/>
    <w:rsid w:val="00610F6F"/>
    <w:rsid w:val="00611374"/>
    <w:rsid w:val="00612C7E"/>
    <w:rsid w:val="00614262"/>
    <w:rsid w:val="0061467A"/>
    <w:rsid w:val="0061638D"/>
    <w:rsid w:val="00617A01"/>
    <w:rsid w:val="00622EFC"/>
    <w:rsid w:val="00625727"/>
    <w:rsid w:val="00626168"/>
    <w:rsid w:val="0062639E"/>
    <w:rsid w:val="00630BE5"/>
    <w:rsid w:val="00631189"/>
    <w:rsid w:val="00631958"/>
    <w:rsid w:val="0063243A"/>
    <w:rsid w:val="0063420C"/>
    <w:rsid w:val="00636702"/>
    <w:rsid w:val="00637048"/>
    <w:rsid w:val="00641EDD"/>
    <w:rsid w:val="00642721"/>
    <w:rsid w:val="006429AE"/>
    <w:rsid w:val="006446E7"/>
    <w:rsid w:val="006465C0"/>
    <w:rsid w:val="006506E6"/>
    <w:rsid w:val="006509BE"/>
    <w:rsid w:val="0065212C"/>
    <w:rsid w:val="006525E4"/>
    <w:rsid w:val="006539C2"/>
    <w:rsid w:val="00655B46"/>
    <w:rsid w:val="006601FA"/>
    <w:rsid w:val="00660441"/>
    <w:rsid w:val="00660A2B"/>
    <w:rsid w:val="00663AC4"/>
    <w:rsid w:val="00664325"/>
    <w:rsid w:val="00665D2D"/>
    <w:rsid w:val="00666F89"/>
    <w:rsid w:val="00670ECE"/>
    <w:rsid w:val="00671C6F"/>
    <w:rsid w:val="00672110"/>
    <w:rsid w:val="006729A6"/>
    <w:rsid w:val="00674965"/>
    <w:rsid w:val="00674BF5"/>
    <w:rsid w:val="00674F29"/>
    <w:rsid w:val="006753C6"/>
    <w:rsid w:val="00675B7F"/>
    <w:rsid w:val="00676374"/>
    <w:rsid w:val="00676933"/>
    <w:rsid w:val="00677E88"/>
    <w:rsid w:val="00677F23"/>
    <w:rsid w:val="006811C6"/>
    <w:rsid w:val="00682AC1"/>
    <w:rsid w:val="00684E69"/>
    <w:rsid w:val="006852D5"/>
    <w:rsid w:val="00691B41"/>
    <w:rsid w:val="006921D5"/>
    <w:rsid w:val="00694253"/>
    <w:rsid w:val="006945F7"/>
    <w:rsid w:val="00695CB4"/>
    <w:rsid w:val="0069671F"/>
    <w:rsid w:val="006A15F7"/>
    <w:rsid w:val="006A16AB"/>
    <w:rsid w:val="006A1A71"/>
    <w:rsid w:val="006A2304"/>
    <w:rsid w:val="006A479E"/>
    <w:rsid w:val="006A5F7F"/>
    <w:rsid w:val="006A6CDD"/>
    <w:rsid w:val="006A7950"/>
    <w:rsid w:val="006A7A7C"/>
    <w:rsid w:val="006B05A2"/>
    <w:rsid w:val="006B14BB"/>
    <w:rsid w:val="006B34E7"/>
    <w:rsid w:val="006B3D01"/>
    <w:rsid w:val="006B3EC2"/>
    <w:rsid w:val="006B5326"/>
    <w:rsid w:val="006B6C4E"/>
    <w:rsid w:val="006C02DB"/>
    <w:rsid w:val="006C1390"/>
    <w:rsid w:val="006C1826"/>
    <w:rsid w:val="006C38DA"/>
    <w:rsid w:val="006C4B70"/>
    <w:rsid w:val="006C6C2C"/>
    <w:rsid w:val="006C6DF7"/>
    <w:rsid w:val="006D1827"/>
    <w:rsid w:val="006D29E0"/>
    <w:rsid w:val="006D2B23"/>
    <w:rsid w:val="006D3A28"/>
    <w:rsid w:val="006D5B09"/>
    <w:rsid w:val="006D5C62"/>
    <w:rsid w:val="006D6EA4"/>
    <w:rsid w:val="006E02B6"/>
    <w:rsid w:val="006E2177"/>
    <w:rsid w:val="006E3820"/>
    <w:rsid w:val="006E3CAE"/>
    <w:rsid w:val="006E40A3"/>
    <w:rsid w:val="006E4D5A"/>
    <w:rsid w:val="006E74C4"/>
    <w:rsid w:val="006F1B51"/>
    <w:rsid w:val="006F494E"/>
    <w:rsid w:val="006F64FC"/>
    <w:rsid w:val="00704229"/>
    <w:rsid w:val="00704913"/>
    <w:rsid w:val="00706542"/>
    <w:rsid w:val="00713B85"/>
    <w:rsid w:val="007148B5"/>
    <w:rsid w:val="0071771D"/>
    <w:rsid w:val="0072009C"/>
    <w:rsid w:val="00721498"/>
    <w:rsid w:val="0072222D"/>
    <w:rsid w:val="00722E0F"/>
    <w:rsid w:val="0072359A"/>
    <w:rsid w:val="0072385B"/>
    <w:rsid w:val="00724381"/>
    <w:rsid w:val="00726DC7"/>
    <w:rsid w:val="00727275"/>
    <w:rsid w:val="00730077"/>
    <w:rsid w:val="00732D81"/>
    <w:rsid w:val="00734382"/>
    <w:rsid w:val="00734D17"/>
    <w:rsid w:val="007355C9"/>
    <w:rsid w:val="007360FD"/>
    <w:rsid w:val="00740568"/>
    <w:rsid w:val="00740FC6"/>
    <w:rsid w:val="007419CE"/>
    <w:rsid w:val="0074657A"/>
    <w:rsid w:val="00747BD8"/>
    <w:rsid w:val="00751A2C"/>
    <w:rsid w:val="00755AE0"/>
    <w:rsid w:val="00755AE8"/>
    <w:rsid w:val="007561E9"/>
    <w:rsid w:val="00757349"/>
    <w:rsid w:val="0075772A"/>
    <w:rsid w:val="00760695"/>
    <w:rsid w:val="007606E4"/>
    <w:rsid w:val="0076078F"/>
    <w:rsid w:val="00761380"/>
    <w:rsid w:val="007635A5"/>
    <w:rsid w:val="00763E7D"/>
    <w:rsid w:val="0076660B"/>
    <w:rsid w:val="007675D7"/>
    <w:rsid w:val="00767B72"/>
    <w:rsid w:val="00767D0D"/>
    <w:rsid w:val="007728D9"/>
    <w:rsid w:val="00772BD4"/>
    <w:rsid w:val="00773A21"/>
    <w:rsid w:val="00776611"/>
    <w:rsid w:val="0077743A"/>
    <w:rsid w:val="0078120F"/>
    <w:rsid w:val="0078230F"/>
    <w:rsid w:val="00784A12"/>
    <w:rsid w:val="00784BD3"/>
    <w:rsid w:val="00785A76"/>
    <w:rsid w:val="007874A8"/>
    <w:rsid w:val="00791273"/>
    <w:rsid w:val="00792A47"/>
    <w:rsid w:val="00793CFC"/>
    <w:rsid w:val="0079530A"/>
    <w:rsid w:val="007961F8"/>
    <w:rsid w:val="0079777A"/>
    <w:rsid w:val="007A1585"/>
    <w:rsid w:val="007A1D4C"/>
    <w:rsid w:val="007A5220"/>
    <w:rsid w:val="007A5970"/>
    <w:rsid w:val="007A6FE2"/>
    <w:rsid w:val="007B069E"/>
    <w:rsid w:val="007B2CD3"/>
    <w:rsid w:val="007B3573"/>
    <w:rsid w:val="007B3F47"/>
    <w:rsid w:val="007B4DB6"/>
    <w:rsid w:val="007B5B04"/>
    <w:rsid w:val="007B6BCB"/>
    <w:rsid w:val="007B7D4B"/>
    <w:rsid w:val="007C2222"/>
    <w:rsid w:val="007C228E"/>
    <w:rsid w:val="007C2A6A"/>
    <w:rsid w:val="007C30A2"/>
    <w:rsid w:val="007C7E2C"/>
    <w:rsid w:val="007D01A7"/>
    <w:rsid w:val="007D24B9"/>
    <w:rsid w:val="007D2F05"/>
    <w:rsid w:val="007D4EB2"/>
    <w:rsid w:val="007D6BB4"/>
    <w:rsid w:val="007E13A8"/>
    <w:rsid w:val="007E28B9"/>
    <w:rsid w:val="007E4183"/>
    <w:rsid w:val="007E54F6"/>
    <w:rsid w:val="007E7550"/>
    <w:rsid w:val="007F29F0"/>
    <w:rsid w:val="007F2C40"/>
    <w:rsid w:val="007F4BE8"/>
    <w:rsid w:val="007F4E53"/>
    <w:rsid w:val="007F6604"/>
    <w:rsid w:val="007F685D"/>
    <w:rsid w:val="007F7CD4"/>
    <w:rsid w:val="00800715"/>
    <w:rsid w:val="00802700"/>
    <w:rsid w:val="008062F8"/>
    <w:rsid w:val="00806BEE"/>
    <w:rsid w:val="0081027C"/>
    <w:rsid w:val="00811C4D"/>
    <w:rsid w:val="008154DE"/>
    <w:rsid w:val="0081685E"/>
    <w:rsid w:val="00817C8E"/>
    <w:rsid w:val="008225A3"/>
    <w:rsid w:val="00823C6D"/>
    <w:rsid w:val="00824769"/>
    <w:rsid w:val="00825588"/>
    <w:rsid w:val="00825723"/>
    <w:rsid w:val="00827AB6"/>
    <w:rsid w:val="008307DF"/>
    <w:rsid w:val="00830A22"/>
    <w:rsid w:val="0083109D"/>
    <w:rsid w:val="00832573"/>
    <w:rsid w:val="00833324"/>
    <w:rsid w:val="00833730"/>
    <w:rsid w:val="00834108"/>
    <w:rsid w:val="00834638"/>
    <w:rsid w:val="00835E27"/>
    <w:rsid w:val="00835E9D"/>
    <w:rsid w:val="00840255"/>
    <w:rsid w:val="00842442"/>
    <w:rsid w:val="008427C9"/>
    <w:rsid w:val="008429D3"/>
    <w:rsid w:val="00842BBA"/>
    <w:rsid w:val="0084418D"/>
    <w:rsid w:val="00844FA1"/>
    <w:rsid w:val="008453DC"/>
    <w:rsid w:val="00846D7B"/>
    <w:rsid w:val="008473BC"/>
    <w:rsid w:val="00850D57"/>
    <w:rsid w:val="008548F1"/>
    <w:rsid w:val="00855593"/>
    <w:rsid w:val="00857077"/>
    <w:rsid w:val="00860171"/>
    <w:rsid w:val="00860405"/>
    <w:rsid w:val="00863F78"/>
    <w:rsid w:val="00864F6E"/>
    <w:rsid w:val="008707CC"/>
    <w:rsid w:val="00870889"/>
    <w:rsid w:val="00871864"/>
    <w:rsid w:val="00872595"/>
    <w:rsid w:val="00875477"/>
    <w:rsid w:val="008757FD"/>
    <w:rsid w:val="00875861"/>
    <w:rsid w:val="00880AD9"/>
    <w:rsid w:val="00881838"/>
    <w:rsid w:val="00891438"/>
    <w:rsid w:val="00891D92"/>
    <w:rsid w:val="008920C5"/>
    <w:rsid w:val="0089451A"/>
    <w:rsid w:val="00895028"/>
    <w:rsid w:val="0089607F"/>
    <w:rsid w:val="008974E9"/>
    <w:rsid w:val="008976C2"/>
    <w:rsid w:val="00897959"/>
    <w:rsid w:val="00897B1C"/>
    <w:rsid w:val="00897F2E"/>
    <w:rsid w:val="008A036E"/>
    <w:rsid w:val="008A1A5B"/>
    <w:rsid w:val="008A1BA8"/>
    <w:rsid w:val="008A2533"/>
    <w:rsid w:val="008A2A14"/>
    <w:rsid w:val="008A338D"/>
    <w:rsid w:val="008A4406"/>
    <w:rsid w:val="008A556A"/>
    <w:rsid w:val="008A7B2C"/>
    <w:rsid w:val="008B0362"/>
    <w:rsid w:val="008B054F"/>
    <w:rsid w:val="008B462D"/>
    <w:rsid w:val="008B57BE"/>
    <w:rsid w:val="008B57C7"/>
    <w:rsid w:val="008B6F4D"/>
    <w:rsid w:val="008B7FB7"/>
    <w:rsid w:val="008C06C9"/>
    <w:rsid w:val="008C191F"/>
    <w:rsid w:val="008C46E6"/>
    <w:rsid w:val="008D11C9"/>
    <w:rsid w:val="008D2211"/>
    <w:rsid w:val="008D6D22"/>
    <w:rsid w:val="008E020B"/>
    <w:rsid w:val="008E03DD"/>
    <w:rsid w:val="008E2B77"/>
    <w:rsid w:val="008E342F"/>
    <w:rsid w:val="008E397B"/>
    <w:rsid w:val="008E3C35"/>
    <w:rsid w:val="008E41FA"/>
    <w:rsid w:val="008E490A"/>
    <w:rsid w:val="008F1936"/>
    <w:rsid w:val="008F1B54"/>
    <w:rsid w:val="008F2082"/>
    <w:rsid w:val="008F29E6"/>
    <w:rsid w:val="008F388F"/>
    <w:rsid w:val="008F433E"/>
    <w:rsid w:val="008F4DF5"/>
    <w:rsid w:val="008F6D73"/>
    <w:rsid w:val="00900C51"/>
    <w:rsid w:val="009012A5"/>
    <w:rsid w:val="00903366"/>
    <w:rsid w:val="00904537"/>
    <w:rsid w:val="009046BD"/>
    <w:rsid w:val="00904F41"/>
    <w:rsid w:val="00905578"/>
    <w:rsid w:val="0090562B"/>
    <w:rsid w:val="00906D7C"/>
    <w:rsid w:val="0091025E"/>
    <w:rsid w:val="009133C0"/>
    <w:rsid w:val="0091599C"/>
    <w:rsid w:val="009165DE"/>
    <w:rsid w:val="00917386"/>
    <w:rsid w:val="00917521"/>
    <w:rsid w:val="00921B3B"/>
    <w:rsid w:val="0092375D"/>
    <w:rsid w:val="00923926"/>
    <w:rsid w:val="00924EEE"/>
    <w:rsid w:val="0093090B"/>
    <w:rsid w:val="00931B4B"/>
    <w:rsid w:val="00931F08"/>
    <w:rsid w:val="009353A0"/>
    <w:rsid w:val="009366DB"/>
    <w:rsid w:val="009403F3"/>
    <w:rsid w:val="009409FD"/>
    <w:rsid w:val="00941ACB"/>
    <w:rsid w:val="00941B33"/>
    <w:rsid w:val="0094235D"/>
    <w:rsid w:val="00942E4B"/>
    <w:rsid w:val="00943BD3"/>
    <w:rsid w:val="0094659A"/>
    <w:rsid w:val="00946E44"/>
    <w:rsid w:val="0094762B"/>
    <w:rsid w:val="0095060B"/>
    <w:rsid w:val="00951785"/>
    <w:rsid w:val="00951DC1"/>
    <w:rsid w:val="00951E6F"/>
    <w:rsid w:val="00952295"/>
    <w:rsid w:val="00952CA4"/>
    <w:rsid w:val="00954463"/>
    <w:rsid w:val="009552FA"/>
    <w:rsid w:val="00963D7F"/>
    <w:rsid w:val="00970FB8"/>
    <w:rsid w:val="00970FBD"/>
    <w:rsid w:val="00974D0B"/>
    <w:rsid w:val="0097535D"/>
    <w:rsid w:val="00976E94"/>
    <w:rsid w:val="009775F9"/>
    <w:rsid w:val="0098039A"/>
    <w:rsid w:val="0098258C"/>
    <w:rsid w:val="009832DB"/>
    <w:rsid w:val="00983484"/>
    <w:rsid w:val="00983690"/>
    <w:rsid w:val="009870D6"/>
    <w:rsid w:val="009873CB"/>
    <w:rsid w:val="00991D2F"/>
    <w:rsid w:val="00992673"/>
    <w:rsid w:val="00992D79"/>
    <w:rsid w:val="0099508F"/>
    <w:rsid w:val="00996AA8"/>
    <w:rsid w:val="0099742F"/>
    <w:rsid w:val="009A5CA6"/>
    <w:rsid w:val="009A5DC5"/>
    <w:rsid w:val="009A6D0C"/>
    <w:rsid w:val="009A7384"/>
    <w:rsid w:val="009B0895"/>
    <w:rsid w:val="009B08ED"/>
    <w:rsid w:val="009B15ED"/>
    <w:rsid w:val="009B1950"/>
    <w:rsid w:val="009B1D62"/>
    <w:rsid w:val="009B1F1C"/>
    <w:rsid w:val="009B39C9"/>
    <w:rsid w:val="009B4B62"/>
    <w:rsid w:val="009C0BE2"/>
    <w:rsid w:val="009C106F"/>
    <w:rsid w:val="009C3A32"/>
    <w:rsid w:val="009C4136"/>
    <w:rsid w:val="009C5074"/>
    <w:rsid w:val="009C62DA"/>
    <w:rsid w:val="009C7457"/>
    <w:rsid w:val="009D1325"/>
    <w:rsid w:val="009D13F6"/>
    <w:rsid w:val="009D1B09"/>
    <w:rsid w:val="009D3CAB"/>
    <w:rsid w:val="009D4540"/>
    <w:rsid w:val="009E0F0A"/>
    <w:rsid w:val="009E1BD7"/>
    <w:rsid w:val="009E3848"/>
    <w:rsid w:val="009E3B1D"/>
    <w:rsid w:val="009E3BC8"/>
    <w:rsid w:val="009E48E1"/>
    <w:rsid w:val="009E5EAA"/>
    <w:rsid w:val="009F0FB5"/>
    <w:rsid w:val="009F48B3"/>
    <w:rsid w:val="009F4ACE"/>
    <w:rsid w:val="009F4BE6"/>
    <w:rsid w:val="009F5C0A"/>
    <w:rsid w:val="009F683B"/>
    <w:rsid w:val="009F6F0E"/>
    <w:rsid w:val="00A00DB2"/>
    <w:rsid w:val="00A031F9"/>
    <w:rsid w:val="00A06036"/>
    <w:rsid w:val="00A0629B"/>
    <w:rsid w:val="00A063AB"/>
    <w:rsid w:val="00A1214A"/>
    <w:rsid w:val="00A12BB2"/>
    <w:rsid w:val="00A12D4F"/>
    <w:rsid w:val="00A13E0D"/>
    <w:rsid w:val="00A14430"/>
    <w:rsid w:val="00A14B82"/>
    <w:rsid w:val="00A158EB"/>
    <w:rsid w:val="00A16621"/>
    <w:rsid w:val="00A16790"/>
    <w:rsid w:val="00A2303E"/>
    <w:rsid w:val="00A25119"/>
    <w:rsid w:val="00A25484"/>
    <w:rsid w:val="00A27AA8"/>
    <w:rsid w:val="00A315CF"/>
    <w:rsid w:val="00A31866"/>
    <w:rsid w:val="00A32D94"/>
    <w:rsid w:val="00A356F7"/>
    <w:rsid w:val="00A35ED7"/>
    <w:rsid w:val="00A375F2"/>
    <w:rsid w:val="00A40189"/>
    <w:rsid w:val="00A404F7"/>
    <w:rsid w:val="00A4162C"/>
    <w:rsid w:val="00A41A99"/>
    <w:rsid w:val="00A42AA4"/>
    <w:rsid w:val="00A4539F"/>
    <w:rsid w:val="00A46A8E"/>
    <w:rsid w:val="00A50C35"/>
    <w:rsid w:val="00A52721"/>
    <w:rsid w:val="00A530C1"/>
    <w:rsid w:val="00A55D4D"/>
    <w:rsid w:val="00A562E8"/>
    <w:rsid w:val="00A57FC2"/>
    <w:rsid w:val="00A62972"/>
    <w:rsid w:val="00A63D0F"/>
    <w:rsid w:val="00A63D6C"/>
    <w:rsid w:val="00A642CD"/>
    <w:rsid w:val="00A65AB3"/>
    <w:rsid w:val="00A70629"/>
    <w:rsid w:val="00A71B78"/>
    <w:rsid w:val="00A72713"/>
    <w:rsid w:val="00A729B7"/>
    <w:rsid w:val="00A74291"/>
    <w:rsid w:val="00A75DEA"/>
    <w:rsid w:val="00A77895"/>
    <w:rsid w:val="00A80B2E"/>
    <w:rsid w:val="00A85D27"/>
    <w:rsid w:val="00A863A9"/>
    <w:rsid w:val="00A86FE0"/>
    <w:rsid w:val="00A871D6"/>
    <w:rsid w:val="00A8771C"/>
    <w:rsid w:val="00A90126"/>
    <w:rsid w:val="00A9065F"/>
    <w:rsid w:val="00A956E5"/>
    <w:rsid w:val="00A95D5E"/>
    <w:rsid w:val="00A97DCE"/>
    <w:rsid w:val="00AA288A"/>
    <w:rsid w:val="00AA4A24"/>
    <w:rsid w:val="00AA5081"/>
    <w:rsid w:val="00AA5F6F"/>
    <w:rsid w:val="00AA654A"/>
    <w:rsid w:val="00AA6751"/>
    <w:rsid w:val="00AA697F"/>
    <w:rsid w:val="00AB0F36"/>
    <w:rsid w:val="00AB2A5C"/>
    <w:rsid w:val="00AB560E"/>
    <w:rsid w:val="00AB5B12"/>
    <w:rsid w:val="00AB6B86"/>
    <w:rsid w:val="00AB7185"/>
    <w:rsid w:val="00AC007A"/>
    <w:rsid w:val="00AC39AE"/>
    <w:rsid w:val="00AC417B"/>
    <w:rsid w:val="00AC4B9E"/>
    <w:rsid w:val="00AC521F"/>
    <w:rsid w:val="00AC57BA"/>
    <w:rsid w:val="00AC6B5D"/>
    <w:rsid w:val="00AC6F18"/>
    <w:rsid w:val="00AC712C"/>
    <w:rsid w:val="00AC746C"/>
    <w:rsid w:val="00AC7B43"/>
    <w:rsid w:val="00AD31EE"/>
    <w:rsid w:val="00AD42EF"/>
    <w:rsid w:val="00AD529B"/>
    <w:rsid w:val="00AD5793"/>
    <w:rsid w:val="00AD68A9"/>
    <w:rsid w:val="00AE055F"/>
    <w:rsid w:val="00AE3167"/>
    <w:rsid w:val="00AE45C9"/>
    <w:rsid w:val="00AE45CC"/>
    <w:rsid w:val="00AE796A"/>
    <w:rsid w:val="00AE7F4B"/>
    <w:rsid w:val="00AF20CF"/>
    <w:rsid w:val="00AF3E88"/>
    <w:rsid w:val="00AF5AB1"/>
    <w:rsid w:val="00AF5F83"/>
    <w:rsid w:val="00AF6405"/>
    <w:rsid w:val="00AF7735"/>
    <w:rsid w:val="00AF7E98"/>
    <w:rsid w:val="00B01675"/>
    <w:rsid w:val="00B016AD"/>
    <w:rsid w:val="00B01823"/>
    <w:rsid w:val="00B0391B"/>
    <w:rsid w:val="00B1130B"/>
    <w:rsid w:val="00B11A49"/>
    <w:rsid w:val="00B17D9B"/>
    <w:rsid w:val="00B20253"/>
    <w:rsid w:val="00B2184F"/>
    <w:rsid w:val="00B21C35"/>
    <w:rsid w:val="00B23D50"/>
    <w:rsid w:val="00B2448B"/>
    <w:rsid w:val="00B25C19"/>
    <w:rsid w:val="00B25EC2"/>
    <w:rsid w:val="00B2671F"/>
    <w:rsid w:val="00B26A69"/>
    <w:rsid w:val="00B30108"/>
    <w:rsid w:val="00B315DB"/>
    <w:rsid w:val="00B325A6"/>
    <w:rsid w:val="00B33250"/>
    <w:rsid w:val="00B3453E"/>
    <w:rsid w:val="00B34CDD"/>
    <w:rsid w:val="00B35320"/>
    <w:rsid w:val="00B40FBB"/>
    <w:rsid w:val="00B419C2"/>
    <w:rsid w:val="00B42613"/>
    <w:rsid w:val="00B447B1"/>
    <w:rsid w:val="00B45383"/>
    <w:rsid w:val="00B47387"/>
    <w:rsid w:val="00B51592"/>
    <w:rsid w:val="00B534E2"/>
    <w:rsid w:val="00B53CCA"/>
    <w:rsid w:val="00B55DE6"/>
    <w:rsid w:val="00B5674F"/>
    <w:rsid w:val="00B57F60"/>
    <w:rsid w:val="00B60923"/>
    <w:rsid w:val="00B617C1"/>
    <w:rsid w:val="00B61F92"/>
    <w:rsid w:val="00B6264F"/>
    <w:rsid w:val="00B637CF"/>
    <w:rsid w:val="00B704F9"/>
    <w:rsid w:val="00B711BF"/>
    <w:rsid w:val="00B7184E"/>
    <w:rsid w:val="00B72432"/>
    <w:rsid w:val="00B74292"/>
    <w:rsid w:val="00B74D25"/>
    <w:rsid w:val="00B7535E"/>
    <w:rsid w:val="00B7695C"/>
    <w:rsid w:val="00B81F5D"/>
    <w:rsid w:val="00B86F31"/>
    <w:rsid w:val="00B87A67"/>
    <w:rsid w:val="00B91556"/>
    <w:rsid w:val="00B940DA"/>
    <w:rsid w:val="00B95958"/>
    <w:rsid w:val="00B97366"/>
    <w:rsid w:val="00B97924"/>
    <w:rsid w:val="00BA0DE0"/>
    <w:rsid w:val="00BA31F5"/>
    <w:rsid w:val="00BA3327"/>
    <w:rsid w:val="00BA351B"/>
    <w:rsid w:val="00BA4328"/>
    <w:rsid w:val="00BA4DAA"/>
    <w:rsid w:val="00BA7F88"/>
    <w:rsid w:val="00BB24F1"/>
    <w:rsid w:val="00BB2760"/>
    <w:rsid w:val="00BB54A0"/>
    <w:rsid w:val="00BB7FE3"/>
    <w:rsid w:val="00BC05D4"/>
    <w:rsid w:val="00BC1AB1"/>
    <w:rsid w:val="00BC27CA"/>
    <w:rsid w:val="00BC5268"/>
    <w:rsid w:val="00BC62AC"/>
    <w:rsid w:val="00BD44BC"/>
    <w:rsid w:val="00BD6368"/>
    <w:rsid w:val="00BD69D0"/>
    <w:rsid w:val="00BD7C38"/>
    <w:rsid w:val="00BE0F93"/>
    <w:rsid w:val="00BE15AB"/>
    <w:rsid w:val="00BE16B5"/>
    <w:rsid w:val="00BE329E"/>
    <w:rsid w:val="00BE3EC4"/>
    <w:rsid w:val="00BE5BCD"/>
    <w:rsid w:val="00BF0635"/>
    <w:rsid w:val="00BF0DE7"/>
    <w:rsid w:val="00BF47DC"/>
    <w:rsid w:val="00BF6B79"/>
    <w:rsid w:val="00BF745B"/>
    <w:rsid w:val="00C0505B"/>
    <w:rsid w:val="00C0589C"/>
    <w:rsid w:val="00C1091D"/>
    <w:rsid w:val="00C115A3"/>
    <w:rsid w:val="00C11F96"/>
    <w:rsid w:val="00C14A86"/>
    <w:rsid w:val="00C15701"/>
    <w:rsid w:val="00C15835"/>
    <w:rsid w:val="00C16091"/>
    <w:rsid w:val="00C217D4"/>
    <w:rsid w:val="00C22A19"/>
    <w:rsid w:val="00C230CB"/>
    <w:rsid w:val="00C23419"/>
    <w:rsid w:val="00C24707"/>
    <w:rsid w:val="00C249DC"/>
    <w:rsid w:val="00C24F4F"/>
    <w:rsid w:val="00C250C3"/>
    <w:rsid w:val="00C30D6E"/>
    <w:rsid w:val="00C32C92"/>
    <w:rsid w:val="00C34A6B"/>
    <w:rsid w:val="00C35942"/>
    <w:rsid w:val="00C3773E"/>
    <w:rsid w:val="00C4073D"/>
    <w:rsid w:val="00C41B76"/>
    <w:rsid w:val="00C4202A"/>
    <w:rsid w:val="00C425D3"/>
    <w:rsid w:val="00C42AD0"/>
    <w:rsid w:val="00C449D1"/>
    <w:rsid w:val="00C450C4"/>
    <w:rsid w:val="00C4685F"/>
    <w:rsid w:val="00C47847"/>
    <w:rsid w:val="00C50F52"/>
    <w:rsid w:val="00C527C8"/>
    <w:rsid w:val="00C54524"/>
    <w:rsid w:val="00C55332"/>
    <w:rsid w:val="00C6279D"/>
    <w:rsid w:val="00C62ECC"/>
    <w:rsid w:val="00C63126"/>
    <w:rsid w:val="00C647FA"/>
    <w:rsid w:val="00C6483A"/>
    <w:rsid w:val="00C64E6C"/>
    <w:rsid w:val="00C716EB"/>
    <w:rsid w:val="00C75B52"/>
    <w:rsid w:val="00C83643"/>
    <w:rsid w:val="00C84B0F"/>
    <w:rsid w:val="00C85227"/>
    <w:rsid w:val="00C85868"/>
    <w:rsid w:val="00C85925"/>
    <w:rsid w:val="00C86180"/>
    <w:rsid w:val="00C94BB7"/>
    <w:rsid w:val="00C9644E"/>
    <w:rsid w:val="00CA2143"/>
    <w:rsid w:val="00CA295A"/>
    <w:rsid w:val="00CA3753"/>
    <w:rsid w:val="00CA3F88"/>
    <w:rsid w:val="00CB0AB4"/>
    <w:rsid w:val="00CB2F57"/>
    <w:rsid w:val="00CB3173"/>
    <w:rsid w:val="00CB5C00"/>
    <w:rsid w:val="00CC0387"/>
    <w:rsid w:val="00CC0643"/>
    <w:rsid w:val="00CC0C0F"/>
    <w:rsid w:val="00CC260B"/>
    <w:rsid w:val="00CD10F9"/>
    <w:rsid w:val="00CD5160"/>
    <w:rsid w:val="00CD5D87"/>
    <w:rsid w:val="00CD5F73"/>
    <w:rsid w:val="00CE1D74"/>
    <w:rsid w:val="00CE2262"/>
    <w:rsid w:val="00CE232A"/>
    <w:rsid w:val="00CE276B"/>
    <w:rsid w:val="00CE3F7D"/>
    <w:rsid w:val="00CF29D8"/>
    <w:rsid w:val="00CF4776"/>
    <w:rsid w:val="00CF4903"/>
    <w:rsid w:val="00CF5590"/>
    <w:rsid w:val="00CF60BE"/>
    <w:rsid w:val="00D00C8F"/>
    <w:rsid w:val="00D02666"/>
    <w:rsid w:val="00D05997"/>
    <w:rsid w:val="00D1009B"/>
    <w:rsid w:val="00D11F8B"/>
    <w:rsid w:val="00D126F0"/>
    <w:rsid w:val="00D12C12"/>
    <w:rsid w:val="00D13230"/>
    <w:rsid w:val="00D14848"/>
    <w:rsid w:val="00D15805"/>
    <w:rsid w:val="00D16FD5"/>
    <w:rsid w:val="00D20489"/>
    <w:rsid w:val="00D2079F"/>
    <w:rsid w:val="00D21A2E"/>
    <w:rsid w:val="00D2337C"/>
    <w:rsid w:val="00D26906"/>
    <w:rsid w:val="00D26A11"/>
    <w:rsid w:val="00D270FB"/>
    <w:rsid w:val="00D271E5"/>
    <w:rsid w:val="00D30F88"/>
    <w:rsid w:val="00D32AC5"/>
    <w:rsid w:val="00D32B2A"/>
    <w:rsid w:val="00D34D77"/>
    <w:rsid w:val="00D3555D"/>
    <w:rsid w:val="00D408D6"/>
    <w:rsid w:val="00D42333"/>
    <w:rsid w:val="00D43B4A"/>
    <w:rsid w:val="00D47BBE"/>
    <w:rsid w:val="00D5094E"/>
    <w:rsid w:val="00D50D2D"/>
    <w:rsid w:val="00D5143B"/>
    <w:rsid w:val="00D554DA"/>
    <w:rsid w:val="00D57644"/>
    <w:rsid w:val="00D61BC4"/>
    <w:rsid w:val="00D63E62"/>
    <w:rsid w:val="00D64148"/>
    <w:rsid w:val="00D64D44"/>
    <w:rsid w:val="00D6612D"/>
    <w:rsid w:val="00D6765E"/>
    <w:rsid w:val="00D725B9"/>
    <w:rsid w:val="00D732A2"/>
    <w:rsid w:val="00D736E4"/>
    <w:rsid w:val="00D742CF"/>
    <w:rsid w:val="00D75401"/>
    <w:rsid w:val="00D7744B"/>
    <w:rsid w:val="00D80E6A"/>
    <w:rsid w:val="00D86AF7"/>
    <w:rsid w:val="00D90FCF"/>
    <w:rsid w:val="00D92A37"/>
    <w:rsid w:val="00D92D28"/>
    <w:rsid w:val="00D92E49"/>
    <w:rsid w:val="00D935E1"/>
    <w:rsid w:val="00D937A4"/>
    <w:rsid w:val="00D939BB"/>
    <w:rsid w:val="00D9409A"/>
    <w:rsid w:val="00D959E3"/>
    <w:rsid w:val="00D96E10"/>
    <w:rsid w:val="00D96E38"/>
    <w:rsid w:val="00DA2C1C"/>
    <w:rsid w:val="00DA30E5"/>
    <w:rsid w:val="00DA32BE"/>
    <w:rsid w:val="00DA38CD"/>
    <w:rsid w:val="00DA3F5A"/>
    <w:rsid w:val="00DA554F"/>
    <w:rsid w:val="00DA59E3"/>
    <w:rsid w:val="00DA7849"/>
    <w:rsid w:val="00DB03D3"/>
    <w:rsid w:val="00DB131C"/>
    <w:rsid w:val="00DB2A71"/>
    <w:rsid w:val="00DB3A69"/>
    <w:rsid w:val="00DB3E52"/>
    <w:rsid w:val="00DB5CBD"/>
    <w:rsid w:val="00DB675A"/>
    <w:rsid w:val="00DB7428"/>
    <w:rsid w:val="00DB74B3"/>
    <w:rsid w:val="00DB771C"/>
    <w:rsid w:val="00DC2709"/>
    <w:rsid w:val="00DC4649"/>
    <w:rsid w:val="00DC61C3"/>
    <w:rsid w:val="00DD0FC0"/>
    <w:rsid w:val="00DD2B93"/>
    <w:rsid w:val="00DD3D06"/>
    <w:rsid w:val="00DD54DF"/>
    <w:rsid w:val="00DD5CB7"/>
    <w:rsid w:val="00DD635D"/>
    <w:rsid w:val="00DD7E9C"/>
    <w:rsid w:val="00DE0B1E"/>
    <w:rsid w:val="00DE0F3C"/>
    <w:rsid w:val="00DF191A"/>
    <w:rsid w:val="00DF1936"/>
    <w:rsid w:val="00DF23F9"/>
    <w:rsid w:val="00DF2858"/>
    <w:rsid w:val="00DF2CFB"/>
    <w:rsid w:val="00DF2D4F"/>
    <w:rsid w:val="00DF4B30"/>
    <w:rsid w:val="00E01C69"/>
    <w:rsid w:val="00E02354"/>
    <w:rsid w:val="00E02573"/>
    <w:rsid w:val="00E02648"/>
    <w:rsid w:val="00E04187"/>
    <w:rsid w:val="00E049EA"/>
    <w:rsid w:val="00E04B2A"/>
    <w:rsid w:val="00E05250"/>
    <w:rsid w:val="00E05520"/>
    <w:rsid w:val="00E0686C"/>
    <w:rsid w:val="00E1243C"/>
    <w:rsid w:val="00E12854"/>
    <w:rsid w:val="00E14096"/>
    <w:rsid w:val="00E15ECE"/>
    <w:rsid w:val="00E162E2"/>
    <w:rsid w:val="00E17C46"/>
    <w:rsid w:val="00E20347"/>
    <w:rsid w:val="00E223CD"/>
    <w:rsid w:val="00E2264D"/>
    <w:rsid w:val="00E22930"/>
    <w:rsid w:val="00E2487F"/>
    <w:rsid w:val="00E253F9"/>
    <w:rsid w:val="00E265C9"/>
    <w:rsid w:val="00E32639"/>
    <w:rsid w:val="00E3484F"/>
    <w:rsid w:val="00E353E6"/>
    <w:rsid w:val="00E35950"/>
    <w:rsid w:val="00E35F29"/>
    <w:rsid w:val="00E36526"/>
    <w:rsid w:val="00E37951"/>
    <w:rsid w:val="00E4138E"/>
    <w:rsid w:val="00E41857"/>
    <w:rsid w:val="00E44412"/>
    <w:rsid w:val="00E5462D"/>
    <w:rsid w:val="00E56C4C"/>
    <w:rsid w:val="00E56E79"/>
    <w:rsid w:val="00E61646"/>
    <w:rsid w:val="00E6244B"/>
    <w:rsid w:val="00E63D7B"/>
    <w:rsid w:val="00E6725C"/>
    <w:rsid w:val="00E70D9F"/>
    <w:rsid w:val="00E72082"/>
    <w:rsid w:val="00E724E2"/>
    <w:rsid w:val="00E73489"/>
    <w:rsid w:val="00E73942"/>
    <w:rsid w:val="00E77402"/>
    <w:rsid w:val="00E77B93"/>
    <w:rsid w:val="00E81F09"/>
    <w:rsid w:val="00E8228B"/>
    <w:rsid w:val="00E822C5"/>
    <w:rsid w:val="00E8442E"/>
    <w:rsid w:val="00E84780"/>
    <w:rsid w:val="00E84B56"/>
    <w:rsid w:val="00E84C8A"/>
    <w:rsid w:val="00E8768D"/>
    <w:rsid w:val="00E90194"/>
    <w:rsid w:val="00E90FE7"/>
    <w:rsid w:val="00E92550"/>
    <w:rsid w:val="00E94C2C"/>
    <w:rsid w:val="00E96C64"/>
    <w:rsid w:val="00E97E4B"/>
    <w:rsid w:val="00EA08BB"/>
    <w:rsid w:val="00EA25BA"/>
    <w:rsid w:val="00EA2EF0"/>
    <w:rsid w:val="00EB09E9"/>
    <w:rsid w:val="00EB3F59"/>
    <w:rsid w:val="00EB4C16"/>
    <w:rsid w:val="00EB504D"/>
    <w:rsid w:val="00EB7A20"/>
    <w:rsid w:val="00EB7E8D"/>
    <w:rsid w:val="00EC02C1"/>
    <w:rsid w:val="00EC0502"/>
    <w:rsid w:val="00EC08F6"/>
    <w:rsid w:val="00EC12E3"/>
    <w:rsid w:val="00EC1D80"/>
    <w:rsid w:val="00EC439D"/>
    <w:rsid w:val="00EC4BCA"/>
    <w:rsid w:val="00EC4E30"/>
    <w:rsid w:val="00EC6027"/>
    <w:rsid w:val="00EC6E7E"/>
    <w:rsid w:val="00EC72D3"/>
    <w:rsid w:val="00ED0A24"/>
    <w:rsid w:val="00ED5D08"/>
    <w:rsid w:val="00ED688F"/>
    <w:rsid w:val="00ED7134"/>
    <w:rsid w:val="00EE26B9"/>
    <w:rsid w:val="00EE46BF"/>
    <w:rsid w:val="00EE6A5F"/>
    <w:rsid w:val="00EE7BD9"/>
    <w:rsid w:val="00EF1D0B"/>
    <w:rsid w:val="00EF4512"/>
    <w:rsid w:val="00EF61E8"/>
    <w:rsid w:val="00F0044C"/>
    <w:rsid w:val="00F00F98"/>
    <w:rsid w:val="00F04747"/>
    <w:rsid w:val="00F05A27"/>
    <w:rsid w:val="00F066D4"/>
    <w:rsid w:val="00F10DE9"/>
    <w:rsid w:val="00F112BC"/>
    <w:rsid w:val="00F13083"/>
    <w:rsid w:val="00F1364D"/>
    <w:rsid w:val="00F161F3"/>
    <w:rsid w:val="00F2146A"/>
    <w:rsid w:val="00F23456"/>
    <w:rsid w:val="00F24D2D"/>
    <w:rsid w:val="00F25CED"/>
    <w:rsid w:val="00F335A5"/>
    <w:rsid w:val="00F355E1"/>
    <w:rsid w:val="00F3587B"/>
    <w:rsid w:val="00F40F7B"/>
    <w:rsid w:val="00F413CA"/>
    <w:rsid w:val="00F43698"/>
    <w:rsid w:val="00F4763A"/>
    <w:rsid w:val="00F51390"/>
    <w:rsid w:val="00F55F97"/>
    <w:rsid w:val="00F60602"/>
    <w:rsid w:val="00F63593"/>
    <w:rsid w:val="00F655F4"/>
    <w:rsid w:val="00F71933"/>
    <w:rsid w:val="00F73267"/>
    <w:rsid w:val="00F77D26"/>
    <w:rsid w:val="00F8079B"/>
    <w:rsid w:val="00F84826"/>
    <w:rsid w:val="00F87D9E"/>
    <w:rsid w:val="00F92B4D"/>
    <w:rsid w:val="00F95584"/>
    <w:rsid w:val="00F9565B"/>
    <w:rsid w:val="00FA02A2"/>
    <w:rsid w:val="00FA08A5"/>
    <w:rsid w:val="00FA4C5E"/>
    <w:rsid w:val="00FB0395"/>
    <w:rsid w:val="00FB103A"/>
    <w:rsid w:val="00FB1ABF"/>
    <w:rsid w:val="00FB1AFE"/>
    <w:rsid w:val="00FB2950"/>
    <w:rsid w:val="00FB4303"/>
    <w:rsid w:val="00FB4D4B"/>
    <w:rsid w:val="00FB6700"/>
    <w:rsid w:val="00FB7C79"/>
    <w:rsid w:val="00FB7D23"/>
    <w:rsid w:val="00FD07DD"/>
    <w:rsid w:val="00FD197A"/>
    <w:rsid w:val="00FD19FC"/>
    <w:rsid w:val="00FD274B"/>
    <w:rsid w:val="00FD46EE"/>
    <w:rsid w:val="00FD486A"/>
    <w:rsid w:val="00FD4E40"/>
    <w:rsid w:val="00FD5EB6"/>
    <w:rsid w:val="00FD7223"/>
    <w:rsid w:val="00FE07FE"/>
    <w:rsid w:val="00FE0A01"/>
    <w:rsid w:val="00FE1362"/>
    <w:rsid w:val="00FE2B81"/>
    <w:rsid w:val="00FE349C"/>
    <w:rsid w:val="00FE3D25"/>
    <w:rsid w:val="00FE4D30"/>
    <w:rsid w:val="00FE4DE6"/>
    <w:rsid w:val="00FE57E2"/>
    <w:rsid w:val="00FF017F"/>
    <w:rsid w:val="00FF04DA"/>
    <w:rsid w:val="00FF3E40"/>
    <w:rsid w:val="00FF587C"/>
    <w:rsid w:val="00FF6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95CA"/>
  <w15:chartTrackingRefBased/>
  <w15:docId w15:val="{665D8BF9-64B7-42DF-B0FA-14DB51F0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A11"/>
    <w:rPr>
      <w:rFonts w:ascii="Segoe UI" w:hAnsi="Segoe UI" w:cs="Segoe UI"/>
      <w:sz w:val="18"/>
      <w:szCs w:val="18"/>
    </w:rPr>
  </w:style>
  <w:style w:type="character" w:styleId="PlaceholderText">
    <w:name w:val="Placeholder Text"/>
    <w:basedOn w:val="DefaultParagraphFont"/>
    <w:uiPriority w:val="99"/>
    <w:semiHidden/>
    <w:rsid w:val="003461C9"/>
    <w:rPr>
      <w:color w:val="808080"/>
    </w:rPr>
  </w:style>
  <w:style w:type="character" w:styleId="Emphasis">
    <w:name w:val="Emphasis"/>
    <w:basedOn w:val="DefaultParagraphFont"/>
    <w:uiPriority w:val="20"/>
    <w:qFormat/>
    <w:rsid w:val="0034706D"/>
    <w:rPr>
      <w:i/>
      <w:iCs/>
    </w:rPr>
  </w:style>
  <w:style w:type="character" w:styleId="Hyperlink">
    <w:name w:val="Hyperlink"/>
    <w:basedOn w:val="DefaultParagraphFont"/>
    <w:uiPriority w:val="99"/>
    <w:unhideWhenUsed/>
    <w:rsid w:val="00F92B4D"/>
    <w:rPr>
      <w:color w:val="0563C1" w:themeColor="hyperlink"/>
      <w:u w:val="single"/>
    </w:rPr>
  </w:style>
  <w:style w:type="character" w:styleId="UnresolvedMention">
    <w:name w:val="Unresolved Mention"/>
    <w:basedOn w:val="DefaultParagraphFont"/>
    <w:uiPriority w:val="99"/>
    <w:semiHidden/>
    <w:unhideWhenUsed/>
    <w:rsid w:val="00F92B4D"/>
    <w:rPr>
      <w:color w:val="808080"/>
      <w:shd w:val="clear" w:color="auto" w:fill="E6E6E6"/>
    </w:rPr>
  </w:style>
  <w:style w:type="paragraph" w:styleId="ListParagraph">
    <w:name w:val="List Paragraph"/>
    <w:basedOn w:val="Normal"/>
    <w:uiPriority w:val="34"/>
    <w:qFormat/>
    <w:rsid w:val="00F23456"/>
    <w:pPr>
      <w:ind w:left="720"/>
      <w:contextualSpacing/>
    </w:pPr>
  </w:style>
  <w:style w:type="paragraph" w:styleId="Header">
    <w:name w:val="header"/>
    <w:basedOn w:val="Normal"/>
    <w:link w:val="HeaderChar"/>
    <w:uiPriority w:val="99"/>
    <w:unhideWhenUsed/>
    <w:rsid w:val="00BE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EC4"/>
  </w:style>
  <w:style w:type="paragraph" w:styleId="Footer">
    <w:name w:val="footer"/>
    <w:basedOn w:val="Normal"/>
    <w:link w:val="FooterChar"/>
    <w:uiPriority w:val="99"/>
    <w:unhideWhenUsed/>
    <w:rsid w:val="00BE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EC4"/>
  </w:style>
  <w:style w:type="paragraph" w:styleId="FootnoteText">
    <w:name w:val="footnote text"/>
    <w:basedOn w:val="Normal"/>
    <w:link w:val="FootnoteTextChar"/>
    <w:uiPriority w:val="99"/>
    <w:semiHidden/>
    <w:unhideWhenUsed/>
    <w:rsid w:val="00BE3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EC4"/>
    <w:rPr>
      <w:sz w:val="20"/>
      <w:szCs w:val="20"/>
    </w:rPr>
  </w:style>
  <w:style w:type="character" w:styleId="FootnoteReference">
    <w:name w:val="footnote reference"/>
    <w:basedOn w:val="DefaultParagraphFont"/>
    <w:uiPriority w:val="99"/>
    <w:semiHidden/>
    <w:unhideWhenUsed/>
    <w:rsid w:val="00BE3EC4"/>
    <w:rPr>
      <w:vertAlign w:val="superscript"/>
    </w:rPr>
  </w:style>
  <w:style w:type="paragraph" w:customStyle="1" w:styleId="Default">
    <w:name w:val="Default"/>
    <w:rsid w:val="006B532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C4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6381">
      <w:bodyDiv w:val="1"/>
      <w:marLeft w:val="0"/>
      <w:marRight w:val="0"/>
      <w:marTop w:val="0"/>
      <w:marBottom w:val="0"/>
      <w:divBdr>
        <w:top w:val="none" w:sz="0" w:space="0" w:color="auto"/>
        <w:left w:val="none" w:sz="0" w:space="0" w:color="auto"/>
        <w:bottom w:val="none" w:sz="0" w:space="0" w:color="auto"/>
        <w:right w:val="none" w:sz="0" w:space="0" w:color="auto"/>
      </w:divBdr>
    </w:div>
    <w:div w:id="653070883">
      <w:bodyDiv w:val="1"/>
      <w:marLeft w:val="0"/>
      <w:marRight w:val="0"/>
      <w:marTop w:val="0"/>
      <w:marBottom w:val="0"/>
      <w:divBdr>
        <w:top w:val="none" w:sz="0" w:space="0" w:color="auto"/>
        <w:left w:val="none" w:sz="0" w:space="0" w:color="auto"/>
        <w:bottom w:val="none" w:sz="0" w:space="0" w:color="auto"/>
        <w:right w:val="none" w:sz="0" w:space="0" w:color="auto"/>
      </w:divBdr>
      <w:divsChild>
        <w:div w:id="1023046455">
          <w:marLeft w:val="0"/>
          <w:marRight w:val="0"/>
          <w:marTop w:val="240"/>
          <w:marBottom w:val="0"/>
          <w:divBdr>
            <w:top w:val="none" w:sz="0" w:space="0" w:color="auto"/>
            <w:left w:val="none" w:sz="0" w:space="0" w:color="auto"/>
            <w:bottom w:val="none" w:sz="0" w:space="0" w:color="auto"/>
            <w:right w:val="none" w:sz="0" w:space="0" w:color="auto"/>
          </w:divBdr>
          <w:divsChild>
            <w:div w:id="538278518">
              <w:marLeft w:val="0"/>
              <w:marRight w:val="0"/>
              <w:marTop w:val="0"/>
              <w:marBottom w:val="0"/>
              <w:divBdr>
                <w:top w:val="none" w:sz="0" w:space="0" w:color="auto"/>
                <w:left w:val="none" w:sz="0" w:space="0" w:color="auto"/>
                <w:bottom w:val="none" w:sz="0" w:space="0" w:color="auto"/>
                <w:right w:val="none" w:sz="0" w:space="0" w:color="auto"/>
              </w:divBdr>
              <w:divsChild>
                <w:div w:id="8622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9092">
      <w:bodyDiv w:val="1"/>
      <w:marLeft w:val="0"/>
      <w:marRight w:val="0"/>
      <w:marTop w:val="0"/>
      <w:marBottom w:val="0"/>
      <w:divBdr>
        <w:top w:val="none" w:sz="0" w:space="0" w:color="auto"/>
        <w:left w:val="none" w:sz="0" w:space="0" w:color="auto"/>
        <w:bottom w:val="none" w:sz="0" w:space="0" w:color="auto"/>
        <w:right w:val="none" w:sz="0" w:space="0" w:color="auto"/>
      </w:divBdr>
    </w:div>
    <w:div w:id="1381393674">
      <w:bodyDiv w:val="1"/>
      <w:marLeft w:val="0"/>
      <w:marRight w:val="0"/>
      <w:marTop w:val="0"/>
      <w:marBottom w:val="0"/>
      <w:divBdr>
        <w:top w:val="none" w:sz="0" w:space="0" w:color="auto"/>
        <w:left w:val="none" w:sz="0" w:space="0" w:color="auto"/>
        <w:bottom w:val="none" w:sz="0" w:space="0" w:color="auto"/>
        <w:right w:val="none" w:sz="0" w:space="0" w:color="auto"/>
      </w:divBdr>
    </w:div>
    <w:div w:id="1562448093">
      <w:bodyDiv w:val="1"/>
      <w:marLeft w:val="0"/>
      <w:marRight w:val="0"/>
      <w:marTop w:val="0"/>
      <w:marBottom w:val="0"/>
      <w:divBdr>
        <w:top w:val="none" w:sz="0" w:space="0" w:color="auto"/>
        <w:left w:val="none" w:sz="0" w:space="0" w:color="auto"/>
        <w:bottom w:val="none" w:sz="0" w:space="0" w:color="auto"/>
        <w:right w:val="none" w:sz="0" w:space="0" w:color="auto"/>
      </w:divBdr>
      <w:divsChild>
        <w:div w:id="1447699160">
          <w:marLeft w:val="0"/>
          <w:marRight w:val="0"/>
          <w:marTop w:val="240"/>
          <w:marBottom w:val="0"/>
          <w:divBdr>
            <w:top w:val="none" w:sz="0" w:space="0" w:color="auto"/>
            <w:left w:val="none" w:sz="0" w:space="0" w:color="auto"/>
            <w:bottom w:val="none" w:sz="0" w:space="0" w:color="auto"/>
            <w:right w:val="none" w:sz="0" w:space="0" w:color="auto"/>
          </w:divBdr>
          <w:divsChild>
            <w:div w:id="1692098499">
              <w:marLeft w:val="0"/>
              <w:marRight w:val="0"/>
              <w:marTop w:val="0"/>
              <w:marBottom w:val="0"/>
              <w:divBdr>
                <w:top w:val="none" w:sz="0" w:space="0" w:color="auto"/>
                <w:left w:val="none" w:sz="0" w:space="0" w:color="auto"/>
                <w:bottom w:val="none" w:sz="0" w:space="0" w:color="auto"/>
                <w:right w:val="none" w:sz="0" w:space="0" w:color="auto"/>
              </w:divBdr>
              <w:divsChild>
                <w:div w:id="6265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6251">
      <w:bodyDiv w:val="1"/>
      <w:marLeft w:val="0"/>
      <w:marRight w:val="0"/>
      <w:marTop w:val="0"/>
      <w:marBottom w:val="0"/>
      <w:divBdr>
        <w:top w:val="none" w:sz="0" w:space="0" w:color="auto"/>
        <w:left w:val="none" w:sz="0" w:space="0" w:color="auto"/>
        <w:bottom w:val="none" w:sz="0" w:space="0" w:color="auto"/>
        <w:right w:val="none" w:sz="0" w:space="0" w:color="auto"/>
      </w:divBdr>
    </w:div>
    <w:div w:id="1976521485">
      <w:bodyDiv w:val="1"/>
      <w:marLeft w:val="0"/>
      <w:marRight w:val="0"/>
      <w:marTop w:val="0"/>
      <w:marBottom w:val="0"/>
      <w:divBdr>
        <w:top w:val="none" w:sz="0" w:space="0" w:color="auto"/>
        <w:left w:val="none" w:sz="0" w:space="0" w:color="auto"/>
        <w:bottom w:val="none" w:sz="0" w:space="0" w:color="auto"/>
        <w:right w:val="none" w:sz="0" w:space="0" w:color="auto"/>
      </w:divBdr>
    </w:div>
    <w:div w:id="203229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www.w3.org/wiki/Good_Ontologi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w3.org/2005/Incubator/ss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buick.com/4g-lte-in-car-wifi.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clc.org/NET/UNIS/fiware/iot-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1CFDE-21D8-49E3-BD7F-BAEBF5F3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7485</Words>
  <Characters>42669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Mouiad Hani</dc:creator>
  <cp:keywords/>
  <dc:description/>
  <cp:lastModifiedBy>Mouiad Hani</cp:lastModifiedBy>
  <cp:revision>5</cp:revision>
  <cp:lastPrinted>2018-03-20T17:34:00Z</cp:lastPrinted>
  <dcterms:created xsi:type="dcterms:W3CDTF">2018-03-21T10:18:00Z</dcterms:created>
  <dcterms:modified xsi:type="dcterms:W3CDTF">2018-03-21T10:52:00Z</dcterms:modified>
</cp:coreProperties>
</file>