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u w:val="single"/>
        </w:rPr>
      </w:pPr>
      <w:bookmarkStart w:colFirst="0" w:colLast="0" w:name="_mebfnfcwi2zl" w:id="0"/>
      <w:bookmarkEnd w:id="0"/>
      <w:r w:rsidDel="00000000" w:rsidR="00000000" w:rsidRPr="00000000">
        <w:rPr>
          <w:u w:val="single"/>
          <w:rtl w:val="0"/>
        </w:rPr>
        <w:t xml:space="preserve">Compte rendu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Au cours de cette première semaine de projet, nous nous sommes familiarisé avec le projet qui nous a été donné. Thibaud étant notre chef de projet nous a initié à une nouvelle infra permettant ainsi d’avoir une meilleur gestion des tâches que chacun devait réaliser, suite à la répartition de ces dernières je me suis vu donner la tâche de réaliser la rétro-ingénierie du projet que les élèves de l’année dernière avaient réalisé.</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Pour réaliser cette tâche j’ai eu accès au GIT et ainsi aux fichiers de codes. Après une première journée à analyser le code j’ai voulu lancé le site pour constater l’état de ce dernier, mais l’installation qui avait été donné dans le ReadMe était incorrect et ne permettait pas d’installer tout ce qu’il fallait pour y avoir accès. J’ai décidé de regarder les différents Bundle qui étaient créés et d’analyser les composants de chacune. Il y avait certains éléments que je ne comprenais pas entièrement et que j’ai intégré à mon rapport sur cette rétro-ingénierie.</w:t>
        <w:br w:type="textWrapping"/>
        <w:br w:type="textWrapping"/>
        <w:t xml:space="preserve">Après 2,3 jours sans avoir accès aux visuels du site, nous avons enfin eu accès au site qui est mis en ligne : </w:t>
      </w:r>
      <w:hyperlink r:id="rId6">
        <w:r w:rsidDel="00000000" w:rsidR="00000000" w:rsidRPr="00000000">
          <w:rPr>
            <w:color w:val="1155cc"/>
            <w:u w:val="single"/>
            <w:rtl w:val="0"/>
          </w:rPr>
          <w:t xml:space="preserve">http://www.lfovdl.com/admin</w:t>
        </w:r>
      </w:hyperlink>
      <w:r w:rsidDel="00000000" w:rsidR="00000000" w:rsidRPr="00000000">
        <w:rPr>
          <w:rtl w:val="0"/>
        </w:rPr>
        <w:t xml:space="preserve">. J’ai enfin pu voir les visuels donc et regarder comment le site a été réalisé et comment ce dernier fonctionne, les fonctionnalités sont opérationnelles pour la majeur partie et les quelques soucis que j’ai constaté ont été consigné dans mon rapport.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fovdl.com/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