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9DFAC" w14:textId="0DCB7A5C" w:rsidR="00795CBA" w:rsidRDefault="00473AEB" w:rsidP="00696292">
      <w:pPr>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795CBA" w:rsidRPr="00795CBA">
        <w:rPr>
          <w:rFonts w:ascii="Times New Roman" w:hAnsi="Times New Roman" w:cs="Times New Roman"/>
          <w:sz w:val="28"/>
          <w:szCs w:val="28"/>
          <w:lang w:val="de-DE"/>
        </w:rPr>
        <w:t>"</w:t>
      </w:r>
      <w:r w:rsidR="00795CBA" w:rsidRPr="00C20B79">
        <w:rPr>
          <w:rFonts w:ascii="Times New Roman" w:hAnsi="Times New Roman" w:cs="Times New Roman"/>
          <w:b/>
          <w:bCs/>
          <w:sz w:val="32"/>
          <w:szCs w:val="32"/>
          <w:lang w:val="de-DE"/>
        </w:rPr>
        <w:t>Adaptive Heuristic and AI-Driven Optimization for Energy-Efficient Placement of ML Services in IoT Networks</w:t>
      </w:r>
      <w:r w:rsidR="00795CBA" w:rsidRPr="00795CBA">
        <w:rPr>
          <w:rFonts w:ascii="Times New Roman" w:hAnsi="Times New Roman" w:cs="Times New Roman"/>
          <w:sz w:val="28"/>
          <w:szCs w:val="28"/>
          <w:lang w:val="de-DE"/>
        </w:rPr>
        <w:t xml:space="preserve">" </w:t>
      </w:r>
    </w:p>
    <w:p w14:paraId="48112FDE" w14:textId="77777777" w:rsidR="00C20B79" w:rsidRPr="00795CBA" w:rsidRDefault="00C20B79" w:rsidP="00795CBA">
      <w:pPr>
        <w:rPr>
          <w:rFonts w:ascii="Times New Roman" w:hAnsi="Times New Roman" w:cs="Times New Roman"/>
          <w:sz w:val="28"/>
          <w:szCs w:val="28"/>
          <w:lang w:val="de-DE"/>
        </w:rPr>
      </w:pPr>
    </w:p>
    <w:p w14:paraId="5D16C809" w14:textId="77777777" w:rsidR="00795CBA" w:rsidRPr="00795CBA" w:rsidRDefault="00795CBA" w:rsidP="00795CBA">
      <w:pPr>
        <w:rPr>
          <w:rFonts w:ascii="Times New Roman" w:hAnsi="Times New Roman" w:cs="Times New Roman"/>
          <w:b/>
          <w:bCs/>
          <w:sz w:val="28"/>
          <w:szCs w:val="28"/>
          <w:lang w:val="de-DE"/>
        </w:rPr>
      </w:pPr>
      <w:r w:rsidRPr="00795CBA">
        <w:rPr>
          <w:rFonts w:ascii="Times New Roman" w:hAnsi="Times New Roman" w:cs="Times New Roman"/>
          <w:b/>
          <w:bCs/>
          <w:sz w:val="28"/>
          <w:szCs w:val="28"/>
          <w:lang w:val="de-DE"/>
        </w:rPr>
        <w:t>Enhanced Cloud-Fog-IoT Architecture for ML Service Placement</w:t>
      </w:r>
    </w:p>
    <w:p w14:paraId="4E04F987" w14:textId="77777777" w:rsidR="00795CBA" w:rsidRPr="00795CBA" w:rsidRDefault="00795CBA" w:rsidP="00795CBA">
      <w:pPr>
        <w:rPr>
          <w:rFonts w:ascii="Times New Roman" w:hAnsi="Times New Roman" w:cs="Times New Roman"/>
          <w:sz w:val="28"/>
          <w:szCs w:val="28"/>
          <w:lang w:val="de-DE"/>
        </w:rPr>
      </w:pPr>
    </w:p>
    <w:p w14:paraId="16F83178" w14:textId="5666204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Key Features of the Proposed Architecture:</w:t>
      </w:r>
    </w:p>
    <w:p w14:paraId="03F979F2" w14:textId="1011158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b/>
          <w:bCs/>
          <w:sz w:val="28"/>
          <w:szCs w:val="28"/>
          <w:lang w:val="de-DE"/>
        </w:rPr>
        <w:t>1. Hybrid AI-Driven Optimization</w:t>
      </w:r>
      <w:r w:rsidRPr="00795CBA">
        <w:rPr>
          <w:rFonts w:ascii="Times New Roman" w:hAnsi="Times New Roman" w:cs="Times New Roman"/>
          <w:sz w:val="28"/>
          <w:szCs w:val="28"/>
          <w:lang w:val="de-DE"/>
        </w:rPr>
        <w:t>: The proposed architecture uses adaptive heuristic algorithms in conjunction with machine learning techniques. AI-driven methods predict resource usage trends, enabling dynamic service placements. Heuristics provide near-optimal solutions quickly for large-scale IoT environments.</w:t>
      </w:r>
    </w:p>
    <w:p w14:paraId="4C08A2F4" w14:textId="7A73D2F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b/>
          <w:bCs/>
          <w:sz w:val="28"/>
          <w:szCs w:val="28"/>
          <w:lang w:val="de-DE"/>
        </w:rPr>
        <w:t>2. Dynamic Fog Orchestration Layer:</w:t>
      </w:r>
      <w:r w:rsidRPr="00795CBA">
        <w:rPr>
          <w:rFonts w:ascii="Times New Roman" w:hAnsi="Times New Roman" w:cs="Times New Roman"/>
          <w:sz w:val="28"/>
          <w:szCs w:val="28"/>
          <w:lang w:val="de-DE"/>
        </w:rPr>
        <w:t xml:space="preserve"> The new architecture includes a dynamic fog orchestration layer that autonomously adjusts VM placement across fog nodes based on real-time workload changes and energy constraints. This dynamic adjustment reduces the need for central cloud involvement, thus cutting latency and energy consumption.</w:t>
      </w:r>
    </w:p>
    <w:p w14:paraId="1D9C4937" w14:textId="4870BE98"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b/>
          <w:bCs/>
          <w:sz w:val="28"/>
          <w:szCs w:val="28"/>
          <w:lang w:val="de-DE"/>
        </w:rPr>
        <w:t>3. Edge-Aware Data Preprocessing:</w:t>
      </w:r>
      <w:r w:rsidRPr="00795CBA">
        <w:rPr>
          <w:rFonts w:ascii="Times New Roman" w:hAnsi="Times New Roman" w:cs="Times New Roman"/>
          <w:sz w:val="28"/>
          <w:szCs w:val="28"/>
          <w:lang w:val="de-DE"/>
        </w:rPr>
        <w:t xml:space="preserve"> To further improve the efficacy, the architecture introduces preprocessing capabilities at the edge (IoT devices) to filter and reduce unnecessary data before transmitting it to the fog or cloud layers. This reduces bandwidth usage, energy consumption, and congestion at the fog layer.</w:t>
      </w:r>
    </w:p>
    <w:p w14:paraId="19E362F1" w14:textId="284CB30C"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b/>
          <w:bCs/>
          <w:sz w:val="28"/>
          <w:szCs w:val="28"/>
          <w:lang w:val="de-DE"/>
        </w:rPr>
        <w:t>4. Multi-Objective Optimization (Energy &amp; Latency):</w:t>
      </w:r>
      <w:r w:rsidRPr="00795CBA">
        <w:rPr>
          <w:rFonts w:ascii="Times New Roman" w:hAnsi="Times New Roman" w:cs="Times New Roman"/>
          <w:sz w:val="28"/>
          <w:szCs w:val="28"/>
          <w:lang w:val="de-DE"/>
        </w:rPr>
        <w:t xml:space="preserve"> Unlike the current model, which focuses solely on energy efficiency, the proposed architecture will also optimize for latency by minimizing the distance between service requests and the processing nodes. A multi-objective heuristic algorithm will balance between energy and performance, enhancing user experience.</w:t>
      </w:r>
    </w:p>
    <w:p w14:paraId="53C5AB59" w14:textId="217DA76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b/>
          <w:bCs/>
          <w:sz w:val="28"/>
          <w:szCs w:val="28"/>
          <w:lang w:val="de-DE"/>
        </w:rPr>
        <w:t>5. AI-based Fault Tolerance:</w:t>
      </w:r>
      <w:r w:rsidRPr="00795CBA">
        <w:rPr>
          <w:rFonts w:ascii="Times New Roman" w:hAnsi="Times New Roman" w:cs="Times New Roman"/>
          <w:sz w:val="28"/>
          <w:szCs w:val="28"/>
          <w:lang w:val="de-DE"/>
        </w:rPr>
        <w:t xml:space="preserve"> To enhance the resilience of the system, AI-driven fault tolerance is implemented to monitor nodes and dynamically reassign workloads in the event of node failures or underperformance.</w:t>
      </w:r>
    </w:p>
    <w:p w14:paraId="565912C5" w14:textId="16873208"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b/>
          <w:bCs/>
          <w:sz w:val="28"/>
          <w:szCs w:val="28"/>
          <w:lang w:val="de-DE"/>
        </w:rPr>
        <w:t>6. Hierarchical Placement Strategy:</w:t>
      </w:r>
      <w:r w:rsidRPr="00795CBA">
        <w:rPr>
          <w:rFonts w:ascii="Times New Roman" w:hAnsi="Times New Roman" w:cs="Times New Roman"/>
          <w:sz w:val="28"/>
          <w:szCs w:val="28"/>
          <w:lang w:val="de-DE"/>
        </w:rPr>
        <w:t xml:space="preserve"> A three-tier hierarchical structure</w:t>
      </w:r>
      <w:r w:rsidR="00696292">
        <w:rPr>
          <w:rFonts w:ascii="Times New Roman" w:hAnsi="Times New Roman" w:cs="Times New Roman"/>
          <w:sz w:val="28"/>
          <w:szCs w:val="28"/>
          <w:lang w:val="de-DE"/>
        </w:rPr>
        <w:t xml:space="preserve"> </w:t>
      </w:r>
      <w:r w:rsidRPr="00795CBA">
        <w:rPr>
          <w:rFonts w:ascii="Times New Roman" w:hAnsi="Times New Roman" w:cs="Times New Roman"/>
          <w:sz w:val="28"/>
          <w:szCs w:val="28"/>
          <w:lang w:val="de-DE"/>
        </w:rPr>
        <w:t>Edge (IoT), Fog, and Cloud</w:t>
      </w:r>
      <w:r w:rsidR="00696292">
        <w:rPr>
          <w:rFonts w:ascii="Times New Roman" w:hAnsi="Times New Roman" w:cs="Times New Roman"/>
          <w:sz w:val="28"/>
          <w:szCs w:val="28"/>
          <w:lang w:val="de-DE"/>
        </w:rPr>
        <w:t xml:space="preserve"> </w:t>
      </w:r>
      <w:r w:rsidRPr="00795CBA">
        <w:rPr>
          <w:rFonts w:ascii="Times New Roman" w:hAnsi="Times New Roman" w:cs="Times New Roman"/>
          <w:sz w:val="28"/>
          <w:szCs w:val="28"/>
          <w:lang w:val="de-DE"/>
        </w:rPr>
        <w:t xml:space="preserve">will improve resource allocation, with intelligent decision-making </w:t>
      </w:r>
      <w:r w:rsidRPr="00795CBA">
        <w:rPr>
          <w:rFonts w:ascii="Times New Roman" w:hAnsi="Times New Roman" w:cs="Times New Roman"/>
          <w:sz w:val="28"/>
          <w:szCs w:val="28"/>
          <w:lang w:val="de-DE"/>
        </w:rPr>
        <w:lastRenderedPageBreak/>
        <w:t>occurring at each level. The goal is to handle smaller tasks locally (at the IoT or fog layers) and reserve the cloud for larger, high-computation tasks.</w:t>
      </w:r>
    </w:p>
    <w:p w14:paraId="3231F6AB" w14:textId="77777777" w:rsidR="00795CBA" w:rsidRPr="00795CBA" w:rsidRDefault="00795CBA" w:rsidP="00795CBA">
      <w:pPr>
        <w:rPr>
          <w:rFonts w:ascii="Times New Roman" w:hAnsi="Times New Roman" w:cs="Times New Roman"/>
          <w:sz w:val="28"/>
          <w:szCs w:val="28"/>
          <w:lang w:val="de-DE"/>
        </w:rPr>
      </w:pPr>
    </w:p>
    <w:p w14:paraId="039DCE2E" w14:textId="190DAB5A" w:rsidR="00795CBA" w:rsidRPr="00C20B79" w:rsidRDefault="00795CBA" w:rsidP="00795CBA">
      <w:pPr>
        <w:rPr>
          <w:rFonts w:ascii="Times New Roman" w:hAnsi="Times New Roman" w:cs="Times New Roman"/>
          <w:b/>
          <w:bCs/>
          <w:sz w:val="28"/>
          <w:szCs w:val="28"/>
          <w:lang w:val="de-DE"/>
        </w:rPr>
      </w:pPr>
      <w:r w:rsidRPr="00795CBA">
        <w:rPr>
          <w:rFonts w:ascii="Times New Roman" w:hAnsi="Times New Roman" w:cs="Times New Roman"/>
          <w:b/>
          <w:bCs/>
          <w:sz w:val="28"/>
          <w:szCs w:val="28"/>
          <w:lang w:val="de-DE"/>
        </w:rPr>
        <w:t>Proposed Architecture Diagram (Concept)</w:t>
      </w:r>
    </w:p>
    <w:p w14:paraId="66319CEA" w14:textId="6314040F"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A diagram to depict the enhanced architecture can contain the following labeled components:</w:t>
      </w:r>
    </w:p>
    <w:p w14:paraId="5CB82EBD" w14:textId="11ECA19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IoT Layer (Edge):</w:t>
      </w:r>
    </w:p>
    <w:p w14:paraId="31C1310C" w14:textId="3E001E82"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IoT Devices with AI-driven Preprocessing</w:t>
      </w:r>
    </w:p>
    <w:p w14:paraId="45EF408A" w14:textId="259F365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IoT Task Request (e.g., sensors, cameras)</w:t>
      </w:r>
    </w:p>
    <w:p w14:paraId="3A94D7DD" w14:textId="67F4B4F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Fog Layer:</w:t>
      </w:r>
    </w:p>
    <w:p w14:paraId="179FAAA3" w14:textId="31D06B1C"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Fog Nodes with Virtualized Machine Learning Service Placement</w:t>
      </w:r>
    </w:p>
    <w:p w14:paraId="3EB82129" w14:textId="23A9EE2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Dynamic Fog Orchestration and Resource Allocation</w:t>
      </w:r>
    </w:p>
    <w:p w14:paraId="49C0F62C" w14:textId="49225E54"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AI-driven Fault Tolerance System</w:t>
      </w:r>
    </w:p>
    <w:p w14:paraId="3B108F9C" w14:textId="4689A8A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Cloud Layer:</w:t>
      </w:r>
    </w:p>
    <w:p w14:paraId="23955F76" w14:textId="2A17532D"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Centralized Cloud Data Center (for high computation tasks)</w:t>
      </w:r>
    </w:p>
    <w:p w14:paraId="4FDE752D" w14:textId="32E9BFB5"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Central Orchestration Manager (oversees fog layer)</w:t>
      </w:r>
    </w:p>
    <w:p w14:paraId="19793955" w14:textId="4C6C54BA"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Communication Links:</w:t>
      </w:r>
    </w:p>
    <w:p w14:paraId="42A7C9CC" w14:textId="72FB3278"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IoT-to-Fog Links (Wi-Fi, 5G)</w:t>
      </w:r>
    </w:p>
    <w:p w14:paraId="2DF922B2" w14:textId="3C73677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Fog-to-Cloud Links (optical, fiber)</w:t>
      </w:r>
    </w:p>
    <w:p w14:paraId="38EABF7F" w14:textId="070EFF5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Optimization Feedback Loops:</w:t>
      </w:r>
    </w:p>
    <w:p w14:paraId="20C13A43" w14:textId="7777777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Real-time feedback from IoT and Fog to central cloud for energy and latency metrics</w:t>
      </w:r>
    </w:p>
    <w:p w14:paraId="2FE4EEFD" w14:textId="77777777" w:rsidR="00795CBA" w:rsidRDefault="00795CBA" w:rsidP="00795CBA">
      <w:pPr>
        <w:rPr>
          <w:rFonts w:ascii="Times New Roman" w:hAnsi="Times New Roman" w:cs="Times New Roman"/>
          <w:sz w:val="28"/>
          <w:szCs w:val="28"/>
          <w:lang w:val="de-DE"/>
        </w:rPr>
      </w:pPr>
    </w:p>
    <w:p w14:paraId="6CC336FE" w14:textId="77777777" w:rsidR="00C20B79" w:rsidRDefault="00C20B79" w:rsidP="00795CBA">
      <w:pPr>
        <w:rPr>
          <w:rFonts w:ascii="Times New Roman" w:hAnsi="Times New Roman" w:cs="Times New Roman"/>
          <w:sz w:val="28"/>
          <w:szCs w:val="28"/>
          <w:lang w:val="de-DE"/>
        </w:rPr>
      </w:pPr>
    </w:p>
    <w:p w14:paraId="5E63392C" w14:textId="77777777" w:rsidR="00C20B79" w:rsidRDefault="00C20B79" w:rsidP="00795CBA">
      <w:pPr>
        <w:rPr>
          <w:rFonts w:ascii="Times New Roman" w:hAnsi="Times New Roman" w:cs="Times New Roman"/>
          <w:sz w:val="28"/>
          <w:szCs w:val="28"/>
          <w:lang w:val="de-DE"/>
        </w:rPr>
      </w:pPr>
    </w:p>
    <w:p w14:paraId="3B88B596" w14:textId="77777777" w:rsidR="00C20B79" w:rsidRPr="00795CBA" w:rsidRDefault="00C20B79" w:rsidP="00795CBA">
      <w:pPr>
        <w:rPr>
          <w:rFonts w:ascii="Times New Roman" w:hAnsi="Times New Roman" w:cs="Times New Roman"/>
          <w:sz w:val="28"/>
          <w:szCs w:val="28"/>
          <w:lang w:val="de-DE"/>
        </w:rPr>
      </w:pPr>
    </w:p>
    <w:p w14:paraId="4F55CB08" w14:textId="27E8862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lastRenderedPageBreak/>
        <w:t>Here is a detailed algorithm for implementing Adaptive Heuristic and AI-Driven Optimization for Energy-Efficient Placement of ML Services in IoT Networks:</w:t>
      </w:r>
    </w:p>
    <w:p w14:paraId="7E9C9421" w14:textId="16B0F39B" w:rsidR="00795CBA" w:rsidRPr="00B50590" w:rsidRDefault="00795CBA" w:rsidP="00795CBA">
      <w:pPr>
        <w:rPr>
          <w:rFonts w:ascii="Times New Roman" w:hAnsi="Times New Roman" w:cs="Times New Roman"/>
          <w:b/>
          <w:bCs/>
          <w:sz w:val="28"/>
          <w:szCs w:val="28"/>
          <w:lang w:val="de-DE"/>
        </w:rPr>
      </w:pPr>
      <w:r w:rsidRPr="00B50590">
        <w:rPr>
          <w:rFonts w:ascii="Times New Roman" w:hAnsi="Times New Roman" w:cs="Times New Roman"/>
          <w:b/>
          <w:bCs/>
          <w:sz w:val="28"/>
          <w:szCs w:val="28"/>
          <w:lang w:val="de-DE"/>
        </w:rPr>
        <w:t>Algorithm: Adaptive Heuristic and AI-Driven Optimization</w:t>
      </w:r>
    </w:p>
    <w:p w14:paraId="07ADF3A7" w14:textId="07AFDA8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Input:</w:t>
      </w:r>
    </w:p>
    <w:p w14:paraId="5454C37B" w14:textId="7CF21BC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Network Topology: , where:</w:t>
      </w:r>
    </w:p>
    <w:p w14:paraId="62C8FCCE" w14:textId="54FEA05D"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 xml:space="preserve">  Set of all nodes (IoT, Fog, Cloud).</w:t>
      </w:r>
    </w:p>
    <w:p w14:paraId="1D6A8FE4" w14:textId="475AF68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 xml:space="preserve">  Set of all links between nodes.</w:t>
      </w:r>
    </w:p>
    <w:p w14:paraId="6869CB50" w14:textId="10A32246"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Virtual Machine Requests:  representing ML services.</w:t>
      </w:r>
    </w:p>
    <w:p w14:paraId="2FDCBA17" w14:textId="5D6689A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 xml:space="preserve">Energy Efficiency Target: </w:t>
      </w:r>
    </w:p>
    <w:p w14:paraId="26DD2465" w14:textId="41BADA2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 xml:space="preserve">Latency Threshold: </w:t>
      </w:r>
    </w:p>
    <w:p w14:paraId="37457B0E" w14:textId="6E413D7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Node Metrics: Processing capacity, current workload, energy consumption, latency, and fault status.</w:t>
      </w:r>
    </w:p>
    <w:p w14:paraId="1B884E0F" w14:textId="7BD13E3F" w:rsidR="00795CBA" w:rsidRPr="00795CBA" w:rsidRDefault="00795CBA" w:rsidP="00795CBA">
      <w:pPr>
        <w:rPr>
          <w:rFonts w:ascii="Times New Roman" w:hAnsi="Times New Roman" w:cs="Times New Roman"/>
          <w:sz w:val="28"/>
          <w:szCs w:val="28"/>
          <w:lang w:val="de-DE"/>
        </w:rPr>
      </w:pPr>
      <w:r w:rsidRPr="00C20B79">
        <w:rPr>
          <w:rFonts w:ascii="Times New Roman" w:hAnsi="Times New Roman" w:cs="Times New Roman"/>
          <w:b/>
          <w:bCs/>
          <w:sz w:val="28"/>
          <w:szCs w:val="28"/>
          <w:lang w:val="de-DE"/>
        </w:rPr>
        <w:t>Step 1:</w:t>
      </w:r>
      <w:r w:rsidRPr="00795CBA">
        <w:rPr>
          <w:rFonts w:ascii="Times New Roman" w:hAnsi="Times New Roman" w:cs="Times New Roman"/>
          <w:sz w:val="28"/>
          <w:szCs w:val="28"/>
          <w:lang w:val="de-DE"/>
        </w:rPr>
        <w:t xml:space="preserve"> Data Preprocessing at the IoT Layer</w:t>
      </w:r>
    </w:p>
    <w:p w14:paraId="1CEB5252" w14:textId="254DE27C"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For each IoT device :</w:t>
      </w:r>
    </w:p>
    <w:p w14:paraId="466B145C" w14:textId="37F68298"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Collect data generated by IoT sensors.</w:t>
      </w:r>
    </w:p>
    <w:p w14:paraId="2A9654FB" w14:textId="06FCC90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Preprocess the data to filter out unnecessary information using onboard processing.</w:t>
      </w:r>
    </w:p>
    <w:p w14:paraId="0FBD4203" w14:textId="24B9828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If the data is relevant, send it to the nearest fog node .</w:t>
      </w:r>
    </w:p>
    <w:p w14:paraId="6AFDEF00" w14:textId="018DAC67" w:rsidR="00B50590"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Else, discard or store locally.</w:t>
      </w:r>
    </w:p>
    <w:p w14:paraId="1318F898" w14:textId="2AC6BA07" w:rsidR="00795CBA" w:rsidRPr="00795CBA" w:rsidRDefault="00795CBA" w:rsidP="00795CBA">
      <w:pPr>
        <w:rPr>
          <w:rFonts w:ascii="Times New Roman" w:hAnsi="Times New Roman" w:cs="Times New Roman"/>
          <w:sz w:val="28"/>
          <w:szCs w:val="28"/>
          <w:lang w:val="de-DE"/>
        </w:rPr>
      </w:pPr>
      <w:r w:rsidRPr="00C20B79">
        <w:rPr>
          <w:rFonts w:ascii="Times New Roman" w:hAnsi="Times New Roman" w:cs="Times New Roman"/>
          <w:b/>
          <w:bCs/>
          <w:sz w:val="28"/>
          <w:szCs w:val="28"/>
          <w:lang w:val="de-DE"/>
        </w:rPr>
        <w:t>Step 2:</w:t>
      </w:r>
      <w:r w:rsidRPr="00795CBA">
        <w:rPr>
          <w:rFonts w:ascii="Times New Roman" w:hAnsi="Times New Roman" w:cs="Times New Roman"/>
          <w:sz w:val="28"/>
          <w:szCs w:val="28"/>
          <w:lang w:val="de-DE"/>
        </w:rPr>
        <w:t xml:space="preserve"> Monitor Network Metrics</w:t>
      </w:r>
    </w:p>
    <w:p w14:paraId="0C4650CD" w14:textId="24DB6F18"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Initialize AI-based monitoring across all nodes  in the network.</w:t>
      </w:r>
    </w:p>
    <w:p w14:paraId="271E1676" w14:textId="1141A950"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For each node :</w:t>
      </w:r>
    </w:p>
    <w:p w14:paraId="51B4A8CD" w14:textId="1F09216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Monitor real-time metrics including:</w:t>
      </w:r>
    </w:p>
    <w:p w14:paraId="5189D473" w14:textId="3C524C5F" w:rsidR="00795CBA" w:rsidRPr="00B50590" w:rsidRDefault="00795CBA">
      <w:pPr>
        <w:pStyle w:val="ListParagraph"/>
        <w:numPr>
          <w:ilvl w:val="0"/>
          <w:numId w:val="8"/>
        </w:numPr>
        <w:rPr>
          <w:rFonts w:ascii="Times New Roman" w:hAnsi="Times New Roman" w:cs="Times New Roman"/>
          <w:sz w:val="28"/>
          <w:szCs w:val="28"/>
          <w:lang w:val="de-DE"/>
        </w:rPr>
      </w:pPr>
      <w:r w:rsidRPr="00B50590">
        <w:rPr>
          <w:rFonts w:ascii="Times New Roman" w:hAnsi="Times New Roman" w:cs="Times New Roman"/>
          <w:sz w:val="28"/>
          <w:szCs w:val="28"/>
          <w:lang w:val="de-DE"/>
        </w:rPr>
        <w:t>Processing capacity.</w:t>
      </w:r>
    </w:p>
    <w:p w14:paraId="5DAC826D" w14:textId="3C48B2F3" w:rsidR="00795CBA" w:rsidRPr="00B50590" w:rsidRDefault="00795CBA">
      <w:pPr>
        <w:pStyle w:val="ListParagraph"/>
        <w:numPr>
          <w:ilvl w:val="0"/>
          <w:numId w:val="8"/>
        </w:numPr>
        <w:rPr>
          <w:rFonts w:ascii="Times New Roman" w:hAnsi="Times New Roman" w:cs="Times New Roman"/>
          <w:sz w:val="28"/>
          <w:szCs w:val="28"/>
          <w:lang w:val="de-DE"/>
        </w:rPr>
      </w:pPr>
      <w:r w:rsidRPr="00B50590">
        <w:rPr>
          <w:rFonts w:ascii="Times New Roman" w:hAnsi="Times New Roman" w:cs="Times New Roman"/>
          <w:sz w:val="28"/>
          <w:szCs w:val="28"/>
          <w:lang w:val="de-DE"/>
        </w:rPr>
        <w:t>Current workload.</w:t>
      </w:r>
    </w:p>
    <w:p w14:paraId="2F9C652E" w14:textId="4C05F755" w:rsidR="00795CBA" w:rsidRPr="00B50590" w:rsidRDefault="00795CBA">
      <w:pPr>
        <w:pStyle w:val="ListParagraph"/>
        <w:numPr>
          <w:ilvl w:val="0"/>
          <w:numId w:val="8"/>
        </w:numPr>
        <w:rPr>
          <w:rFonts w:ascii="Times New Roman" w:hAnsi="Times New Roman" w:cs="Times New Roman"/>
          <w:sz w:val="28"/>
          <w:szCs w:val="28"/>
          <w:lang w:val="de-DE"/>
        </w:rPr>
      </w:pPr>
      <w:r w:rsidRPr="00B50590">
        <w:rPr>
          <w:rFonts w:ascii="Times New Roman" w:hAnsi="Times New Roman" w:cs="Times New Roman"/>
          <w:sz w:val="28"/>
          <w:szCs w:val="28"/>
          <w:lang w:val="de-DE"/>
        </w:rPr>
        <w:t>Energy consumption.</w:t>
      </w:r>
    </w:p>
    <w:p w14:paraId="11D8B1AB" w14:textId="1BEE56AA" w:rsidR="00795CBA" w:rsidRPr="00B50590" w:rsidRDefault="00795CBA">
      <w:pPr>
        <w:pStyle w:val="ListParagraph"/>
        <w:numPr>
          <w:ilvl w:val="0"/>
          <w:numId w:val="8"/>
        </w:numPr>
        <w:rPr>
          <w:rFonts w:ascii="Times New Roman" w:hAnsi="Times New Roman" w:cs="Times New Roman"/>
          <w:sz w:val="28"/>
          <w:szCs w:val="28"/>
          <w:lang w:val="de-DE"/>
        </w:rPr>
      </w:pPr>
      <w:r w:rsidRPr="00B50590">
        <w:rPr>
          <w:rFonts w:ascii="Times New Roman" w:hAnsi="Times New Roman" w:cs="Times New Roman"/>
          <w:sz w:val="28"/>
          <w:szCs w:val="28"/>
          <w:lang w:val="de-DE"/>
        </w:rPr>
        <w:t>Latency (round-trip time).</w:t>
      </w:r>
    </w:p>
    <w:p w14:paraId="41249788" w14:textId="77777777" w:rsidR="00795CBA" w:rsidRPr="00B50590" w:rsidRDefault="00795CBA">
      <w:pPr>
        <w:pStyle w:val="ListParagraph"/>
        <w:numPr>
          <w:ilvl w:val="0"/>
          <w:numId w:val="8"/>
        </w:numPr>
        <w:rPr>
          <w:rFonts w:ascii="Times New Roman" w:hAnsi="Times New Roman" w:cs="Times New Roman"/>
          <w:sz w:val="28"/>
          <w:szCs w:val="28"/>
          <w:lang w:val="de-DE"/>
        </w:rPr>
      </w:pPr>
      <w:r w:rsidRPr="00B50590">
        <w:rPr>
          <w:rFonts w:ascii="Times New Roman" w:hAnsi="Times New Roman" w:cs="Times New Roman"/>
          <w:sz w:val="28"/>
          <w:szCs w:val="28"/>
          <w:lang w:val="de-DE"/>
        </w:rPr>
        <w:t>Node fault status.</w:t>
      </w:r>
    </w:p>
    <w:p w14:paraId="25DD3F30" w14:textId="77777777" w:rsidR="00795CBA" w:rsidRPr="00795CBA" w:rsidRDefault="00795CBA" w:rsidP="00795CBA">
      <w:pPr>
        <w:rPr>
          <w:rFonts w:ascii="Times New Roman" w:hAnsi="Times New Roman" w:cs="Times New Roman"/>
          <w:sz w:val="28"/>
          <w:szCs w:val="28"/>
          <w:lang w:val="de-DE"/>
        </w:rPr>
      </w:pPr>
    </w:p>
    <w:p w14:paraId="79F3BCBC" w14:textId="19FFA893" w:rsidR="00795CBA" w:rsidRPr="00C20B79" w:rsidRDefault="00795CBA" w:rsidP="00795CBA">
      <w:pPr>
        <w:rPr>
          <w:rFonts w:ascii="Times New Roman" w:hAnsi="Times New Roman" w:cs="Times New Roman"/>
          <w:b/>
          <w:bCs/>
          <w:sz w:val="28"/>
          <w:szCs w:val="28"/>
          <w:lang w:val="de-DE"/>
        </w:rPr>
      </w:pPr>
      <w:r w:rsidRPr="00C20B79">
        <w:rPr>
          <w:rFonts w:ascii="Times New Roman" w:hAnsi="Times New Roman" w:cs="Times New Roman"/>
          <w:b/>
          <w:bCs/>
          <w:sz w:val="28"/>
          <w:szCs w:val="28"/>
          <w:lang w:val="de-DE"/>
        </w:rPr>
        <w:t>Step 3: Predictive AI Model for Workload and Resource Usage</w:t>
      </w:r>
    </w:p>
    <w:p w14:paraId="0B4BFDBD" w14:textId="7FF2C965"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Initialize a machine learning model to predict future workload and resource demands:</w:t>
      </w:r>
    </w:p>
    <w:p w14:paraId="490E1D62" w14:textId="2025182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Input features: historical data on processing usage, energy consumption, latency patterns.</w:t>
      </w:r>
    </w:p>
    <w:p w14:paraId="259FD47E" w14:textId="4A1CA91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Output: predicted workload, resource availability at each fog and cloud node.</w:t>
      </w:r>
    </w:p>
    <w:p w14:paraId="5E527F87" w14:textId="488FF38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For each prediction interval :</w:t>
      </w:r>
    </w:p>
    <w:p w14:paraId="1DF35482" w14:textId="7777777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Update node states  with predicted workload and capacity.</w:t>
      </w:r>
    </w:p>
    <w:p w14:paraId="04FBE1BE" w14:textId="0737A015" w:rsidR="00795CBA" w:rsidRPr="00795CBA" w:rsidRDefault="00795CBA" w:rsidP="00795CBA">
      <w:pPr>
        <w:rPr>
          <w:rFonts w:ascii="Times New Roman" w:hAnsi="Times New Roman" w:cs="Times New Roman"/>
          <w:sz w:val="28"/>
          <w:szCs w:val="28"/>
          <w:lang w:val="de-DE"/>
        </w:rPr>
      </w:pPr>
    </w:p>
    <w:p w14:paraId="531629D4" w14:textId="1C7DC0F8" w:rsidR="00795CBA" w:rsidRPr="00C20B79" w:rsidRDefault="00795CBA" w:rsidP="00795CBA">
      <w:pPr>
        <w:rPr>
          <w:rFonts w:ascii="Times New Roman" w:hAnsi="Times New Roman" w:cs="Times New Roman"/>
          <w:b/>
          <w:bCs/>
          <w:sz w:val="28"/>
          <w:szCs w:val="28"/>
          <w:lang w:val="de-DE"/>
        </w:rPr>
      </w:pPr>
      <w:r w:rsidRPr="00C20B79">
        <w:rPr>
          <w:rFonts w:ascii="Times New Roman" w:hAnsi="Times New Roman" w:cs="Times New Roman"/>
          <w:b/>
          <w:bCs/>
          <w:sz w:val="28"/>
          <w:szCs w:val="28"/>
          <w:lang w:val="de-DE"/>
        </w:rPr>
        <w:t>Step 4: Initial Placement of Virtual Machine Requests (VMR)</w:t>
      </w:r>
    </w:p>
    <w:p w14:paraId="43A626EA" w14:textId="1F60BC7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Sort all requests  by descending order of resource demands.</w:t>
      </w:r>
    </w:p>
    <w:p w14:paraId="39ADD030" w14:textId="5D2A066D"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For each request :</w:t>
      </w:r>
    </w:p>
    <w:p w14:paraId="33804D34" w14:textId="30457976"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Use Heuristic First Fit Decreasing (FFD) Algorithm:</w:t>
      </w:r>
    </w:p>
    <w:p w14:paraId="1C960C1E" w14:textId="745172FD"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Find the nearest fog node  that satisfies both energy  and latency  constraints and has sufficient capacity.</w:t>
      </w:r>
    </w:p>
    <w:p w14:paraId="435BA36E" w14:textId="7777777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If  can host , place the VM on .</w:t>
      </w:r>
    </w:p>
    <w:p w14:paraId="2D998635" w14:textId="77777777" w:rsidR="00795CBA" w:rsidRPr="00795CBA" w:rsidRDefault="00795CBA" w:rsidP="00795CBA">
      <w:pPr>
        <w:rPr>
          <w:rFonts w:ascii="Times New Roman" w:hAnsi="Times New Roman" w:cs="Times New Roman"/>
          <w:sz w:val="28"/>
          <w:szCs w:val="28"/>
          <w:lang w:val="de-DE"/>
        </w:rPr>
      </w:pPr>
    </w:p>
    <w:p w14:paraId="26160C74" w14:textId="73B54CEB"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Else:</w:t>
      </w:r>
    </w:p>
    <w:p w14:paraId="132F9477" w14:textId="0D54BAB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Find the nearest cloud node  and place the VM.</w:t>
      </w:r>
    </w:p>
    <w:p w14:paraId="4765B64D" w14:textId="068B2B1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If no cloud node is available, reject the request.</w:t>
      </w:r>
    </w:p>
    <w:p w14:paraId="30B13A55" w14:textId="1DDF313B" w:rsid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3. Record the initial placement .</w:t>
      </w:r>
    </w:p>
    <w:p w14:paraId="6F15CE80" w14:textId="77777777" w:rsidR="00C20B79" w:rsidRPr="00795CBA" w:rsidRDefault="00C20B79" w:rsidP="00795CBA">
      <w:pPr>
        <w:rPr>
          <w:rFonts w:ascii="Times New Roman" w:hAnsi="Times New Roman" w:cs="Times New Roman"/>
          <w:sz w:val="28"/>
          <w:szCs w:val="28"/>
          <w:lang w:val="de-DE"/>
        </w:rPr>
      </w:pPr>
    </w:p>
    <w:p w14:paraId="19236758" w14:textId="16706327" w:rsidR="00795CBA" w:rsidRPr="00C20B79" w:rsidRDefault="00795CBA" w:rsidP="00795CBA">
      <w:pPr>
        <w:rPr>
          <w:rFonts w:ascii="Times New Roman" w:hAnsi="Times New Roman" w:cs="Times New Roman"/>
          <w:b/>
          <w:bCs/>
          <w:sz w:val="28"/>
          <w:szCs w:val="28"/>
          <w:lang w:val="de-DE"/>
        </w:rPr>
      </w:pPr>
      <w:r w:rsidRPr="00C20B79">
        <w:rPr>
          <w:rFonts w:ascii="Times New Roman" w:hAnsi="Times New Roman" w:cs="Times New Roman"/>
          <w:b/>
          <w:bCs/>
          <w:sz w:val="28"/>
          <w:szCs w:val="28"/>
          <w:lang w:val="de-DE"/>
        </w:rPr>
        <w:t>Step 5: Dynamic Optimization (Adaptive Adjustment)</w:t>
      </w:r>
    </w:p>
    <w:p w14:paraId="2EA8BBAE" w14:textId="709883EA"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For each time interval , re-evaluate the placement of VMs based on real-time metrics.</w:t>
      </w:r>
    </w:p>
    <w:p w14:paraId="740E0864" w14:textId="2609A36B"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For each node :</w:t>
      </w:r>
    </w:p>
    <w:p w14:paraId="0BC3080F" w14:textId="5ACEF9A4"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lastRenderedPageBreak/>
        <w:t>If energy consumption  exceeds the threshold :</w:t>
      </w:r>
    </w:p>
    <w:p w14:paraId="2E6F12A3" w14:textId="514BE424"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Offload some VMs to neighboring fog nodes or cloud layer based on available capacity.</w:t>
      </w:r>
    </w:p>
    <w:p w14:paraId="61587223" w14:textId="677C119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If latency  exceeds :</w:t>
      </w:r>
    </w:p>
    <w:p w14:paraId="6E161740" w14:textId="1DBAD560"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Reassign VMs to closer fog nodes or cloud nodes.</w:t>
      </w:r>
    </w:p>
    <w:p w14:paraId="71EDA0D9" w14:textId="06F14E6B"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Migrate VMs using minimal-cost migration strategy.</w:t>
      </w:r>
    </w:p>
    <w:p w14:paraId="7F025C45" w14:textId="725A1711" w:rsidR="00795CBA" w:rsidRPr="00C20B79" w:rsidRDefault="00795CBA" w:rsidP="00795CBA">
      <w:pPr>
        <w:rPr>
          <w:rFonts w:ascii="Times New Roman" w:hAnsi="Times New Roman" w:cs="Times New Roman"/>
          <w:b/>
          <w:bCs/>
          <w:sz w:val="28"/>
          <w:szCs w:val="28"/>
          <w:lang w:val="de-DE"/>
        </w:rPr>
      </w:pPr>
      <w:r w:rsidRPr="00C20B79">
        <w:rPr>
          <w:rFonts w:ascii="Times New Roman" w:hAnsi="Times New Roman" w:cs="Times New Roman"/>
          <w:b/>
          <w:bCs/>
          <w:sz w:val="28"/>
          <w:szCs w:val="28"/>
          <w:lang w:val="de-DE"/>
        </w:rPr>
        <w:t>Step 6: AI-Driven Fault Detection and Recovery</w:t>
      </w:r>
    </w:p>
    <w:p w14:paraId="06784644" w14:textId="0533C9DC"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Monitor all nodes  for faults or performance degradation using AI-based algorithms.</w:t>
      </w:r>
    </w:p>
    <w:p w14:paraId="7159ABE4" w14:textId="2ED3B8F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If a node  is underperforming or has failed:</w:t>
      </w:r>
    </w:p>
    <w:p w14:paraId="40A0E474" w14:textId="0B6ABBFD"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Immediately trigger the fault recovery process.</w:t>
      </w:r>
    </w:p>
    <w:p w14:paraId="3839C93D" w14:textId="18BA8280"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Redistribute workloads to backup nodes.</w:t>
      </w:r>
    </w:p>
    <w:p w14:paraId="1BE9FF08" w14:textId="7777777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Use Fault Prediction Model to preemptively migrate workloads from nodes showing signs of potential failure.</w:t>
      </w:r>
    </w:p>
    <w:p w14:paraId="0A1AD4D3" w14:textId="7A0DB3D0" w:rsidR="00795CBA" w:rsidRPr="00795CBA" w:rsidRDefault="00795CBA" w:rsidP="00795CBA">
      <w:pPr>
        <w:rPr>
          <w:rFonts w:ascii="Times New Roman" w:hAnsi="Times New Roman" w:cs="Times New Roman"/>
          <w:sz w:val="28"/>
          <w:szCs w:val="28"/>
          <w:lang w:val="de-DE"/>
        </w:rPr>
      </w:pPr>
    </w:p>
    <w:p w14:paraId="78703BB5" w14:textId="7AB82101" w:rsidR="00795CBA" w:rsidRPr="00C20B79" w:rsidRDefault="00795CBA" w:rsidP="00795CBA">
      <w:pPr>
        <w:rPr>
          <w:rFonts w:ascii="Times New Roman" w:hAnsi="Times New Roman" w:cs="Times New Roman"/>
          <w:b/>
          <w:bCs/>
          <w:sz w:val="28"/>
          <w:szCs w:val="28"/>
          <w:lang w:val="de-DE"/>
        </w:rPr>
      </w:pPr>
      <w:r w:rsidRPr="00C20B79">
        <w:rPr>
          <w:rFonts w:ascii="Times New Roman" w:hAnsi="Times New Roman" w:cs="Times New Roman"/>
          <w:b/>
          <w:bCs/>
          <w:sz w:val="28"/>
          <w:szCs w:val="28"/>
          <w:lang w:val="de-DE"/>
        </w:rPr>
        <w:t>Step 7: Multi-Objective Optimization</w:t>
      </w:r>
    </w:p>
    <w:p w14:paraId="04AF90C2" w14:textId="7777777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Simultaneously optimize for energy and latency:</w:t>
      </w:r>
    </w:p>
    <w:p w14:paraId="79E4CD05" w14:textId="77777777" w:rsidR="00B50590"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Energy objective: minimize total energy .</w:t>
      </w:r>
    </w:p>
    <w:p w14:paraId="09AD18C8" w14:textId="4B00D47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Latency objective: minimize total latency .</w:t>
      </w:r>
    </w:p>
    <w:p w14:paraId="258178D0" w14:textId="77777777" w:rsidR="00795CBA" w:rsidRPr="00795CBA" w:rsidRDefault="00795CBA" w:rsidP="00795CBA">
      <w:pPr>
        <w:rPr>
          <w:rFonts w:ascii="Times New Roman" w:hAnsi="Times New Roman" w:cs="Times New Roman"/>
          <w:sz w:val="28"/>
          <w:szCs w:val="28"/>
          <w:lang w:val="de-DE"/>
        </w:rPr>
      </w:pPr>
    </w:p>
    <w:p w14:paraId="1BDD3441" w14:textId="599A448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Combine objectives using weighted factors  for energy and  for latency:</w:t>
      </w:r>
    </w:p>
    <w:p w14:paraId="4622C198" w14:textId="0E44F2A6" w:rsid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\text{Minimize:} \ \ w_e \cdot E(T) + w_l \cdot L(T)</w:t>
      </w:r>
    </w:p>
    <w:p w14:paraId="29ADE5B8" w14:textId="77777777" w:rsidR="00C20B79" w:rsidRPr="00C20B79" w:rsidRDefault="00C20B79" w:rsidP="00C20B79">
      <w:pPr>
        <w:rPr>
          <w:rFonts w:ascii="Times New Roman" w:hAnsi="Times New Roman" w:cs="Times New Roman"/>
          <w:sz w:val="28"/>
          <w:szCs w:val="28"/>
          <w:lang w:val="en-IN"/>
        </w:rPr>
      </w:pPr>
      <w:r w:rsidRPr="00C20B79">
        <w:rPr>
          <w:rFonts w:ascii="Times New Roman" w:hAnsi="Times New Roman" w:cs="Times New Roman"/>
          <w:sz w:val="28"/>
          <w:szCs w:val="28"/>
          <w:lang w:val="en-IN"/>
        </w:rPr>
        <w:t>In this expression:</w:t>
      </w:r>
    </w:p>
    <w:p w14:paraId="0F529525" w14:textId="77777777" w:rsidR="00C20B79" w:rsidRPr="00C20B79" w:rsidRDefault="00C20B79">
      <w:pPr>
        <w:numPr>
          <w:ilvl w:val="0"/>
          <w:numId w:val="7"/>
        </w:numPr>
        <w:rPr>
          <w:rFonts w:ascii="Times New Roman" w:hAnsi="Times New Roman" w:cs="Times New Roman"/>
          <w:sz w:val="28"/>
          <w:szCs w:val="28"/>
          <w:lang w:val="en-IN"/>
        </w:rPr>
      </w:pPr>
      <w:r w:rsidRPr="00C20B79">
        <w:rPr>
          <w:rFonts w:ascii="Times New Roman" w:hAnsi="Times New Roman" w:cs="Times New Roman"/>
          <w:sz w:val="28"/>
          <w:szCs w:val="28"/>
          <w:lang w:val="en-IN"/>
        </w:rPr>
        <w:t>E(T) typically represents the expected value of some variable (possibly an outcome, error, or cost) associated with a decision or strategy TTT.</w:t>
      </w:r>
    </w:p>
    <w:p w14:paraId="6E3062FD" w14:textId="77777777" w:rsidR="00C20B79" w:rsidRPr="00C20B79" w:rsidRDefault="00C20B79">
      <w:pPr>
        <w:numPr>
          <w:ilvl w:val="0"/>
          <w:numId w:val="7"/>
        </w:numPr>
        <w:rPr>
          <w:rFonts w:ascii="Times New Roman" w:hAnsi="Times New Roman" w:cs="Times New Roman"/>
          <w:sz w:val="28"/>
          <w:szCs w:val="28"/>
          <w:lang w:val="en-IN"/>
        </w:rPr>
      </w:pPr>
      <w:r w:rsidRPr="00C20B79">
        <w:rPr>
          <w:rFonts w:ascii="Times New Roman" w:hAnsi="Times New Roman" w:cs="Times New Roman"/>
          <w:sz w:val="28"/>
          <w:szCs w:val="28"/>
          <w:lang w:val="en-IN"/>
        </w:rPr>
        <w:t>L(T) usually denotes a loss function, which quantifies the loss incurred by taking the action or strategy TTT.</w:t>
      </w:r>
    </w:p>
    <w:p w14:paraId="4797AFE7" w14:textId="6153F0C1" w:rsidR="00C20B79" w:rsidRPr="00C20B79" w:rsidRDefault="00C20B79">
      <w:pPr>
        <w:numPr>
          <w:ilvl w:val="0"/>
          <w:numId w:val="7"/>
        </w:numPr>
        <w:rPr>
          <w:rFonts w:ascii="Times New Roman" w:hAnsi="Times New Roman" w:cs="Times New Roman"/>
          <w:sz w:val="28"/>
          <w:szCs w:val="28"/>
          <w:lang w:val="en-IN"/>
        </w:rPr>
      </w:pPr>
      <w:r w:rsidRPr="00C20B79">
        <w:rPr>
          <w:rFonts w:ascii="Times New Roman" w:hAnsi="Times New Roman" w:cs="Times New Roman"/>
          <w:sz w:val="28"/>
          <w:szCs w:val="28"/>
          <w:lang w:val="de-DE"/>
        </w:rPr>
        <w:lastRenderedPageBreak/>
        <w:t xml:space="preserve">w_e  and w_l </w:t>
      </w:r>
      <w:r w:rsidRPr="00C20B79">
        <w:rPr>
          <w:rFonts w:ascii="Times New Roman" w:hAnsi="Times New Roman" w:cs="Times New Roman"/>
          <w:sz w:val="28"/>
          <w:szCs w:val="28"/>
          <w:lang w:val="en-IN"/>
        </w:rPr>
        <w:t>are weights assigned to the expected value and loss, respectively. They allow you to prioritize one aspect over the other based on the specific problem's requirements.</w:t>
      </w:r>
    </w:p>
    <w:p w14:paraId="771DB49B" w14:textId="061D95D6"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3. For each optimization cycle:</w:t>
      </w:r>
    </w:p>
    <w:p w14:paraId="151F3BBE" w14:textId="3809E9D1"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If energy  exceeds target :</w:t>
      </w:r>
    </w:p>
    <w:p w14:paraId="452EF4B2" w14:textId="6F5BBDC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Migrate VMs to nodes with lower energy consumption.</w:t>
      </w:r>
    </w:p>
    <w:p w14:paraId="60C88CDC" w14:textId="2D8D8199"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If latency  exceeds :</w:t>
      </w:r>
    </w:p>
    <w:p w14:paraId="11AF9410" w14:textId="2E5C9BAE"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Reassign VMs to closer nodes with lower round-trip times.</w:t>
      </w:r>
    </w:p>
    <w:p w14:paraId="1FF2A8D2" w14:textId="31CD26D9" w:rsidR="00795CBA" w:rsidRPr="00C20B79" w:rsidRDefault="00795CBA" w:rsidP="00795CBA">
      <w:pPr>
        <w:rPr>
          <w:rFonts w:ascii="Times New Roman" w:hAnsi="Times New Roman" w:cs="Times New Roman"/>
          <w:b/>
          <w:bCs/>
          <w:sz w:val="28"/>
          <w:szCs w:val="28"/>
          <w:lang w:val="de-DE"/>
        </w:rPr>
      </w:pPr>
      <w:r w:rsidRPr="00C20B79">
        <w:rPr>
          <w:rFonts w:ascii="Times New Roman" w:hAnsi="Times New Roman" w:cs="Times New Roman"/>
          <w:b/>
          <w:bCs/>
          <w:sz w:val="28"/>
          <w:szCs w:val="28"/>
          <w:lang w:val="de-DE"/>
        </w:rPr>
        <w:t>Step 8: Final Placement and Execution</w:t>
      </w:r>
    </w:p>
    <w:p w14:paraId="1939BF59" w14:textId="26582C00"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Lock in the final placement of VMs at the end of each optimization cycle.</w:t>
      </w:r>
    </w:p>
    <w:p w14:paraId="4E90F141" w14:textId="1F9CB553"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Execute the tasks on the assigned nodes.</w:t>
      </w:r>
    </w:p>
    <w:p w14:paraId="4D23EB90" w14:textId="59E4E2E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3. For each time interval :</w:t>
      </w:r>
    </w:p>
    <w:p w14:paraId="6468D1AC" w14:textId="7367D734"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Continue real-time monitoring and optimization to dynamically adjust VM placement.</w:t>
      </w:r>
    </w:p>
    <w:p w14:paraId="6100BB32" w14:textId="375C22C5" w:rsidR="00795CBA" w:rsidRPr="00C20B79" w:rsidRDefault="00795CBA" w:rsidP="00795CBA">
      <w:pPr>
        <w:rPr>
          <w:rFonts w:ascii="Times New Roman" w:hAnsi="Times New Roman" w:cs="Times New Roman"/>
          <w:b/>
          <w:bCs/>
          <w:sz w:val="28"/>
          <w:szCs w:val="28"/>
          <w:lang w:val="de-DE"/>
        </w:rPr>
      </w:pPr>
      <w:r w:rsidRPr="00C20B79">
        <w:rPr>
          <w:rFonts w:ascii="Times New Roman" w:hAnsi="Times New Roman" w:cs="Times New Roman"/>
          <w:b/>
          <w:bCs/>
          <w:sz w:val="28"/>
          <w:szCs w:val="28"/>
          <w:lang w:val="de-DE"/>
        </w:rPr>
        <w:t>Step 9: Feedback Loop and Continuous Learning</w:t>
      </w:r>
    </w:p>
    <w:p w14:paraId="0AE1FE02" w14:textId="71B7E86A"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1. Update the AI model periodically using feedback from real-time network conditions.</w:t>
      </w:r>
    </w:p>
    <w:p w14:paraId="1ADA54D1" w14:textId="77777777" w:rsidR="00795CBA" w:rsidRPr="00795CBA" w:rsidRDefault="00795CBA" w:rsidP="00795CBA">
      <w:pPr>
        <w:rPr>
          <w:rFonts w:ascii="Times New Roman" w:hAnsi="Times New Roman" w:cs="Times New Roman"/>
          <w:sz w:val="28"/>
          <w:szCs w:val="28"/>
          <w:lang w:val="de-DE"/>
        </w:rPr>
      </w:pPr>
      <w:r w:rsidRPr="00795CBA">
        <w:rPr>
          <w:rFonts w:ascii="Times New Roman" w:hAnsi="Times New Roman" w:cs="Times New Roman"/>
          <w:sz w:val="28"/>
          <w:szCs w:val="28"/>
          <w:lang w:val="de-DE"/>
        </w:rPr>
        <w:t>2. Refine predictions and placement strategies based on new data.</w:t>
      </w:r>
    </w:p>
    <w:p w14:paraId="0DA7B143" w14:textId="00E3C6A2" w:rsidR="00EF6E75" w:rsidRDefault="00EF6E75" w:rsidP="00795CBA">
      <w:pPr>
        <w:rPr>
          <w:rFonts w:ascii="Times New Roman" w:hAnsi="Times New Roman" w:cs="Times New Roman"/>
          <w:sz w:val="28"/>
          <w:szCs w:val="28"/>
          <w:lang w:val="de-DE"/>
        </w:rPr>
      </w:pPr>
    </w:p>
    <w:p w14:paraId="61CAA859" w14:textId="77777777" w:rsidR="001C46B4" w:rsidRDefault="001C46B4" w:rsidP="00795CBA">
      <w:pPr>
        <w:rPr>
          <w:rFonts w:ascii="Times New Roman" w:hAnsi="Times New Roman" w:cs="Times New Roman"/>
          <w:sz w:val="28"/>
          <w:szCs w:val="28"/>
          <w:lang w:val="de-DE"/>
        </w:rPr>
      </w:pPr>
    </w:p>
    <w:p w14:paraId="6B7BEAAD"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The Adaptive Heuristic and AI-Driven Optimization for Energy-Efficient Placement of ML Services in IoT Networks and the LEACH (Low-Energy Adaptive Clustering Hierarchy) protocol both aim at energy efficiency in IoT and wireless sensor networks (WSNs), but they differ in approach, functionality, and application scope.</w:t>
      </w:r>
    </w:p>
    <w:p w14:paraId="0BE6E90F" w14:textId="77777777" w:rsidR="001C46B4" w:rsidRPr="001C46B4" w:rsidRDefault="001C46B4" w:rsidP="001C46B4">
      <w:pPr>
        <w:rPr>
          <w:rFonts w:ascii="Times New Roman" w:hAnsi="Times New Roman" w:cs="Times New Roman"/>
          <w:sz w:val="28"/>
          <w:szCs w:val="28"/>
          <w:lang w:val="de-DE"/>
        </w:rPr>
      </w:pPr>
    </w:p>
    <w:p w14:paraId="3487A1D1"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1. Purpose and Application</w:t>
      </w:r>
    </w:p>
    <w:p w14:paraId="52579FB3"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 xml:space="preserve">Adaptive Heuristic and AI-Driven Optimization: This technique focuses on the energy-efficient placement and optimization of machine learning (ML) services in IoT networks. It uses adaptive heuristics (rules) and AI-driven algorithms to determine the </w:t>
      </w:r>
      <w:r w:rsidRPr="001C46B4">
        <w:rPr>
          <w:rFonts w:ascii="Times New Roman" w:hAnsi="Times New Roman" w:cs="Times New Roman"/>
          <w:sz w:val="28"/>
          <w:szCs w:val="28"/>
          <w:lang w:val="de-DE"/>
        </w:rPr>
        <w:lastRenderedPageBreak/>
        <w:t>best locations for ML services to minimize energy consumption while maintaining optimal service quality. This is more aligned with IoT networks where ML services need to be placed strategically for real-time data processing and decision-making.</w:t>
      </w:r>
    </w:p>
    <w:p w14:paraId="06966887"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LEACH Protocol: LEACH is a classic protocol in WSNs that focuses on energy-efficient data transmission. It creates clusters among nodes and assigns a cluster head to collect, aggregate, and send data to the base station, reducing the energy consumption of individual sensor nodes. LEACH is specific to WSNs, where nodes are typically constrained in energy and processing power, and less about the placement of ML services.</w:t>
      </w:r>
    </w:p>
    <w:p w14:paraId="5334B5FE"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2. Optimization Approach</w:t>
      </w:r>
    </w:p>
    <w:p w14:paraId="2836BEE5"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Adaptive Heuristic and AI-Driven Optimization: This uses adaptive rules and AI algorithms to dynamically optimize ML service placements, considering real-time network conditions and ML workloads. The optimization process is more computationally intensive and relies on data patterns and predictions to adapt over time.</w:t>
      </w:r>
    </w:p>
    <w:p w14:paraId="57462710"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LEACH Protocol: LEACH employs a simpler approach, where clusters are created, and each node takes turns as the cluster head. This random rotation of cluster heads prevents certain nodes from draining too much energy but doesn’t use real-time AI or adaptive optimization.</w:t>
      </w:r>
    </w:p>
    <w:p w14:paraId="395582C7"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3. Data Processing and Aggregation</w:t>
      </w:r>
    </w:p>
    <w:p w14:paraId="2086F0B3"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Adaptive Heuristic and AI-Driven Optimization: Data processing and aggregation are optimized by placing ML services close to where they are needed, improving latency and energy efficiency in IoT networks. The placement is more application-specific, considering where data will be processed, analyzed, or acted upon by ML algorithms.</w:t>
      </w:r>
    </w:p>
    <w:p w14:paraId="73CCC5C9"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LEACH Protocol: LEACH only aggregates data at the cluster head level without optimizing ML processing or task allocation. The primary focus is on energy-efficient communication rather than adaptive optimization for computational tasks.</w:t>
      </w:r>
    </w:p>
    <w:p w14:paraId="11CCAA28"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4. Network Dynamics and Scalability</w:t>
      </w:r>
    </w:p>
    <w:p w14:paraId="73A87700"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lastRenderedPageBreak/>
        <w:t>Adaptive Heuristic and AI-Driven Optimization: This is generally more scalable and adaptable to complex, dynamic IoT networks, as it can adjust placements based on network conditions, energy availability, and computational needs.</w:t>
      </w:r>
    </w:p>
    <w:p w14:paraId="20EA3D3A"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LEACH Protocol: LEACH works well for static WSNs with limited mobility but may not scale well in highly dynamic networks like IoT environments with varying traffic patterns and ML service requirements.</w:t>
      </w:r>
    </w:p>
    <w:p w14:paraId="553BA838" w14:textId="77777777" w:rsidR="001C46B4" w:rsidRP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Summary</w:t>
      </w:r>
    </w:p>
    <w:p w14:paraId="19E1A7DA" w14:textId="6CB1577D" w:rsidR="001C46B4" w:rsidRDefault="001C46B4" w:rsidP="001C46B4">
      <w:pPr>
        <w:rPr>
          <w:rFonts w:ascii="Times New Roman" w:hAnsi="Times New Roman" w:cs="Times New Roman"/>
          <w:sz w:val="28"/>
          <w:szCs w:val="28"/>
          <w:lang w:val="de-DE"/>
        </w:rPr>
      </w:pPr>
      <w:r w:rsidRPr="001C46B4">
        <w:rPr>
          <w:rFonts w:ascii="Times New Roman" w:hAnsi="Times New Roman" w:cs="Times New Roman"/>
          <w:sz w:val="28"/>
          <w:szCs w:val="28"/>
          <w:lang w:val="de-DE"/>
        </w:rPr>
        <w:t>While both approaches focus on energy efficiency, the Adaptive Heuristic and AI-Driven Optimization is more suited for IoT networks requiring strategic ML service placements, whereas the LEACH protocol is a simpler, well-suited approach for static WSNs focusing on efficient data transmission.</w:t>
      </w:r>
    </w:p>
    <w:p w14:paraId="3EDD353A" w14:textId="77777777" w:rsidR="00B22228" w:rsidRDefault="00B22228" w:rsidP="001C46B4">
      <w:pPr>
        <w:rPr>
          <w:rFonts w:ascii="Times New Roman" w:hAnsi="Times New Roman" w:cs="Times New Roman"/>
          <w:sz w:val="28"/>
          <w:szCs w:val="28"/>
          <w:lang w:val="de-DE"/>
        </w:rPr>
      </w:pPr>
    </w:p>
    <w:p w14:paraId="1A6DB3B6" w14:textId="49DB2301"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xml:space="preserve">comprehensive architectural diagram </w:t>
      </w:r>
    </w:p>
    <w:p w14:paraId="7012D9D0" w14:textId="15A988E0" w:rsidR="00B22228" w:rsidRPr="00B22228" w:rsidRDefault="00D61514" w:rsidP="00B22228">
      <w:pPr>
        <w:rPr>
          <w:rFonts w:ascii="Times New Roman" w:hAnsi="Times New Roman" w:cs="Times New Roman"/>
          <w:sz w:val="28"/>
          <w:szCs w:val="28"/>
          <w:lang w:val="de-DE"/>
        </w:rPr>
      </w:pPr>
      <w:r>
        <w:rPr>
          <w:rFonts w:ascii="Times New Roman" w:hAnsi="Times New Roman" w:cs="Times New Roman"/>
          <w:noProof/>
          <w:sz w:val="28"/>
          <w:szCs w:val="28"/>
          <w:lang w:val="de-DE"/>
        </w:rPr>
        <w:drawing>
          <wp:inline distT="0" distB="0" distL="0" distR="0" wp14:anchorId="70CA3DD5" wp14:editId="5F003E4E">
            <wp:extent cx="5126355" cy="3657600"/>
            <wp:effectExtent l="0" t="0" r="0" b="0"/>
            <wp:docPr id="164918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6355" cy="3657600"/>
                    </a:xfrm>
                    <a:prstGeom prst="rect">
                      <a:avLst/>
                    </a:prstGeom>
                    <a:noFill/>
                  </pic:spPr>
                </pic:pic>
              </a:graphicData>
            </a:graphic>
          </wp:inline>
        </w:drawing>
      </w:r>
    </w:p>
    <w:p w14:paraId="1E3AF574"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Let me explain the key components and enhancements in this proposed architecture:</w:t>
      </w:r>
    </w:p>
    <w:p w14:paraId="56E72467" w14:textId="77777777" w:rsidR="00B22228" w:rsidRPr="00B22228" w:rsidRDefault="00B22228" w:rsidP="00B22228">
      <w:pPr>
        <w:rPr>
          <w:rFonts w:ascii="Times New Roman" w:hAnsi="Times New Roman" w:cs="Times New Roman"/>
          <w:sz w:val="28"/>
          <w:szCs w:val="28"/>
          <w:lang w:val="de-DE"/>
        </w:rPr>
      </w:pPr>
    </w:p>
    <w:p w14:paraId="7C6C6545"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1. Cloud Layer (Top):</w:t>
      </w:r>
    </w:p>
    <w:p w14:paraId="657610CF"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lastRenderedPageBreak/>
        <w:t>- Centralized Cloud Data Center: Handles resource-intensive computations and long-term storage</w:t>
      </w:r>
    </w:p>
    <w:p w14:paraId="7D6FC211"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Central Orchestration Manager: New component that oversees the entire system, making high-level decisions about resource allocation and service placement</w:t>
      </w:r>
    </w:p>
    <w:p w14:paraId="43750375" w14:textId="77777777" w:rsidR="00B22228" w:rsidRPr="00B22228" w:rsidRDefault="00B22228" w:rsidP="00B22228">
      <w:pPr>
        <w:rPr>
          <w:rFonts w:ascii="Times New Roman" w:hAnsi="Times New Roman" w:cs="Times New Roman"/>
          <w:sz w:val="28"/>
          <w:szCs w:val="28"/>
          <w:lang w:val="de-DE"/>
        </w:rPr>
      </w:pPr>
    </w:p>
    <w:p w14:paraId="7B126DF3"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2. Fog Layer (Middle):</w:t>
      </w:r>
    </w:p>
    <w:p w14:paraId="0D110A4D"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Virtualized ML Service Placement: Enhanced from the original paper to include intelligent service placement based on real-time metrics</w:t>
      </w:r>
    </w:p>
    <w:p w14:paraId="61C4EBBC"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Dynamic Fog Orchestration: New component that handles resource allocation and load balancing across fog nodes</w:t>
      </w:r>
    </w:p>
    <w:p w14:paraId="5A947B3D"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AI-driven Fault Tolerance System: New addition that provides resilience through predictive maintenance and automatic failover</w:t>
      </w:r>
    </w:p>
    <w:p w14:paraId="0D48BB3D" w14:textId="77777777" w:rsidR="00B22228" w:rsidRPr="00B22228" w:rsidRDefault="00B22228" w:rsidP="00B22228">
      <w:pPr>
        <w:rPr>
          <w:rFonts w:ascii="Times New Roman" w:hAnsi="Times New Roman" w:cs="Times New Roman"/>
          <w:sz w:val="28"/>
          <w:szCs w:val="28"/>
          <w:lang w:val="de-DE"/>
        </w:rPr>
      </w:pPr>
    </w:p>
    <w:p w14:paraId="3A43D21A"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3. IoT Layer (Bottom):</w:t>
      </w:r>
    </w:p>
    <w:p w14:paraId="56DFF919"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Smart Sensors: Enhanced with AI-driven preprocessing capabilities</w:t>
      </w:r>
    </w:p>
    <w:p w14:paraId="69642320"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AI Processing Units: New component for edge intelligence</w:t>
      </w:r>
    </w:p>
    <w:p w14:paraId="41A463CF"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IoT Cameras: Specialized devices for visual data processing</w:t>
      </w:r>
    </w:p>
    <w:p w14:paraId="5A95C63A"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Edge Processing Units: Dedicated components for immediate data processing</w:t>
      </w:r>
    </w:p>
    <w:p w14:paraId="3EE28A98" w14:textId="77777777" w:rsidR="00B22228" w:rsidRPr="00B22228" w:rsidRDefault="00B22228" w:rsidP="00B22228">
      <w:pPr>
        <w:rPr>
          <w:rFonts w:ascii="Times New Roman" w:hAnsi="Times New Roman" w:cs="Times New Roman"/>
          <w:sz w:val="28"/>
          <w:szCs w:val="28"/>
          <w:lang w:val="de-DE"/>
        </w:rPr>
      </w:pPr>
    </w:p>
    <w:p w14:paraId="13EBB5CC"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4. Communication Links:</w:t>
      </w:r>
    </w:p>
    <w:p w14:paraId="54AA1F03"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Cloud-to-Fog: High-speed optical and fiber connections for reliable backhaul</w:t>
      </w:r>
    </w:p>
    <w:p w14:paraId="1D749002"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Fog-to-IoT: Flexible connectivity through WiFi and 5G networks</w:t>
      </w:r>
    </w:p>
    <w:p w14:paraId="1BC54F02"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Optimization Feedback Loops: New addition showing real-time metric collection and feedback</w:t>
      </w:r>
    </w:p>
    <w:p w14:paraId="7B74AEA1" w14:textId="77777777" w:rsidR="00B22228" w:rsidRPr="00B22228" w:rsidRDefault="00B22228" w:rsidP="00B22228">
      <w:pPr>
        <w:rPr>
          <w:rFonts w:ascii="Times New Roman" w:hAnsi="Times New Roman" w:cs="Times New Roman"/>
          <w:sz w:val="28"/>
          <w:szCs w:val="28"/>
          <w:lang w:val="de-DE"/>
        </w:rPr>
      </w:pPr>
    </w:p>
    <w:p w14:paraId="465C4B74"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Key Enhancements from Original Paper:</w:t>
      </w:r>
    </w:p>
    <w:p w14:paraId="5DC76972"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1. Added AI-driven components at each layer</w:t>
      </w:r>
    </w:p>
    <w:p w14:paraId="46251F1E"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lastRenderedPageBreak/>
        <w:t>2. Introduced dedicated fault tolerance system</w:t>
      </w:r>
    </w:p>
    <w:p w14:paraId="1927A089"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3. Enhanced orchestration capabilities with central management</w:t>
      </w:r>
    </w:p>
    <w:p w14:paraId="20466B0F"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4. Added real-time feedback loops for continuous optimization</w:t>
      </w:r>
    </w:p>
    <w:p w14:paraId="4885D645"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5. Incorporated edge processing capabilities at IoT layer</w:t>
      </w:r>
    </w:p>
    <w:p w14:paraId="5179FB45" w14:textId="77777777" w:rsidR="00B22228" w:rsidRPr="00B22228" w:rsidRDefault="00B22228" w:rsidP="00B22228">
      <w:pPr>
        <w:rPr>
          <w:rFonts w:ascii="Times New Roman" w:hAnsi="Times New Roman" w:cs="Times New Roman"/>
          <w:sz w:val="28"/>
          <w:szCs w:val="28"/>
          <w:lang w:val="de-DE"/>
        </w:rPr>
      </w:pPr>
    </w:p>
    <w:p w14:paraId="4FA9569D"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This architecture improves upon the original paper by:</w:t>
      </w:r>
    </w:p>
    <w:p w14:paraId="2E6CA8FE"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Reducing latency through edge processing</w:t>
      </w:r>
    </w:p>
    <w:p w14:paraId="199BD797"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Enhancing reliability with AI-driven fault tolerance</w:t>
      </w:r>
    </w:p>
    <w:p w14:paraId="0AAA81FE"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Improving resource utilization through dynamic orchestration</w:t>
      </w:r>
    </w:p>
    <w:p w14:paraId="4A49A159"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Enabling more intelligent service placement decisions</w:t>
      </w:r>
    </w:p>
    <w:p w14:paraId="05BFB664" w14:textId="77777777" w:rsidR="00B22228" w:rsidRP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 Providing better scalability through hierarchical management</w:t>
      </w:r>
    </w:p>
    <w:p w14:paraId="26C4D2C0" w14:textId="77777777" w:rsidR="00B22228" w:rsidRPr="00B22228" w:rsidRDefault="00B22228" w:rsidP="00B22228">
      <w:pPr>
        <w:rPr>
          <w:rFonts w:ascii="Times New Roman" w:hAnsi="Times New Roman" w:cs="Times New Roman"/>
          <w:sz w:val="28"/>
          <w:szCs w:val="28"/>
          <w:lang w:val="de-DE"/>
        </w:rPr>
      </w:pPr>
    </w:p>
    <w:p w14:paraId="5BB316CA" w14:textId="67D5E0F8" w:rsidR="00B22228" w:rsidRDefault="00B22228" w:rsidP="00B22228">
      <w:pPr>
        <w:rPr>
          <w:rFonts w:ascii="Times New Roman" w:hAnsi="Times New Roman" w:cs="Times New Roman"/>
          <w:sz w:val="28"/>
          <w:szCs w:val="28"/>
          <w:lang w:val="de-DE"/>
        </w:rPr>
      </w:pPr>
      <w:r w:rsidRPr="00B22228">
        <w:rPr>
          <w:rFonts w:ascii="Times New Roman" w:hAnsi="Times New Roman" w:cs="Times New Roman"/>
          <w:sz w:val="28"/>
          <w:szCs w:val="28"/>
          <w:lang w:val="de-DE"/>
        </w:rPr>
        <w:t>Would you like me to elaborate on any specific component or enhancement?</w:t>
      </w:r>
    </w:p>
    <w:p w14:paraId="3F3742D9" w14:textId="77777777" w:rsidR="00056524" w:rsidRDefault="00056524" w:rsidP="00B22228">
      <w:pPr>
        <w:rPr>
          <w:rFonts w:ascii="Times New Roman" w:hAnsi="Times New Roman" w:cs="Times New Roman"/>
          <w:sz w:val="28"/>
          <w:szCs w:val="28"/>
          <w:lang w:val="de-DE"/>
        </w:rPr>
      </w:pPr>
    </w:p>
    <w:p w14:paraId="07B0D435"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Key AI Models in Our Solution:</w:t>
      </w:r>
    </w:p>
    <w:p w14:paraId="25C997B9"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Workload Prediction: LSTM Networks </w:t>
      </w:r>
    </w:p>
    <w:p w14:paraId="41CE5CF6"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Predicts future resource demands</w:t>
      </w:r>
    </w:p>
    <w:p w14:paraId="24D13185"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Resource Management: Reinforcement Learning </w:t>
      </w:r>
    </w:p>
    <w:p w14:paraId="0865813A" w14:textId="77777777" w:rsidR="00056524" w:rsidRPr="00D61514" w:rsidRDefault="00056524" w:rsidP="00056524">
      <w:pPr>
        <w:rPr>
          <w:rFonts w:ascii="Times New Roman" w:hAnsi="Times New Roman" w:cs="Times New Roman"/>
          <w:sz w:val="28"/>
          <w:szCs w:val="28"/>
          <w:lang w:val="en-IN"/>
        </w:rPr>
      </w:pPr>
      <w:r w:rsidRPr="00056524">
        <w:rPr>
          <w:rFonts w:ascii="Times New Roman" w:hAnsi="Times New Roman" w:cs="Times New Roman"/>
          <w:sz w:val="28"/>
          <w:szCs w:val="28"/>
          <w:lang w:val="de-DE"/>
        </w:rPr>
        <w:t>Optimizes VM placement decisions</w:t>
      </w:r>
    </w:p>
    <w:p w14:paraId="391B539B"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Fault Detection: Random Forest </w:t>
      </w:r>
    </w:p>
    <w:p w14:paraId="68632A5D"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Detects anomalies and predicts failures</w:t>
      </w:r>
    </w:p>
    <w:p w14:paraId="3F5D0F72"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Performance Optimization: XGBoost </w:t>
      </w:r>
    </w:p>
    <w:p w14:paraId="70266433"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Manages energy and latency trade-offs</w:t>
      </w:r>
    </w:p>
    <w:p w14:paraId="2022FA73" w14:textId="417F02DF"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AI Models for Network Optimization</w:t>
      </w:r>
    </w:p>
    <w:p w14:paraId="78EED136" w14:textId="77777777" w:rsidR="00056524" w:rsidRPr="00056524" w:rsidRDefault="00056524" w:rsidP="00056524">
      <w:pPr>
        <w:rPr>
          <w:rFonts w:ascii="Times New Roman" w:hAnsi="Times New Roman" w:cs="Times New Roman"/>
          <w:sz w:val="28"/>
          <w:szCs w:val="28"/>
          <w:lang w:val="de-DE"/>
        </w:rPr>
      </w:pPr>
    </w:p>
    <w:p w14:paraId="7CDCF0BC" w14:textId="409DF75C"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1. Workload Prediction Models</w:t>
      </w:r>
    </w:p>
    <w:p w14:paraId="430C60B2" w14:textId="0102DA2F"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lastRenderedPageBreak/>
        <w:t>-LSTM (Long Short-Term Memory)</w:t>
      </w:r>
    </w:p>
    <w:p w14:paraId="4CE66501" w14:textId="6D6BCEFA"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Best for time-series prediction of network traffic</w:t>
      </w:r>
    </w:p>
    <w:p w14:paraId="3DBDB71F"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Can capture long-term patterns in resource usage</w:t>
      </w:r>
    </w:p>
    <w:p w14:paraId="3226FF59"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Suitable for predicting periodic workload patterns</w:t>
      </w:r>
    </w:p>
    <w:p w14:paraId="1D1EC011" w14:textId="77777777" w:rsidR="00056524" w:rsidRPr="00056524" w:rsidRDefault="00056524" w:rsidP="00056524">
      <w:pPr>
        <w:rPr>
          <w:rFonts w:ascii="Times New Roman" w:hAnsi="Times New Roman" w:cs="Times New Roman"/>
          <w:sz w:val="28"/>
          <w:szCs w:val="28"/>
          <w:lang w:val="de-DE"/>
        </w:rPr>
      </w:pPr>
    </w:p>
    <w:p w14:paraId="3FBB11A2" w14:textId="71F0622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Prophet (by Facebook)</w:t>
      </w:r>
    </w:p>
    <w:p w14:paraId="06A05C4E"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Excellent for forecasting with seasonal patterns</w:t>
      </w:r>
    </w:p>
    <w:p w14:paraId="5101D7C1"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Handles missing data well</w:t>
      </w:r>
    </w:p>
    <w:p w14:paraId="4EBEE286"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Good for predicting resource demands with daily/weekly patterns</w:t>
      </w:r>
    </w:p>
    <w:p w14:paraId="0C051F9A" w14:textId="77777777" w:rsidR="00056524" w:rsidRPr="00056524" w:rsidRDefault="00056524" w:rsidP="00056524">
      <w:pPr>
        <w:rPr>
          <w:rFonts w:ascii="Times New Roman" w:hAnsi="Times New Roman" w:cs="Times New Roman"/>
          <w:sz w:val="28"/>
          <w:szCs w:val="28"/>
          <w:lang w:val="de-DE"/>
        </w:rPr>
      </w:pPr>
    </w:p>
    <w:p w14:paraId="3B9A0028" w14:textId="355F1999"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2. Resource Allocation Models</w:t>
      </w:r>
    </w:p>
    <w:p w14:paraId="1E04D4A0" w14:textId="008AC38E"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Reinforcement Learning</w:t>
      </w:r>
    </w:p>
    <w:p w14:paraId="3A5DCCA7" w14:textId="5CF288BA"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DQN (Deep Q-Network) for VM placement decisions</w:t>
      </w:r>
    </w:p>
    <w:p w14:paraId="3B80E3EE" w14:textId="06F016C6"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A3C (Asynchronous Advantage Actor-Critic) for continuous action spaces</w:t>
      </w:r>
    </w:p>
    <w:p w14:paraId="5AB50351" w14:textId="624B7A14"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Rewards based on energy efficiency and latency optimization</w:t>
      </w:r>
    </w:p>
    <w:p w14:paraId="6D4D1CCE" w14:textId="77777777" w:rsidR="00056524" w:rsidRPr="00056524" w:rsidRDefault="00056524" w:rsidP="00056524">
      <w:pPr>
        <w:rPr>
          <w:rFonts w:ascii="Times New Roman" w:hAnsi="Times New Roman" w:cs="Times New Roman"/>
          <w:sz w:val="28"/>
          <w:szCs w:val="28"/>
          <w:lang w:val="de-DE"/>
        </w:rPr>
      </w:pPr>
    </w:p>
    <w:p w14:paraId="4256F7A2" w14:textId="666CF370"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3. Fault Detection &amp; Prediction</w:t>
      </w:r>
    </w:p>
    <w:p w14:paraId="1D66D1CD" w14:textId="589518F6"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Random Forest</w:t>
      </w:r>
    </w:p>
    <w:p w14:paraId="0C8B780C"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For anomaly detection in network behavior</w:t>
      </w:r>
    </w:p>
    <w:p w14:paraId="5D891E47"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High accuracy in identifying potential failures</w:t>
      </w:r>
    </w:p>
    <w:p w14:paraId="705B734A"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Good with mixed data types (numerical &amp; categorical)</w:t>
      </w:r>
    </w:p>
    <w:p w14:paraId="7F62D47E" w14:textId="77777777" w:rsidR="00056524" w:rsidRPr="00056524" w:rsidRDefault="00056524" w:rsidP="00056524">
      <w:pPr>
        <w:rPr>
          <w:rFonts w:ascii="Times New Roman" w:hAnsi="Times New Roman" w:cs="Times New Roman"/>
          <w:sz w:val="28"/>
          <w:szCs w:val="28"/>
          <w:lang w:val="de-DE"/>
        </w:rPr>
      </w:pPr>
    </w:p>
    <w:p w14:paraId="0D7ED44C" w14:textId="4A3746F9"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Isolation Forest</w:t>
      </w:r>
    </w:p>
    <w:p w14:paraId="55A31816"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Efficient for real-time anomaly detection</w:t>
      </w:r>
    </w:p>
    <w:p w14:paraId="6CDFF1D6"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Low computational overhead</w:t>
      </w:r>
    </w:p>
    <w:p w14:paraId="664D8385"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Suitable for detecting unusual system behavior</w:t>
      </w:r>
    </w:p>
    <w:p w14:paraId="46BB6AFE" w14:textId="77777777" w:rsidR="00056524" w:rsidRPr="00056524" w:rsidRDefault="00056524" w:rsidP="00056524">
      <w:pPr>
        <w:rPr>
          <w:rFonts w:ascii="Times New Roman" w:hAnsi="Times New Roman" w:cs="Times New Roman"/>
          <w:sz w:val="28"/>
          <w:szCs w:val="28"/>
          <w:lang w:val="de-DE"/>
        </w:rPr>
      </w:pPr>
    </w:p>
    <w:p w14:paraId="1F047EC6" w14:textId="56B8904D"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4. Energy Optimization</w:t>
      </w:r>
    </w:p>
    <w:p w14:paraId="0A802602" w14:textId="65FA7ED9"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XGBoost</w:t>
      </w:r>
    </w:p>
    <w:p w14:paraId="713ED76A"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For predicting energy consumption patterns</w:t>
      </w:r>
    </w:p>
    <w:p w14:paraId="12DB02A9"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Feature importance for identifying energy-intensive operations</w:t>
      </w:r>
    </w:p>
    <w:p w14:paraId="7701B853"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Quick inference time for real-time decisions</w:t>
      </w:r>
    </w:p>
    <w:p w14:paraId="18094B6E" w14:textId="77777777" w:rsidR="00056524" w:rsidRPr="00056524" w:rsidRDefault="00056524" w:rsidP="00056524">
      <w:pPr>
        <w:rPr>
          <w:rFonts w:ascii="Times New Roman" w:hAnsi="Times New Roman" w:cs="Times New Roman"/>
          <w:sz w:val="28"/>
          <w:szCs w:val="28"/>
          <w:lang w:val="de-DE"/>
        </w:rPr>
      </w:pPr>
    </w:p>
    <w:p w14:paraId="379F776E" w14:textId="23D14A8E"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5. Latency Prediction</w:t>
      </w:r>
    </w:p>
    <w:p w14:paraId="7BB580D6" w14:textId="0F931591"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Neural Networks (CNN+RNN Hybrid)</w:t>
      </w:r>
    </w:p>
    <w:p w14:paraId="7D1C95B0"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For predicting network latency</w:t>
      </w:r>
    </w:p>
    <w:p w14:paraId="4CA77C32"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Considers spatial and temporal features</w:t>
      </w:r>
    </w:p>
    <w:p w14:paraId="50545C5C"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xml:space="preserve">  - Good for complex network topologies</w:t>
      </w:r>
    </w:p>
    <w:p w14:paraId="679C9DCF" w14:textId="4377AD2F"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Implementation Considerations</w:t>
      </w:r>
    </w:p>
    <w:p w14:paraId="7E5F02EF"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Model Size: Keep models lightweight for fog nodes</w:t>
      </w:r>
    </w:p>
    <w:p w14:paraId="1E008AE1"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Inference Time: Must meet real-time requirements</w:t>
      </w:r>
    </w:p>
    <w:p w14:paraId="15DC9D8D" w14:textId="77777777" w:rsidR="00056524" w:rsidRPr="00056524"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Training Strategy: Federated learning for distributed training</w:t>
      </w:r>
    </w:p>
    <w:p w14:paraId="60A767B1" w14:textId="4B94EC75" w:rsidR="00056524" w:rsidRPr="00795CBA" w:rsidRDefault="00056524" w:rsidP="00056524">
      <w:pPr>
        <w:rPr>
          <w:rFonts w:ascii="Times New Roman" w:hAnsi="Times New Roman" w:cs="Times New Roman"/>
          <w:sz w:val="28"/>
          <w:szCs w:val="28"/>
          <w:lang w:val="de-DE"/>
        </w:rPr>
      </w:pPr>
      <w:r w:rsidRPr="00056524">
        <w:rPr>
          <w:rFonts w:ascii="Times New Roman" w:hAnsi="Times New Roman" w:cs="Times New Roman"/>
          <w:sz w:val="28"/>
          <w:szCs w:val="28"/>
          <w:lang w:val="de-DE"/>
        </w:rPr>
        <w:t>- Model Updates: Continuous learning from feedback loop</w:t>
      </w:r>
    </w:p>
    <w:sectPr w:rsidR="00056524" w:rsidRPr="00795CBA" w:rsidSect="00696292">
      <w:footerReference w:type="first" r:id="rId12"/>
      <w:pgSz w:w="11906" w:h="16838" w:code="9"/>
      <w:pgMar w:top="1440" w:right="1080" w:bottom="1440" w:left="1080" w:header="850" w:footer="10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AC9F3" w14:textId="77777777" w:rsidR="00E65960" w:rsidRDefault="00E65960" w:rsidP="007A1409">
      <w:r>
        <w:separator/>
      </w:r>
    </w:p>
  </w:endnote>
  <w:endnote w:type="continuationSeparator" w:id="0">
    <w:p w14:paraId="48A3F8CE" w14:textId="77777777" w:rsidR="00E65960" w:rsidRDefault="00E65960" w:rsidP="007A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E031CB7E-B53A-4464-B729-9168048E0BC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75B2E60-3874-474B-8D5F-8BEEF40D7805}"/>
  </w:font>
  <w:font w:name="Calibri Light">
    <w:panose1 w:val="020F0302020204030204"/>
    <w:charset w:val="00"/>
    <w:family w:val="swiss"/>
    <w:pitch w:val="variable"/>
    <w:sig w:usb0="E4002EFF" w:usb1="C200247B" w:usb2="00000009" w:usb3="00000000" w:csb0="000001FF" w:csb1="00000000"/>
    <w:embedRegular r:id="rId3" w:fontKey="{37B60380-5FD2-4DF8-864A-2A5C243F11A4}"/>
  </w:font>
  <w:font w:name="72 Brand">
    <w:charset w:val="00"/>
    <w:family w:val="swiss"/>
    <w:pitch w:val="variable"/>
    <w:sig w:usb0="A00002FF" w:usb1="5000A05B" w:usb2="00000000" w:usb3="00000000" w:csb0="0000019F" w:csb1="00000000"/>
    <w:embedRegular r:id="rId4" w:fontKey="{6B352255-9FCA-4E20-87CA-F2107501835D}"/>
    <w:embedBold r:id="rId5" w:fontKey="{78C9B622-3B3A-4D08-B7B2-9884BCCB0150}"/>
    <w:embedItalic r:id="rId6" w:fontKey="{FEB97031-EE11-43EF-A196-AC39BE529EE9}"/>
  </w:font>
  <w:font w:name="Times New Roman (Textkörper CS)">
    <w:altName w:val="Times New Roman"/>
    <w:panose1 w:val="00000000000000000000"/>
    <w:charset w:val="00"/>
    <w:family w:val="roman"/>
    <w:notTrueType/>
    <w:pitch w:val="default"/>
  </w:font>
  <w:font w:name="72 Brand Medium">
    <w:charset w:val="00"/>
    <w:family w:val="swiss"/>
    <w:pitch w:val="variable"/>
    <w:sig w:usb0="A00002FF" w:usb1="5000A05B" w:usb2="00000000" w:usb3="00000000" w:csb0="0000019F" w:csb1="00000000"/>
    <w:embedRegular r:id="rId7" w:fontKey="{EEDBA37B-EDDA-41E3-A4C3-377DC6A34320}"/>
    <w:embedItalic r:id="rId8" w:fontKey="{90AEEEB6-FB38-4BD8-B3B4-2355727BA4D8}"/>
  </w:font>
  <w:font w:name="SimHei">
    <w:altName w:val="黑体"/>
    <w:panose1 w:val="02010600030101010101"/>
    <w:charset w:val="86"/>
    <w:family w:val="modern"/>
    <w:pitch w:val="fixed"/>
    <w:sig w:usb0="800002BF" w:usb1="38CF7CFA" w:usb2="00000016" w:usb3="00000000" w:csb0="00040001" w:csb1="00000000"/>
  </w:font>
  <w:font w:name="Times New Roman (Überschrifte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9" w:fontKey="{BDE106F2-3703-47A7-BEF1-404BD261BBEA}"/>
  </w:font>
  <w:font w:name="Segoe UI">
    <w:panose1 w:val="020B0502040204020203"/>
    <w:charset w:val="00"/>
    <w:family w:val="swiss"/>
    <w:pitch w:val="variable"/>
    <w:sig w:usb0="E4002EFF" w:usb1="C000E47F" w:usb2="00000009" w:usb3="00000000" w:csb0="000001FF" w:csb1="00000000"/>
    <w:embedRegular r:id="rId10" w:fontKey="{212D95B1-6EC2-4E4F-9321-91CB33B877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4912919"/>
      <w:docPartObj>
        <w:docPartGallery w:val="Page Numbers (Bottom of Page)"/>
        <w:docPartUnique/>
      </w:docPartObj>
    </w:sdtPr>
    <w:sdtEndPr>
      <w:rPr>
        <w:noProof/>
      </w:rPr>
    </w:sdtEndPr>
    <w:sdtContent>
      <w:p w14:paraId="04523AE8" w14:textId="79C5B6C2" w:rsidR="00C20B79" w:rsidRDefault="00C20B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C01E2C" w14:textId="77777777" w:rsidR="00C20B79" w:rsidRDefault="00C20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0F9D9" w14:textId="77777777" w:rsidR="00E65960" w:rsidRDefault="00E65960" w:rsidP="007A1409">
      <w:r>
        <w:separator/>
      </w:r>
    </w:p>
  </w:footnote>
  <w:footnote w:type="continuationSeparator" w:id="0">
    <w:p w14:paraId="539BF25F" w14:textId="77777777" w:rsidR="00E65960" w:rsidRDefault="00E65960" w:rsidP="007A1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EB746C4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45120EF5"/>
    <w:multiLevelType w:val="hybridMultilevel"/>
    <w:tmpl w:val="3DD21D2A"/>
    <w:lvl w:ilvl="0" w:tplc="38C0805A">
      <w:start w:val="1"/>
      <w:numFmt w:val="bullet"/>
      <w:pStyle w:val="ReferenceLinks"/>
      <w:lvlText w:val="g"/>
      <w:lvlJc w:val="left"/>
      <w:pPr>
        <w:ind w:left="284" w:hanging="284"/>
      </w:pPr>
      <w:rPr>
        <w:rFonts w:ascii="Wingdings 3" w:hAnsi="Wingdings 3"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45C26C38"/>
    <w:multiLevelType w:val="multilevel"/>
    <w:tmpl w:val="ED20824A"/>
    <w:styleLink w:val="AktuelleListe2"/>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3" w15:restartNumberingAfterBreak="0">
    <w:nsid w:val="4AB95797"/>
    <w:multiLevelType w:val="multilevel"/>
    <w:tmpl w:val="EC6E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00FF6"/>
    <w:multiLevelType w:val="multilevel"/>
    <w:tmpl w:val="ED20824A"/>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pStyle w:val="Bullet3"/>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5" w15:restartNumberingAfterBreak="0">
    <w:nsid w:val="61316924"/>
    <w:multiLevelType w:val="hybridMultilevel"/>
    <w:tmpl w:val="A5564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1E408D"/>
    <w:multiLevelType w:val="multilevel"/>
    <w:tmpl w:val="B1EE7104"/>
    <w:lvl w:ilvl="0">
      <w:start w:val="1"/>
      <w:numFmt w:val="bullet"/>
      <w:pStyle w:val="Bullet1"/>
      <w:lvlText w:val="•"/>
      <w:lvlJc w:val="left"/>
      <w:pPr>
        <w:ind w:left="170" w:hanging="170"/>
      </w:pPr>
      <w:rPr>
        <w:rFonts w:ascii="Calibri Light" w:hAnsi="Calibri Light" w:hint="default"/>
        <w:color w:val="auto"/>
      </w:rPr>
    </w:lvl>
    <w:lvl w:ilvl="1">
      <w:start w:val="1"/>
      <w:numFmt w:val="bullet"/>
      <w:pStyle w:val="Bullet2"/>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7" w15:restartNumberingAfterBreak="0">
    <w:nsid w:val="7F8F642A"/>
    <w:multiLevelType w:val="multilevel"/>
    <w:tmpl w:val="0B88CDA0"/>
    <w:styleLink w:val="AktuelleListe1"/>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num w:numId="1" w16cid:durableId="622928299">
    <w:abstractNumId w:val="0"/>
  </w:num>
  <w:num w:numId="2" w16cid:durableId="1056440804">
    <w:abstractNumId w:val="4"/>
    <w:lvlOverride w:ilvl="0">
      <w:lvl w:ilvl="0">
        <w:start w:val="1"/>
        <w:numFmt w:val="bullet"/>
        <w:lvlText w:val="●"/>
        <w:lvlJc w:val="left"/>
        <w:pPr>
          <w:ind w:left="738" w:hanging="284"/>
        </w:pPr>
        <w:rPr>
          <w:rFonts w:ascii="72 Brand" w:hAnsi="72 Brand" w:hint="default"/>
          <w:color w:val="auto"/>
        </w:rPr>
      </w:lvl>
    </w:lvlOverride>
    <w:lvlOverride w:ilvl="1">
      <w:lvl w:ilvl="1">
        <w:start w:val="1"/>
        <w:numFmt w:val="bullet"/>
        <w:lvlText w:val=""/>
        <w:lvlJc w:val="left"/>
        <w:pPr>
          <w:ind w:left="1021" w:hanging="283"/>
        </w:pPr>
        <w:rPr>
          <w:rFonts w:ascii="Symbol" w:hAnsi="Symbol" w:hint="default"/>
          <w:color w:val="auto"/>
        </w:rPr>
      </w:lvl>
    </w:lvlOverride>
    <w:lvlOverride w:ilvl="2">
      <w:lvl w:ilvl="2">
        <w:start w:val="1"/>
        <w:numFmt w:val="bullet"/>
        <w:pStyle w:val="Bullet3"/>
        <w:lvlText w:val="○"/>
        <w:lvlJc w:val="left"/>
        <w:pPr>
          <w:ind w:left="653" w:firstLine="255"/>
        </w:pPr>
        <w:rPr>
          <w:rFonts w:ascii="72 Brand" w:hAnsi="72 Brand" w:hint="default"/>
          <w:color w:val="auto"/>
        </w:rPr>
      </w:lvl>
    </w:lvlOverride>
    <w:lvlOverride w:ilvl="3">
      <w:lvl w:ilvl="3">
        <w:start w:val="1"/>
        <w:numFmt w:val="bullet"/>
        <w:lvlText w:val="○"/>
        <w:lvlJc w:val="left"/>
        <w:pPr>
          <w:ind w:left="1894" w:hanging="360"/>
        </w:pPr>
        <w:rPr>
          <w:rFonts w:ascii="Arial" w:hAnsi="Arial" w:hint="default"/>
          <w:color w:val="auto"/>
        </w:rPr>
      </w:lvl>
    </w:lvlOverride>
    <w:lvlOverride w:ilvl="4">
      <w:lvl w:ilvl="4">
        <w:start w:val="1"/>
        <w:numFmt w:val="bullet"/>
        <w:lvlText w:val="○"/>
        <w:lvlJc w:val="left"/>
        <w:pPr>
          <w:ind w:left="2254" w:hanging="360"/>
        </w:pPr>
        <w:rPr>
          <w:rFonts w:ascii="Arial" w:hAnsi="Arial" w:hint="default"/>
          <w:color w:val="auto"/>
        </w:rPr>
      </w:lvl>
    </w:lvlOverride>
    <w:lvlOverride w:ilvl="5">
      <w:lvl w:ilvl="5">
        <w:start w:val="1"/>
        <w:numFmt w:val="bullet"/>
        <w:lvlText w:val="-"/>
        <w:lvlJc w:val="left"/>
        <w:pPr>
          <w:ind w:left="2614" w:hanging="360"/>
        </w:pPr>
        <w:rPr>
          <w:rFonts w:ascii="Calibri" w:hAnsi="Calibri" w:hint="default"/>
        </w:rPr>
      </w:lvl>
    </w:lvlOverride>
    <w:lvlOverride w:ilvl="6">
      <w:lvl w:ilvl="6">
        <w:start w:val="1"/>
        <w:numFmt w:val="bullet"/>
        <w:lvlText w:val="-"/>
        <w:lvlJc w:val="left"/>
        <w:pPr>
          <w:ind w:left="2974" w:hanging="360"/>
        </w:pPr>
        <w:rPr>
          <w:rFonts w:ascii="Calibri" w:hAnsi="Calibri" w:hint="default"/>
        </w:rPr>
      </w:lvl>
    </w:lvlOverride>
    <w:lvlOverride w:ilvl="7">
      <w:lvl w:ilvl="7">
        <w:start w:val="1"/>
        <w:numFmt w:val="bullet"/>
        <w:lvlText w:val="-"/>
        <w:lvlJc w:val="left"/>
        <w:pPr>
          <w:ind w:left="3334" w:hanging="360"/>
        </w:pPr>
        <w:rPr>
          <w:rFonts w:ascii="Calibri" w:hAnsi="Calibri" w:hint="default"/>
        </w:rPr>
      </w:lvl>
    </w:lvlOverride>
    <w:lvlOverride w:ilvl="8">
      <w:lvl w:ilvl="8">
        <w:start w:val="1"/>
        <w:numFmt w:val="bullet"/>
        <w:lvlText w:val="-"/>
        <w:lvlJc w:val="left"/>
        <w:pPr>
          <w:ind w:left="3694" w:hanging="360"/>
        </w:pPr>
        <w:rPr>
          <w:rFonts w:ascii="Calibri" w:hAnsi="Calibri" w:hint="default"/>
        </w:rPr>
      </w:lvl>
    </w:lvlOverride>
  </w:num>
  <w:num w:numId="3" w16cid:durableId="1304117526">
    <w:abstractNumId w:val="1"/>
  </w:num>
  <w:num w:numId="4" w16cid:durableId="880822937">
    <w:abstractNumId w:val="6"/>
  </w:num>
  <w:num w:numId="5" w16cid:durableId="1559705741">
    <w:abstractNumId w:val="7"/>
  </w:num>
  <w:num w:numId="6" w16cid:durableId="1751345362">
    <w:abstractNumId w:val="2"/>
  </w:num>
  <w:num w:numId="7" w16cid:durableId="1306928006">
    <w:abstractNumId w:val="3"/>
  </w:num>
  <w:num w:numId="8" w16cid:durableId="105030519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CBA"/>
    <w:rsid w:val="0001078E"/>
    <w:rsid w:val="000135BC"/>
    <w:rsid w:val="000338A8"/>
    <w:rsid w:val="000501EE"/>
    <w:rsid w:val="000512C7"/>
    <w:rsid w:val="00052C4F"/>
    <w:rsid w:val="0005628B"/>
    <w:rsid w:val="00056524"/>
    <w:rsid w:val="00064197"/>
    <w:rsid w:val="000662EE"/>
    <w:rsid w:val="00082D2F"/>
    <w:rsid w:val="00091760"/>
    <w:rsid w:val="000A1FA8"/>
    <w:rsid w:val="000A49D0"/>
    <w:rsid w:val="000C3877"/>
    <w:rsid w:val="000D3138"/>
    <w:rsid w:val="000E2185"/>
    <w:rsid w:val="000E502C"/>
    <w:rsid w:val="000F0B25"/>
    <w:rsid w:val="00110057"/>
    <w:rsid w:val="0015251F"/>
    <w:rsid w:val="00197CA0"/>
    <w:rsid w:val="001A79FE"/>
    <w:rsid w:val="001B5D29"/>
    <w:rsid w:val="001C46B4"/>
    <w:rsid w:val="001C7EE2"/>
    <w:rsid w:val="001D3B46"/>
    <w:rsid w:val="001F4FDB"/>
    <w:rsid w:val="001F5B0D"/>
    <w:rsid w:val="0020287E"/>
    <w:rsid w:val="0020301B"/>
    <w:rsid w:val="00212636"/>
    <w:rsid w:val="00216112"/>
    <w:rsid w:val="002359A8"/>
    <w:rsid w:val="002802C4"/>
    <w:rsid w:val="00282DB3"/>
    <w:rsid w:val="00292B7C"/>
    <w:rsid w:val="002C4D4C"/>
    <w:rsid w:val="002D6321"/>
    <w:rsid w:val="002E2873"/>
    <w:rsid w:val="002F6347"/>
    <w:rsid w:val="003475C7"/>
    <w:rsid w:val="00360D80"/>
    <w:rsid w:val="003618F6"/>
    <w:rsid w:val="00362FC7"/>
    <w:rsid w:val="003804BC"/>
    <w:rsid w:val="003973D9"/>
    <w:rsid w:val="003B56C9"/>
    <w:rsid w:val="003D1B0D"/>
    <w:rsid w:val="004332B9"/>
    <w:rsid w:val="00440F5A"/>
    <w:rsid w:val="00450465"/>
    <w:rsid w:val="00463812"/>
    <w:rsid w:val="00473AEB"/>
    <w:rsid w:val="00475E5A"/>
    <w:rsid w:val="0049088D"/>
    <w:rsid w:val="004919DB"/>
    <w:rsid w:val="004932AC"/>
    <w:rsid w:val="004B1168"/>
    <w:rsid w:val="004D6C01"/>
    <w:rsid w:val="004E22D9"/>
    <w:rsid w:val="004E56C9"/>
    <w:rsid w:val="004E7503"/>
    <w:rsid w:val="004F1A83"/>
    <w:rsid w:val="004F51D3"/>
    <w:rsid w:val="00507031"/>
    <w:rsid w:val="0051187D"/>
    <w:rsid w:val="00520858"/>
    <w:rsid w:val="00524790"/>
    <w:rsid w:val="00536D7D"/>
    <w:rsid w:val="00547A21"/>
    <w:rsid w:val="00556BD8"/>
    <w:rsid w:val="00562E4E"/>
    <w:rsid w:val="00563E57"/>
    <w:rsid w:val="00582100"/>
    <w:rsid w:val="0059051E"/>
    <w:rsid w:val="005906B9"/>
    <w:rsid w:val="00590CFE"/>
    <w:rsid w:val="00595987"/>
    <w:rsid w:val="00596361"/>
    <w:rsid w:val="005D1273"/>
    <w:rsid w:val="005D5241"/>
    <w:rsid w:val="006042DD"/>
    <w:rsid w:val="00604B78"/>
    <w:rsid w:val="006343A6"/>
    <w:rsid w:val="00651D8A"/>
    <w:rsid w:val="00670413"/>
    <w:rsid w:val="00671885"/>
    <w:rsid w:val="00694CE7"/>
    <w:rsid w:val="00696292"/>
    <w:rsid w:val="006A23A6"/>
    <w:rsid w:val="006A23EA"/>
    <w:rsid w:val="006A345F"/>
    <w:rsid w:val="006C2449"/>
    <w:rsid w:val="006C3A87"/>
    <w:rsid w:val="006D12C8"/>
    <w:rsid w:val="006D7B51"/>
    <w:rsid w:val="006E3796"/>
    <w:rsid w:val="00771F8A"/>
    <w:rsid w:val="00787847"/>
    <w:rsid w:val="007919BF"/>
    <w:rsid w:val="00795CBA"/>
    <w:rsid w:val="007A0F75"/>
    <w:rsid w:val="007A1409"/>
    <w:rsid w:val="007B3F4A"/>
    <w:rsid w:val="007B5682"/>
    <w:rsid w:val="007D07AB"/>
    <w:rsid w:val="007D0811"/>
    <w:rsid w:val="007F21CB"/>
    <w:rsid w:val="007F28A0"/>
    <w:rsid w:val="007F48DA"/>
    <w:rsid w:val="007F6C0D"/>
    <w:rsid w:val="0081210B"/>
    <w:rsid w:val="008230A5"/>
    <w:rsid w:val="00827407"/>
    <w:rsid w:val="00870091"/>
    <w:rsid w:val="008928CD"/>
    <w:rsid w:val="0089543E"/>
    <w:rsid w:val="008A627D"/>
    <w:rsid w:val="008C657F"/>
    <w:rsid w:val="008D3D0E"/>
    <w:rsid w:val="008D4F85"/>
    <w:rsid w:val="00925F83"/>
    <w:rsid w:val="00930540"/>
    <w:rsid w:val="009316AB"/>
    <w:rsid w:val="00933B8B"/>
    <w:rsid w:val="0095712D"/>
    <w:rsid w:val="00971366"/>
    <w:rsid w:val="009835F3"/>
    <w:rsid w:val="009843D2"/>
    <w:rsid w:val="009B5FB8"/>
    <w:rsid w:val="009C039F"/>
    <w:rsid w:val="009D03EA"/>
    <w:rsid w:val="009D3A86"/>
    <w:rsid w:val="009E765C"/>
    <w:rsid w:val="009F42FF"/>
    <w:rsid w:val="009F7346"/>
    <w:rsid w:val="00A16F08"/>
    <w:rsid w:val="00A20145"/>
    <w:rsid w:val="00A20F33"/>
    <w:rsid w:val="00A465AA"/>
    <w:rsid w:val="00A50708"/>
    <w:rsid w:val="00A5519A"/>
    <w:rsid w:val="00A62E00"/>
    <w:rsid w:val="00A808E5"/>
    <w:rsid w:val="00A914B7"/>
    <w:rsid w:val="00A928BE"/>
    <w:rsid w:val="00A9371C"/>
    <w:rsid w:val="00A93ACF"/>
    <w:rsid w:val="00A97BD3"/>
    <w:rsid w:val="00AA7C91"/>
    <w:rsid w:val="00AB24C4"/>
    <w:rsid w:val="00AB37BD"/>
    <w:rsid w:val="00AD1AA3"/>
    <w:rsid w:val="00AF517A"/>
    <w:rsid w:val="00B05C67"/>
    <w:rsid w:val="00B22228"/>
    <w:rsid w:val="00B332D8"/>
    <w:rsid w:val="00B34150"/>
    <w:rsid w:val="00B42849"/>
    <w:rsid w:val="00B47714"/>
    <w:rsid w:val="00B50590"/>
    <w:rsid w:val="00B55CAF"/>
    <w:rsid w:val="00B60BC7"/>
    <w:rsid w:val="00B62007"/>
    <w:rsid w:val="00B671C6"/>
    <w:rsid w:val="00B70A06"/>
    <w:rsid w:val="00B7214E"/>
    <w:rsid w:val="00BC4632"/>
    <w:rsid w:val="00BF3EDE"/>
    <w:rsid w:val="00BF760D"/>
    <w:rsid w:val="00C104C6"/>
    <w:rsid w:val="00C20B79"/>
    <w:rsid w:val="00C23EF4"/>
    <w:rsid w:val="00C3277C"/>
    <w:rsid w:val="00C34479"/>
    <w:rsid w:val="00C467BB"/>
    <w:rsid w:val="00C5189B"/>
    <w:rsid w:val="00C5476B"/>
    <w:rsid w:val="00C66382"/>
    <w:rsid w:val="00C9747F"/>
    <w:rsid w:val="00CA44CC"/>
    <w:rsid w:val="00CC6756"/>
    <w:rsid w:val="00CF28F0"/>
    <w:rsid w:val="00CF51F7"/>
    <w:rsid w:val="00D003DC"/>
    <w:rsid w:val="00D101C2"/>
    <w:rsid w:val="00D21A17"/>
    <w:rsid w:val="00D32B47"/>
    <w:rsid w:val="00D3768F"/>
    <w:rsid w:val="00D46722"/>
    <w:rsid w:val="00D61514"/>
    <w:rsid w:val="00D72751"/>
    <w:rsid w:val="00DA252E"/>
    <w:rsid w:val="00DC0483"/>
    <w:rsid w:val="00DF1097"/>
    <w:rsid w:val="00E11B69"/>
    <w:rsid w:val="00E14AE9"/>
    <w:rsid w:val="00E5026A"/>
    <w:rsid w:val="00E53873"/>
    <w:rsid w:val="00E569E6"/>
    <w:rsid w:val="00E65960"/>
    <w:rsid w:val="00E67493"/>
    <w:rsid w:val="00E74938"/>
    <w:rsid w:val="00E92A9D"/>
    <w:rsid w:val="00EA0C6A"/>
    <w:rsid w:val="00EB61A7"/>
    <w:rsid w:val="00EC38B6"/>
    <w:rsid w:val="00EE25E3"/>
    <w:rsid w:val="00EE3AAC"/>
    <w:rsid w:val="00EE5389"/>
    <w:rsid w:val="00EF6E75"/>
    <w:rsid w:val="00F302AD"/>
    <w:rsid w:val="00F5412C"/>
    <w:rsid w:val="00F620E8"/>
    <w:rsid w:val="00F63BB5"/>
    <w:rsid w:val="00F76603"/>
    <w:rsid w:val="00FA062B"/>
    <w:rsid w:val="00FA4670"/>
    <w:rsid w:val="00FB14A2"/>
    <w:rsid w:val="00FC3923"/>
    <w:rsid w:val="00FD78A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24F3B"/>
  <w15:chartTrackingRefBased/>
  <w15:docId w15:val="{50C2373D-EAD8-4FD9-B054-3EDB4B56D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B79"/>
    <w:pPr>
      <w:spacing w:before="120" w:after="0" w:line="312" w:lineRule="auto"/>
    </w:pPr>
    <w:rPr>
      <w:rFonts w:cs="Times New Roman (Textkörper CS)"/>
      <w:sz w:val="20"/>
    </w:rPr>
  </w:style>
  <w:style w:type="paragraph" w:styleId="Heading1">
    <w:name w:val="heading 1"/>
    <w:basedOn w:val="Normal"/>
    <w:next w:val="Normal"/>
    <w:link w:val="Heading1Char"/>
    <w:uiPriority w:val="9"/>
    <w:qFormat/>
    <w:rsid w:val="0051187D"/>
    <w:pPr>
      <w:keepNext/>
      <w:keepLines/>
      <w:spacing w:before="36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51187D"/>
    <w:pPr>
      <w:keepNext/>
      <w:keepLines/>
      <w:spacing w:before="36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51187D"/>
    <w:pPr>
      <w:keepNext/>
      <w:keepLines/>
      <w:spacing w:before="36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rsid w:val="0051187D"/>
    <w:pPr>
      <w:keepNext/>
      <w:keepLines/>
      <w:spacing w:before="36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unhideWhenUsed/>
    <w:rsid w:val="0051187D"/>
    <w:pPr>
      <w:keepNext/>
      <w:keepLines/>
      <w:spacing w:before="180"/>
      <w:outlineLvl w:val="4"/>
    </w:pPr>
    <w:rPr>
      <w:rFonts w:ascii="72 Brand Medium" w:eastAsiaTheme="majorEastAsia" w:hAnsi="72 Brand Medium" w:cstheme="majorBidi"/>
      <w:i/>
    </w:rPr>
  </w:style>
  <w:style w:type="paragraph" w:styleId="Heading6">
    <w:name w:val="heading 6"/>
    <w:basedOn w:val="Normal"/>
    <w:next w:val="Normal"/>
    <w:link w:val="Heading6Char"/>
    <w:uiPriority w:val="9"/>
    <w:unhideWhenUsed/>
    <w:rsid w:val="000A49D0"/>
    <w:pPr>
      <w:keepNext/>
      <w:keepLines/>
      <w:spacing w:before="180"/>
      <w:outlineLvl w:val="5"/>
    </w:pPr>
    <w:rPr>
      <w:rFonts w:eastAsiaTheme="majorEastAsia" w:cstheme="majorBidi"/>
      <w:i/>
    </w:rPr>
  </w:style>
  <w:style w:type="paragraph" w:styleId="Heading7">
    <w:name w:val="heading 7"/>
    <w:basedOn w:val="Normal"/>
    <w:next w:val="Normal"/>
    <w:link w:val="Heading7Char"/>
    <w:uiPriority w:val="9"/>
    <w:unhideWhenUsed/>
    <w:rsid w:val="000A49D0"/>
    <w:pPr>
      <w:keepNext/>
      <w:keepLines/>
      <w:spacing w:before="180"/>
      <w:outlineLvl w:val="6"/>
    </w:pPr>
    <w:rPr>
      <w:rFonts w:eastAsiaTheme="majorEastAsia" w:cstheme="majorBidi"/>
      <w:iCs/>
    </w:rPr>
  </w:style>
  <w:style w:type="paragraph" w:styleId="Heading8">
    <w:name w:val="heading 8"/>
    <w:basedOn w:val="Normal"/>
    <w:next w:val="Normal"/>
    <w:link w:val="Heading8Char"/>
    <w:uiPriority w:val="9"/>
    <w:unhideWhenUsed/>
    <w:rsid w:val="000A49D0"/>
    <w:pPr>
      <w:keepNext/>
      <w:keepLines/>
      <w:outlineLvl w:val="7"/>
    </w:pPr>
    <w:rPr>
      <w:rFonts w:eastAsiaTheme="majorEastAsia" w:cstheme="majorBidi"/>
      <w:color w:val="272727" w:themeColor="text1" w:themeTint="D8"/>
      <w:sz w:val="18"/>
      <w:szCs w:val="21"/>
    </w:rPr>
  </w:style>
  <w:style w:type="paragraph" w:styleId="Heading9">
    <w:name w:val="heading 9"/>
    <w:basedOn w:val="Heading8"/>
    <w:next w:val="Normal"/>
    <w:link w:val="Heading9Char"/>
    <w:uiPriority w:val="9"/>
    <w:unhideWhenUsed/>
    <w:rsid w:val="000A49D0"/>
    <w:pPr>
      <w:outlineLvl w:val="8"/>
    </w:pPr>
    <w:rPr>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87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51187D"/>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51187D"/>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51187D"/>
    <w:rPr>
      <w:rFonts w:asciiTheme="majorHAnsi" w:eastAsiaTheme="majorEastAsia" w:hAnsiTheme="majorHAnsi" w:cstheme="majorBidi"/>
      <w:iCs/>
      <w:sz w:val="20"/>
    </w:rPr>
  </w:style>
  <w:style w:type="character" w:customStyle="1" w:styleId="Heading5Char">
    <w:name w:val="Heading 5 Char"/>
    <w:basedOn w:val="DefaultParagraphFont"/>
    <w:link w:val="Heading5"/>
    <w:uiPriority w:val="9"/>
    <w:rsid w:val="0051187D"/>
    <w:rPr>
      <w:rFonts w:ascii="72 Brand Medium" w:eastAsiaTheme="majorEastAsia" w:hAnsi="72 Brand Medium" w:cstheme="majorBidi"/>
      <w:i/>
      <w:sz w:val="20"/>
    </w:rPr>
  </w:style>
  <w:style w:type="character" w:customStyle="1" w:styleId="Heading6Char">
    <w:name w:val="Heading 6 Char"/>
    <w:basedOn w:val="DefaultParagraphFont"/>
    <w:link w:val="Heading6"/>
    <w:uiPriority w:val="9"/>
    <w:rsid w:val="00670413"/>
    <w:rPr>
      <w:rFonts w:ascii="Arial" w:eastAsiaTheme="majorEastAsia" w:hAnsi="Arial" w:cstheme="majorBidi"/>
      <w:i/>
      <w:sz w:val="20"/>
    </w:rPr>
  </w:style>
  <w:style w:type="character" w:customStyle="1" w:styleId="Heading7Char">
    <w:name w:val="Heading 7 Char"/>
    <w:basedOn w:val="DefaultParagraphFont"/>
    <w:link w:val="Heading7"/>
    <w:uiPriority w:val="9"/>
    <w:rsid w:val="00670413"/>
    <w:rPr>
      <w:rFonts w:ascii="Arial" w:eastAsiaTheme="majorEastAsia" w:hAnsi="Arial" w:cstheme="majorBidi"/>
      <w:iCs/>
      <w:sz w:val="20"/>
    </w:rPr>
  </w:style>
  <w:style w:type="character" w:customStyle="1" w:styleId="Heading8Char">
    <w:name w:val="Heading 8 Char"/>
    <w:basedOn w:val="DefaultParagraphFont"/>
    <w:link w:val="Heading8"/>
    <w:uiPriority w:val="9"/>
    <w:rsid w:val="00BF3EDE"/>
    <w:rPr>
      <w:rFonts w:ascii="Arial" w:eastAsiaTheme="majorEastAsia" w:hAnsi="Arial" w:cstheme="majorBidi"/>
      <w:color w:val="272727" w:themeColor="text1" w:themeTint="D8"/>
      <w:sz w:val="18"/>
      <w:szCs w:val="21"/>
    </w:rPr>
  </w:style>
  <w:style w:type="paragraph" w:customStyle="1" w:styleId="Introduction">
    <w:name w:val="Introduction"/>
    <w:basedOn w:val="Normal"/>
    <w:next w:val="Normal"/>
    <w:qFormat/>
    <w:rsid w:val="0020287E"/>
    <w:pPr>
      <w:keepNext/>
      <w:spacing w:before="0" w:line="288" w:lineRule="auto"/>
    </w:pPr>
    <w:rPr>
      <w:sz w:val="24"/>
    </w:rPr>
  </w:style>
  <w:style w:type="paragraph" w:customStyle="1" w:styleId="ConfidentialStatus">
    <w:name w:val="ConfidentialStatus"/>
    <w:basedOn w:val="Normal"/>
    <w:next w:val="Normal"/>
    <w:qFormat/>
    <w:rsid w:val="009D03EA"/>
    <w:pPr>
      <w:spacing w:before="240" w:after="320" w:line="240" w:lineRule="auto"/>
    </w:pPr>
    <w:rPr>
      <w:caps/>
      <w:color w:val="000000" w:themeColor="text1"/>
      <w:spacing w:val="10"/>
      <w:sz w:val="24"/>
    </w:rPr>
  </w:style>
  <w:style w:type="paragraph" w:styleId="Title">
    <w:name w:val="Title"/>
    <w:basedOn w:val="Normal"/>
    <w:next w:val="Normal"/>
    <w:link w:val="TitleChar"/>
    <w:uiPriority w:val="10"/>
    <w:qFormat/>
    <w:rsid w:val="0051187D"/>
    <w:pPr>
      <w:spacing w:before="440"/>
      <w:contextualSpacing/>
    </w:pPr>
    <w:rPr>
      <w:rFonts w:asciiTheme="majorHAnsi" w:eastAsiaTheme="majorEastAsia" w:hAnsiTheme="majorHAnsi" w:cs="Times New Roman (Überschriften"/>
      <w:sz w:val="44"/>
      <w:szCs w:val="56"/>
    </w:rPr>
  </w:style>
  <w:style w:type="character" w:customStyle="1" w:styleId="TitleChar">
    <w:name w:val="Title Char"/>
    <w:basedOn w:val="DefaultParagraphFont"/>
    <w:link w:val="Title"/>
    <w:uiPriority w:val="10"/>
    <w:rsid w:val="0051187D"/>
    <w:rPr>
      <w:rFonts w:asciiTheme="majorHAnsi" w:eastAsiaTheme="majorEastAsia" w:hAnsiTheme="majorHAnsi" w:cs="Times New Roman (Überschriften"/>
      <w:sz w:val="44"/>
      <w:szCs w:val="56"/>
    </w:rPr>
  </w:style>
  <w:style w:type="paragraph" w:styleId="Subtitle">
    <w:name w:val="Subtitle"/>
    <w:basedOn w:val="Normal"/>
    <w:next w:val="Normal"/>
    <w:link w:val="SubtitleChar"/>
    <w:uiPriority w:val="11"/>
    <w:qFormat/>
    <w:rsid w:val="003B56C9"/>
    <w:pPr>
      <w:numPr>
        <w:ilvl w:val="1"/>
      </w:numPr>
      <w:spacing w:before="0" w:after="400"/>
    </w:pPr>
    <w:rPr>
      <w:rFonts w:asciiTheme="majorHAnsi" w:eastAsiaTheme="minorEastAsia" w:hAnsiTheme="majorHAnsi"/>
      <w:spacing w:val="15"/>
      <w:sz w:val="36"/>
    </w:rPr>
  </w:style>
  <w:style w:type="character" w:customStyle="1" w:styleId="SubtitleChar">
    <w:name w:val="Subtitle Char"/>
    <w:basedOn w:val="DefaultParagraphFont"/>
    <w:link w:val="Subtitle"/>
    <w:uiPriority w:val="11"/>
    <w:rsid w:val="003B56C9"/>
    <w:rPr>
      <w:rFonts w:asciiTheme="majorHAnsi" w:eastAsiaTheme="minorEastAsia" w:hAnsiTheme="majorHAnsi" w:cs="Times New Roman (Textkörper CS)"/>
      <w:spacing w:val="15"/>
      <w:sz w:val="36"/>
    </w:rPr>
  </w:style>
  <w:style w:type="paragraph" w:styleId="Header">
    <w:name w:val="header"/>
    <w:basedOn w:val="Normal"/>
    <w:link w:val="HeaderChar"/>
    <w:uiPriority w:val="99"/>
    <w:unhideWhenUsed/>
    <w:rsid w:val="00EC38B6"/>
    <w:pPr>
      <w:tabs>
        <w:tab w:val="center" w:pos="4703"/>
        <w:tab w:val="right" w:pos="9406"/>
      </w:tabs>
      <w:spacing w:before="0"/>
    </w:pPr>
  </w:style>
  <w:style w:type="character" w:customStyle="1" w:styleId="HeaderChar">
    <w:name w:val="Header Char"/>
    <w:basedOn w:val="DefaultParagraphFont"/>
    <w:link w:val="Header"/>
    <w:uiPriority w:val="99"/>
    <w:rsid w:val="00EC38B6"/>
    <w:rPr>
      <w:rFonts w:ascii="Arial" w:hAnsi="Arial"/>
      <w:sz w:val="20"/>
    </w:rPr>
  </w:style>
  <w:style w:type="paragraph" w:styleId="Footer">
    <w:name w:val="footer"/>
    <w:basedOn w:val="Normal"/>
    <w:link w:val="FooterChar"/>
    <w:uiPriority w:val="99"/>
    <w:unhideWhenUsed/>
    <w:rsid w:val="00E569E6"/>
    <w:pPr>
      <w:tabs>
        <w:tab w:val="center" w:pos="4703"/>
        <w:tab w:val="right" w:pos="9406"/>
      </w:tabs>
    </w:pPr>
    <w:rPr>
      <w:sz w:val="16"/>
    </w:rPr>
  </w:style>
  <w:style w:type="character" w:customStyle="1" w:styleId="FooterChar">
    <w:name w:val="Footer Char"/>
    <w:basedOn w:val="DefaultParagraphFont"/>
    <w:link w:val="Footer"/>
    <w:uiPriority w:val="99"/>
    <w:rsid w:val="00E569E6"/>
    <w:rPr>
      <w:rFonts w:asciiTheme="minorHAnsi" w:hAnsiTheme="minorHAnsi"/>
      <w:sz w:val="16"/>
    </w:rPr>
  </w:style>
  <w:style w:type="character" w:styleId="SubtleEmphasis">
    <w:name w:val="Subtle Emphasis"/>
    <w:basedOn w:val="DefaultParagraphFont"/>
    <w:uiPriority w:val="19"/>
    <w:qFormat/>
    <w:rsid w:val="0051187D"/>
    <w:rPr>
      <w:i/>
      <w:iCs/>
      <w:color w:val="404040" w:themeColor="text1" w:themeTint="BF"/>
    </w:rPr>
  </w:style>
  <w:style w:type="paragraph" w:styleId="TOC1">
    <w:name w:val="toc 1"/>
    <w:next w:val="Normal"/>
    <w:link w:val="TOC1Char"/>
    <w:autoRedefine/>
    <w:uiPriority w:val="39"/>
    <w:unhideWhenUsed/>
    <w:rsid w:val="000662EE"/>
    <w:pPr>
      <w:tabs>
        <w:tab w:val="right" w:leader="dot" w:pos="9628"/>
      </w:tabs>
      <w:spacing w:before="120" w:after="60"/>
    </w:pPr>
    <w:rPr>
      <w:rFonts w:asciiTheme="majorHAnsi" w:eastAsiaTheme="majorEastAsia" w:hAnsiTheme="majorHAnsi" w:cstheme="majorBidi"/>
      <w:sz w:val="24"/>
      <w:szCs w:val="32"/>
    </w:rPr>
  </w:style>
  <w:style w:type="paragraph" w:styleId="TOCHeading">
    <w:name w:val="TOC Heading"/>
    <w:next w:val="Normal"/>
    <w:uiPriority w:val="39"/>
    <w:unhideWhenUsed/>
    <w:qFormat/>
    <w:rsid w:val="003B56C9"/>
    <w:pPr>
      <w:spacing w:after="200"/>
    </w:pPr>
    <w:rPr>
      <w:rFonts w:asciiTheme="majorHAnsi" w:eastAsiaTheme="majorEastAsia" w:hAnsiTheme="majorHAnsi" w:cstheme="majorBidi"/>
      <w:sz w:val="32"/>
      <w:szCs w:val="32"/>
    </w:rPr>
  </w:style>
  <w:style w:type="paragraph" w:styleId="TOC2">
    <w:name w:val="toc 2"/>
    <w:next w:val="Normal"/>
    <w:link w:val="TOC2Char"/>
    <w:autoRedefine/>
    <w:uiPriority w:val="39"/>
    <w:unhideWhenUsed/>
    <w:rsid w:val="00E569E6"/>
    <w:pPr>
      <w:spacing w:before="60" w:after="60"/>
    </w:pPr>
    <w:rPr>
      <w:rFonts w:eastAsiaTheme="majorEastAsia" w:cstheme="majorBidi"/>
      <w:szCs w:val="26"/>
    </w:rPr>
  </w:style>
  <w:style w:type="paragraph" w:styleId="TOC3">
    <w:name w:val="toc 3"/>
    <w:next w:val="Normal"/>
    <w:link w:val="TOC3Char"/>
    <w:autoRedefine/>
    <w:uiPriority w:val="39"/>
    <w:unhideWhenUsed/>
    <w:rsid w:val="00E11B69"/>
    <w:pPr>
      <w:tabs>
        <w:tab w:val="right" w:leader="dot" w:pos="9616"/>
      </w:tabs>
      <w:spacing w:before="60" w:after="60"/>
    </w:pPr>
    <w:rPr>
      <w:rFonts w:eastAsiaTheme="majorEastAsia" w:cstheme="majorBidi"/>
      <w:noProof/>
      <w:color w:val="170A00" w:themeColor="accent1" w:themeShade="1A"/>
      <w:sz w:val="20"/>
      <w:szCs w:val="24"/>
    </w:rPr>
  </w:style>
  <w:style w:type="character" w:styleId="Hyperlink">
    <w:name w:val="Hyperlink"/>
    <w:basedOn w:val="DefaultParagraphFont"/>
    <w:uiPriority w:val="99"/>
    <w:unhideWhenUsed/>
    <w:rsid w:val="009D03EA"/>
    <w:rPr>
      <w:rFonts w:asciiTheme="minorHAnsi" w:hAnsiTheme="minorHAnsi"/>
      <w:color w:val="0070F2"/>
      <w:u w:val="single"/>
    </w:rPr>
  </w:style>
  <w:style w:type="paragraph" w:styleId="TOC4">
    <w:name w:val="toc 4"/>
    <w:next w:val="Normal"/>
    <w:link w:val="TOC4Char"/>
    <w:autoRedefine/>
    <w:uiPriority w:val="39"/>
    <w:unhideWhenUsed/>
    <w:rsid w:val="000A1FA8"/>
    <w:pPr>
      <w:spacing w:before="60" w:after="60"/>
    </w:pPr>
    <w:rPr>
      <w:rFonts w:ascii="Arial" w:eastAsiaTheme="majorEastAsia" w:hAnsi="Arial" w:cstheme="majorBidi"/>
      <w:b/>
      <w:iCs/>
      <w:sz w:val="18"/>
    </w:rPr>
  </w:style>
  <w:style w:type="character" w:customStyle="1" w:styleId="TOC4Char">
    <w:name w:val="TOC 4 Char"/>
    <w:basedOn w:val="DefaultParagraphFont"/>
    <w:link w:val="TOC4"/>
    <w:uiPriority w:val="39"/>
    <w:rsid w:val="000A1FA8"/>
    <w:rPr>
      <w:rFonts w:ascii="Arial" w:eastAsiaTheme="majorEastAsia" w:hAnsi="Arial" w:cstheme="majorBidi"/>
      <w:b/>
      <w:iCs/>
      <w:sz w:val="18"/>
    </w:rPr>
  </w:style>
  <w:style w:type="character" w:customStyle="1" w:styleId="TOC1Char">
    <w:name w:val="TOC 1 Char"/>
    <w:basedOn w:val="Heading1Char"/>
    <w:link w:val="TOC1"/>
    <w:uiPriority w:val="39"/>
    <w:rsid w:val="000662EE"/>
    <w:rPr>
      <w:rFonts w:asciiTheme="majorHAnsi" w:eastAsiaTheme="majorEastAsia" w:hAnsiTheme="majorHAnsi" w:cstheme="majorBidi"/>
      <w:sz w:val="24"/>
      <w:szCs w:val="32"/>
    </w:rPr>
  </w:style>
  <w:style w:type="character" w:customStyle="1" w:styleId="TOC2Char">
    <w:name w:val="TOC 2 Char"/>
    <w:basedOn w:val="Heading2Char"/>
    <w:link w:val="TOC2"/>
    <w:uiPriority w:val="39"/>
    <w:rsid w:val="00E569E6"/>
    <w:rPr>
      <w:rFonts w:ascii="Arial" w:eastAsiaTheme="majorEastAsia" w:hAnsi="Arial" w:cstheme="majorBidi"/>
      <w:b/>
      <w:sz w:val="28"/>
      <w:szCs w:val="26"/>
    </w:rPr>
  </w:style>
  <w:style w:type="character" w:customStyle="1" w:styleId="TOC3Char">
    <w:name w:val="TOC 3 Char"/>
    <w:basedOn w:val="DefaultParagraphFont"/>
    <w:link w:val="TOC3"/>
    <w:uiPriority w:val="39"/>
    <w:rsid w:val="00E11B69"/>
    <w:rPr>
      <w:rFonts w:eastAsiaTheme="majorEastAsia" w:cstheme="majorBidi"/>
      <w:noProof/>
      <w:color w:val="170A00" w:themeColor="accent1" w:themeShade="1A"/>
      <w:sz w:val="20"/>
      <w:szCs w:val="24"/>
    </w:rPr>
  </w:style>
  <w:style w:type="character" w:customStyle="1" w:styleId="TOC5Char">
    <w:name w:val="TOC 5 Char"/>
    <w:basedOn w:val="DefaultParagraphFont"/>
    <w:link w:val="TOC5"/>
    <w:uiPriority w:val="39"/>
    <w:semiHidden/>
    <w:rsid w:val="000A1FA8"/>
    <w:rPr>
      <w:rFonts w:ascii="Arial" w:eastAsiaTheme="majorEastAsia" w:hAnsi="Arial" w:cstheme="majorBidi"/>
      <w:b/>
      <w:i/>
      <w:sz w:val="20"/>
    </w:rPr>
  </w:style>
  <w:style w:type="paragraph" w:styleId="TOC5">
    <w:name w:val="toc 5"/>
    <w:next w:val="Normal"/>
    <w:link w:val="TOC5Char"/>
    <w:autoRedefine/>
    <w:uiPriority w:val="39"/>
    <w:semiHidden/>
    <w:unhideWhenUsed/>
    <w:rsid w:val="000A1FA8"/>
    <w:pPr>
      <w:spacing w:before="60" w:after="60"/>
    </w:pPr>
    <w:rPr>
      <w:rFonts w:ascii="Arial" w:eastAsiaTheme="majorEastAsia" w:hAnsi="Arial" w:cstheme="majorBidi"/>
      <w:b/>
      <w:i/>
      <w:sz w:val="20"/>
    </w:rPr>
  </w:style>
  <w:style w:type="paragraph" w:styleId="Bibliography">
    <w:name w:val="Bibliography"/>
    <w:basedOn w:val="Normal"/>
    <w:next w:val="Normal"/>
    <w:uiPriority w:val="37"/>
    <w:unhideWhenUsed/>
    <w:rsid w:val="009F7346"/>
  </w:style>
  <w:style w:type="paragraph" w:styleId="TOC6">
    <w:name w:val="toc 6"/>
    <w:next w:val="Normal"/>
    <w:autoRedefine/>
    <w:uiPriority w:val="39"/>
    <w:semiHidden/>
    <w:unhideWhenUsed/>
    <w:rsid w:val="000A1FA8"/>
    <w:pPr>
      <w:spacing w:before="40" w:after="40"/>
    </w:pPr>
    <w:rPr>
      <w:rFonts w:ascii="Arial" w:eastAsiaTheme="majorEastAsia" w:hAnsi="Arial" w:cstheme="majorBidi"/>
      <w:i/>
      <w:sz w:val="20"/>
    </w:rPr>
  </w:style>
  <w:style w:type="paragraph" w:styleId="TOC7">
    <w:name w:val="toc 7"/>
    <w:next w:val="Normal"/>
    <w:autoRedefine/>
    <w:uiPriority w:val="39"/>
    <w:semiHidden/>
    <w:unhideWhenUsed/>
    <w:rsid w:val="000A1FA8"/>
    <w:pPr>
      <w:spacing w:before="40" w:after="40"/>
    </w:pPr>
    <w:rPr>
      <w:rFonts w:ascii="Arial" w:eastAsiaTheme="majorEastAsia" w:hAnsi="Arial" w:cstheme="majorBidi"/>
      <w:iCs/>
      <w:sz w:val="20"/>
    </w:rPr>
  </w:style>
  <w:style w:type="paragraph" w:styleId="TOC8">
    <w:name w:val="toc 8"/>
    <w:next w:val="Normal"/>
    <w:autoRedefine/>
    <w:uiPriority w:val="39"/>
    <w:semiHidden/>
    <w:unhideWhenUsed/>
    <w:rsid w:val="000A1FA8"/>
    <w:pPr>
      <w:spacing w:before="40" w:after="40"/>
    </w:pPr>
    <w:rPr>
      <w:rFonts w:ascii="Arial" w:eastAsiaTheme="majorEastAsia" w:hAnsi="Arial" w:cstheme="majorBidi"/>
      <w:color w:val="272727" w:themeColor="text1" w:themeTint="D8"/>
      <w:sz w:val="18"/>
      <w:szCs w:val="21"/>
    </w:rPr>
  </w:style>
  <w:style w:type="paragraph" w:styleId="TOC9">
    <w:name w:val="toc 9"/>
    <w:next w:val="Normal"/>
    <w:autoRedefine/>
    <w:uiPriority w:val="39"/>
    <w:semiHidden/>
    <w:unhideWhenUsed/>
    <w:rsid w:val="000A1FA8"/>
    <w:pPr>
      <w:spacing w:before="40" w:after="40"/>
    </w:pPr>
    <w:rPr>
      <w:rFonts w:ascii="Arial" w:eastAsiaTheme="majorEastAsia" w:hAnsi="Arial" w:cstheme="majorBidi"/>
      <w:color w:val="272727" w:themeColor="text1" w:themeTint="D8"/>
      <w:sz w:val="16"/>
      <w:szCs w:val="21"/>
    </w:rPr>
  </w:style>
  <w:style w:type="character" w:styleId="CommentReference">
    <w:name w:val="annotation reference"/>
    <w:basedOn w:val="DefaultParagraphFont"/>
    <w:uiPriority w:val="99"/>
    <w:semiHidden/>
    <w:unhideWhenUsed/>
    <w:rsid w:val="0089543E"/>
    <w:rPr>
      <w:rFonts w:asciiTheme="minorHAnsi" w:hAnsiTheme="minorHAnsi"/>
      <w:sz w:val="16"/>
      <w:szCs w:val="16"/>
    </w:rPr>
  </w:style>
  <w:style w:type="character" w:customStyle="1" w:styleId="Heading9Char">
    <w:name w:val="Heading 9 Char"/>
    <w:basedOn w:val="Heading8Char"/>
    <w:link w:val="Heading9"/>
    <w:uiPriority w:val="9"/>
    <w:rsid w:val="009F7346"/>
    <w:rPr>
      <w:rFonts w:ascii="Arial" w:eastAsiaTheme="majorEastAsia" w:hAnsi="Arial" w:cstheme="majorBidi"/>
      <w:color w:val="272727" w:themeColor="text1" w:themeTint="D8"/>
      <w:sz w:val="16"/>
      <w:szCs w:val="21"/>
    </w:rPr>
  </w:style>
  <w:style w:type="paragraph" w:styleId="PlainText">
    <w:name w:val="Plain Text"/>
    <w:basedOn w:val="Normal"/>
    <w:link w:val="PlainTextChar"/>
    <w:uiPriority w:val="99"/>
    <w:semiHidden/>
    <w:unhideWhenUsed/>
    <w:rsid w:val="007919BF"/>
    <w:pPr>
      <w:spacing w:before="0" w:line="240" w:lineRule="auto"/>
    </w:pPr>
    <w:rPr>
      <w:rFonts w:cs="Consolas"/>
      <w:sz w:val="21"/>
      <w:szCs w:val="21"/>
    </w:rPr>
  </w:style>
  <w:style w:type="character" w:customStyle="1" w:styleId="PlainTextChar">
    <w:name w:val="Plain Text Char"/>
    <w:basedOn w:val="DefaultParagraphFont"/>
    <w:link w:val="PlainText"/>
    <w:uiPriority w:val="99"/>
    <w:semiHidden/>
    <w:rsid w:val="007919BF"/>
    <w:rPr>
      <w:rFonts w:asciiTheme="minorHAnsi" w:hAnsiTheme="minorHAnsi" w:cs="Consolas"/>
      <w:sz w:val="21"/>
      <w:szCs w:val="21"/>
    </w:rPr>
  </w:style>
  <w:style w:type="paragraph" w:styleId="CommentSubject">
    <w:name w:val="annotation subject"/>
    <w:basedOn w:val="Normal"/>
    <w:next w:val="Normal"/>
    <w:link w:val="CommentSubjectChar"/>
    <w:uiPriority w:val="99"/>
    <w:semiHidden/>
    <w:unhideWhenUsed/>
    <w:rsid w:val="000662EE"/>
    <w:pPr>
      <w:spacing w:before="40" w:after="40" w:line="360" w:lineRule="auto"/>
    </w:pPr>
    <w:rPr>
      <w:bCs/>
      <w:szCs w:val="20"/>
    </w:rPr>
  </w:style>
  <w:style w:type="character" w:customStyle="1" w:styleId="CommentSubjectChar">
    <w:name w:val="Comment Subject Char"/>
    <w:basedOn w:val="DefaultParagraphFont"/>
    <w:link w:val="CommentSubject"/>
    <w:uiPriority w:val="99"/>
    <w:semiHidden/>
    <w:rsid w:val="000662EE"/>
    <w:rPr>
      <w:rFonts w:cs="Times New Roman (Textkörper CS)"/>
      <w:bCs/>
      <w:sz w:val="20"/>
      <w:szCs w:val="20"/>
    </w:rPr>
  </w:style>
  <w:style w:type="paragraph" w:styleId="BalloonText">
    <w:name w:val="Balloon Text"/>
    <w:basedOn w:val="Normal"/>
    <w:link w:val="BalloonTextChar"/>
    <w:uiPriority w:val="99"/>
    <w:semiHidden/>
    <w:unhideWhenUsed/>
    <w:rsid w:val="0089543E"/>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43E"/>
    <w:rPr>
      <w:rFonts w:ascii="Segoe UI" w:hAnsi="Segoe UI" w:cs="Segoe UI"/>
      <w:sz w:val="18"/>
      <w:szCs w:val="18"/>
    </w:rPr>
  </w:style>
  <w:style w:type="paragraph" w:styleId="ListParagraph">
    <w:name w:val="List Paragraph"/>
    <w:basedOn w:val="Normal"/>
    <w:uiPriority w:val="34"/>
    <w:qFormat/>
    <w:rsid w:val="005D5241"/>
    <w:pPr>
      <w:ind w:left="720"/>
      <w:contextualSpacing/>
    </w:pPr>
  </w:style>
  <w:style w:type="paragraph" w:customStyle="1" w:styleId="Bullet1">
    <w:name w:val="Bullet 1"/>
    <w:basedOn w:val="Normal"/>
    <w:link w:val="Bullet1Char"/>
    <w:qFormat/>
    <w:rsid w:val="004B1168"/>
    <w:pPr>
      <w:numPr>
        <w:numId w:val="4"/>
      </w:numPr>
      <w:spacing w:before="60"/>
    </w:pPr>
  </w:style>
  <w:style w:type="paragraph" w:customStyle="1" w:styleId="Bullet2">
    <w:name w:val="Bullet 2"/>
    <w:basedOn w:val="Bullet1"/>
    <w:qFormat/>
    <w:rsid w:val="004B1168"/>
    <w:pPr>
      <w:numPr>
        <w:ilvl w:val="1"/>
      </w:numPr>
      <w:ind w:left="454" w:hanging="227"/>
    </w:pPr>
  </w:style>
  <w:style w:type="paragraph" w:customStyle="1" w:styleId="Bullet3">
    <w:name w:val="Bullet 3"/>
    <w:basedOn w:val="Bullet1"/>
    <w:qFormat/>
    <w:rsid w:val="004B1168"/>
    <w:pPr>
      <w:numPr>
        <w:ilvl w:val="2"/>
        <w:numId w:val="2"/>
      </w:numPr>
      <w:ind w:hanging="199"/>
    </w:pPr>
  </w:style>
  <w:style w:type="paragraph" w:styleId="ListBullet3">
    <w:name w:val="List Bullet 3"/>
    <w:basedOn w:val="Normal"/>
    <w:uiPriority w:val="99"/>
    <w:semiHidden/>
    <w:unhideWhenUsed/>
    <w:rsid w:val="00595987"/>
    <w:pPr>
      <w:numPr>
        <w:numId w:val="1"/>
      </w:numPr>
      <w:contextualSpacing/>
    </w:pPr>
  </w:style>
  <w:style w:type="paragraph" w:styleId="Revision">
    <w:name w:val="Revision"/>
    <w:hidden/>
    <w:uiPriority w:val="99"/>
    <w:semiHidden/>
    <w:rsid w:val="00C5189B"/>
    <w:pPr>
      <w:spacing w:after="0" w:line="240" w:lineRule="auto"/>
    </w:pPr>
    <w:rPr>
      <w:rFonts w:ascii="Arial" w:hAnsi="Arial"/>
      <w:sz w:val="20"/>
    </w:rPr>
  </w:style>
  <w:style w:type="paragraph" w:customStyle="1" w:styleId="Figuretext">
    <w:name w:val="Figure text"/>
    <w:basedOn w:val="Normal"/>
    <w:link w:val="FiguretextZchn"/>
    <w:qFormat/>
    <w:rsid w:val="000135BC"/>
    <w:pPr>
      <w:spacing w:before="0" w:line="264" w:lineRule="auto"/>
    </w:pPr>
    <w:rPr>
      <w:sz w:val="18"/>
    </w:rPr>
  </w:style>
  <w:style w:type="paragraph" w:customStyle="1" w:styleId="Figurebullet">
    <w:name w:val="Figure bullet"/>
    <w:basedOn w:val="Bullet1"/>
    <w:link w:val="FigurebulletZchn"/>
    <w:qFormat/>
    <w:rsid w:val="00CA44CC"/>
    <w:pPr>
      <w:spacing w:before="20" w:line="264" w:lineRule="auto"/>
    </w:pPr>
    <w:rPr>
      <w:sz w:val="18"/>
    </w:rPr>
  </w:style>
  <w:style w:type="character" w:customStyle="1" w:styleId="Bullet1Char">
    <w:name w:val="Bullet 1 Char"/>
    <w:basedOn w:val="DefaultParagraphFont"/>
    <w:link w:val="Bullet1"/>
    <w:rsid w:val="007919BF"/>
    <w:rPr>
      <w:rFonts w:cs="Times New Roman (Textkörper CS)"/>
      <w:sz w:val="20"/>
    </w:rPr>
  </w:style>
  <w:style w:type="character" w:customStyle="1" w:styleId="FigurebulletZchn">
    <w:name w:val="Figure bullet Zchn"/>
    <w:basedOn w:val="Bullet1Char"/>
    <w:link w:val="Figurebullet"/>
    <w:rsid w:val="00CA44CC"/>
    <w:rPr>
      <w:rFonts w:cs="Times New Roman (Textkörper CS)"/>
      <w:sz w:val="18"/>
    </w:rPr>
  </w:style>
  <w:style w:type="paragraph" w:customStyle="1" w:styleId="Figureheading">
    <w:name w:val="Figure heading"/>
    <w:basedOn w:val="Figuretext"/>
    <w:next w:val="Figuretext"/>
    <w:link w:val="FigureheadingZchn"/>
    <w:qFormat/>
    <w:rsid w:val="003B56C9"/>
    <w:rPr>
      <w:rFonts w:asciiTheme="majorHAnsi" w:hAnsiTheme="majorHAnsi"/>
    </w:rPr>
  </w:style>
  <w:style w:type="character" w:customStyle="1" w:styleId="FiguretextZchn">
    <w:name w:val="Figure text Zchn"/>
    <w:basedOn w:val="DefaultParagraphFont"/>
    <w:link w:val="Figuretext"/>
    <w:rsid w:val="000135BC"/>
    <w:rPr>
      <w:rFonts w:asciiTheme="minorHAnsi" w:hAnsiTheme="minorHAnsi" w:cs="Times New Roman (Textkörper CS)"/>
      <w:sz w:val="18"/>
    </w:rPr>
  </w:style>
  <w:style w:type="paragraph" w:customStyle="1" w:styleId="Figuredescription">
    <w:name w:val="Figure description"/>
    <w:next w:val="Normal"/>
    <w:qFormat/>
    <w:rsid w:val="000135BC"/>
    <w:pPr>
      <w:spacing w:after="360" w:line="264" w:lineRule="auto"/>
    </w:pPr>
    <w:rPr>
      <w:sz w:val="18"/>
    </w:rPr>
  </w:style>
  <w:style w:type="paragraph" w:customStyle="1" w:styleId="Figurecaption">
    <w:name w:val="Figure caption"/>
    <w:basedOn w:val="Figuredescription"/>
    <w:qFormat/>
    <w:rsid w:val="004B1168"/>
    <w:pPr>
      <w:keepNext/>
      <w:keepLines/>
      <w:spacing w:before="180" w:after="0"/>
    </w:pPr>
    <w:rPr>
      <w:rFonts w:ascii="72 Brand Medium" w:hAnsi="72 Brand Medium"/>
    </w:rPr>
  </w:style>
  <w:style w:type="character" w:customStyle="1" w:styleId="FigureheadingZchn">
    <w:name w:val="Figure heading Zchn"/>
    <w:basedOn w:val="FiguretextZchn"/>
    <w:link w:val="Figureheading"/>
    <w:rsid w:val="003B56C9"/>
    <w:rPr>
      <w:rFonts w:asciiTheme="majorHAnsi" w:hAnsiTheme="majorHAnsi" w:cs="Times New Roman (Textkörper CS)"/>
      <w:sz w:val="18"/>
    </w:rPr>
  </w:style>
  <w:style w:type="paragraph" w:customStyle="1" w:styleId="Tabledescription">
    <w:name w:val="Table description"/>
    <w:basedOn w:val="Normal"/>
    <w:next w:val="Normal"/>
    <w:qFormat/>
    <w:rsid w:val="00B332D8"/>
    <w:pPr>
      <w:keepNext/>
      <w:spacing w:before="0" w:after="180"/>
    </w:pPr>
  </w:style>
  <w:style w:type="paragraph" w:customStyle="1" w:styleId="Tabletitle">
    <w:name w:val="Table title"/>
    <w:basedOn w:val="Tabledescription"/>
    <w:qFormat/>
    <w:rsid w:val="000662EE"/>
    <w:pPr>
      <w:spacing w:before="360" w:after="0"/>
    </w:pPr>
    <w:rPr>
      <w:rFonts w:asciiTheme="majorHAnsi" w:hAnsiTheme="majorHAnsi"/>
    </w:rPr>
  </w:style>
  <w:style w:type="table" w:styleId="TableGrid">
    <w:name w:val="Table Grid"/>
    <w:basedOn w:val="TableNormal"/>
    <w:uiPriority w:val="39"/>
    <w:rsid w:val="006C2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F63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F63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APTable">
    <w:name w:val="SAP Table"/>
    <w:basedOn w:val="TableNormal"/>
    <w:uiPriority w:val="99"/>
    <w:rsid w:val="00463812"/>
    <w:pPr>
      <w:spacing w:after="0" w:line="240" w:lineRule="auto"/>
    </w:pPr>
    <w:rPr>
      <w:rFonts w:ascii="Arial" w:hAnsi="Arial"/>
      <w:sz w:val="20"/>
    </w:rPr>
    <w:tblPr>
      <w:tblStyleRowBandSize w:val="1"/>
      <w:tblStyleColBandSize w:val="1"/>
      <w:tblBorders>
        <w:insideH w:val="single" w:sz="4" w:space="0" w:color="1B90FF" w:themeColor="text2"/>
        <w:insideV w:val="single" w:sz="4" w:space="0" w:color="1B90FF" w:themeColor="text2"/>
      </w:tblBorders>
      <w:tblCellMar>
        <w:top w:w="57" w:type="dxa"/>
        <w:left w:w="113" w:type="dxa"/>
        <w:bottom w:w="57" w:type="dxa"/>
        <w:right w:w="113" w:type="dxa"/>
      </w:tblCellMar>
    </w:tblPr>
    <w:tblStylePr w:type="firstRow">
      <w:rPr>
        <w:color w:val="auto"/>
      </w:rPr>
      <w:tblPr/>
      <w:tcPr>
        <w:tcBorders>
          <w:bottom w:val="single" w:sz="12" w:space="0" w:color="auto"/>
        </w:tcBorders>
      </w:tcPr>
    </w:tblStylePr>
    <w:tblStylePr w:type="lastRow">
      <w:rPr>
        <w:i w:val="0"/>
      </w:rPr>
      <w:tblPr/>
      <w:tcPr>
        <w:tcBorders>
          <w:top w:val="single" w:sz="12" w:space="0" w:color="auto"/>
        </w:tcBorders>
      </w:tcPr>
    </w:tblStylePr>
    <w:tblStylePr w:type="firstCol">
      <w:pPr>
        <w:jc w:val="left"/>
      </w:pPr>
      <w:rPr>
        <w:b w:val="0"/>
        <w:i w:val="0"/>
      </w:rPr>
      <w:tblPr/>
      <w:tcPr>
        <w:tcBorders>
          <w:right w:val="double" w:sz="6" w:space="0" w:color="auto"/>
        </w:tcBorders>
      </w:tcPr>
    </w:tblStylePr>
    <w:tblStylePr w:type="lastCol">
      <w:rPr>
        <w:b w:val="0"/>
        <w:i w:val="0"/>
      </w:rPr>
      <w:tblPr/>
      <w:tcPr>
        <w:tcBorders>
          <w:left w:val="double" w:sz="6" w:space="0" w:color="auto"/>
        </w:tcBorders>
      </w:tcPr>
    </w:tblStylePr>
    <w:tblStylePr w:type="band2Vert">
      <w:tblPr/>
      <w:tcPr>
        <w:shd w:val="clear" w:color="auto" w:fill="F2F2F2" w:themeFill="background1" w:themeFillShade="F2"/>
      </w:tcPr>
    </w:tblStylePr>
    <w:tblStylePr w:type="band2Horz">
      <w:tblPr/>
      <w:tcPr>
        <w:shd w:val="clear" w:color="auto" w:fill="F2F2F2" w:themeFill="background1" w:themeFillShade="F2"/>
      </w:tcPr>
    </w:tblStylePr>
  </w:style>
  <w:style w:type="paragraph" w:customStyle="1" w:styleId="Tableheading">
    <w:name w:val="Table heading"/>
    <w:basedOn w:val="Tabletext"/>
    <w:next w:val="Tablesubheading"/>
    <w:qFormat/>
    <w:rsid w:val="003B56C9"/>
    <w:pPr>
      <w:keepNext/>
      <w:spacing w:before="0"/>
    </w:pPr>
    <w:rPr>
      <w:rFonts w:asciiTheme="majorHAnsi" w:hAnsiTheme="majorHAnsi"/>
    </w:rPr>
  </w:style>
  <w:style w:type="paragraph" w:customStyle="1" w:styleId="Tablesubheading">
    <w:name w:val="Table subheading"/>
    <w:basedOn w:val="Normal"/>
    <w:next w:val="Normal"/>
    <w:qFormat/>
    <w:rsid w:val="00F620E8"/>
    <w:pPr>
      <w:spacing w:before="0"/>
    </w:pPr>
  </w:style>
  <w:style w:type="paragraph" w:customStyle="1" w:styleId="Tabletext">
    <w:name w:val="Table text"/>
    <w:basedOn w:val="Normal"/>
    <w:qFormat/>
    <w:rsid w:val="007919BF"/>
  </w:style>
  <w:style w:type="paragraph" w:customStyle="1" w:styleId="Tablebullet">
    <w:name w:val="Table bullet"/>
    <w:basedOn w:val="Bullet1"/>
    <w:qFormat/>
    <w:rsid w:val="00F620E8"/>
    <w:pPr>
      <w:spacing w:before="120"/>
      <w:ind w:left="227"/>
      <w:contextualSpacing/>
    </w:pPr>
  </w:style>
  <w:style w:type="character" w:styleId="IntenseEmphasis">
    <w:name w:val="Intense Emphasis"/>
    <w:basedOn w:val="DefaultParagraphFont"/>
    <w:uiPriority w:val="21"/>
    <w:qFormat/>
    <w:rsid w:val="006A23A6"/>
    <w:rPr>
      <w:i/>
      <w:iCs/>
      <w:color w:val="1B90FF" w:themeColor="text2"/>
    </w:rPr>
  </w:style>
  <w:style w:type="paragraph" w:customStyle="1" w:styleId="CopyrightTrademarklong">
    <w:name w:val="Copyright/Trademark long"/>
    <w:qFormat/>
    <w:rsid w:val="006A23A6"/>
    <w:pPr>
      <w:shd w:val="clear" w:color="auto" w:fill="FFFFFF"/>
      <w:spacing w:before="190" w:after="60" w:line="240" w:lineRule="auto"/>
    </w:pPr>
    <w:rPr>
      <w:rFonts w:cs="Arial"/>
      <w:color w:val="7F7F7F" w:themeColor="text1" w:themeTint="80"/>
      <w:sz w:val="9"/>
      <w:szCs w:val="9"/>
      <w:lang w:val="en"/>
    </w:rPr>
  </w:style>
  <w:style w:type="character" w:styleId="UnresolvedMention">
    <w:name w:val="Unresolved Mention"/>
    <w:basedOn w:val="DefaultParagraphFont"/>
    <w:uiPriority w:val="99"/>
    <w:semiHidden/>
    <w:unhideWhenUsed/>
    <w:rsid w:val="00D101C2"/>
    <w:rPr>
      <w:rFonts w:asciiTheme="minorHAnsi" w:hAnsiTheme="minorHAnsi"/>
      <w:color w:val="605E5C"/>
      <w:shd w:val="clear" w:color="auto" w:fill="E1DFDD"/>
    </w:rPr>
  </w:style>
  <w:style w:type="paragraph" w:customStyle="1" w:styleId="ReferenceLinks">
    <w:name w:val="Reference Links"/>
    <w:basedOn w:val="Normal"/>
    <w:qFormat/>
    <w:rsid w:val="004932AC"/>
    <w:pPr>
      <w:numPr>
        <w:numId w:val="3"/>
      </w:numPr>
      <w:spacing w:line="360" w:lineRule="auto"/>
    </w:pPr>
  </w:style>
  <w:style w:type="paragraph" w:customStyle="1" w:styleId="Figure">
    <w:name w:val="Figure"/>
    <w:basedOn w:val="Normal"/>
    <w:rsid w:val="006D12C8"/>
    <w:pPr>
      <w:keepNext/>
      <w:keepLines/>
      <w:spacing w:before="240"/>
    </w:pPr>
    <w:rPr>
      <w:rFonts w:eastAsia="Calibri" w:cs="Times New Roman"/>
      <w:lang w:val="de-DE"/>
    </w:rPr>
  </w:style>
  <w:style w:type="character" w:styleId="PageNumber">
    <w:name w:val="page number"/>
    <w:basedOn w:val="DefaultParagraphFont"/>
    <w:uiPriority w:val="99"/>
    <w:semiHidden/>
    <w:unhideWhenUsed/>
    <w:rsid w:val="00E569E6"/>
    <w:rPr>
      <w:rFonts w:asciiTheme="minorHAnsi" w:hAnsiTheme="minorHAnsi"/>
    </w:rPr>
  </w:style>
  <w:style w:type="numbering" w:customStyle="1" w:styleId="AktuelleListe1">
    <w:name w:val="Aktuelle Liste1"/>
    <w:uiPriority w:val="99"/>
    <w:rsid w:val="004B1168"/>
    <w:pPr>
      <w:numPr>
        <w:numId w:val="5"/>
      </w:numPr>
    </w:pPr>
  </w:style>
  <w:style w:type="numbering" w:customStyle="1" w:styleId="AktuelleListe2">
    <w:name w:val="Aktuelle Liste2"/>
    <w:uiPriority w:val="99"/>
    <w:rsid w:val="004B1168"/>
    <w:pPr>
      <w:numPr>
        <w:numId w:val="6"/>
      </w:numPr>
    </w:p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rFonts w:cs="Times New Roman (Textkörper CS)"/>
      <w:sz w:val="20"/>
      <w:szCs w:val="20"/>
    </w:rPr>
  </w:style>
  <w:style w:type="character" w:styleId="Strong">
    <w:name w:val="Strong"/>
    <w:basedOn w:val="DefaultParagraphFont"/>
    <w:uiPriority w:val="22"/>
    <w:qFormat/>
    <w:rsid w:val="000662EE"/>
    <w:rPr>
      <w:rFonts w:asciiTheme="majorHAnsi" w:hAnsiTheme="majorHAnsi"/>
      <w:b w:val="0"/>
      <w:bCs/>
    </w:rPr>
  </w:style>
  <w:style w:type="paragraph" w:styleId="Quote">
    <w:name w:val="Quote"/>
    <w:basedOn w:val="Normal"/>
    <w:next w:val="Normal"/>
    <w:link w:val="QuoteChar"/>
    <w:uiPriority w:val="29"/>
    <w:qFormat/>
    <w:rsid w:val="0051187D"/>
    <w:pPr>
      <w:ind w:left="567"/>
    </w:pPr>
    <w:rPr>
      <w:iCs/>
      <w:color w:val="391900" w:themeColor="accent1" w:themeShade="40"/>
    </w:rPr>
  </w:style>
  <w:style w:type="character" w:customStyle="1" w:styleId="QuoteChar">
    <w:name w:val="Quote Char"/>
    <w:basedOn w:val="DefaultParagraphFont"/>
    <w:link w:val="Quote"/>
    <w:uiPriority w:val="29"/>
    <w:rsid w:val="0051187D"/>
    <w:rPr>
      <w:rFonts w:cs="Times New Roman (Textkörper CS)"/>
      <w:iCs/>
      <w:color w:val="391900" w:themeColor="accent1" w:themeShade="40"/>
      <w:sz w:val="20"/>
    </w:rPr>
  </w:style>
  <w:style w:type="paragraph" w:styleId="IntenseQuote">
    <w:name w:val="Intense Quote"/>
    <w:basedOn w:val="Normal"/>
    <w:next w:val="Normal"/>
    <w:link w:val="IntenseQuoteChar"/>
    <w:uiPriority w:val="30"/>
    <w:qFormat/>
    <w:rsid w:val="0051187D"/>
    <w:pPr>
      <w:ind w:left="567"/>
    </w:pPr>
    <w:rPr>
      <w:iCs/>
      <w:color w:val="FFFFFF" w:themeColor="background1"/>
    </w:rPr>
  </w:style>
  <w:style w:type="character" w:customStyle="1" w:styleId="IntenseQuoteChar">
    <w:name w:val="Intense Quote Char"/>
    <w:basedOn w:val="DefaultParagraphFont"/>
    <w:link w:val="IntenseQuote"/>
    <w:uiPriority w:val="30"/>
    <w:rsid w:val="0051187D"/>
    <w:rPr>
      <w:rFonts w:cs="Times New Roman (Textkörper CS)"/>
      <w:iCs/>
      <w:color w:val="FFFFFF" w:themeColor="background1"/>
      <w:sz w:val="20"/>
    </w:rPr>
  </w:style>
  <w:style w:type="character" w:styleId="SubtleReference">
    <w:name w:val="Subtle Reference"/>
    <w:basedOn w:val="DefaultParagraphFont"/>
    <w:uiPriority w:val="31"/>
    <w:qFormat/>
    <w:rsid w:val="0051187D"/>
    <w:rPr>
      <w:caps w:val="0"/>
      <w:smallCaps w:val="0"/>
      <w:strike w:val="0"/>
      <w:dstrike w:val="0"/>
      <w:vanish w:val="0"/>
      <w:color w:val="170A00" w:themeColor="accent1" w:themeShade="1A"/>
      <w:vertAlign w:val="baseline"/>
    </w:rPr>
  </w:style>
  <w:style w:type="character" w:styleId="IntenseReference">
    <w:name w:val="Intense Reference"/>
    <w:basedOn w:val="DefaultParagraphFont"/>
    <w:uiPriority w:val="32"/>
    <w:qFormat/>
    <w:rsid w:val="0051187D"/>
    <w:rPr>
      <w:b/>
      <w:bCs/>
      <w:caps w:val="0"/>
      <w:smallCaps w:val="0"/>
      <w:strike w:val="0"/>
      <w:dstrike w:val="0"/>
      <w:vanish w:val="0"/>
      <w:color w:val="391900" w:themeColor="accent1" w:themeShade="40"/>
      <w:spacing w:val="5"/>
      <w:vertAlign w:val="baseline"/>
    </w:rPr>
  </w:style>
  <w:style w:type="paragraph" w:styleId="Caption">
    <w:name w:val="caption"/>
    <w:basedOn w:val="Figurecaption"/>
    <w:next w:val="Normal"/>
    <w:uiPriority w:val="35"/>
    <w:semiHidden/>
    <w:unhideWhenUsed/>
    <w:qFormat/>
    <w:rsid w:val="0051187D"/>
    <w:pPr>
      <w:spacing w:before="0" w:after="200" w:line="240" w:lineRule="auto"/>
    </w:pPr>
    <w:rPr>
      <w:iCs/>
      <w:color w:val="170A00" w:themeColor="accent1" w:themeShade="1A"/>
      <w:szCs w:val="18"/>
    </w:rPr>
  </w:style>
  <w:style w:type="paragraph" w:styleId="DocumentMap">
    <w:name w:val="Document Map"/>
    <w:basedOn w:val="Normal"/>
    <w:link w:val="DocumentMapChar"/>
    <w:uiPriority w:val="99"/>
    <w:semiHidden/>
    <w:unhideWhenUsed/>
    <w:rsid w:val="0051187D"/>
    <w:pPr>
      <w:spacing w:before="0" w:line="240" w:lineRule="auto"/>
    </w:pPr>
    <w:rPr>
      <w:sz w:val="26"/>
      <w:szCs w:val="26"/>
    </w:rPr>
  </w:style>
  <w:style w:type="character" w:customStyle="1" w:styleId="DocumentMapChar">
    <w:name w:val="Document Map Char"/>
    <w:basedOn w:val="DefaultParagraphFont"/>
    <w:link w:val="DocumentMap"/>
    <w:uiPriority w:val="99"/>
    <w:semiHidden/>
    <w:rsid w:val="0051187D"/>
    <w:rPr>
      <w:rFonts w:cs="Times New Roman (Textkörper CS)"/>
      <w:sz w:val="26"/>
      <w:szCs w:val="26"/>
    </w:rPr>
  </w:style>
  <w:style w:type="paragraph" w:styleId="BlockText">
    <w:name w:val="Block Text"/>
    <w:basedOn w:val="Normal"/>
    <w:uiPriority w:val="99"/>
    <w:semiHidden/>
    <w:unhideWhenUsed/>
    <w:rsid w:val="00E11B69"/>
    <w:pPr>
      <w:pBdr>
        <w:top w:val="single" w:sz="2" w:space="10" w:color="E76500" w:themeColor="accent1"/>
        <w:left w:val="single" w:sz="2" w:space="10" w:color="E76500" w:themeColor="accent1"/>
        <w:bottom w:val="single" w:sz="2" w:space="10" w:color="E76500" w:themeColor="accent1"/>
        <w:right w:val="single" w:sz="2" w:space="10" w:color="E76500" w:themeColor="accent1"/>
      </w:pBdr>
      <w:ind w:left="1152" w:right="1152"/>
    </w:pPr>
    <w:rPr>
      <w:rFonts w:eastAsiaTheme="minorEastAsia" w:cstheme="minorBidi"/>
      <w:i/>
      <w:iCs/>
      <w:color w:val="391900" w:themeColor="accent1" w:themeShade="40"/>
    </w:rPr>
  </w:style>
  <w:style w:type="paragraph" w:styleId="Closing">
    <w:name w:val="Closing"/>
    <w:basedOn w:val="Normal"/>
    <w:link w:val="ClosingChar"/>
    <w:uiPriority w:val="99"/>
    <w:semiHidden/>
    <w:unhideWhenUsed/>
    <w:rsid w:val="00E11B69"/>
    <w:pPr>
      <w:spacing w:before="240" w:line="240" w:lineRule="auto"/>
    </w:pPr>
  </w:style>
  <w:style w:type="character" w:customStyle="1" w:styleId="ClosingChar">
    <w:name w:val="Closing Char"/>
    <w:basedOn w:val="DefaultParagraphFont"/>
    <w:link w:val="Closing"/>
    <w:uiPriority w:val="99"/>
    <w:semiHidden/>
    <w:rsid w:val="00E11B69"/>
    <w:rPr>
      <w:rFonts w:cs="Times New Roman (Textkörper CS)"/>
      <w:sz w:val="20"/>
    </w:rPr>
  </w:style>
  <w:style w:type="paragraph" w:styleId="Index1">
    <w:name w:val="index 1"/>
    <w:basedOn w:val="Normal"/>
    <w:next w:val="Normal"/>
    <w:autoRedefine/>
    <w:uiPriority w:val="99"/>
    <w:semiHidden/>
    <w:unhideWhenUsed/>
    <w:rsid w:val="00E11B69"/>
    <w:pPr>
      <w:spacing w:before="0" w:line="240" w:lineRule="auto"/>
      <w:ind w:left="200" w:hanging="200"/>
    </w:pPr>
  </w:style>
  <w:style w:type="paragraph" w:styleId="NormalWeb">
    <w:name w:val="Normal (Web)"/>
    <w:basedOn w:val="Normal"/>
    <w:uiPriority w:val="99"/>
    <w:semiHidden/>
    <w:unhideWhenUsed/>
    <w:rsid w:val="00E11B69"/>
    <w:rPr>
      <w:rFonts w:ascii="Times New Roman" w:hAnsi="Times New Roman" w:cs="Times New Roman"/>
      <w:sz w:val="24"/>
      <w:szCs w:val="24"/>
    </w:rPr>
  </w:style>
  <w:style w:type="paragraph" w:styleId="TOAHeading">
    <w:name w:val="toa heading"/>
    <w:basedOn w:val="Normal"/>
    <w:next w:val="Normal"/>
    <w:uiPriority w:val="99"/>
    <w:semiHidden/>
    <w:unhideWhenUsed/>
    <w:rsid w:val="000662EE"/>
    <w:rPr>
      <w:rFonts w:asciiTheme="majorHAnsi" w:eastAsiaTheme="majorEastAsia" w:hAnsiTheme="majorHAnsi" w:cstheme="majorBidi"/>
      <w:bCs/>
      <w:sz w:val="24"/>
      <w:szCs w:val="24"/>
    </w:rPr>
  </w:style>
  <w:style w:type="paragraph" w:styleId="EnvelopeAddress">
    <w:name w:val="envelope address"/>
    <w:basedOn w:val="Normal"/>
    <w:uiPriority w:val="99"/>
    <w:semiHidden/>
    <w:unhideWhenUsed/>
    <w:rsid w:val="000662EE"/>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character" w:styleId="FollowedHyperlink">
    <w:name w:val="FollowedHyperlink"/>
    <w:basedOn w:val="Hyperlink"/>
    <w:uiPriority w:val="99"/>
    <w:unhideWhenUsed/>
    <w:rsid w:val="009D03EA"/>
    <w:rPr>
      <w:rFonts w:asciiTheme="minorHAnsi" w:hAnsiTheme="minorHAnsi"/>
      <w:color w:val="0070F2"/>
      <w:u w:val="single"/>
    </w:rPr>
  </w:style>
  <w:style w:type="character" w:customStyle="1" w:styleId="mord">
    <w:name w:val="mord"/>
    <w:basedOn w:val="DefaultParagraphFont"/>
    <w:rsid w:val="00B50590"/>
  </w:style>
  <w:style w:type="character" w:customStyle="1" w:styleId="vlist-s">
    <w:name w:val="vlist-s"/>
    <w:basedOn w:val="DefaultParagraphFont"/>
    <w:rsid w:val="00B50590"/>
  </w:style>
  <w:style w:type="character" w:customStyle="1" w:styleId="katex-mathml">
    <w:name w:val="katex-mathml"/>
    <w:basedOn w:val="DefaultParagraphFont"/>
    <w:rsid w:val="00B50590"/>
  </w:style>
  <w:style w:type="paragraph" w:customStyle="1" w:styleId="whitespace-pre-wrap">
    <w:name w:val="whitespace-pre-wrap"/>
    <w:basedOn w:val="Normal"/>
    <w:rsid w:val="00056524"/>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customStyle="1" w:styleId="whitespace-normal">
    <w:name w:val="whitespace-normal"/>
    <w:basedOn w:val="Normal"/>
    <w:rsid w:val="00056524"/>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961703">
      <w:bodyDiv w:val="1"/>
      <w:marLeft w:val="0"/>
      <w:marRight w:val="0"/>
      <w:marTop w:val="0"/>
      <w:marBottom w:val="0"/>
      <w:divBdr>
        <w:top w:val="none" w:sz="0" w:space="0" w:color="auto"/>
        <w:left w:val="none" w:sz="0" w:space="0" w:color="auto"/>
        <w:bottom w:val="none" w:sz="0" w:space="0" w:color="auto"/>
        <w:right w:val="none" w:sz="0" w:space="0" w:color="auto"/>
      </w:divBdr>
    </w:div>
    <w:div w:id="733698746">
      <w:bodyDiv w:val="1"/>
      <w:marLeft w:val="0"/>
      <w:marRight w:val="0"/>
      <w:marTop w:val="0"/>
      <w:marBottom w:val="0"/>
      <w:divBdr>
        <w:top w:val="none" w:sz="0" w:space="0" w:color="auto"/>
        <w:left w:val="none" w:sz="0" w:space="0" w:color="auto"/>
        <w:bottom w:val="none" w:sz="0" w:space="0" w:color="auto"/>
        <w:right w:val="none" w:sz="0" w:space="0" w:color="auto"/>
      </w:divBdr>
    </w:div>
    <w:div w:id="1853300742">
      <w:bodyDiv w:val="1"/>
      <w:marLeft w:val="0"/>
      <w:marRight w:val="0"/>
      <w:marTop w:val="0"/>
      <w:marBottom w:val="0"/>
      <w:divBdr>
        <w:top w:val="none" w:sz="0" w:space="0" w:color="auto"/>
        <w:left w:val="none" w:sz="0" w:space="0" w:color="auto"/>
        <w:bottom w:val="none" w:sz="0" w:space="0" w:color="auto"/>
        <w:right w:val="none" w:sz="0" w:space="0" w:color="auto"/>
      </w:divBdr>
    </w:div>
    <w:div w:id="1916475128">
      <w:bodyDiv w:val="1"/>
      <w:marLeft w:val="0"/>
      <w:marRight w:val="0"/>
      <w:marTop w:val="0"/>
      <w:marBottom w:val="0"/>
      <w:divBdr>
        <w:top w:val="none" w:sz="0" w:space="0" w:color="auto"/>
        <w:left w:val="none" w:sz="0" w:space="0" w:color="auto"/>
        <w:bottom w:val="none" w:sz="0" w:space="0" w:color="auto"/>
        <w:right w:val="none" w:sz="0" w:space="0" w:color="auto"/>
      </w:divBdr>
    </w:div>
    <w:div w:id="1974015612">
      <w:bodyDiv w:val="1"/>
      <w:marLeft w:val="0"/>
      <w:marRight w:val="0"/>
      <w:marTop w:val="0"/>
      <w:marBottom w:val="0"/>
      <w:divBdr>
        <w:top w:val="none" w:sz="0" w:space="0" w:color="auto"/>
        <w:left w:val="none" w:sz="0" w:space="0" w:color="auto"/>
        <w:bottom w:val="none" w:sz="0" w:space="0" w:color="auto"/>
        <w:right w:val="none" w:sz="0" w:space="0" w:color="auto"/>
      </w:divBdr>
    </w:div>
    <w:div w:id="2027559105">
      <w:bodyDiv w:val="1"/>
      <w:marLeft w:val="0"/>
      <w:marRight w:val="0"/>
      <w:marTop w:val="0"/>
      <w:marBottom w:val="0"/>
      <w:divBdr>
        <w:top w:val="none" w:sz="0" w:space="0" w:color="auto"/>
        <w:left w:val="none" w:sz="0" w:space="0" w:color="auto"/>
        <w:bottom w:val="none" w:sz="0" w:space="0" w:color="auto"/>
        <w:right w:val="none" w:sz="0" w:space="0" w:color="auto"/>
      </w:divBdr>
    </w:div>
    <w:div w:id="20871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SAP Colors 2023">
      <a:dk1>
        <a:srgbClr val="000000"/>
      </a:dk1>
      <a:lt1>
        <a:srgbClr val="FFFFFF"/>
      </a:lt1>
      <a:dk2>
        <a:srgbClr val="1B90FF"/>
      </a:dk2>
      <a:lt2>
        <a:srgbClr val="89D1FF"/>
      </a:lt2>
      <a:accent1>
        <a:srgbClr val="E76500"/>
      </a:accent1>
      <a:accent2>
        <a:srgbClr val="049F9A"/>
      </a:accent2>
      <a:accent3>
        <a:srgbClr val="36A41D"/>
      </a:accent3>
      <a:accent4>
        <a:srgbClr val="FA4F96"/>
      </a:accent4>
      <a:accent5>
        <a:srgbClr val="F31DED"/>
      </a:accent5>
      <a:accent6>
        <a:srgbClr val="7858FF"/>
      </a:accent6>
      <a:hlink>
        <a:srgbClr val="0070F2"/>
      </a:hlink>
      <a:folHlink>
        <a:srgbClr val="0070F2"/>
      </a:folHlink>
    </a:clrScheme>
    <a:fontScheme name="SAP 72">
      <a:majorFont>
        <a:latin typeface="72 Brand Medium"/>
        <a:ea typeface=""/>
        <a:cs typeface=""/>
      </a:majorFont>
      <a:minorFont>
        <a:latin typeface="72 Bra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9f7773-5b16-460b-be9a-e10be11b395c">
      <Terms xmlns="http://schemas.microsoft.com/office/infopath/2007/PartnerControls"/>
    </lcf76f155ced4ddcb4097134ff3c332f>
    <TaxCatchAll xmlns="0e00d59e-b0d2-4e67-be34-67e465b0fbe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AC4034B036C92A4A897F8A958DF51533" ma:contentTypeVersion="17" ma:contentTypeDescription="Ein neues Dokument erstellen." ma:contentTypeScope="" ma:versionID="47671874fcc3f8e253ac9f5324bd0e13">
  <xsd:schema xmlns:xsd="http://www.w3.org/2001/XMLSchema" xmlns:xs="http://www.w3.org/2001/XMLSchema" xmlns:p="http://schemas.microsoft.com/office/2006/metadata/properties" xmlns:ns2="779f7773-5b16-460b-be9a-e10be11b395c" xmlns:ns3="0e00d59e-b0d2-4e67-be34-67e465b0fbed" targetNamespace="http://schemas.microsoft.com/office/2006/metadata/properties" ma:root="true" ma:fieldsID="132c2e5baaed0a13445247865928bc0b" ns2:_="" ns3:_="">
    <xsd:import namespace="779f7773-5b16-460b-be9a-e10be11b395c"/>
    <xsd:import namespace="0e00d59e-b0d2-4e67-be34-67e465b0fbe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9f7773-5b16-460b-be9a-e10be11b39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c7b3fb9d-ee0a-40a8-bd42-4026b75186d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00d59e-b0d2-4e67-be34-67e465b0fbed"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f1e2fc8-60f5-4b88-a701-67d77da430d9}" ma:internalName="TaxCatchAll" ma:showField="CatchAllData" ma:web="0e00d59e-b0d2-4e67-be34-67e465b0fbe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F6B86B-7478-4940-9D0E-409AD3099014}">
  <ds:schemaRefs>
    <ds:schemaRef ds:uri="http://schemas.openxmlformats.org/officeDocument/2006/bibliography"/>
  </ds:schemaRefs>
</ds:datastoreItem>
</file>

<file path=customXml/itemProps2.xml><?xml version="1.0" encoding="utf-8"?>
<ds:datastoreItem xmlns:ds="http://schemas.openxmlformats.org/officeDocument/2006/customXml" ds:itemID="{4BB7D2D4-DF4B-4119-B7DB-7E54DC83A2D5}">
  <ds:schemaRefs>
    <ds:schemaRef ds:uri="http://schemas.microsoft.com/office/2006/metadata/properties"/>
    <ds:schemaRef ds:uri="http://schemas.microsoft.com/office/infopath/2007/PartnerControls"/>
    <ds:schemaRef ds:uri="779f7773-5b16-460b-be9a-e10be11b395c"/>
    <ds:schemaRef ds:uri="0e00d59e-b0d2-4e67-be34-67e465b0fbed"/>
  </ds:schemaRefs>
</ds:datastoreItem>
</file>

<file path=customXml/itemProps3.xml><?xml version="1.0" encoding="utf-8"?>
<ds:datastoreItem xmlns:ds="http://schemas.openxmlformats.org/officeDocument/2006/customXml" ds:itemID="{37123298-E796-46ED-AE7D-BEB55E4AF756}">
  <ds:schemaRefs>
    <ds:schemaRef ds:uri="http://schemas.microsoft.com/sharepoint/v3/contenttype/forms"/>
  </ds:schemaRefs>
</ds:datastoreItem>
</file>

<file path=customXml/itemProps4.xml><?xml version="1.0" encoding="utf-8"?>
<ds:datastoreItem xmlns:ds="http://schemas.openxmlformats.org/officeDocument/2006/customXml" ds:itemID="{92707331-788F-4290-8917-E24AF06F8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9f7773-5b16-460b-be9a-e10be11b395c"/>
    <ds:schemaRef ds:uri="0e00d59e-b0d2-4e67-be34-67e465b0f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1</Pages>
  <Words>2128</Words>
  <Characters>12133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Nandamudi, Chandramouli</dc:creator>
  <cp:keywords/>
  <dc:description/>
  <cp:lastModifiedBy>Mouli Nandamudi</cp:lastModifiedBy>
  <cp:revision>5</cp:revision>
  <cp:lastPrinted>2024-10-07T03:43:00Z</cp:lastPrinted>
  <dcterms:created xsi:type="dcterms:W3CDTF">2024-10-07T03:07:00Z</dcterms:created>
  <dcterms:modified xsi:type="dcterms:W3CDTF">2024-12-28T07:24:00Z</dcterms:modified>
</cp:coreProperties>
</file>