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Documenter un code avec Doxygen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fr-FR"/>
        </w:rPr>
        <w:t>Introduction à Doxygen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Comme Javadoc, Doxygen est un logiciel libre de génération de documentation à partir du code source d'un programme avec des commentaires écrits dans un format adapté que nous allons étudier ici.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génération de documentation peut être faite à partir de code dans les langages suivants : C, C++, Java, Objective C, Python, IDL, VHDL et dans une certaine mesure PHP, C# et D. Le résultat final est une documentation complète générée en HTML (compressé ou non), mais aussi en LaTeX, RTF, PostScript, PDF avec hyperliens, et XML.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Les logiciels nécessaires à cette génération sont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Doxygen, pour la génération de documentation au format HTML, LaTex, PostScript et XML...</w:t>
      </w:r>
    </w:p>
    <w:p>
      <w:pPr>
        <w:pStyle w:val="Normal"/>
        <w:spacing w:lineRule="auto" w:line="240" w:before="0" w:after="0"/>
        <w:ind w:hanging="142" w:left="709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fr-FR"/>
        </w:rPr>
        <w:t>Installation sous windows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: </w:t>
      </w:r>
      <w:hyperlink r:id="rId2">
        <w:r>
          <w:rPr>
            <w:rFonts w:eastAsia="Times New Roman" w:cs="Times New Roman" w:ascii="Times New Roman" w:hAnsi="Times New Roman"/>
            <w:color w:val="0000FF"/>
            <w:sz w:val="24"/>
            <w:szCs w:val="24"/>
            <w:u w:val="single"/>
            <w:lang w:eastAsia="fr-FR"/>
          </w:rPr>
          <w:t>télécharger la dernière version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et lancer doxygen-xxx-setup.exe</w:t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hyperlink r:id="rId3">
        <w:r>
          <w:rPr>
            <w:rFonts w:eastAsia="Times New Roman" w:cs="Times New Roman" w:ascii="Times New Roman" w:hAnsi="Times New Roman"/>
            <w:color w:val="0000FF"/>
            <w:sz w:val="24"/>
            <w:szCs w:val="24"/>
            <w:u w:val="single"/>
            <w:lang w:eastAsia="fr-FR"/>
          </w:rPr>
          <w:t>Graphviz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, pour la génération de graphes (graphes d'appel, de dépendances, ...).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fr-FR"/>
        </w:rPr>
        <w:t>Installation sous windows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: </w:t>
      </w:r>
      <w:hyperlink r:id="rId4">
        <w:r>
          <w:rPr>
            <w:rFonts w:eastAsia="Times New Roman" w:cs="Times New Roman" w:ascii="Times New Roman" w:hAnsi="Times New Roman"/>
            <w:color w:val="0000FF"/>
            <w:sz w:val="24"/>
            <w:szCs w:val="24"/>
            <w:u w:val="single"/>
            <w:lang w:eastAsia="fr-FR"/>
          </w:rPr>
          <w:t>télécharger la dernière version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et lancer graphviz-xxx.msi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et éventuellement </w:t>
      </w:r>
      <w:hyperlink r:id="rId5">
        <w:r>
          <w:rPr>
            <w:rFonts w:eastAsia="Times New Roman" w:cs="Times New Roman" w:ascii="Times New Roman" w:hAnsi="Times New Roman"/>
            <w:color w:val="0000FF"/>
            <w:sz w:val="24"/>
            <w:szCs w:val="24"/>
            <w:u w:val="single"/>
            <w:lang w:eastAsia="fr-FR"/>
          </w:rPr>
          <w:t>MikTex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pour la génération de documentation au format pdf avec hyperliens et </w:t>
      </w:r>
      <w:r>
        <w:rPr>
          <w:rFonts w:eastAsia="Times New Roman" w:cs="Times New Roman" w:ascii="Times New Roman" w:hAnsi="Times New Roman"/>
          <w:color w:val="0000FF"/>
          <w:sz w:val="24"/>
          <w:szCs w:val="24"/>
          <w:u w:val="single"/>
          <w:lang w:eastAsia="fr-FR"/>
        </w:rPr>
        <w:t>HTML WorkShop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, pour la génération de documentation au format HTML compressé.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fr-FR"/>
        </w:rPr>
        <w:t>Commenter son code avec Doxygen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fr-FR"/>
        </w:rPr>
        <w:t>Généralités dans les commentaires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Afin de différencier dans un fichier les commentaires à l'intention de Doxygen, Doxygen possède ses propres normes qui prennent les formes suivantes: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/**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* Ceci est un commentaire multiligne compris par Doxygen.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* Cette norme la même que pour JavaDoc, nous l'utiliserons par la suite....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*/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/*!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* vous pouvez aussi utiliser celle-ci ...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*/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//!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808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 xml:space="preserve">//! ... ou celle-là. L'important étant de conserver la même convention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//! tout au long de votre programme....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8080"/>
          <w:sz w:val="24"/>
          <w:szCs w:val="24"/>
          <w:lang w:eastAsia="fr-FR"/>
        </w:rPr>
        <w:t>///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color w:val="808000"/>
          <w:sz w:val="24"/>
          <w:szCs w:val="24"/>
          <w:lang w:eastAsia="fr-FR"/>
        </w:rPr>
        <w:t>/* En revanche, les formes de commentaires conventionnelles */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color w:val="808000"/>
          <w:sz w:val="24"/>
          <w:szCs w:val="24"/>
          <w:lang w:eastAsia="fr-FR"/>
        </w:rPr>
        <w:t>// ne seront pas pris en compte par Doxygen.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fr-FR"/>
        </w:rPr>
        <w:t>Listes des attributs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Dans les commentaires Doxygen, chaque information essentielle dispose d'une balise pour en préciser la nature. Une balise peut s'écrire \balise ou @balise. Ici, nous utiliserons la convention @balise. La page </w:t>
      </w:r>
      <w:hyperlink r:id="rId6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fr-FR"/>
          </w:rPr>
          <w:t>https://www.doxygen.nl/manual/commands.html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vous informe sur toutes les balises Doxygen. Voici la liste les plus courantes (par ordre alphabétique):</w:t>
      </w:r>
    </w:p>
    <w:tbl>
      <w:tblPr>
        <w:tblStyle w:val="Grilledutableau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50"/>
        <w:gridCol w:w="7658"/>
      </w:tblGrid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fr-FR" w:eastAsia="fr-FR" w:bidi="ar-SA"/>
              </w:rPr>
              <w:t>Balise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fr-FR" w:eastAsia="fr-FR" w:bidi="ar-SA"/>
              </w:rPr>
              <w:t>Rôle et exemple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@a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Met en évidence (en italique) un paramètre dans sa description. Exemple :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...les coordonnées @a x et @a y du point.... */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Donne :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...les coordonnées </w:t>
            </w:r>
            <w:r>
              <w:rPr>
                <w:rFonts w:eastAsia="Times New Roman" w:cs="Times New Roman" w:ascii="Times New Roman" w:hAnsi="Times New Roman"/>
                <w:i/>
                <w:iCs/>
                <w:color w:val="008080"/>
                <w:kern w:val="0"/>
                <w:sz w:val="22"/>
                <w:szCs w:val="22"/>
                <w:lang w:val="fr-FR" w:eastAsia="fr-FR" w:bidi="ar-SA"/>
              </w:rPr>
              <w:t>x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et </w:t>
            </w:r>
            <w:r>
              <w:rPr>
                <w:rFonts w:eastAsia="Times New Roman" w:cs="Times New Roman" w:ascii="Times New Roman" w:hAnsi="Times New Roman"/>
                <w:i/>
                <w:iCs/>
                <w:color w:val="008080"/>
                <w:kern w:val="0"/>
                <w:sz w:val="22"/>
                <w:szCs w:val="22"/>
                <w:lang w:val="fr-FR" w:eastAsia="fr-FR" w:bidi="ar-SA"/>
              </w:rPr>
              <w:t>y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du point....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@author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Indique l'auteur du fichier ou de la fonction.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@b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Met en gras un mot dans une description.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Exemple :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...il est @b important que.... */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   donne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...il est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8080"/>
                <w:kern w:val="0"/>
                <w:sz w:val="22"/>
                <w:szCs w:val="22"/>
                <w:lang w:val="fr-FR" w:eastAsia="fr-FR" w:bidi="ar-SA"/>
              </w:rPr>
              <w:t>important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que...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.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@brief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Crée un résumé de description.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Exemple 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/**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* @brief Ici le résumé de la description...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*...qui peut prendre plusieurs lignes (mais rester bref)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* Ici la description complète...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0"/>
                <w:szCs w:val="20"/>
                <w:lang w:val="fr-FR" w:eastAsia="fr-FR" w:bidi="ar-SA"/>
              </w:rPr>
              <w:t>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240" w:after="15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@bug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Indique un bug dans une fonction ou un morceau de programme. Ex: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@bug La probabilité calculée dépasse parfois 1. 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@class [] []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Décrit une classe. Le 1er paramètre est obligatoire, il indique le nom de la classe. Les suivants sont optionnels. Attention toutefois à ce que les paramètres soient corrects, la casse est prise en compte. Ex: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@class Voiture Voiture.php "includes/Voiture.php" */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00FF"/>
                <w:kern w:val="0"/>
                <w:sz w:val="22"/>
                <w:szCs w:val="22"/>
                <w:lang w:val="fr-FR" w:eastAsia="fr-FR" w:bidi="ar-SA"/>
              </w:rPr>
              <w:t>class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 Voiture { };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@date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Indique la date de création de la partie commentée. Ex: 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 @date 1 avril 2021 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@e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Equivalent à la balise HTML 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sz w:val="22"/>
                <w:szCs w:val="22"/>
                <w:lang w:val="fr-FR" w:eastAsia="fr-FR" w:bidi="ar-SA"/>
              </w:rPr>
              <w:t>em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. Ex: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....ceci est un @e bon exemple.... */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donne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...ceci est un </w:t>
            </w:r>
            <w:r>
              <w:rPr>
                <w:rFonts w:eastAsia="Times New Roman" w:cs="Times New Roman" w:ascii="Times New Roman" w:hAnsi="Times New Roman"/>
                <w:i/>
                <w:iCs/>
                <w:color w:val="008080"/>
                <w:kern w:val="0"/>
                <w:sz w:val="22"/>
                <w:szCs w:val="22"/>
                <w:lang w:val="fr-FR" w:eastAsia="fr-FR" w:bidi="ar-SA"/>
              </w:rPr>
              <w:t>bon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exemple...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@file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Décrit un fichier. L'attribut doit être exact et fourni avec l'extension. Ex: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@file fonctions.inc.php 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@fn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Introduit la description d'une fonction. Peut-être omis si la description est placée immédiatement sous la déclaration de la fonction et sans saut de ligne. Ex: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@fn Cette fonction contient les fonctions d'accès à la BD..... 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@param {description}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lang w:eastAsia="fr-FR"/>
              </w:rPr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Décrit un paramètre d'une fonction. Le nom doit être exact et la description optionnelle peut-être multiligne. Ex 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…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*@param mailU string Mail de l'utilisateur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function verifMailU($mailU) {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@return {description}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lang w:eastAsia="fr-FR"/>
              </w:rPr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Décrit le paramètre renvoyé par une fonction. Ex 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*@brief Retourne les informations de l'utilisateur ayant pour mail $mailU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*@param mailU string Mail de l'utilisateur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*@return array contenant les informations de cet utilisateur, false si pas d'utilisateur ayant ce mail.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8080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*/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function getUtilisateurByMailU($mailU) {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@version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Définit la version d'un fichier. Ex: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 xml:space="preserve"> /** @version 1.0beta */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>@@  @&amp; @#  @% ..</w:t>
            </w:r>
          </w:p>
        </w:tc>
        <w:tc>
          <w:tcPr>
            <w:tcW w:w="7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fr-F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Insère le caractère correspondant dans une description. Ex: 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/** En cas de problème contacter l'@@uteur d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fr-FR" w:eastAsia="fr-FR" w:bidi="ar-SA"/>
              </w:rPr>
              <w:t xml:space="preserve">onne  </w:t>
            </w:r>
            <w:r>
              <w:rPr>
                <w:rFonts w:eastAsia="Times New Roman" w:cs="Times New Roman" w:ascii="Times New Roman" w:hAnsi="Times New Roman"/>
                <w:color w:val="008080"/>
                <w:kern w:val="0"/>
                <w:sz w:val="22"/>
                <w:szCs w:val="22"/>
                <w:lang w:val="fr-FR" w:eastAsia="fr-FR" w:bidi="ar-SA"/>
              </w:rPr>
              <w:t>En cas de problème contacter l'@uteur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fr-FR"/>
        </w:rPr>
        <w:t>Commenter un fichier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Voici un exemple de commentaire d'en-tête de fichier s'appliquant au fichier bd.utilisateur.php.  L'ordre des balises n'a pas d'importance.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/**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 @file      bd.utilisateur.php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 @author    Certa - MJ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 @version   2.0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 @date      avril 2021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 @brief     Fonctions d'accès aux données de la table utilisateur.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documentation résultante par Doxygen: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/>
        <w:drawing>
          <wp:inline distT="0" distB="0" distL="0" distR="0">
            <wp:extent cx="2633345" cy="188277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fr-FR"/>
        </w:rPr>
        <w:t>Commenter une fonction ou une méthode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Voici un exemple de commentaire de fonction ou de méthode. L'ordre des balises n'a pas d'importance mais les balises @param ne peuvent être omises.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/**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*@brief Retourne les informations de l'utilisateur ayant pour mail $mailU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*@param mailU string Mail de l'utilisateur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8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*@return array contenant les informations de cet utilisateur,false si pas d'utilisateur ayant ce mail.</w:t>
      </w:r>
    </w:p>
    <w:p>
      <w:pPr>
        <w:pStyle w:val="Normal"/>
        <w:shd w:val="clear" w:color="auto" w:fill="FFFFFF"/>
        <w:spacing w:lineRule="auto" w:line="240" w:before="0" w:after="0"/>
        <w:rPr>
          <w:rFonts w:ascii="Courier New" w:hAnsi="Courier New" w:eastAsia="Times New Roman" w:cs="Courier New"/>
          <w:color w:val="000000"/>
          <w:sz w:val="20"/>
          <w:szCs w:val="20"/>
          <w:shd w:fill="FEFCF5" w:val="clear"/>
          <w:lang w:eastAsia="fr-FR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shd w:fill="FEFCF5" w:val="clear"/>
          <w:lang w:eastAsia="fr-FR"/>
        </w:rPr>
        <w:t>*/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Courier New" w:ascii="Courier New" w:hAnsi="Courier New"/>
          <w:b/>
          <w:bCs/>
          <w:color w:val="0000FF"/>
          <w:sz w:val="20"/>
          <w:szCs w:val="20"/>
          <w:shd w:fill="FEFCF5" w:val="clear"/>
          <w:lang w:eastAsia="fr-FR"/>
        </w:rPr>
        <w:t>function</w:t>
      </w:r>
      <w:r>
        <w:rPr>
          <w:rFonts w:eastAsia="Times New Roman" w:cs="Courier New" w:ascii="Courier New" w:hAnsi="Courier New"/>
          <w:color w:val="000000"/>
          <w:sz w:val="20"/>
          <w:szCs w:val="20"/>
          <w:shd w:fill="FEFCF5" w:val="clear"/>
          <w:lang w:eastAsia="fr-FR"/>
        </w:rPr>
        <w:t xml:space="preserve"> getUtilisateurByMailU</w:t>
      </w:r>
      <w:r>
        <w:rPr>
          <w:rFonts w:eastAsia="Times New Roman" w:cs="Courier New" w:ascii="Courier New" w:hAnsi="Courier New"/>
          <w:color w:val="8000FF"/>
          <w:sz w:val="20"/>
          <w:szCs w:val="20"/>
          <w:shd w:fill="FEFCF5" w:val="clear"/>
          <w:lang w:eastAsia="fr-FR"/>
        </w:rPr>
        <w:t>(</w:t>
      </w:r>
      <w:r>
        <w:rPr>
          <w:rFonts w:eastAsia="Times New Roman" w:cs="Courier New" w:ascii="Courier New" w:hAnsi="Courier New"/>
          <w:color w:val="000080"/>
          <w:sz w:val="20"/>
          <w:szCs w:val="20"/>
          <w:shd w:fill="FEFCF5" w:val="clear"/>
          <w:lang w:eastAsia="fr-FR"/>
        </w:rPr>
        <w:t>$mailU</w:t>
      </w:r>
      <w:r>
        <w:rPr>
          <w:rFonts w:eastAsia="Times New Roman" w:cs="Courier New" w:ascii="Courier New" w:hAnsi="Courier New"/>
          <w:color w:val="8000FF"/>
          <w:sz w:val="20"/>
          <w:szCs w:val="20"/>
          <w:shd w:fill="FEFCF5" w:val="clear"/>
          <w:lang w:eastAsia="fr-FR"/>
        </w:rPr>
        <w:t>)</w:t>
      </w:r>
      <w:r>
        <w:rPr>
          <w:rFonts w:eastAsia="Times New Roman" w:cs="Courier New" w:ascii="Courier New" w:hAnsi="Courier New"/>
          <w:color w:val="000000"/>
          <w:sz w:val="20"/>
          <w:szCs w:val="20"/>
          <w:shd w:fill="FEFCF5" w:val="clear"/>
          <w:lang w:eastAsia="fr-FR"/>
        </w:rPr>
        <w:t xml:space="preserve"> </w:t>
      </w:r>
      <w:r>
        <w:rPr>
          <w:rFonts w:eastAsia="Times New Roman" w:cs="Courier New" w:ascii="Courier New" w:hAnsi="Courier New"/>
          <w:color w:val="8000FF"/>
          <w:sz w:val="20"/>
          <w:szCs w:val="20"/>
          <w:shd w:fill="FEFCF5" w:val="clear"/>
          <w:lang w:eastAsia="fr-FR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documentation résultante après analyse simple (pas de graphe d'appel ni de dépendance) par Doxygen: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/>
        <w:drawing>
          <wp:inline distT="0" distB="0" distL="0" distR="0">
            <wp:extent cx="4471670" cy="2458085"/>
            <wp:effectExtent l="0" t="0" r="0" b="0"/>
            <wp:docPr id="2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fr-FR"/>
        </w:rPr>
        <w:t>Générer la documentation Doxygen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Au lycée, Doxygen et Graphiz sont installés.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Comme le code est entièrement documenté, il ne reste plus qu'à générer votre documentation.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Wingdings" w:cs="Wingdings" w:ascii="Wingdings" w:hAnsi="Wingdings"/>
          <w:sz w:val="24"/>
          <w:szCs w:val="24"/>
          <w:lang w:eastAsia="fr-FR"/>
        </w:rPr>
        <w:sym w:font="Wingdings" w:char="f046"/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A partir du menu Programmes, lancer l'application Doxywizard (interface graphique pour doxygen)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mc:AlternateContent>
          <mc:Choice Requires="wps">
            <w:drawing>
              <wp:anchor behindDoc="0" distT="6985" distB="398780" distL="1387475" distR="6985" simplePos="0" locked="0" layoutInCell="1" allowOverlap="1" relativeHeight="8" wp14:anchorId="21DEE6BC">
                <wp:simplePos x="0" y="0"/>
                <wp:positionH relativeFrom="column">
                  <wp:posOffset>2910205</wp:posOffset>
                </wp:positionH>
                <wp:positionV relativeFrom="paragraph">
                  <wp:posOffset>176530</wp:posOffset>
                </wp:positionV>
                <wp:extent cx="2228850" cy="431800"/>
                <wp:effectExtent l="1387475" t="6985" r="6985" b="398780"/>
                <wp:wrapNone/>
                <wp:docPr id="3" name="Bulle narrative : rond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760" cy="431640"/>
                        </a:xfrm>
                        <a:prstGeom prst="wedgeEllipseCallout">
                          <a:avLst>
                            <a:gd name="adj1" fmla="val -112171"/>
                            <a:gd name="adj2" fmla="val 140665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</w:rPr>
                              <w:sym w:font="Wingdings" w:char="f08c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</w:rPr>
                              <w:t>choix du dossier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9" path="l-2147483616,-2147483614l-2147483627,-2147483622xe" fillcolor="white" stroked="t" o:allowincell="f" style="position:absolute;margin-left:229.15pt;margin-top:13.9pt;width:175.45pt;height:33.95pt;mso-wrap-style:square;v-text-anchor:middle" wp14:anchorId="21DEE6BC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color w:themeColor="text1" w:val="000000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</w:rPr>
                        <w:sym w:font="Wingdings" w:char="f08c"/>
                      </w:r>
                      <w:r>
                        <w:rPr>
                          <w:color w:themeColor="text1" w:val="000000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</w:rPr>
                        <w:t>choix du dossier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Wingdings" w:cs="Wingdings" w:ascii="Wingdings" w:hAnsi="Wingdings"/>
          <w:sz w:val="24"/>
          <w:szCs w:val="24"/>
          <w:lang w:eastAsia="fr-FR"/>
        </w:rPr>
        <w:sym w:font="Wingdings" w:char="f046"/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Compléter l'interface en suivant les commentaires </w:t>
      </w:r>
      <w:r>
        <w:rPr>
          <w:rFonts w:eastAsia="Wingdings" w:cs="Wingdings" w:ascii="Wingdings" w:hAnsi="Wingdings"/>
          <w:sz w:val="24"/>
          <w:szCs w:val="24"/>
          <w:lang w:eastAsia="fr-FR"/>
        </w:rPr>
        <w:sym w:font="Wingdings" w:char="f08c"/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à </w:t>
      </w:r>
      <w:r>
        <w:rPr>
          <w:rFonts w:eastAsia="Wingdings" w:cs="Wingdings" w:ascii="Wingdings" w:hAnsi="Wingdings"/>
          <w:sz w:val="24"/>
          <w:szCs w:val="24"/>
          <w:lang w:eastAsia="fr-FR"/>
        </w:rPr>
        <w:sym w:font="Wingdings" w:char="f091"/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/>
        <mc:AlternateContent>
          <mc:Choice Requires="wps">
            <w:drawing>
              <wp:anchor behindDoc="0" distT="6985" distB="288290" distL="107315" distR="6985" simplePos="0" locked="0" layoutInCell="1" allowOverlap="1" relativeHeight="10" wp14:anchorId="2BB704E7">
                <wp:simplePos x="0" y="0"/>
                <wp:positionH relativeFrom="column">
                  <wp:posOffset>3728720</wp:posOffset>
                </wp:positionH>
                <wp:positionV relativeFrom="paragraph">
                  <wp:posOffset>716280</wp:posOffset>
                </wp:positionV>
                <wp:extent cx="1666240" cy="431800"/>
                <wp:effectExtent l="107315" t="6985" r="6985" b="288290"/>
                <wp:wrapNone/>
                <wp:docPr id="4" name="Bulle narrative : rond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080" cy="431640"/>
                        </a:xfrm>
                        <a:prstGeom prst="wedgeEllipseCallout">
                          <a:avLst>
                            <a:gd name="adj1" fmla="val -54051"/>
                            <a:gd name="adj2" fmla="val 11125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</w:rPr>
                              <w:sym w:font="Wingdings" w:char="f08d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</w:rPr>
                              <w:t>nom du projet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10" path="l-2147483616,-2147483614l-2147483627,-2147483622xe" fillcolor="white" stroked="t" o:allowincell="f" style="position:absolute;margin-left:293.6pt;margin-top:56.4pt;width:131.15pt;height:33.95pt;mso-wrap-style:square;v-text-anchor:middle" wp14:anchorId="2BB704E7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color w:themeColor="text1" w:val="000000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</w:rPr>
                        <w:sym w:font="Wingdings" w:char="f08d"/>
                      </w:r>
                      <w:r>
                        <w:rPr>
                          <w:color w:themeColor="text1" w:val="000000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</w:rPr>
                        <w:t>nom du projet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48260" distL="268605" distR="6985" simplePos="0" locked="0" layoutInCell="1" allowOverlap="1" relativeHeight="12" wp14:anchorId="654EB3F5">
                <wp:simplePos x="0" y="0"/>
                <wp:positionH relativeFrom="column">
                  <wp:posOffset>4261485</wp:posOffset>
                </wp:positionH>
                <wp:positionV relativeFrom="paragraph">
                  <wp:posOffset>1128395</wp:posOffset>
                </wp:positionV>
                <wp:extent cx="1943100" cy="431800"/>
                <wp:effectExtent l="268605" t="6985" r="6985" b="48260"/>
                <wp:wrapNone/>
                <wp:docPr id="5" name="Bulle narrative : rond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431640"/>
                        </a:xfrm>
                        <a:prstGeom prst="wedgeEllipseCallout">
                          <a:avLst>
                            <a:gd name="adj1" fmla="val -63716"/>
                            <a:gd name="adj2" fmla="val 59556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</w:rPr>
                              <w:sym w:font="Wingdings" w:char="f08e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</w:rPr>
                              <w:t>résumé du projet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11" path="l-2147483616,-2147483614l-2147483627,-2147483622xe" fillcolor="white" stroked="t" o:allowincell="f" style="position:absolute;margin-left:335.55pt;margin-top:88.85pt;width:152.95pt;height:33.95pt;mso-wrap-style:square;v-text-anchor:middle" wp14:anchorId="654EB3F5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color w:themeColor="text1" w:val="000000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</w:rPr>
                        <w:sym w:font="Wingdings" w:char="f08e"/>
                      </w:r>
                      <w:r>
                        <w:rPr>
                          <w:color w:themeColor="text1" w:val="000000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</w:rPr>
                        <w:t>résumé du projet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7620" distB="6350" distL="272415" distR="6985" simplePos="0" locked="0" layoutInCell="1" allowOverlap="1" relativeHeight="14" wp14:anchorId="3A69A544">
                <wp:simplePos x="0" y="0"/>
                <wp:positionH relativeFrom="column">
                  <wp:posOffset>4185285</wp:posOffset>
                </wp:positionH>
                <wp:positionV relativeFrom="paragraph">
                  <wp:posOffset>1609725</wp:posOffset>
                </wp:positionV>
                <wp:extent cx="2228850" cy="396875"/>
                <wp:effectExtent l="272415" t="7620" r="6985" b="6350"/>
                <wp:wrapNone/>
                <wp:docPr id="6" name="Bulle narrative : rond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760" cy="396720"/>
                        </a:xfrm>
                        <a:prstGeom prst="wedgeEllipseCallout">
                          <a:avLst>
                            <a:gd name="adj1" fmla="val -60297"/>
                            <a:gd name="adj2" fmla="val -847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</w:rPr>
                              <w:sym w:font="Wingdings" w:char="f08f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</w:rPr>
                              <w:t>version du projet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12" path="l-2147483616,-2147483614l-2147483627,-2147483622xe" fillcolor="white" stroked="t" o:allowincell="f" style="position:absolute;margin-left:329.55pt;margin-top:126.75pt;width:175.45pt;height:31.2pt;mso-wrap-style:square;v-text-anchor:middle" wp14:anchorId="3A69A544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color w:themeColor="text1" w:val="000000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</w:rPr>
                        <w:sym w:font="Wingdings" w:char="f08f"/>
                      </w:r>
                      <w:r>
                        <w:rPr>
                          <w:color w:themeColor="text1" w:val="000000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</w:rPr>
                        <w:t>version du projet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7620" distB="6350" distL="776605" distR="6350" simplePos="0" locked="0" layoutInCell="1" allowOverlap="1" relativeHeight="16" wp14:anchorId="30EECB51">
                <wp:simplePos x="0" y="0"/>
                <wp:positionH relativeFrom="column">
                  <wp:posOffset>4004945</wp:posOffset>
                </wp:positionH>
                <wp:positionV relativeFrom="paragraph">
                  <wp:posOffset>2117725</wp:posOffset>
                </wp:positionV>
                <wp:extent cx="2422525" cy="714375"/>
                <wp:effectExtent l="776605" t="7620" r="6350" b="6350"/>
                <wp:wrapNone/>
                <wp:docPr id="7" name="Bulle narrative : rond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440" cy="714240"/>
                        </a:xfrm>
                        <a:prstGeom prst="wedgeEllipseCallout">
                          <a:avLst>
                            <a:gd name="adj1" fmla="val -81971"/>
                            <a:gd name="adj2" fmla="val 141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0"/>
                              <w:jc w:val="center"/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  <w:sz w:val="18"/>
                                <w:szCs w:val="18"/>
                              </w:rPr>
                              <w:sym w:font="Wingdings" w:char="f090"/>
                            </w:r>
                            <w:r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  <w:t>dossier du projet à documenter ( un point signifie le dossier courant)</w:t>
                            </w:r>
                          </w:p>
                        </w:txbxContent>
                      </wps:txbx>
                      <wps:bodyPr lIns="71640" rIns="71640" tIns="36360" bIns="3636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13" path="l-2147483616,-2147483614l-2147483627,-2147483622xe" fillcolor="white" stroked="t" o:allowincell="f" style="position:absolute;margin-left:315.35pt;margin-top:166.75pt;width:190.7pt;height:56.2pt;mso-wrap-style:square;v-text-anchor:middle" wp14:anchorId="30EECB51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0"/>
                        <w:jc w:val="center"/>
                        <w:rPr>
                          <w:color w:themeColor="text1"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  <w:sz w:val="18"/>
                          <w:szCs w:val="18"/>
                        </w:rPr>
                        <w:sym w:font="Wingdings" w:char="f090"/>
                      </w:r>
                      <w:r>
                        <w:rPr>
                          <w:color w:themeColor="text1"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  <w:sz w:val="18"/>
                          <w:szCs w:val="18"/>
                        </w:rPr>
                        <w:t>dossier du projet à documenter ( un point signifie le dossier courant)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7620" distB="6350" distL="734695" distR="6985" simplePos="0" locked="0" layoutInCell="1" allowOverlap="1" relativeHeight="18" wp14:anchorId="73C1AB80">
                <wp:simplePos x="0" y="0"/>
                <wp:positionH relativeFrom="column">
                  <wp:posOffset>3992880</wp:posOffset>
                </wp:positionH>
                <wp:positionV relativeFrom="paragraph">
                  <wp:posOffset>2858135</wp:posOffset>
                </wp:positionV>
                <wp:extent cx="2421890" cy="959485"/>
                <wp:effectExtent l="734695" t="7620" r="6985" b="6350"/>
                <wp:wrapNone/>
                <wp:docPr id="8" name="Bulle narrative : rond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20" cy="959400"/>
                        </a:xfrm>
                        <a:prstGeom prst="wedgeEllipseCallout">
                          <a:avLst>
                            <a:gd name="adj1" fmla="val -80277"/>
                            <a:gd name="adj2" fmla="val -727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0"/>
                              <w:jc w:val="center"/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themeColor="text1" w:val="000000"/>
                                <w:sz w:val="18"/>
                                <w:szCs w:val="18"/>
                              </w:rPr>
                              <w:sym w:font="Wingdings" w:char="f091"/>
                            </w:r>
                            <w:r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18"/>
                                <w:szCs w:val="18"/>
                              </w:rPr>
                              <w:t>destination de la doc ( .. signifie que le dossier doc sera au niveau au-dessus donc dans siteRestosTP7)</w:t>
                            </w:r>
                          </w:p>
                        </w:txbxContent>
                      </wps:txbx>
                      <wps:bodyPr lIns="71640" rIns="71640" tIns="36360" bIns="3636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Bulle narrative : ronde 14" path="l-2147483616,-2147483614l-2147483627,-2147483622xe" fillcolor="white" stroked="t" o:allowincell="f" style="position:absolute;margin-left:314.4pt;margin-top:225.05pt;width:190.65pt;height:75.5pt;mso-wrap-style:square;v-text-anchor:middle" wp14:anchorId="73C1AB80">
                <v:fill o:detectmouseclick="t" type="solid" color2="black"/>
                <v:stroke color="#325490" weight="12600" joinstyle="miter" endcap="flat"/>
                <v:textbox>
                  <w:txbxContent>
                    <w:p>
                      <w:pPr>
                        <w:pStyle w:val="Contenudecadre"/>
                        <w:spacing w:before="0" w:after="0"/>
                        <w:jc w:val="center"/>
                        <w:rPr>
                          <w:color w:themeColor="text1"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themeColor="text1" w:val="000000"/>
                          <w:sz w:val="18"/>
                          <w:szCs w:val="18"/>
                        </w:rPr>
                        <w:sym w:font="Wingdings" w:char="f091"/>
                      </w:r>
                      <w:r>
                        <w:rPr>
                          <w:color w:themeColor="text1"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themeColor="text1" w:val="000000"/>
                          <w:sz w:val="18"/>
                          <w:szCs w:val="18"/>
                        </w:rPr>
                        <w:t>destination de la doc ( .. signifie que le dossier doc sera au niveau au-dessus donc dans siteRestosTP7)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4307840" cy="4070350"/>
            <wp:effectExtent l="0" t="0" r="0" b="0"/>
            <wp:docPr id="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Scan recursively: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En cochant cette case, les commentaires contenus dans les fichiers des sous-dossiers seront également analysés.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Voyons comment remplir </w:t>
      </w:r>
      <w:r>
        <w:rPr>
          <w:rFonts w:eastAsia="Times New Roman" w:cs="Times New Roman" w:ascii="Times New Roman" w:hAnsi="Times New Roman"/>
          <w:b/>
          <w:bCs/>
          <w:color w:val="003300"/>
          <w:sz w:val="24"/>
          <w:szCs w:val="24"/>
          <w:lang w:eastAsia="fr-FR"/>
        </w:rPr>
        <w:t>les trois autres parties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de l'onglet </w:t>
      </w:r>
      <w:r>
        <w:rPr>
          <w:rFonts w:eastAsia="Times New Roman" w:cs="Times New Roman" w:ascii="Times New Roman" w:hAnsi="Times New Roman"/>
          <w:b/>
          <w:bCs/>
          <w:i/>
          <w:iCs/>
          <w:color w:val="0000FF"/>
          <w:sz w:val="24"/>
          <w:szCs w:val="24"/>
          <w:lang w:eastAsia="fr-FR"/>
        </w:rPr>
        <w:t>Wizard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Mode: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partie Mode spécifie les options des sources à analyser ainsi que la méthode d'analyse.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Documented entities only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:  Seules les entités (fonctions, méthodes, fichiers, structures...) documentées seront analysées et placées dans la documentation résultante.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All Entities: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Toutes les entités présentent dans le source seront analysées et documentées. Cette option ne peut pas générer du texte de documentation à votre place mais permet en revanche d'inclure toutes les entités dans les structures avec des liens entre elles pour une relecture plus aisée.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 xml:space="preserve">Include cross-referenced: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Les fichiers sources seront insérés dans la documentation avec une coloration syntaxique appropriée et des liens vers les documentations précises.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Select programming language to optimize the result for: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Ces options spéciales permettent de choisir la présentation de la documentation résultante la mieux adaptée au langage de votre source.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J'ai choisi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/>
        <w:drawing>
          <wp:inline distT="0" distB="0" distL="0" distR="0">
            <wp:extent cx="4987290" cy="2557145"/>
            <wp:effectExtent l="0" t="0" r="0" b="0"/>
            <wp:docPr id="10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Output: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Cette partie spécifie les options de génération de la documentation, notamment le format de sortie.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HTML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générer une documentation au format HTML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Plain HTML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HTML pur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with navigation panel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Ajoute une navigation facilitée par une présentation arborescente.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prepare for compressed HTML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Format des documentations Windows (.chm)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with search function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ajoute une barre de recherche dans la documentation.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Attention: ne fonctionne que sur un serveur interprétant le PHP.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Latex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générer une documentation LaTex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intermediaire format for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Propose trois options de sorties au format LaTex adaptées pour un post-traitement de conversion de la documentation au format PDF avec hyperliens, PDF pur ou PostScript.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Man Pages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générer une documentation au format ManPages: format des documentations Linux.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RTF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générer une documentation au format RTF (Rich Text Format).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XML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générer une documentation au format XML.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 xml:space="preserve">DocBook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: générer une documentation au format DocBook (équivalent à XML, utilisé par Linux).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J'ai choisi : uniquement HTML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/>
        <w:drawing>
          <wp:inline distT="0" distB="0" distL="0" distR="0">
            <wp:extent cx="2491105" cy="1480820"/>
            <wp:effectExtent l="0" t="0" r="0" b="0"/>
            <wp:docPr id="11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Diagrams: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Cette partie permet de configurer la création de diagramme dans la documentation.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no diagrams: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Pas de création de diagramme.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built-in class diagram generator: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Créer la documentation par défaut.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use dot tool from the GraphViz package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Permet la création de diagrammes supplémentaires insérés dans la documentation.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Les diagrammes sont des schémas graphiques représentant des situations données. Les différents diagrammes proposés sont nombreux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une représentation des relations directes et indirectes entre les classes.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Montre les relations d'interdépendance des classes et structures.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les diagrammes représentant la hiérarchie des classes.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les graphes de dépendances des fonctions.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les graphes des fonctions dont dépendent directement et indirectement les fonctions documentées.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les graphes d'appel direct et indirect des fonctions.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- Créer les graphes des fonctions appelées directement et indirectement par les fonctions documentées.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Ici j'ai choisi No diagram.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Dans l'onglet Expert 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Vous pouvez indiquer que le langage de la documentation sera le français : </w:t>
      </w:r>
      <w:r>
        <w:rPr/>
        <w:drawing>
          <wp:inline distT="0" distB="0" distL="0" distR="0">
            <wp:extent cx="3657600" cy="247650"/>
            <wp:effectExtent l="0" t="0" r="0" b="0"/>
            <wp:docPr id="12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Quand toutes les options sont configurées, la génération se lance tout simplement en cliquant sur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Run Doxygen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dans l'onglet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Run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En quittant doxywizard vous avez la possibilité de sauvegarder la configuration pour qu'elle ne soit pas perdue.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fr-FR"/>
        </w:rPr>
        <w:t>Utilisation du mode expert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Afin de faciliter l'usage du mode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Expert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, il convient de compléter entièrement le mode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Wizard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puis de passer en mode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Expert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avant d'utiliser le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Run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. Nous n'allons cependant ici présenter que quelques-unes des fonctions intéressantes du mode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Expert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. Nous ne reprendrons de plus que les paramètres supplémentaires par rapport au mode </w:t>
      </w:r>
      <w:r>
        <w:rPr>
          <w:rFonts w:eastAsia="Times New Roman" w:cs="Times New Roman" w:ascii="Times New Roman" w:hAnsi="Times New Roman"/>
          <w:b/>
          <w:bCs/>
          <w:color w:val="0000FF"/>
          <w:sz w:val="24"/>
          <w:szCs w:val="24"/>
          <w:lang w:eastAsia="fr-FR"/>
        </w:rPr>
        <w:t>Wizard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Project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DOXYFILE_ENCODING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Force l'encodage de la documentation Doxygen.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OUTPUT_LANGUAGE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Pour choisir la langue de la documentation générée.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BRIEF_MEMBER_DESC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Affiche (ou non) la description courte dans la liste des fonctions/structures/fichiers/classes/....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REPEAT_BRIEF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Affiche (ou non) la description courte en haut de la description détaillée dans les fichiers.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SHORT_NAME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Pour générer des noms de fichiers courts pour la documentation (certains systèmes d'exploitation ne supportent pas les noms longs).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Build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EXTRACT_PRIVATE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Affiche la documentation pour les fonctions/méthodes/membres ayant le qualificateur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fr-FR"/>
        </w:rPr>
        <w:t>private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EXTRACT_STATIC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Affiche la documentation pour les fonctions/méthodes/membres ayant le qualificateur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fr-FR"/>
        </w:rPr>
        <w:t>static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SHOW_DIRECTORIES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Affiche la hiérarchie des fichiers sources dans la documentation.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SORT_BRIEF_DOCS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Affiche la documentation des fichiers, namespaces et fichiers extraits par ordre alphabétique. Si non cochée, affiche la documentation par ordre de déclaration dans le code source.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 xml:space="preserve">Input 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 xml:space="preserve">INPUT_ENCODING :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Force la prise en compte de l'encodage des fichiers sources.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Source Browser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INLINE_SOURCES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Insère le corps des fonctions/méthodes/structures/... extraites dans la documentation.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>Index 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ALPHABETICAL_ORDER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Permet d'afficher la documentation de toutes entités extraites par alphabétique.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Si non cochée, l'ordre dans la documentation est celle de définition dans les fichiers sources.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 xml:space="preserve">HTML 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HTML_HEADER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Permet de forcer le header des fichiers de la documentation. Si laissé vide, le header par défaut est utilisé.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HTML_FOOTER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Permet de forcer le footer des fichiers de la documentation. Si laissé vide, le footer par défaut est utilisé.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6600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006600"/>
          <w:sz w:val="24"/>
          <w:szCs w:val="24"/>
          <w:lang w:eastAsia="fr-FR"/>
        </w:rPr>
        <w:t xml:space="preserve">Dot 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UML_LOOK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Permet de forcer la génération des diagrammes d'héritage et de dépendance selon la norme UML.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DOT_IMAGE_FORMAT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Permet de forcer le format d'encodage des images (png, jpeg ou gif).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DOT_GRAPH_MAX_NODES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Permet de limiter le nombre maximum de noeuds d'un graphe.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Si le nombre de noeud dépasse cette valeur alors le graphe est tronqué.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MAX_DOT_GRAPH_WIDTH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et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 xml:space="preserve">MAX_DOT_GRAPH_HEIGHT: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Permet de limiter la taille des graphes générés.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 xml:space="preserve">MAX_DOT_GRAPH_DEPTH :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Permet de limiter la profondeur de génération de noeuds d'un graphe.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Si la profondeur dépasse cette valeur alors le graphe est tronqué.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fr-FR"/>
        </w:rPr>
        <w:t>DOT_TRANSPARENT :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Permet de générer des graphes sur fond transparent.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 xml:space="preserve">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Attention, cette option ne semble pas supportée sous Windows.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2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link w:val="Titre1Car"/>
    <w:uiPriority w:val="9"/>
    <w:qFormat/>
    <w:rsid w:val="00740fb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fr-FR"/>
    </w:rPr>
  </w:style>
  <w:style w:type="paragraph" w:styleId="Heading2">
    <w:name w:val="Heading 2"/>
    <w:basedOn w:val="Normal"/>
    <w:link w:val="Titre2Car"/>
    <w:uiPriority w:val="9"/>
    <w:qFormat/>
    <w:rsid w:val="00740fb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Titre3Car"/>
    <w:uiPriority w:val="9"/>
    <w:qFormat/>
    <w:rsid w:val="00740fb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40fbf"/>
    <w:rPr>
      <w:rFonts w:ascii="Times New Roman" w:hAnsi="Times New Roman" w:eastAsia="Times New Roman" w:cs="Times New Roman"/>
      <w:b/>
      <w:bCs/>
      <w:kern w:val="2"/>
      <w:sz w:val="48"/>
      <w:szCs w:val="48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740fbf"/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740fbf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740fbf"/>
    <w:rPr>
      <w:b/>
      <w:bCs/>
    </w:rPr>
  </w:style>
  <w:style w:type="character" w:styleId="Hyperlink">
    <w:name w:val="Hyperlink"/>
    <w:basedOn w:val="DefaultParagraphFont"/>
    <w:uiPriority w:val="99"/>
    <w:unhideWhenUsed/>
    <w:rsid w:val="00740fb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740fbf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0fbf"/>
    <w:rPr>
      <w:i/>
      <w:iCs/>
    </w:rPr>
  </w:style>
  <w:style w:type="character" w:styleId="TitreCar" w:customStyle="1">
    <w:name w:val="Titre Car"/>
    <w:basedOn w:val="DefaultParagraphFont"/>
    <w:uiPriority w:val="10"/>
    <w:qFormat/>
    <w:rsid w:val="009745d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8f56d2"/>
    <w:rPr>
      <w:color w:val="605E5C"/>
      <w:shd w:fill="E1DFDD" w:val="clear"/>
    </w:rPr>
  </w:style>
  <w:style w:type="character" w:styleId="Sc1241" w:customStyle="1">
    <w:name w:val="sc1241"/>
    <w:basedOn w:val="DefaultParagraphFont"/>
    <w:qFormat/>
    <w:rsid w:val="000f5f71"/>
    <w:rPr>
      <w:rFonts w:ascii="Courier New" w:hAnsi="Courier New" w:cs="Courier New"/>
      <w:color w:val="008000"/>
      <w:sz w:val="20"/>
      <w:szCs w:val="20"/>
      <w:shd w:fill="FEFCF5" w:val="clear"/>
    </w:rPr>
  </w:style>
  <w:style w:type="character" w:styleId="Sc1181" w:customStyle="1">
    <w:name w:val="sc1181"/>
    <w:basedOn w:val="DefaultParagraphFont"/>
    <w:qFormat/>
    <w:rsid w:val="00b90bc3"/>
    <w:rPr>
      <w:rFonts w:ascii="Courier New" w:hAnsi="Courier New" w:cs="Courier New"/>
      <w:color w:val="000000"/>
      <w:sz w:val="20"/>
      <w:szCs w:val="20"/>
      <w:shd w:fill="FEFCF5" w:val="clear"/>
    </w:rPr>
  </w:style>
  <w:style w:type="character" w:styleId="Sc1211" w:customStyle="1">
    <w:name w:val="sc1211"/>
    <w:basedOn w:val="DefaultParagraphFont"/>
    <w:qFormat/>
    <w:rsid w:val="00b90bc3"/>
    <w:rPr>
      <w:rFonts w:ascii="Courier New" w:hAnsi="Courier New" w:cs="Courier New"/>
      <w:b/>
      <w:bCs/>
      <w:color w:val="0000FF"/>
      <w:sz w:val="20"/>
      <w:szCs w:val="20"/>
      <w:shd w:fill="FEFCF5" w:val="clear"/>
    </w:rPr>
  </w:style>
  <w:style w:type="character" w:styleId="Sc1271" w:customStyle="1">
    <w:name w:val="sc1271"/>
    <w:basedOn w:val="DefaultParagraphFont"/>
    <w:qFormat/>
    <w:rsid w:val="00b90bc3"/>
    <w:rPr>
      <w:rFonts w:ascii="Courier New" w:hAnsi="Courier New" w:cs="Courier New"/>
      <w:color w:val="8000FF"/>
      <w:sz w:val="20"/>
      <w:szCs w:val="20"/>
      <w:shd w:fill="FEFCF5" w:val="clear"/>
    </w:rPr>
  </w:style>
  <w:style w:type="character" w:styleId="Sc1231" w:customStyle="1">
    <w:name w:val="sc1231"/>
    <w:basedOn w:val="DefaultParagraphFont"/>
    <w:qFormat/>
    <w:rsid w:val="00b90bc3"/>
    <w:rPr>
      <w:rFonts w:ascii="Courier New" w:hAnsi="Courier New" w:cs="Courier New"/>
      <w:color w:val="000080"/>
      <w:sz w:val="20"/>
      <w:szCs w:val="20"/>
      <w:shd w:fill="FEFC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Rtecenter" w:customStyle="1">
    <w:name w:val="rtecenter"/>
    <w:basedOn w:val="Normal"/>
    <w:qFormat/>
    <w:rsid w:val="00740fb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Title">
    <w:name w:val="Title"/>
    <w:basedOn w:val="Normal"/>
    <w:next w:val="Normal"/>
    <w:link w:val="TitreCar"/>
    <w:uiPriority w:val="10"/>
    <w:qFormat/>
    <w:rsid w:val="009745d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6378ce"/>
    <w:pPr>
      <w:spacing w:before="0" w:after="160"/>
      <w:ind w:left="720"/>
      <w:contextualSpacing/>
    </w:pPr>
    <w:rPr/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7d78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oxygen.nl/download.html" TargetMode="External"/><Relationship Id="rId3" Type="http://schemas.openxmlformats.org/officeDocument/2006/relationships/hyperlink" Target="http://www.graphviz.org/" TargetMode="External"/><Relationship Id="rId4" Type="http://schemas.openxmlformats.org/officeDocument/2006/relationships/hyperlink" Target="http://www.graphviz.org/Download_windows.php" TargetMode="External"/><Relationship Id="rId5" Type="http://schemas.openxmlformats.org/officeDocument/2006/relationships/hyperlink" Target="https://miktex.org/" TargetMode="External"/><Relationship Id="rId6" Type="http://schemas.openxmlformats.org/officeDocument/2006/relationships/hyperlink" Target="https://www.doxygen.nl/manual/commands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Application>LibreOffice/7.6.4.1$Windows_X86_64 LibreOffice_project/e19e193f88cd6c0525a17fb7a176ed8e6a3e2aa1</Application>
  <AppVersion>15.0000</AppVersion>
  <Pages>8</Pages>
  <Words>1902</Words>
  <Characters>10517</Characters>
  <CharactersWithSpaces>12897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2021-04-11T07:14:00Z</dcterms:created>
  <dc:creator>Marielle JOUIN</dc:creator>
  <dc:description/>
  <dc:language>fr-FR</dc:language>
  <cp:lastModifiedBy/>
  <dcterms:modified xsi:type="dcterms:W3CDTF">2025-09-11T18:26:41Z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