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SP"/>
        <w:jc w:val="center"/>
      </w:pPr>
      <w:r>
        <w:rPr>
          <w:b/>
        </w:rPr>
        <w:t>Documentation utilisateur</w:t>
      </w:r>
    </w:p>
    <w:p>
      <w:pPr>
        <w:pStyle w:val="TitleSP"/>
        <w:jc w:val="center"/>
      </w:pPr>
      <w:r>
        <w:t>Sunu Projets</w:t>
      </w:r>
    </w:p>
    <w:p>
      <w:pPr>
        <w:pStyle w:val="SubtitleSP"/>
        <w:jc w:val="center"/>
      </w:pPr>
      <w:r>
        <w:t>Version révisée - guide illustré des principales fonctionnalités</w:t>
      </w:r>
    </w:p>
    <w:p/>
    <w:p/>
    <w:p/>
    <w:p>
      <w:pPr>
        <w:jc w:val="center"/>
      </w:pPr>
      <w:r>
        <w:rPr>
          <w:i/>
        </w:rPr>
        <w:t>Ce document présente les principaux parcours de l’application à travers des explications synthétiques et des captures d’écran.</w:t>
      </w:r>
    </w:p>
    <w:p/>
    <w:p/>
    <w:p/>
    <w:p/>
    <w:p/>
    <w:p/>
    <w:p/>
    <w:p/>
    <w:p/>
    <w:p/>
    <w:p/>
    <w:p/>
    <w:p>
      <w:pPr>
        <w:jc w:val="center"/>
      </w:pPr>
      <w:r>
        <w:rPr>
          <w:b/>
        </w:rPr>
        <w:t>Application web de gestion de projets, de tâches, d’équipes et de réunions.</w:t>
      </w:r>
    </w:p>
    <w:p>
      <w:r>
        <w:br w:type="page"/>
      </w:r>
    </w:p>
    <w:p>
      <w:pPr>
        <w:pStyle w:val="HeadingSP"/>
        <w:keepNext/>
      </w:pPr>
      <w:r>
        <w:t>1. Connexion à l’application</w:t>
      </w:r>
    </w:p>
    <w:p>
      <w:pPr>
        <w:spacing w:after="80"/>
      </w:pPr>
      <w:r>
        <w:t>L’authentification peut être réalisée soit avec un compte Google, soit avec une adresse e-mail.</w:t>
      </w:r>
    </w:p>
    <w:p>
      <w:pPr>
        <w:pStyle w:val="ListBullet"/>
        <w:spacing w:after="0"/>
      </w:pPr>
      <w:r>
        <w:t>Connexion possible avec un compte Google.</w:t>
      </w:r>
    </w:p>
    <w:p>
      <w:pPr>
        <w:pStyle w:val="ListBullet"/>
        <w:spacing w:after="0"/>
      </w:pPr>
      <w:r>
        <w:t>Connexion possible avec une adresse e-mail.</w:t>
      </w:r>
    </w:p>
    <w:p>
      <w:pPr>
        <w:pStyle w:val="ListBullet"/>
        <w:spacing w:after="0"/>
      </w:pPr>
      <w:r>
        <w:t>En cas de connexion par e-mail, un code de vérification est envoyé à l’utilisateur.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613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61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Écran de connexion de l’application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195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19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Exemple de parcours d’authentification</w:t>
      </w:r>
    </w:p>
    <w:p>
      <w:pPr>
        <w:pStyle w:val="HeadingSP"/>
        <w:pageBreakBefore/>
        <w:keepNext/>
      </w:pPr>
      <w:r>
        <w:t>2. Accueil et page « Mes projets »</w:t>
      </w:r>
    </w:p>
    <w:p>
      <w:pPr>
        <w:spacing w:after="80"/>
      </w:pPr>
      <w:r>
        <w:t>La page d’accueil centralise les projets créés par l’utilisateur et offre un accès direct aux actions principales.</w:t>
      </w:r>
    </w:p>
    <w:p>
      <w:pPr>
        <w:pStyle w:val="ListBullet"/>
        <w:spacing w:after="0"/>
      </w:pPr>
      <w:r>
        <w:t>Navigation globale via la barre supérieure.</w:t>
      </w:r>
    </w:p>
    <w:p>
      <w:pPr>
        <w:pStyle w:val="ListBullet"/>
        <w:spacing w:after="0"/>
      </w:pPr>
      <w:r>
        <w:t>Affichage des projets dont l’utilisateur est propriétaire.</w:t>
      </w:r>
    </w:p>
    <w:p>
      <w:pPr>
        <w:pStyle w:val="ListBullet"/>
        <w:spacing w:after="0"/>
      </w:pPr>
      <w:r>
        <w:t>Accès rapide à la page détaillée d’un projet via le bouton d’ouverture.</w:t>
      </w:r>
    </w:p>
    <w:p>
      <w:pPr>
        <w:pStyle w:val="ListBullet"/>
        <w:spacing w:after="0"/>
      </w:pPr>
      <w:r>
        <w:t>Visualisation des informations principales sur chaque carte projet : nom, description, nombre de collaborateurs, nombre de tâches, date de création, code d’invitation et indicateurs d’avancement.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63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6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Vue d’ensemble des projets</w:t>
      </w:r>
    </w:p>
    <w:p>
      <w:pPr>
        <w:pStyle w:val="HeadingSP"/>
        <w:pageBreakBefore/>
        <w:keepNext/>
      </w:pPr>
      <w:r>
        <w:t>3. Création d’un projet</w:t>
      </w:r>
    </w:p>
    <w:p>
      <w:pPr>
        <w:spacing w:after="80"/>
      </w:pPr>
      <w:r>
        <w:t>La création d’un projet se fait depuis une fenêtre modale accessible en un clic.</w:t>
      </w:r>
    </w:p>
    <w:p>
      <w:pPr>
        <w:pStyle w:val="ListBullet"/>
        <w:spacing w:after="0"/>
      </w:pPr>
      <w:r>
        <w:t>Saisie du nom du projet.</w:t>
      </w:r>
    </w:p>
    <w:p>
      <w:pPr>
        <w:pStyle w:val="ListBullet"/>
        <w:spacing w:after="0"/>
      </w:pPr>
      <w:r>
        <w:t>Ajout d’une description pour contextualiser le travail à réaliser.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939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39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Fenêtre de création d’un projet</w:t>
      </w:r>
    </w:p>
    <w:p>
      <w:pPr>
        <w:pStyle w:val="HeadingSP"/>
        <w:pageBreakBefore/>
        <w:keepNext/>
      </w:pPr>
      <w:r>
        <w:t>4. Collaborations</w:t>
      </w:r>
    </w:p>
    <w:p>
      <w:pPr>
        <w:spacing w:after="80"/>
      </w:pPr>
      <w:r>
        <w:t>La section « Collaborations » permet de rejoindre un projet existant et de consulter les projets auxquels l’utilisateur participe sans en être nécessairement propriétaire.</w:t>
      </w:r>
    </w:p>
    <w:p>
      <w:pPr>
        <w:pStyle w:val="ListBullet"/>
        <w:spacing w:after="0"/>
      </w:pPr>
      <w:r>
        <w:t>Saisie d’un code d’invitation partagé par un autre utilisateur.</w:t>
      </w:r>
    </w:p>
    <w:p>
      <w:pPr>
        <w:pStyle w:val="ListBullet"/>
        <w:spacing w:after="0"/>
      </w:pPr>
      <w:r>
        <w:t>Ajout automatique du projet dans l’espace collaboratif après validation du code.</w:t>
      </w:r>
    </w:p>
    <w:p>
      <w:pPr>
        <w:pStyle w:val="ListBullet"/>
        <w:spacing w:after="0"/>
      </w:pPr>
      <w:r>
        <w:t>Consultation de l’ensemble des projets rejoints.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8500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85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Page des collaborations</w:t>
      </w:r>
    </w:p>
    <w:p>
      <w:pPr>
        <w:pStyle w:val="HeadingSP"/>
        <w:pageBreakBefore/>
        <w:keepNext/>
      </w:pPr>
      <w:r>
        <w:t>5. Équipes</w:t>
      </w:r>
    </w:p>
    <w:p>
      <w:pPr>
        <w:spacing w:after="80"/>
      </w:pPr>
      <w:r>
        <w:t>Le module Équipes permet de structurer les utilisateurs au sein d’espaces de travail communs.</w:t>
      </w:r>
    </w:p>
    <w:p>
      <w:pPr>
        <w:pStyle w:val="ListBullet"/>
        <w:spacing w:after="0"/>
      </w:pPr>
      <w:r>
        <w:t>Création d’une équipe avec un nom et, si besoin, une description.</w:t>
      </w:r>
    </w:p>
    <w:p>
      <w:pPr>
        <w:pStyle w:val="ListBullet"/>
        <w:spacing w:after="0"/>
      </w:pPr>
      <w:r>
        <w:t>Utilisation d’un code d’invitation pour rejoindre une équipe existante.</w:t>
      </w:r>
    </w:p>
    <w:p>
      <w:pPr>
        <w:pStyle w:val="ListBullet"/>
        <w:spacing w:after="0"/>
      </w:pPr>
      <w:r>
        <w:t>Accès à la fiche détaillée d’une équipe depuis la liste.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259908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5990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Vue d’ensemble des équipes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2448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4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Fenêtre de création d’une équipe</w:t>
      </w:r>
    </w:p>
    <w:p>
      <w:pPr>
        <w:pStyle w:val="HeadingSP"/>
        <w:pageBreakBefore/>
        <w:keepNext/>
      </w:pPr>
      <w:r>
        <w:t>6. Détail d’un projet</w:t>
      </w:r>
    </w:p>
    <w:p>
      <w:pPr>
        <w:spacing w:after="80"/>
      </w:pPr>
      <w:r>
        <w:t>La page détaillée d’un projet regroupe l’ensemble des informations nécessaires au pilotage opérationnel.</w:t>
      </w:r>
    </w:p>
    <w:p>
      <w:pPr>
        <w:pStyle w:val="ListBullet"/>
        <w:spacing w:after="0"/>
      </w:pPr>
      <w:r>
        <w:t>Affichage du créateur du projet et de la liste des membres.</w:t>
      </w:r>
    </w:p>
    <w:p>
      <w:pPr>
        <w:pStyle w:val="ListBullet"/>
        <w:spacing w:after="0"/>
      </w:pPr>
      <w:r>
        <w:t>Gestion des rôles et retrait des membres par le propriétaire du projet.</w:t>
      </w:r>
    </w:p>
    <w:p>
      <w:pPr>
        <w:pStyle w:val="ListBullet"/>
        <w:spacing w:after="0"/>
      </w:pPr>
      <w:r>
        <w:t>Consultation des tâches du projet avec filtres et actions rapides.</w:t>
      </w:r>
    </w:p>
    <w:p>
      <w:pPr>
        <w:pStyle w:val="ListBullet"/>
        <w:spacing w:after="0"/>
      </w:pPr>
      <w:r>
        <w:t>Visualisation de l’historique d’activité récent.</w:t>
      </w:r>
    </w:p>
    <w:p>
      <w:pPr>
        <w:pStyle w:val="ListBullet"/>
        <w:spacing w:after="0"/>
      </w:pPr>
      <w:r>
        <w:t>Possibilité de rattacher le projet à une équipe lorsque les permissions le permettent.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536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5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Vue principale du détail projet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4557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45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Zone de suivi du projet et informations complémentaires</w:t>
      </w:r>
    </w:p>
    <w:p>
      <w:pPr>
        <w:pStyle w:val="HeadingSP"/>
        <w:pageBreakBefore/>
        <w:keepNext/>
      </w:pPr>
      <w:r>
        <w:t>6.1. Liaison projet-équipe</w:t>
      </w:r>
    </w:p>
    <w:p>
      <w:pPr>
        <w:spacing w:after="80"/>
      </w:pPr>
      <w:r>
        <w:t>Lorsqu’un utilisateur dispose des droits suffisants dans le projet et dans l’équipe cible, il peut rattacher le projet à une équipe existante.</w:t>
      </w:r>
    </w:p>
    <w:p>
      <w:pPr>
        <w:pStyle w:val="ListBullet"/>
        <w:spacing w:after="0"/>
      </w:pPr>
      <w:r>
        <w:t>Sélection de l’équipe à lier au projet.</w:t>
      </w:r>
    </w:p>
    <w:p>
      <w:pPr>
        <w:pStyle w:val="ListBullet"/>
        <w:spacing w:after="0"/>
      </w:pPr>
      <w:r>
        <w:t>Centralisation du projet dans l’espace d’équipe pour un meilleur suivi collectif.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4657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465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Fenêtre de liaison d’un projet à une équipe</w:t>
      </w:r>
    </w:p>
    <w:p>
      <w:pPr>
        <w:pStyle w:val="HeadingSP"/>
        <w:pageBreakBefore/>
        <w:keepNext/>
      </w:pPr>
      <w:r>
        <w:t>7. Création d’une tâche</w:t>
      </w:r>
    </w:p>
    <w:p>
      <w:pPr>
        <w:spacing w:after="80"/>
      </w:pPr>
      <w:r>
        <w:t>La création d’une tâche permet de définir précisément le travail à réaliser et son responsable.</w:t>
      </w:r>
    </w:p>
    <w:p>
      <w:pPr>
        <w:pStyle w:val="ListBullet"/>
        <w:spacing w:after="0"/>
      </w:pPr>
      <w:r>
        <w:t>Choix de la personne assignée.</w:t>
      </w:r>
    </w:p>
    <w:p>
      <w:pPr>
        <w:pStyle w:val="ListBullet"/>
        <w:spacing w:after="0"/>
      </w:pPr>
      <w:r>
        <w:t>Définition d’une échéance.</w:t>
      </w:r>
    </w:p>
    <w:p>
      <w:pPr>
        <w:pStyle w:val="ListBullet"/>
        <w:spacing w:after="0"/>
      </w:pPr>
      <w:r>
        <w:t>Saisie du titre et de la description détaillée de la tâche.</w:t>
      </w:r>
    </w:p>
    <w:p>
      <w:pPr>
        <w:pStyle w:val="ListBullet"/>
        <w:spacing w:after="0"/>
      </w:pPr>
      <w:r>
        <w:t>Possibilité d’enrichir la description avec une mise en forme, du code ou des images.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8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8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Formulaire de création d’une tâche</w:t>
      </w:r>
    </w:p>
    <w:p>
      <w:pPr>
        <w:pStyle w:val="HeadingSP"/>
        <w:pageBreakBefore/>
        <w:keepNext/>
      </w:pPr>
      <w:r>
        <w:t>8. Page détail d’une tâche</w:t>
      </w:r>
    </w:p>
    <w:p>
      <w:pPr>
        <w:spacing w:after="80"/>
      </w:pPr>
      <w:r>
        <w:t>La page détail d’une tâche est accessible au propriétaire du projet, aux managers et à la personne assignée à la tâche.</w:t>
      </w:r>
    </w:p>
    <w:p>
      <w:pPr>
        <w:pStyle w:val="ListBullet"/>
        <w:spacing w:after="0"/>
      </w:pPr>
      <w:r>
        <w:t>Consultation du titre, du créateur, de l’assignation et du délai restant.</w:t>
      </w:r>
    </w:p>
    <w:p>
      <w:pPr>
        <w:pStyle w:val="ListBullet"/>
        <w:spacing w:after="0"/>
      </w:pPr>
      <w:r>
        <w:t>Lecture de la description complète de la tâche.</w:t>
      </w:r>
    </w:p>
    <w:p>
      <w:pPr>
        <w:pStyle w:val="ListBullet"/>
        <w:spacing w:after="0"/>
      </w:pPr>
      <w:r>
        <w:t>Mise à jour du statut entre « À faire », « En cours » et « Terminée ».</w:t>
      </w:r>
    </w:p>
    <w:p>
      <w:pPr>
        <w:pStyle w:val="ListBullet"/>
        <w:spacing w:after="0"/>
      </w:pPr>
      <w:r>
        <w:t>Ouverture d’une fenêtre dédiée pour renseigner la solution lorsque la tâche est marquée comme terminée.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49503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495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Vue principale d’une tâche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1270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3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2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Fenêtre de saisie de la solution</w:t>
      </w:r>
    </w:p>
    <w:p>
      <w:pPr>
        <w:pStyle w:val="HeadingSP"/>
        <w:pageBreakBefore/>
        <w:keepNext/>
      </w:pPr>
      <w:r>
        <w:t>9. Page d’une équipe</w:t>
      </w:r>
    </w:p>
    <w:p>
      <w:pPr>
        <w:spacing w:after="80"/>
      </w:pPr>
      <w:r>
        <w:t>La page d’une équipe rassemble les informations de gouvernance et les projets rattachés à cet espace de travail.</w:t>
      </w:r>
    </w:p>
    <w:p>
      <w:pPr>
        <w:pStyle w:val="ListBullet"/>
        <w:spacing w:after="0"/>
      </w:pPr>
      <w:r>
        <w:t>Affichage du nom de l’équipe et de son code d’invitation.</w:t>
      </w:r>
    </w:p>
    <w:p>
      <w:pPr>
        <w:pStyle w:val="ListBullet"/>
        <w:spacing w:after="0"/>
      </w:pPr>
      <w:r>
        <w:t>Gestion des membres et des rôles par le propriétaire de l’équipe.</w:t>
      </w:r>
    </w:p>
    <w:p>
      <w:pPr>
        <w:pStyle w:val="ListBullet"/>
        <w:spacing w:after="0"/>
      </w:pPr>
      <w:r>
        <w:t>Consultation des projets associés à l’équipe.</w:t>
      </w:r>
    </w:p>
    <w:p>
      <w:pPr>
        <w:pStyle w:val="ListBullet"/>
        <w:spacing w:after="0"/>
      </w:pPr>
      <w:r>
        <w:t>Accès à l’historique des réunions liées à l’équipe.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2183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2183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Vue d’ensemble d’une équipe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9575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Panneaux latéraux de gestion de l’équipe</w:t>
      </w:r>
    </w:p>
    <w:p>
      <w:pPr>
        <w:pStyle w:val="HeadingSP"/>
        <w:pageBreakBefore/>
        <w:keepNext/>
      </w:pPr>
      <w:r>
        <w:t>10. Réunions</w:t>
      </w:r>
    </w:p>
    <w:p>
      <w:pPr>
        <w:spacing w:after="80"/>
      </w:pPr>
      <w:r>
        <w:t>Le module Réunions permet de planifier, filtrer et suivre les sessions organisées dans le cadre d’une équipe.</w:t>
      </w:r>
    </w:p>
    <w:p>
      <w:pPr>
        <w:pStyle w:val="ListBullet"/>
        <w:spacing w:after="0"/>
      </w:pPr>
      <w:r>
        <w:t>Affichage de la liste des réunions de l’utilisateur.</w:t>
      </w:r>
    </w:p>
    <w:p>
      <w:pPr>
        <w:pStyle w:val="ListBullet"/>
        <w:spacing w:after="0"/>
      </w:pPr>
      <w:r>
        <w:t>Filtres disponibles par équipe et par statut.</w:t>
      </w:r>
    </w:p>
    <w:p>
      <w:pPr>
        <w:pStyle w:val="ListBullet"/>
        <w:spacing w:after="0"/>
      </w:pPr>
      <w:r>
        <w:t>Consultation d’une réunion existante.</w:t>
      </w:r>
    </w:p>
    <w:p>
      <w:pPr>
        <w:pStyle w:val="ListBullet"/>
        <w:spacing w:after="0"/>
      </w:pPr>
      <w:r>
        <w:t>Création d’une réunion.</w:t>
      </w:r>
    </w:p>
    <w:p>
      <w:pPr>
        <w:pStyle w:val="ListBullet"/>
        <w:spacing w:after="0"/>
      </w:pPr>
      <w:r>
        <w:t>Mise à jour du statut d’une réunion : planifiée, terminée ou annulée.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6708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67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Liste des réunions</w:t>
      </w:r>
    </w:p>
    <w:p>
      <w:pPr>
        <w:pStyle w:val="HeadingSP"/>
        <w:pageBreakBefore/>
        <w:keepNext/>
      </w:pPr>
      <w:r>
        <w:t>11. Création d’une réunion</w:t>
      </w:r>
    </w:p>
    <w:p>
      <w:pPr>
        <w:spacing w:after="80"/>
      </w:pPr>
      <w:r>
        <w:t>La création d’une réunion prévoit les informations indispensables à l’organisation, tout en laissant des champs facultatifs pour enrichir le contexte.</w:t>
      </w:r>
    </w:p>
    <w:p>
      <w:pPr>
        <w:pStyle w:val="ListBullet"/>
        <w:spacing w:after="0"/>
      </w:pPr>
      <w:r>
        <w:t>Champs obligatoires : titre, équipe, date et heure.</w:t>
      </w:r>
    </w:p>
    <w:p>
      <w:pPr>
        <w:pStyle w:val="ListBullet"/>
        <w:spacing w:after="0"/>
      </w:pPr>
      <w:r>
        <w:t>Champs facultatifs : description, projet lié, durée, lien externe et compte-rendu initial.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25582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2558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Formulaire de création d’une réunion</w:t>
      </w:r>
    </w:p>
    <w:p>
      <w:pPr>
        <w:pStyle w:val="HeadingSP"/>
        <w:pageBreakBefore/>
        <w:keepNext/>
      </w:pPr>
      <w:r>
        <w:t>12. Page d’une réunion et visioconférence</w:t>
      </w:r>
    </w:p>
    <w:p>
      <w:pPr>
        <w:spacing w:after="80"/>
      </w:pPr>
      <w:r>
        <w:t>La page d’une réunion permet de centraliser le suivi opérationnel, la visioconférence et les éléments de restitution.</w:t>
      </w:r>
    </w:p>
    <w:p>
      <w:pPr>
        <w:pStyle w:val="ListBullet"/>
        <w:spacing w:after="0"/>
      </w:pPr>
      <w:r>
        <w:t>Affichage du titre de la réunion, de l’équipe associée et de la date.</w:t>
      </w:r>
    </w:p>
    <w:p>
      <w:pPr>
        <w:pStyle w:val="ListBullet"/>
        <w:spacing w:after="0"/>
      </w:pPr>
      <w:r>
        <w:t>Création automatique d’un lien Jitsi depuis l’interface.</w:t>
      </w:r>
    </w:p>
    <w:p>
      <w:pPr>
        <w:pStyle w:val="ListBullet"/>
        <w:spacing w:after="0"/>
      </w:pPr>
      <w:r>
        <w:t>Actions disponibles sur le lien de visioconférence : ouvrir, copier, régénérer ou supprimer.</w:t>
      </w:r>
    </w:p>
    <w:p>
      <w:pPr>
        <w:pStyle w:val="ListBullet"/>
        <w:spacing w:after="0"/>
      </w:pPr>
      <w:r>
        <w:t>Ajout d’un compte-rendu après la réunion.</w:t>
      </w:r>
    </w:p>
    <w:p>
      <w:pPr>
        <w:pStyle w:val="ListBullet"/>
        <w:spacing w:after="0"/>
      </w:pPr>
      <w:r>
        <w:t>Référence d’un lien cloud vers l’enregistrement de la session.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81395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8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813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Vue principale d’une réunion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97616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1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9761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Bloc visioconférence et actions sur le lien</w:t>
      </w:r>
    </w:p>
    <w:p>
      <w:pPr>
        <w:pStyle w:val="HeadingSP"/>
        <w:pageBreakBefore/>
        <w:keepNext/>
      </w:pPr>
      <w:r>
        <w:t>12.1. Compte-rendu et enregistrement</w:t>
      </w:r>
    </w:p>
    <w:p>
      <w:pPr>
        <w:spacing w:after="80"/>
      </w:pPr>
      <w:r>
        <w:t>Après la réunion, les informations de restitution peuvent être complétées directement depuis la page dédiée.</w:t>
      </w:r>
    </w:p>
    <w:p>
      <w:pPr>
        <w:pStyle w:val="ListBullet"/>
        <w:spacing w:after="0"/>
      </w:pPr>
      <w:r>
        <w:t>Saisie du compte-rendu de la réunion.</w:t>
      </w:r>
    </w:p>
    <w:p>
      <w:pPr>
        <w:pStyle w:val="ListBullet"/>
        <w:spacing w:after="0"/>
      </w:pPr>
      <w:r>
        <w:t>Ajout d’un lien vers l’enregistrement de la session lorsque celui-ci est disponible.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40955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9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409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Zone de compte-rendu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1784652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0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7846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P"/>
        <w:spacing w:after="120"/>
        <w:jc w:val="center"/>
      </w:pPr>
      <w:r>
        <w:t>Zone d’enregistrement</w:t>
      </w:r>
    </w:p>
    <w:sectPr w:rsidR="00FC693F" w:rsidRPr="0006063C" w:rsidSect="00034616">
      <w:footerReference w:type="default" r:id="rId9"/>
      <w:pgSz w:w="11906" w:h="16838"/>
      <w:pgMar w:top="964" w:right="1134" w:bottom="85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Page </w:t>
    </w:r>
    <w:fldSimple w:instr="PAGE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P">
    <w:name w:val="Title SP"/>
    <w:rPr>
      <w:rFonts w:ascii="Aptos Display" w:hAnsi="Aptos Display"/>
      <w:b/>
      <w:color w:val="193D6D"/>
      <w:sz w:val="44"/>
    </w:rPr>
  </w:style>
  <w:style w:type="paragraph" w:customStyle="1" w:styleId="SubtitleSP">
    <w:name w:val="Subtitle SP"/>
    <w:rPr>
      <w:rFonts w:ascii="Aptos" w:hAnsi="Aptos"/>
      <w:i/>
      <w:color w:val="5A5A5A"/>
      <w:sz w:val="23"/>
    </w:rPr>
  </w:style>
  <w:style w:type="paragraph" w:customStyle="1" w:styleId="HeadingSP">
    <w:name w:val="Heading SP"/>
    <w:rPr>
      <w:rFonts w:ascii="Aptos Display" w:hAnsi="Aptos Display"/>
      <w:b/>
      <w:color w:val="193D6D"/>
      <w:sz w:val="34"/>
    </w:rPr>
  </w:style>
  <w:style w:type="paragraph" w:customStyle="1" w:styleId="CaptionSP">
    <w:name w:val="Caption SP"/>
    <w:rPr>
      <w:rFonts w:ascii="Georgia" w:hAnsi="Georgia"/>
      <w:i/>
      <w:color w:val="5A5A5A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