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7973" w14:textId="77777777" w:rsidR="0098666D" w:rsidRDefault="00795BE8">
      <w:pPr>
        <w:pStyle w:val="Nadpis1"/>
      </w:pPr>
      <w:bookmarkStart w:id="0" w:name="základové-konstrukce"/>
      <w:r>
        <w:t>2. ZÁKLADOVÉ KONSTRUKCE</w:t>
      </w:r>
      <w:bookmarkEnd w:id="0"/>
    </w:p>
    <w:p w14:paraId="27241EA0" w14:textId="77777777" w:rsidR="0098666D" w:rsidRDefault="00795BE8">
      <w:pPr>
        <w:pStyle w:val="FirstParagraph"/>
      </w:pPr>
      <w:r>
        <w:t xml:space="preserve">Základové konstrikce přenášejí veškeré zatížení z vrchní stavby do podloží (základové spáry). </w:t>
      </w:r>
      <w:r>
        <w:t>Pro navrhnutí základové konstrukce musíme znát fyzikálně mechanické vlastnosti půdy a její reakce na zatížení.</w:t>
      </w:r>
    </w:p>
    <w:p w14:paraId="2FB79EB1" w14:textId="77777777" w:rsidR="0098666D" w:rsidRDefault="00795BE8">
      <w:pPr>
        <w:pStyle w:val="Zkladntext"/>
      </w:pPr>
      <w:r>
        <w:t xml:space="preserve">Podle způsobu přenášení zatížení ze stavby do základové půdy dělíme na základy </w:t>
      </w:r>
      <w:r>
        <w:rPr>
          <w:b/>
        </w:rPr>
        <w:t>plošné</w:t>
      </w:r>
      <w:r>
        <w:t xml:space="preserve"> a </w:t>
      </w:r>
      <w:r>
        <w:rPr>
          <w:b/>
        </w:rPr>
        <w:t>hlubinné</w:t>
      </w:r>
      <w:r>
        <w:t>.</w:t>
      </w:r>
    </w:p>
    <w:p w14:paraId="324FB97A" w14:textId="77777777" w:rsidR="0098666D" w:rsidRDefault="00795BE8">
      <w:pPr>
        <w:pStyle w:val="Nadpis2"/>
      </w:pPr>
      <w:bookmarkStart w:id="1" w:name="plošné-základy"/>
      <w:r>
        <w:t>PLOŠNÉ ZÁKLADY</w:t>
      </w:r>
      <w:bookmarkEnd w:id="1"/>
    </w:p>
    <w:p w14:paraId="378B5A9B" w14:textId="77777777" w:rsidR="0098666D" w:rsidRDefault="00795BE8">
      <w:pPr>
        <w:pStyle w:val="Compact"/>
        <w:numPr>
          <w:ilvl w:val="0"/>
          <w:numId w:val="2"/>
        </w:numPr>
      </w:pPr>
      <w:r>
        <w:t>jsou neběžnejší</w:t>
      </w:r>
    </w:p>
    <w:p w14:paraId="781FCB9D" w14:textId="77777777" w:rsidR="0098666D" w:rsidRDefault="00795BE8">
      <w:pPr>
        <w:pStyle w:val="Compact"/>
        <w:numPr>
          <w:ilvl w:val="0"/>
          <w:numId w:val="2"/>
        </w:numPr>
      </w:pPr>
      <w:r>
        <w:t xml:space="preserve">mají vodorovnou </w:t>
      </w:r>
      <w:r>
        <w:t>(horizontální) základovou spáru</w:t>
      </w:r>
    </w:p>
    <w:p w14:paraId="76D34808" w14:textId="77777777" w:rsidR="0098666D" w:rsidRDefault="00795BE8">
      <w:pPr>
        <w:pStyle w:val="Compact"/>
        <w:numPr>
          <w:ilvl w:val="0"/>
          <w:numId w:val="2"/>
        </w:numPr>
      </w:pPr>
      <w:r>
        <w:t>roznášejí zatížení z vrchní stavby na větší plochu tak, aby byly splněny požadavky I. a II. skupiny mezních stavů</w:t>
      </w:r>
    </w:p>
    <w:p w14:paraId="227F60CE" w14:textId="77777777" w:rsidR="0098666D" w:rsidRDefault="00795BE8">
      <w:pPr>
        <w:pStyle w:val="Compact"/>
        <w:numPr>
          <w:ilvl w:val="0"/>
          <w:numId w:val="2"/>
        </w:numPr>
      </w:pPr>
      <w:r>
        <w:t xml:space="preserve">Mezi základy plošné patří </w:t>
      </w:r>
      <w:r>
        <w:rPr>
          <w:b/>
        </w:rPr>
        <w:t>základové patky</w:t>
      </w:r>
      <w:r>
        <w:t xml:space="preserve"> , </w:t>
      </w:r>
      <w:r>
        <w:rPr>
          <w:b/>
        </w:rPr>
        <w:t>pásy</w:t>
      </w:r>
      <w:r>
        <w:t xml:space="preserve"> , </w:t>
      </w:r>
      <w:r>
        <w:rPr>
          <w:b/>
        </w:rPr>
        <w:t>rošty</w:t>
      </w:r>
      <w:r>
        <w:t xml:space="preserve"> a </w:t>
      </w:r>
      <w:r>
        <w:rPr>
          <w:b/>
        </w:rPr>
        <w:t>desky</w:t>
      </w:r>
      <w:r>
        <w:t>.</w:t>
      </w:r>
    </w:p>
    <w:p w14:paraId="0BB18918" w14:textId="77777777" w:rsidR="0098666D" w:rsidRDefault="00795BE8">
      <w:pPr>
        <w:pStyle w:val="Nadpis3"/>
      </w:pPr>
      <w:bookmarkStart w:id="2" w:name="patky"/>
      <w:r>
        <w:t>PATKY</w:t>
      </w:r>
      <w:bookmarkEnd w:id="2"/>
    </w:p>
    <w:p w14:paraId="34E5116C" w14:textId="77777777" w:rsidR="0098666D" w:rsidRDefault="00795BE8">
      <w:pPr>
        <w:pStyle w:val="Compact"/>
        <w:numPr>
          <w:ilvl w:val="0"/>
          <w:numId w:val="3"/>
        </w:numPr>
      </w:pPr>
      <w:r>
        <w:t>používají se pro skelety</w:t>
      </w:r>
    </w:p>
    <w:p w14:paraId="52DA1C72" w14:textId="77777777" w:rsidR="0098666D" w:rsidRDefault="00795BE8">
      <w:pPr>
        <w:pStyle w:val="Compact"/>
        <w:numPr>
          <w:ilvl w:val="0"/>
          <w:numId w:val="3"/>
        </w:numPr>
      </w:pPr>
      <w:r>
        <w:t>vyžadují málo</w:t>
      </w:r>
      <w:r>
        <w:t xml:space="preserve"> stlačitelnou půdů</w:t>
      </w:r>
    </w:p>
    <w:p w14:paraId="148234CE" w14:textId="77777777" w:rsidR="0098666D" w:rsidRDefault="00795BE8">
      <w:pPr>
        <w:pStyle w:val="Compact"/>
        <w:numPr>
          <w:ilvl w:val="0"/>
          <w:numId w:val="3"/>
        </w:numPr>
      </w:pPr>
      <w:r>
        <w:t>maximální půdorysný rozměr se doporučuje 3x3 m</w:t>
      </w:r>
    </w:p>
    <w:p w14:paraId="6230922F" w14:textId="04E69D4C" w:rsidR="0098666D" w:rsidRDefault="00795BE8">
      <w:pPr>
        <w:pStyle w:val="Nadpis4"/>
      </w:pPr>
      <w:bookmarkStart w:id="3" w:name="podle-průřezu-se-patky-dělí-na"/>
      <w:r>
        <w:t xml:space="preserve">Podle průřezu se </w:t>
      </w:r>
      <w:proofErr w:type="spellStart"/>
      <w:r>
        <w:t>patky</w:t>
      </w:r>
      <w:proofErr w:type="spellEnd"/>
      <w:r>
        <w:t xml:space="preserve"> </w:t>
      </w:r>
      <w:proofErr w:type="spellStart"/>
      <w:r>
        <w:t>dělí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  <w:bookmarkEnd w:id="3"/>
    </w:p>
    <w:p w14:paraId="1E2D21F6" w14:textId="607D8C56" w:rsidR="00ED50D2" w:rsidRPr="00ED50D2" w:rsidRDefault="00ED50D2" w:rsidP="00ED50D2">
      <w:pPr>
        <w:pStyle w:val="Zkladntext"/>
      </w:pPr>
      <w:r>
        <w:t xml:space="preserve">TODO: </w:t>
      </w:r>
      <w:proofErr w:type="spellStart"/>
      <w:r>
        <w:t>Obrázek</w:t>
      </w:r>
      <w:proofErr w:type="spellEnd"/>
    </w:p>
    <w:p w14:paraId="1DF17ABF" w14:textId="4B7D9855" w:rsidR="0098666D" w:rsidRDefault="00795BE8">
      <w:pPr>
        <w:pStyle w:val="Nadpis4"/>
      </w:pPr>
      <w:bookmarkStart w:id="4" w:name="podle-technologie-provádění-se-dělí-na"/>
      <w:proofErr w:type="spellStart"/>
      <w:r>
        <w:t>Podle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provádění</w:t>
      </w:r>
      <w:proofErr w:type="spellEnd"/>
      <w:r>
        <w:t xml:space="preserve"> se </w:t>
      </w:r>
      <w:proofErr w:type="spellStart"/>
      <w:r>
        <w:t>dělí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  <w:bookmarkEnd w:id="4"/>
    </w:p>
    <w:p w14:paraId="2C49CD98" w14:textId="30DF2D8B" w:rsidR="00ED50D2" w:rsidRPr="00ED50D2" w:rsidRDefault="00ED50D2" w:rsidP="00ED50D2">
      <w:pPr>
        <w:pStyle w:val="Zkladntext"/>
      </w:pPr>
      <w:r>
        <w:t xml:space="preserve">TODO: </w:t>
      </w:r>
      <w:proofErr w:type="spellStart"/>
      <w:r>
        <w:t>Obrázek</w:t>
      </w:r>
      <w:proofErr w:type="spellEnd"/>
    </w:p>
    <w:p w14:paraId="53FEC4DB" w14:textId="77777777" w:rsidR="0098666D" w:rsidRDefault="00795BE8">
      <w:pPr>
        <w:pStyle w:val="Nadpis5"/>
      </w:pPr>
      <w:bookmarkStart w:id="5" w:name="patky-z-prostého-betonu"/>
      <w:r>
        <w:t>Patky z prostého betonu</w:t>
      </w:r>
      <w:bookmarkEnd w:id="5"/>
    </w:p>
    <w:p w14:paraId="6FD2ECBB" w14:textId="77777777" w:rsidR="0098666D" w:rsidRDefault="00795BE8">
      <w:pPr>
        <w:pStyle w:val="Compact"/>
        <w:numPr>
          <w:ilvl w:val="0"/>
          <w:numId w:val="4"/>
        </w:numPr>
      </w:pPr>
      <w:r>
        <w:t>navrhují se, pokud je dostatečně únosná půda.</w:t>
      </w:r>
    </w:p>
    <w:p w14:paraId="09D0C6B6" w14:textId="77777777" w:rsidR="0098666D" w:rsidRDefault="00795BE8">
      <w:pPr>
        <w:pStyle w:val="Compact"/>
        <w:numPr>
          <w:ilvl w:val="0"/>
          <w:numId w:val="4"/>
        </w:numPr>
      </w:pPr>
      <w:r>
        <w:t>mohou betonovat přímo do základové spáry</w:t>
      </w:r>
    </w:p>
    <w:p w14:paraId="2963E280" w14:textId="77777777" w:rsidR="0098666D" w:rsidRDefault="00795BE8">
      <w:pPr>
        <w:pStyle w:val="Compact"/>
        <w:numPr>
          <w:ilvl w:val="0"/>
          <w:numId w:val="4"/>
        </w:numPr>
      </w:pPr>
      <w:r>
        <w:t xml:space="preserve">Velikost půdorysné strany </w:t>
      </w:r>
      <w:r>
        <w:rPr>
          <w:b/>
        </w:rPr>
        <w:t>max. 2000 mm</w:t>
      </w:r>
    </w:p>
    <w:p w14:paraId="77F50CAF" w14:textId="77777777" w:rsidR="0098666D" w:rsidRDefault="00795BE8">
      <w:pPr>
        <w:pStyle w:val="Compact"/>
        <w:numPr>
          <w:ilvl w:val="0"/>
          <w:numId w:val="4"/>
        </w:numPr>
      </w:pPr>
      <w:r>
        <w:t xml:space="preserve">Výška má být rovna cca </w:t>
      </w:r>
      <w:r>
        <w:rPr>
          <w:b/>
        </w:rPr>
        <w:t>1,8 x vyložení patky</w:t>
      </w:r>
      <w:r>
        <w:t>, aby v ní nevznikala v</w:t>
      </w:r>
      <w:r>
        <w:t>ětší tahová namáhání.</w:t>
      </w:r>
    </w:p>
    <w:p w14:paraId="0EF47AA8" w14:textId="77777777" w:rsidR="0098666D" w:rsidRDefault="00795BE8">
      <w:pPr>
        <w:pStyle w:val="Compact"/>
        <w:numPr>
          <w:ilvl w:val="0"/>
          <w:numId w:val="4"/>
        </w:numPr>
      </w:pPr>
      <w:r>
        <w:t xml:space="preserve">Roznášecí úhel patek je obvykle </w:t>
      </w:r>
      <w:r>
        <w:rPr>
          <w:b/>
        </w:rPr>
        <w:t>60°</w:t>
      </w:r>
      <w:r>
        <w:t>.</w:t>
      </w:r>
    </w:p>
    <w:p w14:paraId="541233DB" w14:textId="77777777" w:rsidR="0098666D" w:rsidRDefault="00795BE8">
      <w:pPr>
        <w:pStyle w:val="Compact"/>
        <w:numPr>
          <w:ilvl w:val="0"/>
          <w:numId w:val="4"/>
        </w:numPr>
      </w:pPr>
      <w:r>
        <w:t xml:space="preserve">Jednostupňové se zhotovují do výšky kolem 350 mm, </w:t>
      </w:r>
      <w:proofErr w:type="spellStart"/>
      <w:r>
        <w:t>ostatní</w:t>
      </w:r>
      <w:proofErr w:type="spellEnd"/>
      <w:r>
        <w:t xml:space="preserve"> 400mm a </w:t>
      </w:r>
      <w:proofErr w:type="spellStart"/>
      <w:r>
        <w:t>více</w:t>
      </w:r>
      <w:proofErr w:type="spellEnd"/>
      <w:r>
        <w:t>.</w:t>
      </w:r>
    </w:p>
    <w:p w14:paraId="595C3492" w14:textId="77777777" w:rsidR="0098666D" w:rsidRDefault="0098666D">
      <w:pPr>
        <w:pStyle w:val="FirstParagraph"/>
      </w:pPr>
    </w:p>
    <w:p w14:paraId="4159A0FA" w14:textId="77777777" w:rsidR="0098666D" w:rsidRDefault="00795BE8">
      <w:pPr>
        <w:pStyle w:val="Nadpis5"/>
      </w:pPr>
      <w:bookmarkStart w:id="6" w:name="patky-z-monolitického-železobetonu"/>
      <w:r>
        <w:t>Patky z monolitického železobetonu</w:t>
      </w:r>
      <w:bookmarkEnd w:id="6"/>
    </w:p>
    <w:p w14:paraId="26816BCA" w14:textId="77777777" w:rsidR="0098666D" w:rsidRDefault="00795BE8">
      <w:pPr>
        <w:pStyle w:val="Compact"/>
        <w:numPr>
          <w:ilvl w:val="0"/>
          <w:numId w:val="5"/>
        </w:numPr>
      </w:pPr>
      <w:r>
        <w:t xml:space="preserve">navrhují se při </w:t>
      </w:r>
      <w:r>
        <w:rPr>
          <w:b/>
        </w:rPr>
        <w:t>menší únosnosti půdy</w:t>
      </w:r>
      <w:r>
        <w:t xml:space="preserve">, nebo při </w:t>
      </w:r>
      <w:r>
        <w:rPr>
          <w:b/>
        </w:rPr>
        <w:t>vyskoé úrovni pozemní vody</w:t>
      </w:r>
    </w:p>
    <w:p w14:paraId="4E10FD79" w14:textId="77777777" w:rsidR="0098666D" w:rsidRDefault="00795BE8">
      <w:pPr>
        <w:pStyle w:val="Compact"/>
        <w:numPr>
          <w:ilvl w:val="0"/>
          <w:numId w:val="5"/>
        </w:numPr>
      </w:pPr>
      <w:r>
        <w:t xml:space="preserve">díky vyztužení </w:t>
      </w:r>
      <w:r>
        <w:t xml:space="preserve">mají </w:t>
      </w:r>
      <w:r>
        <w:rPr>
          <w:b/>
        </w:rPr>
        <w:t>menší výšku</w:t>
      </w:r>
      <w:r>
        <w:t xml:space="preserve"> → </w:t>
      </w:r>
      <w:r>
        <w:rPr>
          <w:b/>
        </w:rPr>
        <w:t>menší hloubka</w:t>
      </w:r>
      <w:r>
        <w:t xml:space="preserve"> základové spáry</w:t>
      </w:r>
    </w:p>
    <w:p w14:paraId="7CD8E3AB" w14:textId="77777777" w:rsidR="0098666D" w:rsidRDefault="00795BE8">
      <w:pPr>
        <w:pStyle w:val="Compact"/>
        <w:numPr>
          <w:ilvl w:val="0"/>
          <w:numId w:val="5"/>
        </w:numPr>
      </w:pPr>
      <w:r>
        <w:t>mohou být čtvercové, obdélníkové, lichoběžníkové nebo kruhové</w:t>
      </w:r>
    </w:p>
    <w:p w14:paraId="27A319B9" w14:textId="77777777" w:rsidR="0098666D" w:rsidRDefault="00795BE8">
      <w:pPr>
        <w:pStyle w:val="Compact"/>
        <w:numPr>
          <w:ilvl w:val="0"/>
          <w:numId w:val="5"/>
        </w:numPr>
      </w:pPr>
      <w:r>
        <w:lastRenderedPageBreak/>
        <w:t xml:space="preserve">vyžadují </w:t>
      </w:r>
      <w:proofErr w:type="spellStart"/>
      <w:r>
        <w:t>podkladní</w:t>
      </w:r>
      <w:proofErr w:type="spellEnd"/>
      <w:r>
        <w:t xml:space="preserve"> </w:t>
      </w:r>
      <w:proofErr w:type="spellStart"/>
      <w:r>
        <w:t>beton</w:t>
      </w:r>
      <w:proofErr w:type="spellEnd"/>
      <w:r>
        <w:t xml:space="preserve"> (50 </w:t>
      </w:r>
      <w:r>
        <w:t>-</w:t>
      </w:r>
      <w:r>
        <w:t xml:space="preserve"> 100mm) </w:t>
      </w:r>
      <w:proofErr w:type="gramStart"/>
      <w:r>
        <w:t>a</w:t>
      </w:r>
      <w:proofErr w:type="gramEnd"/>
      <w:r>
        <w:t xml:space="preserve"> </w:t>
      </w:r>
      <w:proofErr w:type="spellStart"/>
      <w:r>
        <w:t>ochranu</w:t>
      </w:r>
      <w:proofErr w:type="spellEnd"/>
      <w:r>
        <w:t xml:space="preserve"> proti agresivní vodě (nátěr či speciální beton)</w:t>
      </w:r>
    </w:p>
    <w:p w14:paraId="371E98C3" w14:textId="77777777" w:rsidR="0098666D" w:rsidRDefault="00795BE8">
      <w:pPr>
        <w:pStyle w:val="Compact"/>
        <w:numPr>
          <w:ilvl w:val="0"/>
          <w:numId w:val="5"/>
        </w:numPr>
      </w:pPr>
      <w:r>
        <w:rPr>
          <w:b/>
        </w:rPr>
        <w:t>Výška</w:t>
      </w:r>
      <w:r>
        <w:t xml:space="preserve"> má být rovna </w:t>
      </w:r>
      <w:r>
        <w:rPr>
          <w:b/>
        </w:rPr>
        <w:t>cca vyložení</w:t>
      </w:r>
    </w:p>
    <w:p w14:paraId="2BD7406A" w14:textId="77777777" w:rsidR="0098666D" w:rsidRDefault="00795BE8">
      <w:pPr>
        <w:pStyle w:val="Compact"/>
        <w:numPr>
          <w:ilvl w:val="0"/>
          <w:numId w:val="5"/>
        </w:numPr>
      </w:pPr>
      <w:r>
        <w:t>Roznášecí úhel pa</w:t>
      </w:r>
      <w:r>
        <w:t xml:space="preserve">tek je obvykle </w:t>
      </w:r>
      <w:r>
        <w:rPr>
          <w:b/>
        </w:rPr>
        <w:t>45°</w:t>
      </w:r>
      <w:r>
        <w:t xml:space="preserve"> až </w:t>
      </w:r>
      <w:r>
        <w:rPr>
          <w:b/>
        </w:rPr>
        <w:t>30°</w:t>
      </w:r>
      <w:r>
        <w:t>.</w:t>
      </w:r>
    </w:p>
    <w:p w14:paraId="7BCEF899" w14:textId="77777777" w:rsidR="0098666D" w:rsidRDefault="00795BE8">
      <w:pPr>
        <w:pStyle w:val="Compact"/>
        <w:numPr>
          <w:ilvl w:val="0"/>
          <w:numId w:val="5"/>
        </w:numPr>
      </w:pPr>
      <w:r>
        <w:t xml:space="preserve">betonují se do bednění → rozšíření </w:t>
      </w:r>
      <w:proofErr w:type="spellStart"/>
      <w:r>
        <w:t>výkopu</w:t>
      </w:r>
      <w:proofErr w:type="spellEnd"/>
      <w:r>
        <w:t xml:space="preserve"> o </w:t>
      </w:r>
      <w:proofErr w:type="spellStart"/>
      <w:r>
        <w:t>pracovní</w:t>
      </w:r>
      <w:proofErr w:type="spellEnd"/>
      <w:r>
        <w:t xml:space="preserve"> </w:t>
      </w:r>
      <w:proofErr w:type="spellStart"/>
      <w:r>
        <w:t>prostor</w:t>
      </w:r>
      <w:proofErr w:type="spellEnd"/>
    </w:p>
    <w:p w14:paraId="4E23FA78" w14:textId="77777777" w:rsidR="0098666D" w:rsidRDefault="0098666D">
      <w:pPr>
        <w:pStyle w:val="FirstParagraph"/>
      </w:pPr>
    </w:p>
    <w:p w14:paraId="554CB538" w14:textId="77777777" w:rsidR="0098666D" w:rsidRDefault="00795BE8">
      <w:pPr>
        <w:pStyle w:val="Nadpis5"/>
      </w:pPr>
      <w:bookmarkStart w:id="7" w:name="patky-prefabrikované"/>
      <w:r>
        <w:t>Patky prefabrikované</w:t>
      </w:r>
      <w:bookmarkEnd w:id="7"/>
    </w:p>
    <w:p w14:paraId="7AD10732" w14:textId="77777777" w:rsidR="0098666D" w:rsidRDefault="00795BE8">
      <w:pPr>
        <w:pStyle w:val="Compact"/>
        <w:numPr>
          <w:ilvl w:val="0"/>
          <w:numId w:val="6"/>
        </w:numPr>
      </w:pPr>
      <w:r>
        <w:t>hlavně u montovaných skeletovách staveb</w:t>
      </w:r>
    </w:p>
    <w:p w14:paraId="400E11E9" w14:textId="77777777" w:rsidR="0098666D" w:rsidRDefault="00795BE8">
      <w:pPr>
        <w:pStyle w:val="Compact"/>
        <w:numPr>
          <w:ilvl w:val="0"/>
          <w:numId w:val="6"/>
        </w:numPr>
      </w:pPr>
      <w:proofErr w:type="spellStart"/>
      <w:r>
        <w:t>nejčastější</w:t>
      </w:r>
      <w:proofErr w:type="spellEnd"/>
      <w:r>
        <w:t xml:space="preserve"> </w:t>
      </w:r>
      <w:proofErr w:type="spellStart"/>
      <w:r>
        <w:t>tvary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rPr>
          <w:b/>
        </w:rPr>
        <w:t>plné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kalichové</w:t>
      </w:r>
      <w:proofErr w:type="spellEnd"/>
    </w:p>
    <w:p w14:paraId="76D1DE26" w14:textId="77777777" w:rsidR="0098666D" w:rsidRDefault="00795BE8">
      <w:pPr>
        <w:pStyle w:val="Compact"/>
        <w:numPr>
          <w:ilvl w:val="0"/>
          <w:numId w:val="6"/>
        </w:numPr>
      </w:pPr>
      <w:r>
        <w:t>mají ocelové trny, na které se navaří sloupy</w:t>
      </w:r>
    </w:p>
    <w:p w14:paraId="6C445515" w14:textId="77777777" w:rsidR="0098666D" w:rsidRDefault="00795BE8">
      <w:pPr>
        <w:pStyle w:val="Compact"/>
        <w:numPr>
          <w:ilvl w:val="0"/>
          <w:numId w:val="6"/>
        </w:numPr>
      </w:pPr>
      <w:r>
        <w:t>ukládají se na štěrkopískovou vrstvu, mazaninu, nebo roznášecí desku</w:t>
      </w:r>
    </w:p>
    <w:p w14:paraId="1480FB72" w14:textId="77777777" w:rsidR="0098666D" w:rsidRDefault="00795BE8">
      <w:pPr>
        <w:pStyle w:val="Compact"/>
        <w:numPr>
          <w:ilvl w:val="0"/>
          <w:numId w:val="6"/>
        </w:numPr>
      </w:pPr>
      <w:r>
        <w:t xml:space="preserve">Kalichové patky mají otvor (kalich), do kterého se osadí a zabetonuje prefa. </w:t>
      </w:r>
      <w:proofErr w:type="spellStart"/>
      <w:r>
        <w:t>s</w:t>
      </w:r>
      <w:r>
        <w:t>loup</w:t>
      </w:r>
      <w:proofErr w:type="spellEnd"/>
    </w:p>
    <w:p w14:paraId="333AFEC9" w14:textId="77777777" w:rsidR="0098666D" w:rsidRDefault="0098666D">
      <w:pPr>
        <w:pStyle w:val="FirstParagraph"/>
      </w:pPr>
    </w:p>
    <w:p w14:paraId="794D2B99" w14:textId="77777777" w:rsidR="0098666D" w:rsidRDefault="00795BE8">
      <w:pPr>
        <w:pStyle w:val="Nadpis3"/>
      </w:pPr>
      <w:bookmarkStart w:id="8" w:name="pásy"/>
      <w:r>
        <w:t>PÁSY</w:t>
      </w:r>
      <w:bookmarkEnd w:id="8"/>
    </w:p>
    <w:p w14:paraId="208E90D5" w14:textId="77777777" w:rsidR="0098666D" w:rsidRDefault="00795BE8">
      <w:pPr>
        <w:pStyle w:val="Compact"/>
        <w:numPr>
          <w:ilvl w:val="0"/>
          <w:numId w:val="7"/>
        </w:numPr>
      </w:pPr>
      <w:r>
        <w:t xml:space="preserve">používají se tam, kde je </w:t>
      </w:r>
      <w:r>
        <w:rPr>
          <w:b/>
        </w:rPr>
        <w:t>nestejnorodá základová půda</w:t>
      </w:r>
      <w:r>
        <w:t>,</w:t>
      </w:r>
      <w:r>
        <w:t xml:space="preserve"> ve které by mohlo dojít k sedání budovy, nebo tam kde by </w:t>
      </w:r>
      <w:r>
        <w:rPr>
          <w:b/>
        </w:rPr>
        <w:t>rozměry základových patek</w:t>
      </w:r>
      <w:r>
        <w:t xml:space="preserve"> byly neúměrně velké a tudíž </w:t>
      </w:r>
      <w:r>
        <w:rPr>
          <w:b/>
        </w:rPr>
        <w:t>neekonomické</w:t>
      </w:r>
      <w:r>
        <w:t xml:space="preserve">. Dále se používají v </w:t>
      </w:r>
      <w:r>
        <w:rPr>
          <w:b/>
        </w:rPr>
        <w:t>poddolovaném území</w:t>
      </w:r>
      <w:r>
        <w:t xml:space="preserve"> nebo sesuvných oblastech, kde je nutné zajistit vodorovnou tuhost základů.</w:t>
      </w:r>
    </w:p>
    <w:p w14:paraId="185705C9" w14:textId="77777777" w:rsidR="0098666D" w:rsidRDefault="00795BE8">
      <w:pPr>
        <w:pStyle w:val="Compact"/>
        <w:numPr>
          <w:ilvl w:val="0"/>
          <w:numId w:val="7"/>
        </w:numPr>
      </w:pPr>
      <w:r>
        <w:t>mohou být obdéln</w:t>
      </w:r>
      <w:r>
        <w:t>íkové, nebo lichoběžníkové ve tvaru obráceného písmene T</w:t>
      </w:r>
    </w:p>
    <w:p w14:paraId="5D85B1A8" w14:textId="77777777" w:rsidR="0098666D" w:rsidRDefault="0098666D">
      <w:pPr>
        <w:pStyle w:val="FirstParagraph"/>
      </w:pPr>
    </w:p>
    <w:p w14:paraId="6CFD585D" w14:textId="77777777" w:rsidR="0098666D" w:rsidRDefault="00795BE8">
      <w:pPr>
        <w:pStyle w:val="Nadpis4"/>
      </w:pPr>
      <w:bookmarkStart w:id="9" w:name="podle-materiálu-se-dělí-na"/>
      <w:r>
        <w:t>Podle materiálu se dělí na:</w:t>
      </w:r>
      <w:bookmarkEnd w:id="9"/>
    </w:p>
    <w:p w14:paraId="4E33DBEC" w14:textId="77777777" w:rsidR="0098666D" w:rsidRDefault="00795BE8">
      <w:pPr>
        <w:pStyle w:val="Nadpis5"/>
      </w:pPr>
      <w:bookmarkStart w:id="10" w:name="pásy-z-opracovaného-lomového-kamene"/>
      <w:r>
        <w:t>Pásy z opracovaného lomového kamene</w:t>
      </w:r>
      <w:bookmarkEnd w:id="10"/>
    </w:p>
    <w:p w14:paraId="3688DB8E" w14:textId="77777777" w:rsidR="0098666D" w:rsidRDefault="00795BE8">
      <w:pPr>
        <w:pStyle w:val="Compact"/>
        <w:numPr>
          <w:ilvl w:val="0"/>
          <w:numId w:val="8"/>
        </w:numPr>
      </w:pPr>
      <w:r>
        <w:t>v současné době se používají pouze u rekonstrukcí</w:t>
      </w:r>
    </w:p>
    <w:p w14:paraId="3B5BA2DD" w14:textId="77777777" w:rsidR="0098666D" w:rsidRDefault="00795BE8">
      <w:pPr>
        <w:pStyle w:val="Nadpis5"/>
      </w:pPr>
      <w:bookmarkStart w:id="11" w:name="X89d7a6f665972302a92ec995976627b264675cf"/>
      <w:r>
        <w:t>Pásy vyrobeny z prostého betonu nebo betonu prokládaného kamenem</w:t>
      </w:r>
      <w:bookmarkEnd w:id="11"/>
    </w:p>
    <w:p w14:paraId="4583CEAD" w14:textId="77777777" w:rsidR="0098666D" w:rsidRDefault="00795BE8">
      <w:pPr>
        <w:pStyle w:val="Compact"/>
        <w:numPr>
          <w:ilvl w:val="0"/>
          <w:numId w:val="9"/>
        </w:numPr>
      </w:pPr>
      <w:r>
        <w:t>používají se při me</w:t>
      </w:r>
      <w:r>
        <w:t>nším zatížení</w:t>
      </w:r>
    </w:p>
    <w:p w14:paraId="6C9CAD3E" w14:textId="77777777" w:rsidR="0098666D" w:rsidRDefault="00795BE8">
      <w:pPr>
        <w:pStyle w:val="Compact"/>
        <w:numPr>
          <w:ilvl w:val="0"/>
          <w:numId w:val="9"/>
        </w:numPr>
      </w:pPr>
      <w:r>
        <w:t>navrhují se pod zdmi</w:t>
      </w:r>
    </w:p>
    <w:p w14:paraId="51AF2107" w14:textId="77777777" w:rsidR="0098666D" w:rsidRDefault="00795BE8">
      <w:pPr>
        <w:pStyle w:val="Compact"/>
        <w:numPr>
          <w:ilvl w:val="0"/>
          <w:numId w:val="9"/>
        </w:numPr>
      </w:pPr>
      <w:r>
        <w:t>pásy delší než 15m se musí rozdělit dilatačními spárami</w:t>
      </w:r>
    </w:p>
    <w:p w14:paraId="4692ECF9" w14:textId="77777777" w:rsidR="0098666D" w:rsidRDefault="00795BE8">
      <w:pPr>
        <w:pStyle w:val="Compact"/>
        <w:numPr>
          <w:ilvl w:val="0"/>
          <w:numId w:val="9"/>
        </w:numPr>
      </w:pPr>
      <w:r>
        <w:t>miniální rozměr je 500x500mm</w:t>
      </w:r>
    </w:p>
    <w:p w14:paraId="0D99E7B9" w14:textId="77777777" w:rsidR="0098666D" w:rsidRDefault="00795BE8">
      <w:pPr>
        <w:pStyle w:val="Nadpis5"/>
      </w:pPr>
      <w:bookmarkStart w:id="12" w:name="pásy-z-vyztuženého-betonu"/>
      <w:r>
        <w:t>Pásy z vyztuženého betonu</w:t>
      </w:r>
      <w:bookmarkEnd w:id="12"/>
    </w:p>
    <w:p w14:paraId="645B60D2" w14:textId="77777777" w:rsidR="0098666D" w:rsidRDefault="00795BE8">
      <w:pPr>
        <w:pStyle w:val="Compact"/>
        <w:numPr>
          <w:ilvl w:val="0"/>
          <w:numId w:val="10"/>
        </w:numPr>
      </w:pPr>
      <w:r>
        <w:t>používají se při větším zatížení, nebo pokud je šířka pásu 3x větší než šířka na něm stojící zdi</w:t>
      </w:r>
    </w:p>
    <w:p w14:paraId="209E5678" w14:textId="77777777" w:rsidR="0098666D" w:rsidRDefault="00795BE8">
      <w:pPr>
        <w:pStyle w:val="Compact"/>
        <w:numPr>
          <w:ilvl w:val="0"/>
          <w:numId w:val="10"/>
        </w:numPr>
      </w:pPr>
      <w:r>
        <w:t>betonují se d</w:t>
      </w:r>
      <w:r>
        <w:t>o bednění</w:t>
      </w:r>
    </w:p>
    <w:p w14:paraId="75680EEF" w14:textId="77777777" w:rsidR="0098666D" w:rsidRDefault="00795BE8">
      <w:pPr>
        <w:pStyle w:val="Compact"/>
        <w:numPr>
          <w:ilvl w:val="0"/>
          <w:numId w:val="10"/>
        </w:numPr>
      </w:pPr>
      <w:r>
        <w:t>nutno vytvořit podklad z mazaniny</w:t>
      </w:r>
    </w:p>
    <w:p w14:paraId="3411E2C2" w14:textId="77777777" w:rsidR="0098666D" w:rsidRDefault="00795BE8">
      <w:pPr>
        <w:pStyle w:val="Nadpis5"/>
      </w:pPr>
      <w:bookmarkStart w:id="13" w:name="prefabrikované-pásy"/>
      <w:r>
        <w:t>Prefabrikované pásy</w:t>
      </w:r>
      <w:bookmarkEnd w:id="13"/>
    </w:p>
    <w:p w14:paraId="2D34F0BD" w14:textId="77777777" w:rsidR="0098666D" w:rsidRDefault="00795BE8">
      <w:pPr>
        <w:pStyle w:val="Compact"/>
        <w:numPr>
          <w:ilvl w:val="0"/>
          <w:numId w:val="11"/>
        </w:numPr>
      </w:pPr>
      <w:r>
        <w:t>mohou být PB nebo ŽB</w:t>
      </w:r>
    </w:p>
    <w:p w14:paraId="63044857" w14:textId="77777777" w:rsidR="0098666D" w:rsidRDefault="00795BE8">
      <w:pPr>
        <w:pStyle w:val="Compact"/>
        <w:numPr>
          <w:ilvl w:val="0"/>
          <w:numId w:val="11"/>
        </w:numPr>
      </w:pPr>
      <w:r>
        <w:t>mohou tvořit zdivo suterénu</w:t>
      </w:r>
    </w:p>
    <w:p w14:paraId="36582EF6" w14:textId="77777777" w:rsidR="0098666D" w:rsidRDefault="00795BE8">
      <w:pPr>
        <w:pStyle w:val="Compact"/>
        <w:numPr>
          <w:ilvl w:val="0"/>
          <w:numId w:val="11"/>
        </w:numPr>
      </w:pPr>
      <w:r>
        <w:lastRenderedPageBreak/>
        <w:t>zkracují dobu výstavby ale jsou finančně náročné</w:t>
      </w:r>
    </w:p>
    <w:p w14:paraId="700E68C8" w14:textId="77777777" w:rsidR="0098666D" w:rsidRDefault="00795BE8">
      <w:pPr>
        <w:pStyle w:val="Compact"/>
        <w:numPr>
          <w:ilvl w:val="0"/>
          <w:numId w:val="11"/>
        </w:numPr>
      </w:pPr>
      <w:r>
        <w:t>lze betonovat do ztraceného bednění</w:t>
      </w:r>
    </w:p>
    <w:p w14:paraId="73D6C38E" w14:textId="77777777" w:rsidR="0098666D" w:rsidRDefault="00795BE8">
      <w:pPr>
        <w:pStyle w:val="Compact"/>
        <w:numPr>
          <w:ilvl w:val="0"/>
          <w:numId w:val="11"/>
        </w:numPr>
      </w:pPr>
      <w:r>
        <w:t>komplokovanější než prosté vylitíé betonu</w:t>
      </w:r>
    </w:p>
    <w:p w14:paraId="11190504" w14:textId="77777777" w:rsidR="0098666D" w:rsidRDefault="0098666D">
      <w:pPr>
        <w:pStyle w:val="FirstParagraph"/>
      </w:pPr>
    </w:p>
    <w:p w14:paraId="07E2299F" w14:textId="77777777" w:rsidR="0098666D" w:rsidRDefault="00795BE8">
      <w:pPr>
        <w:pStyle w:val="Nadpis3"/>
      </w:pPr>
      <w:bookmarkStart w:id="14" w:name="rošty"/>
      <w:r>
        <w:t>ROŠTY</w:t>
      </w:r>
      <w:bookmarkEnd w:id="14"/>
    </w:p>
    <w:p w14:paraId="0A6370F6" w14:textId="77777777" w:rsidR="0098666D" w:rsidRDefault="00795BE8">
      <w:pPr>
        <w:pStyle w:val="Compact"/>
        <w:numPr>
          <w:ilvl w:val="0"/>
          <w:numId w:val="12"/>
        </w:numPr>
      </w:pPr>
      <w:r>
        <w:t>vznikají vzájemnám spojením pásů</w:t>
      </w:r>
    </w:p>
    <w:p w14:paraId="23F149B0" w14:textId="77777777" w:rsidR="0098666D" w:rsidRDefault="00795BE8">
      <w:pPr>
        <w:pStyle w:val="Compact"/>
        <w:numPr>
          <w:ilvl w:val="0"/>
          <w:numId w:val="12"/>
        </w:numPr>
      </w:pPr>
      <w:r>
        <w:t>výhodou je tuhost</w:t>
      </w:r>
    </w:p>
    <w:p w14:paraId="7AA4A0E0" w14:textId="77777777" w:rsidR="0098666D" w:rsidRDefault="00795BE8">
      <w:pPr>
        <w:pStyle w:val="Compact"/>
        <w:numPr>
          <w:ilvl w:val="0"/>
          <w:numId w:val="12"/>
        </w:numPr>
      </w:pPr>
      <w:proofErr w:type="spellStart"/>
      <w:r>
        <w:t>používají</w:t>
      </w:r>
      <w:proofErr w:type="spellEnd"/>
      <w:r>
        <w:t xml:space="preserve"> se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malé</w:t>
      </w:r>
      <w:proofErr w:type="spellEnd"/>
      <w:r>
        <w:t xml:space="preserve"> </w:t>
      </w:r>
      <w:proofErr w:type="spellStart"/>
      <w:r>
        <w:t>únosnosti</w:t>
      </w:r>
      <w:proofErr w:type="spellEnd"/>
      <w:r>
        <w:t xml:space="preserve"> </w:t>
      </w:r>
      <w:proofErr w:type="spellStart"/>
      <w:r>
        <w:t>zeminy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poddolovaném území</w:t>
      </w:r>
    </w:p>
    <w:p w14:paraId="18BCBD92" w14:textId="77777777" w:rsidR="0098666D" w:rsidRDefault="00795BE8">
      <w:pPr>
        <w:pStyle w:val="Compact"/>
        <w:numPr>
          <w:ilvl w:val="0"/>
          <w:numId w:val="12"/>
        </w:numPr>
      </w:pPr>
      <w:r>
        <w:t>jsou vhodné jak pod stěny tak pod sloupy</w:t>
      </w:r>
    </w:p>
    <w:p w14:paraId="1BC137D3" w14:textId="77777777" w:rsidR="0098666D" w:rsidRDefault="00795BE8">
      <w:pPr>
        <w:pStyle w:val="Compact"/>
        <w:numPr>
          <w:ilvl w:val="0"/>
          <w:numId w:val="12"/>
        </w:numPr>
      </w:pPr>
      <w:r>
        <w:t>mají stejné průřezy jako pásy</w:t>
      </w:r>
    </w:p>
    <w:p w14:paraId="5E874C74" w14:textId="77777777" w:rsidR="0098666D" w:rsidRDefault="0098666D">
      <w:pPr>
        <w:pStyle w:val="FirstParagraph"/>
      </w:pPr>
    </w:p>
    <w:p w14:paraId="078CDDD4" w14:textId="77777777" w:rsidR="0098666D" w:rsidRDefault="00795BE8">
      <w:pPr>
        <w:pStyle w:val="Nadpis3"/>
      </w:pPr>
      <w:bookmarkStart w:id="15" w:name="desky"/>
      <w:r>
        <w:t>DESKY</w:t>
      </w:r>
      <w:bookmarkEnd w:id="15"/>
    </w:p>
    <w:p w14:paraId="4226BFC5" w14:textId="77777777" w:rsidR="0098666D" w:rsidRDefault="00795BE8">
      <w:pPr>
        <w:pStyle w:val="Compact"/>
        <w:numPr>
          <w:ilvl w:val="0"/>
          <w:numId w:val="13"/>
        </w:numPr>
      </w:pPr>
      <w:r>
        <w:t>obvykle monolit</w:t>
      </w:r>
      <w:r>
        <w:t>ické železobetonové</w:t>
      </w:r>
    </w:p>
    <w:p w14:paraId="6397B36B" w14:textId="77777777" w:rsidR="0098666D" w:rsidRDefault="00795BE8">
      <w:pPr>
        <w:pStyle w:val="Compact"/>
        <w:numPr>
          <w:ilvl w:val="0"/>
          <w:numId w:val="13"/>
        </w:numPr>
      </w:pPr>
      <w:r>
        <w:t>navrhují se při nesourodé zemině, při vysokoé úrovni pozemní vody (základová vana), nebu u výškových staveb kde by bylo cokoliv jiného neekonomické</w:t>
      </w:r>
    </w:p>
    <w:p w14:paraId="4DCAFB51" w14:textId="77777777" w:rsidR="0098666D" w:rsidRDefault="00795BE8">
      <w:pPr>
        <w:pStyle w:val="Compact"/>
        <w:numPr>
          <w:ilvl w:val="0"/>
          <w:numId w:val="13"/>
        </w:numPr>
      </w:pPr>
      <w:r>
        <w:t>bývají velmi nákladné</w:t>
      </w:r>
    </w:p>
    <w:p w14:paraId="7F183E65" w14:textId="77777777" w:rsidR="0098666D" w:rsidRDefault="00795BE8">
      <w:pPr>
        <w:pStyle w:val="Compact"/>
        <w:numPr>
          <w:ilvl w:val="0"/>
          <w:numId w:val="13"/>
        </w:numPr>
      </w:pPr>
      <w:r>
        <w:t>dají se použít jak pro stěny tak pro skeletové systémy</w:t>
      </w:r>
    </w:p>
    <w:p w14:paraId="601E9F14" w14:textId="77777777" w:rsidR="0098666D" w:rsidRDefault="00795BE8">
      <w:pPr>
        <w:pStyle w:val="Nadpis4"/>
      </w:pPr>
      <w:bookmarkStart w:id="16" w:name="technologie-provádění"/>
      <w:r>
        <w:t>Technologie</w:t>
      </w:r>
      <w:r>
        <w:t xml:space="preserve"> provádění</w:t>
      </w:r>
      <w:bookmarkEnd w:id="16"/>
    </w:p>
    <w:p w14:paraId="11C99BCF" w14:textId="77777777" w:rsidR="0098666D" w:rsidRDefault="00795BE8">
      <w:pPr>
        <w:pStyle w:val="FirstParagraph"/>
      </w:pPr>
      <w:r>
        <w:rPr>
          <w:i/>
        </w:rPr>
        <w:t xml:space="preserve">V současné době se při výstavbě základových desek u </w:t>
      </w:r>
      <w:proofErr w:type="spellStart"/>
      <w:r>
        <w:rPr>
          <w:i/>
        </w:rPr>
        <w:t>nepodsklepených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budov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stále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více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používá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samozhutnitelných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betonů</w:t>
      </w:r>
      <w:proofErr w:type="spellEnd"/>
      <w:r>
        <w:rPr>
          <w:i/>
        </w:rPr>
        <w:t xml:space="preserve"> typu Compacton, které umožňují realizaci základové desky bez vibrování a srovnávání směsi. Na předem připravenou základovou spá</w:t>
      </w:r>
      <w:r>
        <w:rPr>
          <w:i/>
        </w:rPr>
        <w:t>ru, se nejprve provede štěrkový podsyp a položí PE folie. Zhotoví se bednící konstrukce desky. Na folii se připraví navržená ocelová výztuž, většinou kari síť. Výztuž je umístěna na distančních prvcích, které zajistí její dostatečné krytí a spolupůsobení s</w:t>
      </w:r>
      <w:r>
        <w:rPr>
          <w:i/>
        </w:rPr>
        <w:t xml:space="preserve"> betonem. Výztuž nesmí ležet přímo na folii. Betonáž probíhá nalitím tekuté betonové směsi, která se uvede do roviny pouze lehkým natřásáním latí.</w:t>
      </w:r>
    </w:p>
    <w:p w14:paraId="7E6B09FF" w14:textId="77777777" w:rsidR="0098666D" w:rsidRDefault="00795BE8">
      <w:pPr>
        <w:pStyle w:val="Nadpis4"/>
      </w:pPr>
      <w:bookmarkStart w:id="17" w:name="podle-tvaru-se-dělí-na"/>
      <w:r>
        <w:t>Podle tvaru se dělí na:</w:t>
      </w:r>
      <w:bookmarkEnd w:id="17"/>
    </w:p>
    <w:p w14:paraId="6B6B6582" w14:textId="77777777" w:rsidR="0098666D" w:rsidRDefault="00795BE8">
      <w:pPr>
        <w:pStyle w:val="Nadpis5"/>
      </w:pPr>
      <w:bookmarkStart w:id="18" w:name="rovné"/>
      <w:r>
        <w:t>Rovné</w:t>
      </w:r>
      <w:bookmarkEnd w:id="18"/>
    </w:p>
    <w:p w14:paraId="12221F65" w14:textId="77777777" w:rsidR="0098666D" w:rsidRDefault="00795BE8">
      <w:pPr>
        <w:pStyle w:val="Compact"/>
        <w:numPr>
          <w:ilvl w:val="0"/>
          <w:numId w:val="14"/>
        </w:numPr>
      </w:pPr>
      <w:r>
        <w:t>s konstantní výškou 600–1200 mm</w:t>
      </w:r>
    </w:p>
    <w:p w14:paraId="421B2036" w14:textId="77777777" w:rsidR="0098666D" w:rsidRDefault="00795BE8">
      <w:pPr>
        <w:pStyle w:val="Compact"/>
        <w:numPr>
          <w:ilvl w:val="0"/>
          <w:numId w:val="14"/>
        </w:numPr>
      </w:pPr>
      <w:r>
        <w:t>vhodné hlavně u stěnových systémů</w:t>
      </w:r>
    </w:p>
    <w:p w14:paraId="25AF8C23" w14:textId="77777777" w:rsidR="0098666D" w:rsidRDefault="00795BE8">
      <w:pPr>
        <w:pStyle w:val="Nadpis5"/>
      </w:pPr>
      <w:bookmarkStart w:id="19" w:name="žebrové"/>
      <w:r>
        <w:t>Žebrové</w:t>
      </w:r>
      <w:bookmarkEnd w:id="19"/>
    </w:p>
    <w:p w14:paraId="5A9FF05B" w14:textId="77777777" w:rsidR="0098666D" w:rsidRDefault="00795BE8">
      <w:pPr>
        <w:pStyle w:val="Compact"/>
        <w:numPr>
          <w:ilvl w:val="0"/>
          <w:numId w:val="15"/>
        </w:numPr>
      </w:pPr>
      <w:r>
        <w:t>při větší zatížení a větší osové vzdálenosti svislých nosných konstrukcí, tedy u skeletových staveb.</w:t>
      </w:r>
    </w:p>
    <w:p w14:paraId="44D4C480" w14:textId="77777777" w:rsidR="0098666D" w:rsidRDefault="00795BE8">
      <w:pPr>
        <w:pStyle w:val="Compact"/>
        <w:numPr>
          <w:ilvl w:val="0"/>
          <w:numId w:val="15"/>
        </w:numPr>
      </w:pPr>
      <w:r>
        <w:t>desky se vyztužují žebry, které lépe odolávají deformacím</w:t>
      </w:r>
    </w:p>
    <w:p w14:paraId="31833C7D" w14:textId="77777777" w:rsidR="0098666D" w:rsidRDefault="00795BE8">
      <w:pPr>
        <w:pStyle w:val="Compact"/>
        <w:numPr>
          <w:ilvl w:val="0"/>
          <w:numId w:val="15"/>
        </w:numPr>
      </w:pPr>
      <w:r>
        <w:t>žebra mohou být nad deskou nebo pod ní</w:t>
      </w:r>
    </w:p>
    <w:p w14:paraId="12B46706" w14:textId="77777777" w:rsidR="0098666D" w:rsidRDefault="00795BE8">
      <w:pPr>
        <w:pStyle w:val="Nadpis5"/>
      </w:pPr>
      <w:bookmarkStart w:id="20" w:name="hřibové"/>
      <w:r>
        <w:lastRenderedPageBreak/>
        <w:t>Hřibové</w:t>
      </w:r>
      <w:bookmarkEnd w:id="20"/>
    </w:p>
    <w:p w14:paraId="2DE0FBF7" w14:textId="77777777" w:rsidR="0098666D" w:rsidRDefault="00795BE8">
      <w:pPr>
        <w:pStyle w:val="Compact"/>
        <w:numPr>
          <w:ilvl w:val="0"/>
          <w:numId w:val="16"/>
        </w:numPr>
      </w:pPr>
      <w:r>
        <w:t>jsou v místě sloupů zesíleny hřibovými hlavicemi</w:t>
      </w:r>
    </w:p>
    <w:p w14:paraId="2B2F01B5" w14:textId="77777777" w:rsidR="0098666D" w:rsidRDefault="0098666D">
      <w:pPr>
        <w:pStyle w:val="FirstParagraph"/>
      </w:pPr>
    </w:p>
    <w:p w14:paraId="45614177" w14:textId="77777777" w:rsidR="0098666D" w:rsidRDefault="00795BE8">
      <w:pPr>
        <w:pStyle w:val="Nadpis2"/>
      </w:pPr>
      <w:bookmarkStart w:id="21" w:name="hlubinné-základy"/>
      <w:r>
        <w:t>HLUBINNÉ ZÁKLADY</w:t>
      </w:r>
      <w:bookmarkEnd w:id="21"/>
    </w:p>
    <w:p w14:paraId="3F193B5C" w14:textId="77777777" w:rsidR="0098666D" w:rsidRDefault="00795BE8">
      <w:pPr>
        <w:pStyle w:val="FirstParagraph"/>
      </w:pPr>
      <w:r>
        <w:t xml:space="preserve">Při hlubinném zakládání se zatížení stavby přenáší do hlubších únosnějších vrstev základové zeminy pomocí svislých nosných konstrukcí (např. </w:t>
      </w:r>
      <w:r>
        <w:t>p</w:t>
      </w:r>
      <w:r>
        <w:t xml:space="preserve">ilot, </w:t>
      </w:r>
      <w:proofErr w:type="spellStart"/>
      <w:r>
        <w:t>studní</w:t>
      </w:r>
      <w:proofErr w:type="spellEnd"/>
      <w:r>
        <w:t xml:space="preserve">, </w:t>
      </w:r>
      <w:proofErr w:type="spellStart"/>
      <w:r>
        <w:t>pilířů</w:t>
      </w:r>
      <w:proofErr w:type="spellEnd"/>
      <w:r>
        <w:t xml:space="preserve">), </w:t>
      </w:r>
      <w:proofErr w:type="spellStart"/>
      <w:r>
        <w:t>na</w:t>
      </w:r>
      <w:proofErr w:type="spellEnd"/>
      <w:r>
        <w:t xml:space="preserve"> kterých jsou umístěny</w:t>
      </w:r>
      <w:r>
        <w:t xml:space="preserve"> plošné základy, které podporují.</w:t>
      </w:r>
    </w:p>
    <w:p w14:paraId="46071D0D" w14:textId="77777777" w:rsidR="0098666D" w:rsidRDefault="00795BE8">
      <w:pPr>
        <w:pStyle w:val="Nadpis5"/>
      </w:pPr>
      <w:bookmarkStart w:id="22" w:name="používají-se-když"/>
      <w:r>
        <w:t>Používají se když:</w:t>
      </w:r>
      <w:bookmarkEnd w:id="22"/>
    </w:p>
    <w:p w14:paraId="19F25364" w14:textId="77777777" w:rsidR="0098666D" w:rsidRDefault="00795BE8">
      <w:pPr>
        <w:pStyle w:val="Compact"/>
        <w:numPr>
          <w:ilvl w:val="0"/>
          <w:numId w:val="17"/>
        </w:numPr>
      </w:pPr>
      <w:r>
        <w:t>únosná základová zemina se nachází ve větší hloubce</w:t>
      </w:r>
    </w:p>
    <w:p w14:paraId="0075EABD" w14:textId="77777777" w:rsidR="0098666D" w:rsidRDefault="00795BE8">
      <w:pPr>
        <w:pStyle w:val="Compact"/>
        <w:numPr>
          <w:ilvl w:val="0"/>
          <w:numId w:val="17"/>
        </w:numPr>
      </w:pPr>
      <w:r>
        <w:t>použití plošných základů je neekonomické</w:t>
      </w:r>
    </w:p>
    <w:p w14:paraId="46BB0C1B" w14:textId="77777777" w:rsidR="0098666D" w:rsidRDefault="00795BE8">
      <w:pPr>
        <w:pStyle w:val="Compact"/>
        <w:numPr>
          <w:ilvl w:val="0"/>
          <w:numId w:val="17"/>
        </w:numPr>
      </w:pPr>
      <w:r>
        <w:t>základová zemina je málo únosná a značně stlačitelná</w:t>
      </w:r>
    </w:p>
    <w:p w14:paraId="10CC5189" w14:textId="77777777" w:rsidR="0098666D" w:rsidRDefault="00795BE8">
      <w:pPr>
        <w:pStyle w:val="Compact"/>
        <w:numPr>
          <w:ilvl w:val="0"/>
          <w:numId w:val="17"/>
        </w:numPr>
      </w:pPr>
      <w:r>
        <w:t xml:space="preserve">stavba má být založena např. </w:t>
      </w:r>
      <w:proofErr w:type="spellStart"/>
      <w:r>
        <w:t>n</w:t>
      </w:r>
      <w:r>
        <w:t>a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vlhké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na bahni</w:t>
      </w:r>
      <w:r>
        <w:t>té základové půdě</w:t>
      </w:r>
    </w:p>
    <w:p w14:paraId="0960BF07" w14:textId="77777777" w:rsidR="0098666D" w:rsidRDefault="00795BE8">
      <w:pPr>
        <w:pStyle w:val="Nadpis5"/>
      </w:pPr>
      <w:bookmarkStart w:id="23" w:name="X49a689ef17ca5b7855b77823c9e71edf9731c8c"/>
      <w:r>
        <w:t>Podle způsobu přenášení zatížení se dělí na:</w:t>
      </w:r>
      <w:bookmarkEnd w:id="23"/>
    </w:p>
    <w:p w14:paraId="5F8D233E" w14:textId="77777777" w:rsidR="0098666D" w:rsidRDefault="00795BE8">
      <w:pPr>
        <w:pStyle w:val="Compact"/>
        <w:numPr>
          <w:ilvl w:val="0"/>
          <w:numId w:val="18"/>
        </w:numPr>
      </w:pPr>
      <w:r>
        <w:rPr>
          <w:b/>
        </w:rPr>
        <w:t>vetknuté</w:t>
      </w:r>
      <w:r>
        <w:t xml:space="preserve"> – sloupy nebo pilíře jsou </w:t>
      </w:r>
      <w:proofErr w:type="spellStart"/>
      <w:r>
        <w:t>vetknuty</w:t>
      </w:r>
      <w:proofErr w:type="spellEnd"/>
      <w:r>
        <w:t xml:space="preserve"> do </w:t>
      </w:r>
      <w:proofErr w:type="spellStart"/>
      <w:r>
        <w:t>únosné</w:t>
      </w:r>
      <w:proofErr w:type="spellEnd"/>
      <w:r>
        <w:t xml:space="preserve"> </w:t>
      </w:r>
      <w:proofErr w:type="spellStart"/>
      <w:r>
        <w:t>zemin</w:t>
      </w:r>
      <w:proofErr w:type="spellEnd"/>
    </w:p>
    <w:p w14:paraId="448DE81A" w14:textId="77777777" w:rsidR="0098666D" w:rsidRDefault="00795BE8">
      <w:pPr>
        <w:pStyle w:val="Compact"/>
        <w:numPr>
          <w:ilvl w:val="0"/>
          <w:numId w:val="18"/>
        </w:numPr>
      </w:pPr>
      <w:r>
        <w:rPr>
          <w:b/>
        </w:rPr>
        <w:t>plovoucí</w:t>
      </w:r>
      <w:r>
        <w:t xml:space="preserve"> – zatížení se přenáší třením mezi nerovným povrchem pilot a zeminou</w:t>
      </w:r>
    </w:p>
    <w:p w14:paraId="130DFA7A" w14:textId="19040CEA" w:rsidR="0098666D" w:rsidRDefault="00795BE8">
      <w:pPr>
        <w:pStyle w:val="Nadpis4"/>
      </w:pPr>
      <w:bookmarkStart w:id="24" w:name="mezi-hlubinné-základy-patří"/>
      <w:proofErr w:type="spellStart"/>
      <w:r>
        <w:t>Mezi</w:t>
      </w:r>
      <w:proofErr w:type="spellEnd"/>
      <w:r>
        <w:t xml:space="preserve"> </w:t>
      </w:r>
      <w:proofErr w:type="spellStart"/>
      <w:r>
        <w:t>hlubinné</w:t>
      </w:r>
      <w:proofErr w:type="spellEnd"/>
      <w:r>
        <w:t xml:space="preserve"> </w:t>
      </w:r>
      <w:proofErr w:type="spellStart"/>
      <w:r>
        <w:t>základy</w:t>
      </w:r>
      <w:proofErr w:type="spellEnd"/>
      <w:r>
        <w:t xml:space="preserve"> </w:t>
      </w:r>
      <w:proofErr w:type="spellStart"/>
      <w:r>
        <w:t>patří</w:t>
      </w:r>
      <w:proofErr w:type="spellEnd"/>
      <w:r>
        <w:t>:</w:t>
      </w:r>
      <w:bookmarkEnd w:id="24"/>
    </w:p>
    <w:p w14:paraId="4B701CF6" w14:textId="67931B5E" w:rsidR="00ED50D2" w:rsidRPr="00ED50D2" w:rsidRDefault="00ED50D2" w:rsidP="00ED50D2">
      <w:pPr>
        <w:pStyle w:val="Zkladntext"/>
      </w:pPr>
      <w:r>
        <w:t xml:space="preserve">TODO: </w:t>
      </w:r>
      <w:proofErr w:type="spellStart"/>
      <w:r>
        <w:t>Obrázek</w:t>
      </w:r>
      <w:proofErr w:type="spellEnd"/>
    </w:p>
    <w:p w14:paraId="74E775F5" w14:textId="6C0E3FE8" w:rsidR="0098666D" w:rsidRDefault="00795BE8">
      <w:pPr>
        <w:pStyle w:val="Nadpis2"/>
      </w:pPr>
      <w:bookmarkStart w:id="25" w:name="opravy-základů"/>
      <w:r>
        <w:t>OPRAVY ZÁKLADŮ</w:t>
      </w:r>
      <w:bookmarkEnd w:id="25"/>
    </w:p>
    <w:p w14:paraId="6EA53EB9" w14:textId="77777777" w:rsidR="0098666D" w:rsidRDefault="00795BE8">
      <w:pPr>
        <w:pStyle w:val="FirstParagraph"/>
      </w:pPr>
      <w:proofErr w:type="spellStart"/>
      <w:r>
        <w:t>P</w:t>
      </w:r>
      <w:r>
        <w:t>ři</w:t>
      </w:r>
      <w:proofErr w:type="spellEnd"/>
      <w:r>
        <w:t xml:space="preserve"> </w:t>
      </w:r>
      <w:proofErr w:type="spellStart"/>
      <w:r>
        <w:t>nestejnoměrném</w:t>
      </w:r>
      <w:proofErr w:type="spellEnd"/>
      <w:r>
        <w:t xml:space="preserve"> </w:t>
      </w:r>
      <w:proofErr w:type="spellStart"/>
      <w:r>
        <w:t>sedání</w:t>
      </w:r>
      <w:proofErr w:type="spellEnd"/>
      <w:r>
        <w:t xml:space="preserve">, </w:t>
      </w:r>
      <w:proofErr w:type="spellStart"/>
      <w:r>
        <w:t>vlivem</w:t>
      </w:r>
      <w:proofErr w:type="spellEnd"/>
      <w:r>
        <w:t xml:space="preserve"> různých nepříznivých změn v základových poměrech, nebo zásahy do samotné konstrukce – zvýšení zatížení na základovou zeminu (nástavba, zvýšení užitného zatížení) se musí přistoupit k úpravám základové konstrukce.</w:t>
      </w:r>
    </w:p>
    <w:p w14:paraId="54642FD3" w14:textId="77777777" w:rsidR="0098666D" w:rsidRDefault="00795BE8">
      <w:pPr>
        <w:pStyle w:val="Nadpis4"/>
      </w:pPr>
      <w:bookmarkStart w:id="26" w:name="způsoby-oprav"/>
      <w:r>
        <w:t>ZPŮSOBY O</w:t>
      </w:r>
      <w:r>
        <w:t>PRAV:</w:t>
      </w:r>
      <w:bookmarkEnd w:id="26"/>
    </w:p>
    <w:p w14:paraId="228B8BCB" w14:textId="77777777" w:rsidR="0098666D" w:rsidRDefault="00795BE8">
      <w:pPr>
        <w:pStyle w:val="Nadpis3"/>
      </w:pPr>
      <w:bookmarkStart w:id="27" w:name="prohubování-základů"/>
      <w:r>
        <w:t>PROHUBOVÁNÍ ZÁKLADŮ</w:t>
      </w:r>
      <w:bookmarkEnd w:id="27"/>
    </w:p>
    <w:p w14:paraId="5E7EB1ED" w14:textId="77777777" w:rsidR="0098666D" w:rsidRDefault="00795BE8">
      <w:pPr>
        <w:pStyle w:val="FirstParagraph"/>
      </w:pPr>
      <w:r>
        <w:t>Při založení do zámrzné hloubky dochází při zmrznutí zeminy k nadzvednutí základů i svislých nosných konstrukcí a když mrazy pominou, vrací se základy i svislé konstrukce do původní polohy. Tím vznikají v konstrukci trhliny, které</w:t>
      </w:r>
      <w:r>
        <w:t xml:space="preserve"> se postupem času zvětšují. Řešením je prohloubení základů.</w:t>
      </w:r>
    </w:p>
    <w:p w14:paraId="3D7CC05E" w14:textId="7777309B" w:rsidR="0098666D" w:rsidRDefault="00795BE8" w:rsidP="00ED50D2">
      <w:pPr>
        <w:pStyle w:val="Nadpis5"/>
      </w:pPr>
      <w:proofErr w:type="spellStart"/>
      <w:r>
        <w:t>Při</w:t>
      </w:r>
      <w:proofErr w:type="spellEnd"/>
      <w:r>
        <w:t xml:space="preserve"> prohlubování základů musíme:</w:t>
      </w:r>
    </w:p>
    <w:p w14:paraId="75ECA5DF" w14:textId="77777777" w:rsidR="0098666D" w:rsidRDefault="00795BE8">
      <w:pPr>
        <w:pStyle w:val="Compact"/>
        <w:numPr>
          <w:ilvl w:val="0"/>
          <w:numId w:val="19"/>
        </w:numPr>
      </w:pPr>
      <w:r>
        <w:t>provést výkop po celé délce objektu na úroveň zákl. spáry</w:t>
      </w:r>
    </w:p>
    <w:p w14:paraId="12A4400B" w14:textId="77777777" w:rsidR="0098666D" w:rsidRDefault="00795BE8">
      <w:pPr>
        <w:pStyle w:val="Compact"/>
        <w:numPr>
          <w:ilvl w:val="0"/>
          <w:numId w:val="19"/>
        </w:numPr>
      </w:pPr>
      <w:r>
        <w:t>podezdívat v záběrech dl. 1m, vzdálených od sebe 4m</w:t>
      </w:r>
    </w:p>
    <w:p w14:paraId="4239AC5B" w14:textId="77777777" w:rsidR="0098666D" w:rsidRDefault="00795BE8">
      <w:pPr>
        <w:pStyle w:val="Compact"/>
        <w:numPr>
          <w:ilvl w:val="0"/>
          <w:numId w:val="19"/>
        </w:numPr>
      </w:pPr>
      <w:r>
        <w:t>začínat od rohů budovy</w:t>
      </w:r>
    </w:p>
    <w:p w14:paraId="3995E80A" w14:textId="77777777" w:rsidR="0098666D" w:rsidRDefault="00795BE8">
      <w:pPr>
        <w:pStyle w:val="Compact"/>
        <w:numPr>
          <w:ilvl w:val="0"/>
          <w:numId w:val="19"/>
        </w:numPr>
      </w:pPr>
      <w:r>
        <w:t>očistit spodní líc staréh</w:t>
      </w:r>
      <w:r>
        <w:t>o základu a ostříkat vodou</w:t>
      </w:r>
    </w:p>
    <w:p w14:paraId="46F39E53" w14:textId="77777777" w:rsidR="0098666D" w:rsidRDefault="00795BE8">
      <w:pPr>
        <w:pStyle w:val="Compact"/>
        <w:numPr>
          <w:ilvl w:val="0"/>
          <w:numId w:val="19"/>
        </w:numPr>
      </w:pPr>
      <w:r>
        <w:t>na urovnané dno výkopu (nejlépe vybetonované) vyzdívat z ostře pálených cihel/MC s tl. spár 5mm</w:t>
      </w:r>
    </w:p>
    <w:p w14:paraId="0B0DB610" w14:textId="77777777" w:rsidR="0098666D" w:rsidRDefault="00795BE8">
      <w:pPr>
        <w:pStyle w:val="Compact"/>
        <w:numPr>
          <w:ilvl w:val="0"/>
          <w:numId w:val="19"/>
        </w:numPr>
      </w:pPr>
      <w:r>
        <w:lastRenderedPageBreak/>
        <w:t>nové zdivo ke starému základu důkladně uklínovat</w:t>
      </w:r>
    </w:p>
    <w:p w14:paraId="280E4A79" w14:textId="77777777" w:rsidR="0098666D" w:rsidRDefault="00795BE8">
      <w:pPr>
        <w:pStyle w:val="Compact"/>
        <w:numPr>
          <w:ilvl w:val="0"/>
          <w:numId w:val="19"/>
        </w:numPr>
      </w:pPr>
      <w:r>
        <w:t>k sousednímu záběru se lze vrátit za 5 – 7 dní</w:t>
      </w:r>
    </w:p>
    <w:p w14:paraId="474BC272" w14:textId="77777777" w:rsidR="0098666D" w:rsidRDefault="0098666D">
      <w:pPr>
        <w:pStyle w:val="FirstParagraph"/>
      </w:pPr>
    </w:p>
    <w:p w14:paraId="406F7BFC" w14:textId="77777777" w:rsidR="0098666D" w:rsidRDefault="00795BE8">
      <w:pPr>
        <w:pStyle w:val="Nadpis3"/>
      </w:pPr>
      <w:bookmarkStart w:id="28" w:name="rozšiřování-základů"/>
      <w:r>
        <w:t>ROZŠIŘOVÁNÍ ZÁKLADŮ</w:t>
      </w:r>
      <w:bookmarkEnd w:id="28"/>
    </w:p>
    <w:p w14:paraId="0FF453F5" w14:textId="77777777" w:rsidR="0098666D" w:rsidRDefault="00795BE8">
      <w:pPr>
        <w:pStyle w:val="FirstParagraph"/>
      </w:pPr>
      <w:r>
        <w:t>Příčinou je zvýš</w:t>
      </w:r>
      <w:r>
        <w:t>ení zatížení na základovou spáru. O způsobu zvyšování únosnosti základů rozhodne statik. Náklady na zesilování základové konstrukce jsou vysoké, proto je třeba uvážit, jestli je předpokládaná úprava objektu ekonomicky výhodná.Řešením je rozšíření základů.</w:t>
      </w:r>
    </w:p>
    <w:p w14:paraId="2B459694" w14:textId="77777777" w:rsidR="0098666D" w:rsidRDefault="00795BE8">
      <w:pPr>
        <w:pStyle w:val="Nadpis5"/>
      </w:pPr>
      <w:bookmarkStart w:id="29" w:name="způsoby-rozšíření-jsou"/>
      <w:r>
        <w:t>Způsoby rozšíření jsou:</w:t>
      </w:r>
      <w:bookmarkEnd w:id="29"/>
    </w:p>
    <w:p w14:paraId="27AE6490" w14:textId="77777777" w:rsidR="0098666D" w:rsidRDefault="00795BE8">
      <w:pPr>
        <w:pStyle w:val="Compact"/>
        <w:numPr>
          <w:ilvl w:val="0"/>
          <w:numId w:val="20"/>
        </w:numPr>
      </w:pPr>
      <w:r>
        <w:t>podezděním a podvlečením ocelových nosníků</w:t>
      </w:r>
    </w:p>
    <w:p w14:paraId="6854B603" w14:textId="129BF89A" w:rsidR="0098666D" w:rsidRDefault="00ED50D2">
      <w:pPr>
        <w:pStyle w:val="FirstParagraph"/>
      </w:pPr>
      <w:r>
        <w:t xml:space="preserve">TODO: </w:t>
      </w:r>
      <w:proofErr w:type="spellStart"/>
      <w:r>
        <w:t>Obrázek</w:t>
      </w:r>
      <w:proofErr w:type="spellEnd"/>
    </w:p>
    <w:p w14:paraId="14D778CB" w14:textId="049CF142" w:rsidR="0098666D" w:rsidRDefault="00795BE8">
      <w:pPr>
        <w:pStyle w:val="Compact"/>
        <w:numPr>
          <w:ilvl w:val="0"/>
          <w:numId w:val="21"/>
        </w:numPr>
      </w:pPr>
      <w:proofErr w:type="spellStart"/>
      <w:r>
        <w:t>pomocí</w:t>
      </w:r>
      <w:proofErr w:type="spellEnd"/>
      <w:r>
        <w:t xml:space="preserve"> </w:t>
      </w:r>
      <w:proofErr w:type="spellStart"/>
      <w:r>
        <w:t>železobetonových</w:t>
      </w:r>
      <w:proofErr w:type="spellEnd"/>
      <w:r>
        <w:t xml:space="preserve"> </w:t>
      </w:r>
      <w:proofErr w:type="spellStart"/>
      <w:r>
        <w:t>příložek</w:t>
      </w:r>
      <w:proofErr w:type="spellEnd"/>
    </w:p>
    <w:p w14:paraId="13E02521" w14:textId="78B882B4" w:rsidR="00ED50D2" w:rsidRDefault="00ED50D2" w:rsidP="00ED50D2">
      <w:pPr>
        <w:pStyle w:val="Compact"/>
      </w:pPr>
      <w:r>
        <w:t xml:space="preserve">TODO: </w:t>
      </w:r>
      <w:proofErr w:type="spellStart"/>
      <w:r>
        <w:t>Obrázek</w:t>
      </w:r>
      <w:proofErr w:type="spellEnd"/>
    </w:p>
    <w:p w14:paraId="2941C636" w14:textId="77777777" w:rsidR="0098666D" w:rsidRDefault="0098666D">
      <w:pPr>
        <w:pStyle w:val="FirstParagraph"/>
      </w:pPr>
    </w:p>
    <w:sectPr w:rsidR="009866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B2A7" w14:textId="77777777" w:rsidR="00795BE8" w:rsidRDefault="00795BE8">
      <w:pPr>
        <w:spacing w:after="0"/>
      </w:pPr>
      <w:r>
        <w:separator/>
      </w:r>
    </w:p>
  </w:endnote>
  <w:endnote w:type="continuationSeparator" w:id="0">
    <w:p w14:paraId="6C28265C" w14:textId="77777777" w:rsidR="00795BE8" w:rsidRDefault="00795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7602" w14:textId="77777777" w:rsidR="00795BE8" w:rsidRDefault="00795BE8">
      <w:r>
        <w:separator/>
      </w:r>
    </w:p>
  </w:footnote>
  <w:footnote w:type="continuationSeparator" w:id="0">
    <w:p w14:paraId="1A8A6E22" w14:textId="77777777" w:rsidR="00795BE8" w:rsidRDefault="0079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1F871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362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5BE8"/>
    <w:rsid w:val="008D6863"/>
    <w:rsid w:val="0098666D"/>
    <w:rsid w:val="00B86B75"/>
    <w:rsid w:val="00BC48D5"/>
    <w:rsid w:val="00C36279"/>
    <w:rsid w:val="00E315A3"/>
    <w:rsid w:val="00ED50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40C8"/>
  <w15:docId w15:val="{EBF7B2F7-0863-48C2-B810-30EEE403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Svoboda</cp:lastModifiedBy>
  <cp:revision>2</cp:revision>
  <dcterms:created xsi:type="dcterms:W3CDTF">2022-02-20T10:29:00Z</dcterms:created>
  <dcterms:modified xsi:type="dcterms:W3CDTF">2022-02-23T15:56:00Z</dcterms:modified>
</cp:coreProperties>
</file>