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9AF5" w14:textId="3C631AD6" w:rsidR="006E7E75" w:rsidRPr="006E7E75" w:rsidRDefault="006E7E75" w:rsidP="006E7E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E7E75">
        <w:rPr>
          <w:rFonts w:ascii="Arial" w:hAnsi="Arial" w:cs="Arial"/>
          <w:b/>
          <w:bCs/>
          <w:sz w:val="28"/>
          <w:szCs w:val="28"/>
        </w:rPr>
        <w:t>Analysis Tutorial Prospectus</w:t>
      </w:r>
    </w:p>
    <w:p w14:paraId="67D56934" w14:textId="26160222" w:rsidR="006E7E75" w:rsidRPr="006E7E75" w:rsidRDefault="006E7E75" w:rsidP="006E7E75">
      <w:pPr>
        <w:rPr>
          <w:b/>
          <w:bCs/>
        </w:rPr>
      </w:pPr>
      <w:r w:rsidRPr="006E7E75">
        <w:rPr>
          <w:b/>
          <w:bCs/>
        </w:rPr>
        <w:t>1. Title</w:t>
      </w:r>
    </w:p>
    <w:p w14:paraId="72730A4B" w14:textId="728F719E" w:rsidR="006E7E75" w:rsidRPr="006E7E75" w:rsidRDefault="006E7E75" w:rsidP="006E7E75">
      <w:r>
        <w:t>S</w:t>
      </w:r>
      <w:r w:rsidRPr="006E7E75">
        <w:t xml:space="preserve">patiotemporal dynamics and seasonal trends of dengue cases and deaths in Bangladesh (2020–2023) </w:t>
      </w:r>
    </w:p>
    <w:p w14:paraId="425EE72B" w14:textId="77777777" w:rsidR="006E7E75" w:rsidRPr="006E7E75" w:rsidRDefault="006E7E75" w:rsidP="006E7E75">
      <w:pPr>
        <w:rPr>
          <w:b/>
          <w:bCs/>
        </w:rPr>
      </w:pPr>
      <w:r w:rsidRPr="006E7E75">
        <w:rPr>
          <w:b/>
          <w:bCs/>
        </w:rPr>
        <w:t>2. Research Question(s)</w:t>
      </w:r>
    </w:p>
    <w:p w14:paraId="7A7268E4" w14:textId="1ABAD339" w:rsidR="006E7E75" w:rsidRPr="006E7E75" w:rsidRDefault="006E7E75" w:rsidP="006E7E75">
      <w:r w:rsidRPr="006E7E75">
        <w:t>How have dengue case numbers and related deaths varied across districts in Bangladesh from 2020 to 2023?</w:t>
      </w:r>
      <w:r>
        <w:t xml:space="preserve"> </w:t>
      </w:r>
      <w:r w:rsidRPr="006E7E75">
        <w:t>What seasonal trends can be observed in monthly and weekly dengue case counts and fatalities?</w:t>
      </w:r>
      <w:r w:rsidR="001D6936">
        <w:t xml:space="preserve"> </w:t>
      </w:r>
      <w:r w:rsidRPr="006E7E75">
        <w:t>Are there notable spatial hotspots or shifts in dengue outbreaks during this period?</w:t>
      </w:r>
    </w:p>
    <w:p w14:paraId="2C59C0A9" w14:textId="77777777" w:rsidR="006E7E75" w:rsidRPr="006E7E75" w:rsidRDefault="006E7E75" w:rsidP="006E7E75">
      <w:pPr>
        <w:rPr>
          <w:b/>
          <w:bCs/>
        </w:rPr>
      </w:pPr>
      <w:r w:rsidRPr="006E7E75">
        <w:rPr>
          <w:b/>
          <w:bCs/>
        </w:rPr>
        <w:t>3. Objective(s)</w:t>
      </w:r>
    </w:p>
    <w:p w14:paraId="746951ED" w14:textId="77777777" w:rsidR="006E7E75" w:rsidRPr="00645EB8" w:rsidRDefault="006E7E75" w:rsidP="006E7E75">
      <w:proofErr w:type="spellStart"/>
      <w:r w:rsidRPr="006E7E75">
        <w:t>i</w:t>
      </w:r>
      <w:proofErr w:type="spellEnd"/>
      <w:r w:rsidRPr="006E7E75">
        <w:t xml:space="preserve">. </w:t>
      </w:r>
      <w:r w:rsidRPr="00645EB8">
        <w:t>Generate a choropleth map using R to visualize the geographic distribution of dengue cases and deaths across districts, helping to identify outbreak hotspots and spatial disparities.</w:t>
      </w:r>
    </w:p>
    <w:p w14:paraId="72D1A9E0" w14:textId="59D25816" w:rsidR="00645EB8" w:rsidRPr="00645EB8" w:rsidRDefault="00645EB8" w:rsidP="00645EB8">
      <w:r w:rsidRPr="00645EB8">
        <w:t xml:space="preserve">ii. Monthly and weekly time series plots to examine seasonal fluctuations (using ggplot2 and </w:t>
      </w:r>
      <w:proofErr w:type="spellStart"/>
      <w:r w:rsidRPr="00645EB8">
        <w:t>lubridate</w:t>
      </w:r>
      <w:proofErr w:type="spellEnd"/>
      <w:r w:rsidRPr="00645EB8">
        <w:t>)</w:t>
      </w:r>
    </w:p>
    <w:p w14:paraId="68192DFD" w14:textId="6A116C77" w:rsidR="00645EB8" w:rsidRPr="00645EB8" w:rsidRDefault="001D6936" w:rsidP="00645EB8">
      <w:r>
        <w:t>iii</w:t>
      </w:r>
      <w:r w:rsidR="00645EB8" w:rsidRPr="00645EB8">
        <w:t>. Heatmaps to highlight periods of peak transmission</w:t>
      </w:r>
      <w:r>
        <w:t xml:space="preserve"> and compare </w:t>
      </w:r>
      <w:r w:rsidR="00645EB8" w:rsidRPr="00645EB8">
        <w:t>Case Fatality Rate (CFR) plots to assess mortality risks over time</w:t>
      </w:r>
    </w:p>
    <w:p w14:paraId="63A34A4D" w14:textId="766205A8" w:rsidR="00645EB8" w:rsidRPr="00645EB8" w:rsidRDefault="00645EB8" w:rsidP="00645EB8">
      <w:r w:rsidRPr="00645EB8">
        <w:t>iv. Perform age-specific comparisons of dengue cases and deaths, using Stacked bar charts or grouped bar plots to show distribution of cases and deaths by age group</w:t>
      </w:r>
    </w:p>
    <w:p w14:paraId="64704A27" w14:textId="634617A9" w:rsidR="00645EB8" w:rsidRPr="00645EB8" w:rsidRDefault="00645EB8" w:rsidP="00645EB8">
      <w:r w:rsidRPr="00645EB8">
        <w:t>v. Assess gender-specific differences in both dengue incidence and fatality using Grouped bar plots or side-by-side comparisons of male vs. female cases and deaths and Chi-squared tests to evaluate statistical significance of gender-based differences</w:t>
      </w:r>
    </w:p>
    <w:p w14:paraId="42D9B9B2" w14:textId="77777777" w:rsidR="00645EB8" w:rsidRPr="00645EB8" w:rsidRDefault="00645EB8" w:rsidP="00645EB8">
      <w:r w:rsidRPr="00645EB8">
        <w:t>vi. Conduct correlation analysis between cases and deaths across years and districts to identify potential high-risk areas and time periods.</w:t>
      </w:r>
    </w:p>
    <w:p w14:paraId="4907CF15" w14:textId="77777777" w:rsidR="006E7E75" w:rsidRDefault="006E7E75" w:rsidP="006E7E75">
      <w:pPr>
        <w:rPr>
          <w:b/>
          <w:bCs/>
        </w:rPr>
      </w:pPr>
      <w:r w:rsidRPr="006E7E75">
        <w:rPr>
          <w:b/>
          <w:bCs/>
        </w:rPr>
        <w:t>4. Approach</w:t>
      </w:r>
    </w:p>
    <w:p w14:paraId="251C69CF" w14:textId="64D4A8D2" w:rsidR="001D6936" w:rsidRPr="006E7E75" w:rsidRDefault="001D6936" w:rsidP="006E7E75">
      <w:r w:rsidRPr="001D6936">
        <w:t xml:space="preserve">I will use R to clean and analyze dengue case and death data from 2020 to 2023. The </w:t>
      </w:r>
      <w:proofErr w:type="spellStart"/>
      <w:r w:rsidRPr="001D6936">
        <w:t>readxl</w:t>
      </w:r>
      <w:proofErr w:type="spellEnd"/>
      <w:r w:rsidRPr="001D6936">
        <w:t xml:space="preserve">, </w:t>
      </w:r>
      <w:proofErr w:type="spellStart"/>
      <w:r w:rsidRPr="001D6936">
        <w:t>dplyr</w:t>
      </w:r>
      <w:proofErr w:type="spellEnd"/>
      <w:r w:rsidRPr="001D6936">
        <w:t xml:space="preserve">, </w:t>
      </w:r>
      <w:proofErr w:type="spellStart"/>
      <w:r w:rsidRPr="001D6936">
        <w:t>tidyr</w:t>
      </w:r>
      <w:proofErr w:type="spellEnd"/>
      <w:r w:rsidRPr="001D6936">
        <w:t xml:space="preserve">, and </w:t>
      </w:r>
      <w:proofErr w:type="spellStart"/>
      <w:r w:rsidRPr="001D6936">
        <w:t>lubridate</w:t>
      </w:r>
      <w:proofErr w:type="spellEnd"/>
      <w:r w:rsidRPr="001D6936">
        <w:t xml:space="preserve"> packages will be used for data wrangling and formatting. Spatial patterns will be analyzed using sf and </w:t>
      </w:r>
      <w:proofErr w:type="spellStart"/>
      <w:r w:rsidRPr="001D6936">
        <w:t>tmap</w:t>
      </w:r>
      <w:proofErr w:type="spellEnd"/>
      <w:r w:rsidRPr="001D6936">
        <w:t xml:space="preserve"> to create </w:t>
      </w:r>
      <w:r w:rsidRPr="001D6936">
        <w:rPr>
          <w:b/>
          <w:bCs/>
        </w:rPr>
        <w:t>choropleth maps</w:t>
      </w:r>
      <w:r w:rsidRPr="001D6936">
        <w:t>, showing the geographic distribution of dengue cases and deaths.</w:t>
      </w:r>
      <w:r>
        <w:t xml:space="preserve"> </w:t>
      </w:r>
      <w:r w:rsidRPr="001D6936">
        <w:t xml:space="preserve">Temporal trends will be visualized using ggplot2 to create line plots, bar graphs, and time series plots by month and week. To assess </w:t>
      </w:r>
      <w:r w:rsidRPr="001D6936">
        <w:rPr>
          <w:b/>
          <w:bCs/>
        </w:rPr>
        <w:t>statistical significance</w:t>
      </w:r>
      <w:r w:rsidRPr="001D6936">
        <w:t xml:space="preserve"> of gender-based differences in cases and deaths, I will </w:t>
      </w:r>
      <w:r w:rsidRPr="001D6936">
        <w:lastRenderedPageBreak/>
        <w:t xml:space="preserve">apply </w:t>
      </w:r>
      <w:r w:rsidRPr="001D6936">
        <w:rPr>
          <w:b/>
          <w:bCs/>
        </w:rPr>
        <w:t>Chi-squared tests</w:t>
      </w:r>
      <w:r w:rsidRPr="001D6936">
        <w:t xml:space="preserve"> using </w:t>
      </w:r>
      <w:proofErr w:type="spellStart"/>
      <w:r w:rsidRPr="001D6936">
        <w:t>chisq.test</w:t>
      </w:r>
      <w:proofErr w:type="spellEnd"/>
      <w:r w:rsidRPr="001D6936">
        <w:t xml:space="preserve">() </w:t>
      </w:r>
      <w:r>
        <w:t xml:space="preserve">and </w:t>
      </w:r>
      <w:r w:rsidRPr="001D6936">
        <w:t xml:space="preserve">use </w:t>
      </w:r>
      <w:proofErr w:type="spellStart"/>
      <w:r w:rsidRPr="001D6936">
        <w:t>cor</w:t>
      </w:r>
      <w:proofErr w:type="spellEnd"/>
      <w:r w:rsidRPr="001D6936">
        <w:t xml:space="preserve">() and </w:t>
      </w:r>
      <w:proofErr w:type="spellStart"/>
      <w:r w:rsidRPr="001D6936">
        <w:t>ggcorrplot</w:t>
      </w:r>
      <w:proofErr w:type="spellEnd"/>
      <w:r w:rsidRPr="001D6936">
        <w:t xml:space="preserve"> to perform and visualize </w:t>
      </w:r>
      <w:r w:rsidRPr="001D6936">
        <w:rPr>
          <w:b/>
          <w:bCs/>
        </w:rPr>
        <w:t>correlation analysis</w:t>
      </w:r>
      <w:r w:rsidRPr="001D6936">
        <w:t xml:space="preserve"> between cases and deaths. </w:t>
      </w:r>
    </w:p>
    <w:p w14:paraId="623FFE6D" w14:textId="77777777" w:rsidR="006E7E75" w:rsidRPr="006E7E75" w:rsidRDefault="006E7E75" w:rsidP="006E7E75">
      <w:pPr>
        <w:rPr>
          <w:b/>
          <w:bCs/>
        </w:rPr>
      </w:pPr>
      <w:r w:rsidRPr="006E7E75">
        <w:rPr>
          <w:b/>
          <w:bCs/>
        </w:rPr>
        <w:t>5. Selected References</w:t>
      </w:r>
    </w:p>
    <w:p w14:paraId="4C10920F" w14:textId="1222FD6F" w:rsidR="006E7E75" w:rsidRPr="006E7E75" w:rsidRDefault="006E7E75" w:rsidP="006E7E75">
      <w:pPr>
        <w:numPr>
          <w:ilvl w:val="0"/>
          <w:numId w:val="3"/>
        </w:numPr>
      </w:pPr>
      <w:r w:rsidRPr="006E7E75">
        <w:t xml:space="preserve">Salje, H., et al. (2019). </w:t>
      </w:r>
      <w:r w:rsidR="00063B46" w:rsidRPr="006E7E75">
        <w:rPr>
          <w:i/>
          <w:iCs/>
        </w:rPr>
        <w:t>Nationally representative</w:t>
      </w:r>
      <w:r w:rsidRPr="006E7E75">
        <w:rPr>
          <w:i/>
          <w:iCs/>
        </w:rPr>
        <w:t xml:space="preserve"> </w:t>
      </w:r>
      <w:proofErr w:type="spellStart"/>
      <w:r w:rsidRPr="006E7E75">
        <w:rPr>
          <w:i/>
          <w:iCs/>
        </w:rPr>
        <w:t>serostudy</w:t>
      </w:r>
      <w:proofErr w:type="spellEnd"/>
      <w:r w:rsidRPr="006E7E75">
        <w:rPr>
          <w:i/>
          <w:iCs/>
        </w:rPr>
        <w:t xml:space="preserve"> of dengue in Bangladesh</w:t>
      </w:r>
      <w:r w:rsidRPr="006E7E75">
        <w:t xml:space="preserve">. </w:t>
      </w:r>
      <w:r w:rsidRPr="006E7E75">
        <w:rPr>
          <w:i/>
          <w:iCs/>
        </w:rPr>
        <w:t>The Lancet Global Health</w:t>
      </w:r>
      <w:r w:rsidRPr="006E7E75">
        <w:t>, 7(3), e330-e339. https://doi.org/10.1016/S2214-109X(18)30403-0</w:t>
      </w:r>
    </w:p>
    <w:p w14:paraId="32C029F5" w14:textId="77777777" w:rsidR="006E7E75" w:rsidRPr="006E7E75" w:rsidRDefault="006E7E75" w:rsidP="006E7E75">
      <w:pPr>
        <w:numPr>
          <w:ilvl w:val="0"/>
          <w:numId w:val="3"/>
        </w:numPr>
      </w:pPr>
      <w:r w:rsidRPr="006E7E75">
        <w:t xml:space="preserve">Sharmin, S., et al. (2015). </w:t>
      </w:r>
      <w:r w:rsidRPr="006E7E75">
        <w:rPr>
          <w:i/>
          <w:iCs/>
        </w:rPr>
        <w:t>Seasonality of dengue in Bangladesh: a time series analysis</w:t>
      </w:r>
      <w:r w:rsidRPr="006E7E75">
        <w:t xml:space="preserve">. </w:t>
      </w:r>
      <w:r w:rsidRPr="006E7E75">
        <w:rPr>
          <w:i/>
          <w:iCs/>
        </w:rPr>
        <w:t>PLOS Neglected Tropical Diseases</w:t>
      </w:r>
      <w:r w:rsidRPr="006E7E75">
        <w:t>, 9(10), e0004110. https://doi.org/10.1371/journal.pntd.0004110</w:t>
      </w:r>
    </w:p>
    <w:p w14:paraId="1116740C" w14:textId="77777777" w:rsidR="006E7E75" w:rsidRPr="006E7E75" w:rsidRDefault="006E7E75" w:rsidP="006E7E75">
      <w:pPr>
        <w:numPr>
          <w:ilvl w:val="0"/>
          <w:numId w:val="3"/>
        </w:numPr>
      </w:pPr>
      <w:r w:rsidRPr="006E7E75">
        <w:t xml:space="preserve">Karim, M. N., et al. (2021). </w:t>
      </w:r>
      <w:r w:rsidRPr="006E7E75">
        <w:rPr>
          <w:i/>
          <w:iCs/>
        </w:rPr>
        <w:t>Epidemiological analysis of the 2019 dengue outbreak in Bangladesh</w:t>
      </w:r>
      <w:r w:rsidRPr="006E7E75">
        <w:t xml:space="preserve">. </w:t>
      </w:r>
      <w:r w:rsidRPr="006E7E75">
        <w:rPr>
          <w:i/>
          <w:iCs/>
        </w:rPr>
        <w:t>Tropical Medicine and Health</w:t>
      </w:r>
      <w:r w:rsidRPr="006E7E75">
        <w:t>, 49(1), 1–9. https://doi.org/10.1186/s41182-021-00341-z</w:t>
      </w:r>
    </w:p>
    <w:p w14:paraId="23059E18" w14:textId="77777777" w:rsidR="006E7E75" w:rsidRPr="006E7E75" w:rsidRDefault="006E7E75" w:rsidP="006E7E75">
      <w:pPr>
        <w:numPr>
          <w:ilvl w:val="0"/>
          <w:numId w:val="3"/>
        </w:numPr>
      </w:pPr>
      <w:r w:rsidRPr="006E7E75">
        <w:t xml:space="preserve">Morin, C. W., Comrie, A. C., &amp; Ernst, K. (2013). </w:t>
      </w:r>
      <w:r w:rsidRPr="006E7E75">
        <w:rPr>
          <w:i/>
          <w:iCs/>
        </w:rPr>
        <w:t>Climate and dengue transmission: evidence and implications</w:t>
      </w:r>
      <w:r w:rsidRPr="006E7E75">
        <w:t xml:space="preserve">. </w:t>
      </w:r>
      <w:r w:rsidRPr="006E7E75">
        <w:rPr>
          <w:i/>
          <w:iCs/>
        </w:rPr>
        <w:t>Environmental Health Perspectives</w:t>
      </w:r>
      <w:r w:rsidRPr="006E7E75">
        <w:t>, 121(11-12), 1264–1272. https://doi.org/10.1289/ehp.1306556</w:t>
      </w:r>
    </w:p>
    <w:p w14:paraId="298EC3F4" w14:textId="77777777" w:rsidR="006E7E75" w:rsidRPr="006E7E75" w:rsidRDefault="006E7E75" w:rsidP="006E7E75">
      <w:pPr>
        <w:numPr>
          <w:ilvl w:val="0"/>
          <w:numId w:val="3"/>
        </w:numPr>
      </w:pPr>
      <w:r w:rsidRPr="006E7E75">
        <w:t xml:space="preserve">Hossain, M. S., et al. (2023). </w:t>
      </w:r>
      <w:r w:rsidRPr="006E7E75">
        <w:rPr>
          <w:i/>
          <w:iCs/>
        </w:rPr>
        <w:t>Risk factors and spatial distribution of dengue cases in Bangladesh</w:t>
      </w:r>
      <w:r w:rsidRPr="006E7E75">
        <w:t xml:space="preserve">. </w:t>
      </w:r>
      <w:r w:rsidRPr="006E7E75">
        <w:rPr>
          <w:i/>
          <w:iCs/>
        </w:rPr>
        <w:t>Scientific Reports</w:t>
      </w:r>
      <w:r w:rsidRPr="006E7E75">
        <w:t>, 13, 11340. https://doi.org/10.1038/s41598-023-38573-7</w:t>
      </w:r>
    </w:p>
    <w:p w14:paraId="545DBC7C" w14:textId="77777777" w:rsidR="00301A24" w:rsidRDefault="00301A24"/>
    <w:sectPr w:rsidR="0030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45A4"/>
    <w:multiLevelType w:val="multilevel"/>
    <w:tmpl w:val="C112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00370"/>
    <w:multiLevelType w:val="multilevel"/>
    <w:tmpl w:val="099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00368"/>
    <w:multiLevelType w:val="multilevel"/>
    <w:tmpl w:val="B61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07C8B"/>
    <w:multiLevelType w:val="multilevel"/>
    <w:tmpl w:val="656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E1B87"/>
    <w:multiLevelType w:val="multilevel"/>
    <w:tmpl w:val="923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928895">
    <w:abstractNumId w:val="4"/>
  </w:num>
  <w:num w:numId="2" w16cid:durableId="806510622">
    <w:abstractNumId w:val="2"/>
  </w:num>
  <w:num w:numId="3" w16cid:durableId="381562076">
    <w:abstractNumId w:val="3"/>
  </w:num>
  <w:num w:numId="4" w16cid:durableId="1088188774">
    <w:abstractNumId w:val="0"/>
  </w:num>
  <w:num w:numId="5" w16cid:durableId="44272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75"/>
    <w:rsid w:val="00063B46"/>
    <w:rsid w:val="00171BE8"/>
    <w:rsid w:val="001D6936"/>
    <w:rsid w:val="002C1FE5"/>
    <w:rsid w:val="00301A24"/>
    <w:rsid w:val="005A1450"/>
    <w:rsid w:val="00645EB8"/>
    <w:rsid w:val="006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CE8"/>
  <w15:chartTrackingRefBased/>
  <w15:docId w15:val="{5AAEADA1-9D1F-40AD-9A77-288B9E81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Jhara, Moumita</dc:creator>
  <cp:keywords/>
  <dc:description/>
  <cp:lastModifiedBy>Jhara, Moumita</cp:lastModifiedBy>
  <cp:revision>2</cp:revision>
  <dcterms:created xsi:type="dcterms:W3CDTF">2025-03-25T17:46:00Z</dcterms:created>
  <dcterms:modified xsi:type="dcterms:W3CDTF">2025-03-25T17:46:00Z</dcterms:modified>
</cp:coreProperties>
</file>