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630F5">
      <w:pPr>
        <w:pStyle w:val="36"/>
      </w:pPr>
      <w:r>
        <w:t>Project Design Phase-II</w:t>
      </w:r>
    </w:p>
    <w:p w14:paraId="2A50E173">
      <w:pPr>
        <w:pStyle w:val="2"/>
      </w:pPr>
      <w:r>
        <w:t>Technology Stack (Architecture &amp; Stack)</w:t>
      </w:r>
    </w:p>
    <w:tbl>
      <w:tblPr>
        <w:tblStyle w:val="35"/>
        <w:tblpPr w:leftFromText="180" w:rightFromText="180" w:vertAnchor="text" w:tblpY="134"/>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3"/>
        <w:gridCol w:w="4793"/>
      </w:tblGrid>
      <w:tr w14:paraId="09A2B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4793" w:type="dxa"/>
          </w:tcPr>
          <w:p w14:paraId="01266B05">
            <w:pPr>
              <w:spacing w:after="0" w:line="240" w:lineRule="auto"/>
              <w:rPr>
                <w:sz w:val="20"/>
                <w:szCs w:val="20"/>
              </w:rPr>
            </w:pPr>
            <w:r>
              <w:rPr>
                <w:sz w:val="20"/>
                <w:szCs w:val="20"/>
              </w:rPr>
              <w:t>Date</w:t>
            </w:r>
          </w:p>
        </w:tc>
        <w:tc>
          <w:tcPr>
            <w:tcW w:w="4793" w:type="dxa"/>
          </w:tcPr>
          <w:p w14:paraId="39E4627A">
            <w:pPr>
              <w:spacing w:after="0" w:line="240" w:lineRule="auto"/>
              <w:rPr>
                <w:sz w:val="20"/>
                <w:szCs w:val="20"/>
              </w:rPr>
            </w:pPr>
            <w:r>
              <w:rPr>
                <w:sz w:val="20"/>
                <w:szCs w:val="20"/>
              </w:rPr>
              <w:t>10 June 2025</w:t>
            </w:r>
          </w:p>
        </w:tc>
      </w:tr>
      <w:tr w14:paraId="3782A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4793" w:type="dxa"/>
          </w:tcPr>
          <w:p w14:paraId="4338EC9C">
            <w:pPr>
              <w:spacing w:after="0" w:line="240" w:lineRule="auto"/>
              <w:rPr>
                <w:sz w:val="20"/>
                <w:szCs w:val="20"/>
              </w:rPr>
            </w:pPr>
            <w:r>
              <w:rPr>
                <w:sz w:val="20"/>
                <w:szCs w:val="20"/>
              </w:rPr>
              <w:t>Team ID</w:t>
            </w:r>
          </w:p>
        </w:tc>
        <w:tc>
          <w:tcPr>
            <w:tcW w:w="4793" w:type="dxa"/>
          </w:tcPr>
          <w:p w14:paraId="79D9E713">
            <w:pPr>
              <w:spacing w:after="0" w:line="240" w:lineRule="auto"/>
              <w:rPr>
                <w:rFonts w:hint="default"/>
                <w:sz w:val="20"/>
                <w:szCs w:val="20"/>
                <w:lang w:val="en-IN"/>
              </w:rPr>
            </w:pPr>
            <w:r>
              <w:rPr>
                <w:rFonts w:hint="default"/>
                <w:sz w:val="20"/>
                <w:szCs w:val="20"/>
                <w:lang w:val="en-IN"/>
              </w:rPr>
              <w:t>LTVIP2025TMID59973</w:t>
            </w:r>
            <w:bookmarkStart w:id="0" w:name="_GoBack"/>
            <w:bookmarkEnd w:id="0"/>
          </w:p>
        </w:tc>
      </w:tr>
      <w:tr w14:paraId="51E7F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4793" w:type="dxa"/>
          </w:tcPr>
          <w:p w14:paraId="2B099B41">
            <w:pPr>
              <w:spacing w:after="0" w:line="240" w:lineRule="auto"/>
              <w:rPr>
                <w:sz w:val="20"/>
                <w:szCs w:val="20"/>
              </w:rPr>
            </w:pPr>
            <w:r>
              <w:rPr>
                <w:sz w:val="20"/>
                <w:szCs w:val="20"/>
              </w:rPr>
              <w:t>Project Name</w:t>
            </w:r>
          </w:p>
        </w:tc>
        <w:tc>
          <w:tcPr>
            <w:tcW w:w="4793" w:type="dxa"/>
          </w:tcPr>
          <w:p w14:paraId="2A95DA64">
            <w:pPr>
              <w:spacing w:after="0" w:line="240" w:lineRule="auto"/>
              <w:rPr>
                <w:sz w:val="20"/>
                <w:szCs w:val="20"/>
              </w:rPr>
            </w:pPr>
            <w:r>
              <w:rPr>
                <w:sz w:val="20"/>
                <w:szCs w:val="20"/>
              </w:rPr>
              <w:t>Citizen AI – Intelligent Citizen Engagement Platform</w:t>
            </w:r>
          </w:p>
        </w:tc>
      </w:tr>
      <w:tr w14:paraId="71C6A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793" w:type="dxa"/>
          </w:tcPr>
          <w:p w14:paraId="4AED898E">
            <w:pPr>
              <w:spacing w:after="0" w:line="240" w:lineRule="auto"/>
              <w:rPr>
                <w:sz w:val="20"/>
                <w:szCs w:val="20"/>
              </w:rPr>
            </w:pPr>
            <w:r>
              <w:rPr>
                <w:sz w:val="20"/>
                <w:szCs w:val="20"/>
              </w:rPr>
              <w:t>Maximum Marks</w:t>
            </w:r>
          </w:p>
        </w:tc>
        <w:tc>
          <w:tcPr>
            <w:tcW w:w="4793" w:type="dxa"/>
          </w:tcPr>
          <w:p w14:paraId="15C2EB39">
            <w:pPr>
              <w:spacing w:after="0" w:line="240" w:lineRule="auto"/>
              <w:rPr>
                <w:sz w:val="20"/>
                <w:szCs w:val="20"/>
              </w:rPr>
            </w:pPr>
            <w:r>
              <w:rPr>
                <w:sz w:val="20"/>
                <w:szCs w:val="20"/>
              </w:rPr>
              <w:t>4 Marks</w:t>
            </w:r>
          </w:p>
        </w:tc>
      </w:tr>
    </w:tbl>
    <w:p w14:paraId="4EF5AEF5">
      <w:pPr>
        <w:pStyle w:val="3"/>
      </w:pPr>
      <w:r>
        <w:t>Technical Architecture:</w:t>
      </w:r>
    </w:p>
    <w:p w14:paraId="4245BD07">
      <w:r>
        <w:t>The deliverable includes an architectural diagram showing how citizens interact with the system through web and mobile interfaces. Reported issues are processed by an AI module (for classification and prioritization), stored securely in a cloud database, and routed to appropriate government departments via secure APIs.</w:t>
      </w:r>
      <w:r>
        <w:br w:type="textWrapping"/>
      </w:r>
      <w:r>
        <w:br w:type="textWrapping"/>
      </w:r>
      <w:r>
        <w:t>Guidelines Addressed:</w:t>
      </w:r>
      <w:r>
        <w:br w:type="textWrapping"/>
      </w:r>
      <w:r>
        <w:t>- Processes (AI classification, reporting, feedback, escalation)</w:t>
      </w:r>
      <w:r>
        <w:br w:type="textWrapping"/>
      </w:r>
      <w:r>
        <w:t>- Infrastructure: Mix of Cloud + Web</w:t>
      </w:r>
      <w:r>
        <w:br w:type="textWrapping"/>
      </w:r>
      <w:r>
        <w:t>- External APIs: e.g., Aadhar for identity, GIS APIs</w:t>
      </w:r>
      <w:r>
        <w:br w:type="textWrapping"/>
      </w:r>
      <w:r>
        <w:t>- Storage: Cloud databases and file storage</w:t>
      </w:r>
      <w:r>
        <w:br w:type="textWrapping"/>
      </w:r>
      <w:r>
        <w:t>- Interface to AI/ML models (e.g., for classification, NLP)</w:t>
      </w:r>
    </w:p>
    <w:p w14:paraId="08718F16">
      <w:pPr>
        <w:pStyle w:val="4"/>
      </w:pPr>
      <w:r>
        <w:t>Table-1: Components &amp; Technologies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48CC9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78AF4CB">
            <w:pPr>
              <w:spacing w:after="0" w:line="240" w:lineRule="auto"/>
            </w:pPr>
            <w:r>
              <w:t>S.No</w:t>
            </w:r>
          </w:p>
        </w:tc>
        <w:tc>
          <w:tcPr>
            <w:tcW w:w="2160" w:type="dxa"/>
          </w:tcPr>
          <w:p w14:paraId="78DDD341">
            <w:pPr>
              <w:spacing w:after="0" w:line="240" w:lineRule="auto"/>
            </w:pPr>
            <w:r>
              <w:t>Component</w:t>
            </w:r>
          </w:p>
        </w:tc>
        <w:tc>
          <w:tcPr>
            <w:tcW w:w="2160" w:type="dxa"/>
          </w:tcPr>
          <w:p w14:paraId="70FE57B3">
            <w:pPr>
              <w:spacing w:after="0" w:line="240" w:lineRule="auto"/>
            </w:pPr>
            <w:r>
              <w:t>Description</w:t>
            </w:r>
          </w:p>
        </w:tc>
        <w:tc>
          <w:tcPr>
            <w:tcW w:w="2160" w:type="dxa"/>
          </w:tcPr>
          <w:p w14:paraId="68776E3A">
            <w:pPr>
              <w:spacing w:after="0" w:line="240" w:lineRule="auto"/>
            </w:pPr>
            <w:r>
              <w:t>Technology</w:t>
            </w:r>
          </w:p>
        </w:tc>
      </w:tr>
      <w:tr w14:paraId="68606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D038811">
            <w:pPr>
              <w:spacing w:after="0" w:line="240" w:lineRule="auto"/>
            </w:pPr>
            <w:r>
              <w:t>1</w:t>
            </w:r>
          </w:p>
        </w:tc>
        <w:tc>
          <w:tcPr>
            <w:tcW w:w="2160" w:type="dxa"/>
          </w:tcPr>
          <w:p w14:paraId="3B87E4A5">
            <w:pPr>
              <w:spacing w:after="0" w:line="240" w:lineRule="auto"/>
            </w:pPr>
            <w:r>
              <w:t>User Interface</w:t>
            </w:r>
          </w:p>
        </w:tc>
        <w:tc>
          <w:tcPr>
            <w:tcW w:w="2160" w:type="dxa"/>
          </w:tcPr>
          <w:p w14:paraId="675B5A24">
            <w:pPr>
              <w:spacing w:after="0" w:line="240" w:lineRule="auto"/>
            </w:pPr>
            <w:r>
              <w:t>Mobile App and Web UI for citizens and officials</w:t>
            </w:r>
          </w:p>
        </w:tc>
        <w:tc>
          <w:tcPr>
            <w:tcW w:w="2160" w:type="dxa"/>
          </w:tcPr>
          <w:p w14:paraId="369E0CDE">
            <w:pPr>
              <w:spacing w:after="0" w:line="240" w:lineRule="auto"/>
            </w:pPr>
            <w:r>
              <w:t>Flutter (Mobile), React.js (Web), Tailwind CSS</w:t>
            </w:r>
          </w:p>
        </w:tc>
      </w:tr>
      <w:tr w14:paraId="18517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5A17D9A">
            <w:pPr>
              <w:spacing w:after="0" w:line="240" w:lineRule="auto"/>
            </w:pPr>
            <w:r>
              <w:t>2</w:t>
            </w:r>
          </w:p>
        </w:tc>
        <w:tc>
          <w:tcPr>
            <w:tcW w:w="2160" w:type="dxa"/>
          </w:tcPr>
          <w:p w14:paraId="2F5C63D3">
            <w:pPr>
              <w:spacing w:after="0" w:line="240" w:lineRule="auto"/>
            </w:pPr>
            <w:r>
              <w:t>Application Logic-1</w:t>
            </w:r>
          </w:p>
        </w:tc>
        <w:tc>
          <w:tcPr>
            <w:tcW w:w="2160" w:type="dxa"/>
          </w:tcPr>
          <w:p w14:paraId="066E5831">
            <w:pPr>
              <w:spacing w:after="0" w:line="240" w:lineRule="auto"/>
            </w:pPr>
            <w:r>
              <w:t>Issue Reporting, Tracking, Feedback Modules</w:t>
            </w:r>
          </w:p>
        </w:tc>
        <w:tc>
          <w:tcPr>
            <w:tcW w:w="2160" w:type="dxa"/>
          </w:tcPr>
          <w:p w14:paraId="523A0EAA">
            <w:pPr>
              <w:spacing w:after="0" w:line="240" w:lineRule="auto"/>
            </w:pPr>
            <w:r>
              <w:t>Node.js, Express.js</w:t>
            </w:r>
          </w:p>
        </w:tc>
      </w:tr>
      <w:tr w14:paraId="325C2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8946A01">
            <w:pPr>
              <w:spacing w:after="0" w:line="240" w:lineRule="auto"/>
            </w:pPr>
            <w:r>
              <w:t>3</w:t>
            </w:r>
          </w:p>
        </w:tc>
        <w:tc>
          <w:tcPr>
            <w:tcW w:w="2160" w:type="dxa"/>
          </w:tcPr>
          <w:p w14:paraId="40B362CF">
            <w:pPr>
              <w:spacing w:after="0" w:line="240" w:lineRule="auto"/>
            </w:pPr>
            <w:r>
              <w:t>Application Logic-2</w:t>
            </w:r>
          </w:p>
        </w:tc>
        <w:tc>
          <w:tcPr>
            <w:tcW w:w="2160" w:type="dxa"/>
          </w:tcPr>
          <w:p w14:paraId="3CE26CC0">
            <w:pPr>
              <w:spacing w:after="0" w:line="240" w:lineRule="auto"/>
            </w:pPr>
            <w:r>
              <w:t>AI-based Issue Categorization and Prioritization</w:t>
            </w:r>
          </w:p>
        </w:tc>
        <w:tc>
          <w:tcPr>
            <w:tcW w:w="2160" w:type="dxa"/>
          </w:tcPr>
          <w:p w14:paraId="5572DB83">
            <w:pPr>
              <w:spacing w:after="0" w:line="240" w:lineRule="auto"/>
            </w:pPr>
            <w:r>
              <w:t>Python, Scikit-learn, TensorFlow</w:t>
            </w:r>
          </w:p>
        </w:tc>
      </w:tr>
      <w:tr w14:paraId="44D36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384078B">
            <w:pPr>
              <w:spacing w:after="0" w:line="240" w:lineRule="auto"/>
            </w:pPr>
            <w:r>
              <w:t>4</w:t>
            </w:r>
          </w:p>
        </w:tc>
        <w:tc>
          <w:tcPr>
            <w:tcW w:w="2160" w:type="dxa"/>
          </w:tcPr>
          <w:p w14:paraId="4B222D59">
            <w:pPr>
              <w:spacing w:after="0" w:line="240" w:lineRule="auto"/>
            </w:pPr>
            <w:r>
              <w:t>Application Logic-3</w:t>
            </w:r>
          </w:p>
        </w:tc>
        <w:tc>
          <w:tcPr>
            <w:tcW w:w="2160" w:type="dxa"/>
          </w:tcPr>
          <w:p w14:paraId="79327E9A">
            <w:pPr>
              <w:spacing w:after="0" w:line="240" w:lineRule="auto"/>
            </w:pPr>
            <w:r>
              <w:t>Natural Language Processing &amp; Chat Assistant</w:t>
            </w:r>
          </w:p>
        </w:tc>
        <w:tc>
          <w:tcPr>
            <w:tcW w:w="2160" w:type="dxa"/>
          </w:tcPr>
          <w:p w14:paraId="212FE0E5">
            <w:pPr>
              <w:spacing w:after="0" w:line="240" w:lineRule="auto"/>
            </w:pPr>
            <w:r>
              <w:t>OpenAI API / Rasa / IBM Watson Assistant</w:t>
            </w:r>
          </w:p>
        </w:tc>
      </w:tr>
      <w:tr w14:paraId="64747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7D92FCBD">
            <w:pPr>
              <w:spacing w:after="0" w:line="240" w:lineRule="auto"/>
            </w:pPr>
            <w:r>
              <w:t>5</w:t>
            </w:r>
          </w:p>
        </w:tc>
        <w:tc>
          <w:tcPr>
            <w:tcW w:w="2160" w:type="dxa"/>
          </w:tcPr>
          <w:p w14:paraId="0AF6CA7C">
            <w:pPr>
              <w:spacing w:after="0" w:line="240" w:lineRule="auto"/>
            </w:pPr>
            <w:r>
              <w:t>Database</w:t>
            </w:r>
          </w:p>
        </w:tc>
        <w:tc>
          <w:tcPr>
            <w:tcW w:w="2160" w:type="dxa"/>
          </w:tcPr>
          <w:p w14:paraId="38C2B936">
            <w:pPr>
              <w:spacing w:after="0" w:line="240" w:lineRule="auto"/>
            </w:pPr>
            <w:r>
              <w:t>Structured storage for user data and issue logs</w:t>
            </w:r>
          </w:p>
        </w:tc>
        <w:tc>
          <w:tcPr>
            <w:tcW w:w="2160" w:type="dxa"/>
          </w:tcPr>
          <w:p w14:paraId="21480F01">
            <w:pPr>
              <w:spacing w:after="0" w:line="240" w:lineRule="auto"/>
            </w:pPr>
            <w:r>
              <w:t>PostgreSQL</w:t>
            </w:r>
          </w:p>
        </w:tc>
      </w:tr>
      <w:tr w14:paraId="4587F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212A7F5">
            <w:pPr>
              <w:spacing w:after="0" w:line="240" w:lineRule="auto"/>
            </w:pPr>
            <w:r>
              <w:t>6</w:t>
            </w:r>
          </w:p>
        </w:tc>
        <w:tc>
          <w:tcPr>
            <w:tcW w:w="2160" w:type="dxa"/>
          </w:tcPr>
          <w:p w14:paraId="00C2546C">
            <w:pPr>
              <w:spacing w:after="0" w:line="240" w:lineRule="auto"/>
            </w:pPr>
            <w:r>
              <w:t>Cloud Database</w:t>
            </w:r>
          </w:p>
        </w:tc>
        <w:tc>
          <w:tcPr>
            <w:tcW w:w="2160" w:type="dxa"/>
          </w:tcPr>
          <w:p w14:paraId="3A2D74B9">
            <w:pPr>
              <w:spacing w:after="0" w:line="240" w:lineRule="auto"/>
            </w:pPr>
            <w:r>
              <w:t>Cloud-hosted database for scalability and access</w:t>
            </w:r>
          </w:p>
        </w:tc>
        <w:tc>
          <w:tcPr>
            <w:tcW w:w="2160" w:type="dxa"/>
          </w:tcPr>
          <w:p w14:paraId="7CE3AD9A">
            <w:pPr>
              <w:spacing w:after="0" w:line="240" w:lineRule="auto"/>
            </w:pPr>
            <w:r>
              <w:t>AWS RDS / Google Cloud SQL</w:t>
            </w:r>
          </w:p>
        </w:tc>
      </w:tr>
      <w:tr w14:paraId="438DE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BC6CF5D">
            <w:pPr>
              <w:spacing w:after="0" w:line="240" w:lineRule="auto"/>
            </w:pPr>
            <w:r>
              <w:t>7</w:t>
            </w:r>
          </w:p>
        </w:tc>
        <w:tc>
          <w:tcPr>
            <w:tcW w:w="2160" w:type="dxa"/>
          </w:tcPr>
          <w:p w14:paraId="650DDE6D">
            <w:pPr>
              <w:spacing w:after="0" w:line="240" w:lineRule="auto"/>
            </w:pPr>
            <w:r>
              <w:t>File Storage</w:t>
            </w:r>
          </w:p>
        </w:tc>
        <w:tc>
          <w:tcPr>
            <w:tcW w:w="2160" w:type="dxa"/>
          </w:tcPr>
          <w:p w14:paraId="601AEBEA">
            <w:pPr>
              <w:spacing w:after="0" w:line="240" w:lineRule="auto"/>
            </w:pPr>
            <w:r>
              <w:t>Media files from citizen reports</w:t>
            </w:r>
          </w:p>
        </w:tc>
        <w:tc>
          <w:tcPr>
            <w:tcW w:w="2160" w:type="dxa"/>
          </w:tcPr>
          <w:p w14:paraId="03D95491">
            <w:pPr>
              <w:spacing w:after="0" w:line="240" w:lineRule="auto"/>
            </w:pPr>
            <w:r>
              <w:t>AWS S3 / Google Cloud Storage</w:t>
            </w:r>
          </w:p>
        </w:tc>
      </w:tr>
      <w:tr w14:paraId="225FE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630E39E">
            <w:pPr>
              <w:spacing w:after="0" w:line="240" w:lineRule="auto"/>
            </w:pPr>
            <w:r>
              <w:t>8</w:t>
            </w:r>
          </w:p>
        </w:tc>
        <w:tc>
          <w:tcPr>
            <w:tcW w:w="2160" w:type="dxa"/>
          </w:tcPr>
          <w:p w14:paraId="0C9901D6">
            <w:pPr>
              <w:spacing w:after="0" w:line="240" w:lineRule="auto"/>
            </w:pPr>
            <w:r>
              <w:t>External API-1</w:t>
            </w:r>
          </w:p>
        </w:tc>
        <w:tc>
          <w:tcPr>
            <w:tcW w:w="2160" w:type="dxa"/>
          </w:tcPr>
          <w:p w14:paraId="64E8359F">
            <w:pPr>
              <w:spacing w:after="0" w:line="240" w:lineRule="auto"/>
            </w:pPr>
            <w:r>
              <w:t>Location services, Maps integration</w:t>
            </w:r>
          </w:p>
        </w:tc>
        <w:tc>
          <w:tcPr>
            <w:tcW w:w="2160" w:type="dxa"/>
          </w:tcPr>
          <w:p w14:paraId="3B5E0E85">
            <w:pPr>
              <w:spacing w:after="0" w:line="240" w:lineRule="auto"/>
            </w:pPr>
            <w:r>
              <w:t>Google Maps API</w:t>
            </w:r>
          </w:p>
        </w:tc>
      </w:tr>
      <w:tr w14:paraId="48663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3CECB36">
            <w:pPr>
              <w:spacing w:after="0" w:line="240" w:lineRule="auto"/>
            </w:pPr>
            <w:r>
              <w:t>9</w:t>
            </w:r>
          </w:p>
        </w:tc>
        <w:tc>
          <w:tcPr>
            <w:tcW w:w="2160" w:type="dxa"/>
          </w:tcPr>
          <w:p w14:paraId="3F56AAFD">
            <w:pPr>
              <w:spacing w:after="0" w:line="240" w:lineRule="auto"/>
            </w:pPr>
            <w:r>
              <w:t>External API-2</w:t>
            </w:r>
          </w:p>
        </w:tc>
        <w:tc>
          <w:tcPr>
            <w:tcW w:w="2160" w:type="dxa"/>
          </w:tcPr>
          <w:p w14:paraId="7AEA739D">
            <w:pPr>
              <w:spacing w:after="0" w:line="240" w:lineRule="auto"/>
            </w:pPr>
            <w:r>
              <w:t>Citizen identity verification</w:t>
            </w:r>
          </w:p>
        </w:tc>
        <w:tc>
          <w:tcPr>
            <w:tcW w:w="2160" w:type="dxa"/>
          </w:tcPr>
          <w:p w14:paraId="0F6247B9">
            <w:pPr>
              <w:spacing w:after="0" w:line="240" w:lineRule="auto"/>
            </w:pPr>
            <w:r>
              <w:t>Aadhar API</w:t>
            </w:r>
          </w:p>
        </w:tc>
      </w:tr>
      <w:tr w14:paraId="79A1E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45C0749">
            <w:pPr>
              <w:spacing w:after="0" w:line="240" w:lineRule="auto"/>
            </w:pPr>
            <w:r>
              <w:t>10</w:t>
            </w:r>
          </w:p>
        </w:tc>
        <w:tc>
          <w:tcPr>
            <w:tcW w:w="2160" w:type="dxa"/>
          </w:tcPr>
          <w:p w14:paraId="29902927">
            <w:pPr>
              <w:spacing w:after="0" w:line="240" w:lineRule="auto"/>
            </w:pPr>
            <w:r>
              <w:t>Machine Learning Model</w:t>
            </w:r>
          </w:p>
        </w:tc>
        <w:tc>
          <w:tcPr>
            <w:tcW w:w="2160" w:type="dxa"/>
          </w:tcPr>
          <w:p w14:paraId="1A878866">
            <w:pPr>
              <w:spacing w:after="0" w:line="240" w:lineRule="auto"/>
            </w:pPr>
            <w:r>
              <w:t>Classifies issue types and recommends actions</w:t>
            </w:r>
          </w:p>
        </w:tc>
        <w:tc>
          <w:tcPr>
            <w:tcW w:w="2160" w:type="dxa"/>
          </w:tcPr>
          <w:p w14:paraId="5C88729E">
            <w:pPr>
              <w:spacing w:after="0" w:line="240" w:lineRule="auto"/>
            </w:pPr>
            <w:r>
              <w:t>Custom model on TensorFlow / Scikit-learn</w:t>
            </w:r>
          </w:p>
        </w:tc>
      </w:tr>
      <w:tr w14:paraId="0804C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451A719">
            <w:pPr>
              <w:spacing w:after="0" w:line="240" w:lineRule="auto"/>
            </w:pPr>
            <w:r>
              <w:t>11</w:t>
            </w:r>
          </w:p>
        </w:tc>
        <w:tc>
          <w:tcPr>
            <w:tcW w:w="2160" w:type="dxa"/>
          </w:tcPr>
          <w:p w14:paraId="5B845873">
            <w:pPr>
              <w:spacing w:after="0" w:line="240" w:lineRule="auto"/>
            </w:pPr>
            <w:r>
              <w:t>Infrastructure</w:t>
            </w:r>
          </w:p>
        </w:tc>
        <w:tc>
          <w:tcPr>
            <w:tcW w:w="2160" w:type="dxa"/>
          </w:tcPr>
          <w:p w14:paraId="7F4222F8">
            <w:pPr>
              <w:spacing w:after="0" w:line="240" w:lineRule="auto"/>
            </w:pPr>
            <w:r>
              <w:t>Deployed on Cloud and scalable container environment</w:t>
            </w:r>
          </w:p>
        </w:tc>
        <w:tc>
          <w:tcPr>
            <w:tcW w:w="2160" w:type="dxa"/>
          </w:tcPr>
          <w:p w14:paraId="27447337">
            <w:pPr>
              <w:spacing w:after="0" w:line="240" w:lineRule="auto"/>
            </w:pPr>
            <w:r>
              <w:t>Kubernetes on AWS EKS / GCP GKE</w:t>
            </w:r>
          </w:p>
        </w:tc>
      </w:tr>
    </w:tbl>
    <w:p w14:paraId="3A4D1959">
      <w:pPr>
        <w:pStyle w:val="4"/>
      </w:pPr>
      <w:r>
        <w:t>Table-2: Application Characteristics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2A813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AD22CBF">
            <w:pPr>
              <w:spacing w:after="0" w:line="240" w:lineRule="auto"/>
            </w:pPr>
            <w:r>
              <w:t>S.No</w:t>
            </w:r>
          </w:p>
        </w:tc>
        <w:tc>
          <w:tcPr>
            <w:tcW w:w="2160" w:type="dxa"/>
          </w:tcPr>
          <w:p w14:paraId="2C0B64D1">
            <w:pPr>
              <w:spacing w:after="0" w:line="240" w:lineRule="auto"/>
            </w:pPr>
            <w:r>
              <w:t>Characteristics</w:t>
            </w:r>
          </w:p>
        </w:tc>
        <w:tc>
          <w:tcPr>
            <w:tcW w:w="2160" w:type="dxa"/>
          </w:tcPr>
          <w:p w14:paraId="4C278010">
            <w:pPr>
              <w:spacing w:after="0" w:line="240" w:lineRule="auto"/>
            </w:pPr>
            <w:r>
              <w:t>Description</w:t>
            </w:r>
          </w:p>
        </w:tc>
        <w:tc>
          <w:tcPr>
            <w:tcW w:w="2160" w:type="dxa"/>
          </w:tcPr>
          <w:p w14:paraId="2268D35C">
            <w:pPr>
              <w:spacing w:after="0" w:line="240" w:lineRule="auto"/>
            </w:pPr>
            <w:r>
              <w:t>Technology</w:t>
            </w:r>
          </w:p>
        </w:tc>
      </w:tr>
      <w:tr w14:paraId="3BD9D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A811B3D">
            <w:pPr>
              <w:spacing w:after="0" w:line="240" w:lineRule="auto"/>
            </w:pPr>
            <w:r>
              <w:t>1</w:t>
            </w:r>
          </w:p>
        </w:tc>
        <w:tc>
          <w:tcPr>
            <w:tcW w:w="2160" w:type="dxa"/>
          </w:tcPr>
          <w:p w14:paraId="05FED731">
            <w:pPr>
              <w:spacing w:after="0" w:line="240" w:lineRule="auto"/>
            </w:pPr>
            <w:r>
              <w:t>Open-Source Frameworks</w:t>
            </w:r>
          </w:p>
        </w:tc>
        <w:tc>
          <w:tcPr>
            <w:tcW w:w="2160" w:type="dxa"/>
          </w:tcPr>
          <w:p w14:paraId="1C923916">
            <w:pPr>
              <w:spacing w:after="0" w:line="240" w:lineRule="auto"/>
            </w:pPr>
            <w:r>
              <w:t>Frontend and backend frameworks</w:t>
            </w:r>
          </w:p>
        </w:tc>
        <w:tc>
          <w:tcPr>
            <w:tcW w:w="2160" w:type="dxa"/>
          </w:tcPr>
          <w:p w14:paraId="30A4C301">
            <w:pPr>
              <w:spacing w:after="0" w:line="240" w:lineRule="auto"/>
            </w:pPr>
            <w:r>
              <w:t>React, Node.js, Rasa, PostgreSQL</w:t>
            </w:r>
          </w:p>
        </w:tc>
      </w:tr>
      <w:tr w14:paraId="669BC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F4715E2">
            <w:pPr>
              <w:spacing w:after="0" w:line="240" w:lineRule="auto"/>
            </w:pPr>
            <w:r>
              <w:t>2</w:t>
            </w:r>
          </w:p>
        </w:tc>
        <w:tc>
          <w:tcPr>
            <w:tcW w:w="2160" w:type="dxa"/>
          </w:tcPr>
          <w:p w14:paraId="551F4948">
            <w:pPr>
              <w:spacing w:after="0" w:line="240" w:lineRule="auto"/>
            </w:pPr>
            <w:r>
              <w:t>Security Implementations</w:t>
            </w:r>
          </w:p>
        </w:tc>
        <w:tc>
          <w:tcPr>
            <w:tcW w:w="2160" w:type="dxa"/>
          </w:tcPr>
          <w:p w14:paraId="2C4B2241">
            <w:pPr>
              <w:spacing w:after="0" w:line="240" w:lineRule="auto"/>
            </w:pPr>
            <w:r>
              <w:t>Auth, encryption, IAM, API gateway security</w:t>
            </w:r>
          </w:p>
        </w:tc>
        <w:tc>
          <w:tcPr>
            <w:tcW w:w="2160" w:type="dxa"/>
          </w:tcPr>
          <w:p w14:paraId="596DDBF2">
            <w:pPr>
              <w:spacing w:after="0" w:line="240" w:lineRule="auto"/>
            </w:pPr>
            <w:r>
              <w:t>JWT, HTTPS, OAuth 2.0, AWS IAM</w:t>
            </w:r>
          </w:p>
        </w:tc>
      </w:tr>
      <w:tr w14:paraId="22763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1050E56">
            <w:pPr>
              <w:spacing w:after="0" w:line="240" w:lineRule="auto"/>
            </w:pPr>
            <w:r>
              <w:t>3</w:t>
            </w:r>
          </w:p>
        </w:tc>
        <w:tc>
          <w:tcPr>
            <w:tcW w:w="2160" w:type="dxa"/>
          </w:tcPr>
          <w:p w14:paraId="3A03A8AC">
            <w:pPr>
              <w:spacing w:after="0" w:line="240" w:lineRule="auto"/>
            </w:pPr>
            <w:r>
              <w:t>Scalable Architecture</w:t>
            </w:r>
          </w:p>
        </w:tc>
        <w:tc>
          <w:tcPr>
            <w:tcW w:w="2160" w:type="dxa"/>
          </w:tcPr>
          <w:p w14:paraId="396AA780">
            <w:pPr>
              <w:spacing w:after="0" w:line="240" w:lineRule="auto"/>
            </w:pPr>
            <w:r>
              <w:t>Microservices and containerized deployment</w:t>
            </w:r>
          </w:p>
        </w:tc>
        <w:tc>
          <w:tcPr>
            <w:tcW w:w="2160" w:type="dxa"/>
          </w:tcPr>
          <w:p w14:paraId="4BA8B6B6">
            <w:pPr>
              <w:spacing w:after="0" w:line="240" w:lineRule="auto"/>
            </w:pPr>
            <w:r>
              <w:t>Docker, Kubernetes</w:t>
            </w:r>
          </w:p>
        </w:tc>
      </w:tr>
      <w:tr w14:paraId="43DC0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CFA3444">
            <w:pPr>
              <w:spacing w:after="0" w:line="240" w:lineRule="auto"/>
            </w:pPr>
            <w:r>
              <w:t>4</w:t>
            </w:r>
          </w:p>
        </w:tc>
        <w:tc>
          <w:tcPr>
            <w:tcW w:w="2160" w:type="dxa"/>
          </w:tcPr>
          <w:p w14:paraId="15B3CD6D">
            <w:pPr>
              <w:spacing w:after="0" w:line="240" w:lineRule="auto"/>
            </w:pPr>
            <w:r>
              <w:t>Availability</w:t>
            </w:r>
          </w:p>
        </w:tc>
        <w:tc>
          <w:tcPr>
            <w:tcW w:w="2160" w:type="dxa"/>
          </w:tcPr>
          <w:p w14:paraId="2DDC9555">
            <w:pPr>
              <w:spacing w:after="0" w:line="240" w:lineRule="auto"/>
            </w:pPr>
            <w:r>
              <w:t>Load balancing and multi-zone cloud deployment</w:t>
            </w:r>
          </w:p>
        </w:tc>
        <w:tc>
          <w:tcPr>
            <w:tcW w:w="2160" w:type="dxa"/>
          </w:tcPr>
          <w:p w14:paraId="0259A357">
            <w:pPr>
              <w:spacing w:after="0" w:line="240" w:lineRule="auto"/>
            </w:pPr>
            <w:r>
              <w:t>AWS ALB/ELB, Auto Scaling</w:t>
            </w:r>
          </w:p>
        </w:tc>
      </w:tr>
      <w:tr w14:paraId="0CEB7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A602215">
            <w:pPr>
              <w:spacing w:after="0" w:line="240" w:lineRule="auto"/>
            </w:pPr>
            <w:r>
              <w:t>5</w:t>
            </w:r>
          </w:p>
        </w:tc>
        <w:tc>
          <w:tcPr>
            <w:tcW w:w="2160" w:type="dxa"/>
          </w:tcPr>
          <w:p w14:paraId="0508720C">
            <w:pPr>
              <w:spacing w:after="0" w:line="240" w:lineRule="auto"/>
            </w:pPr>
            <w:r>
              <w:t>Performance</w:t>
            </w:r>
          </w:p>
        </w:tc>
        <w:tc>
          <w:tcPr>
            <w:tcW w:w="2160" w:type="dxa"/>
          </w:tcPr>
          <w:p w14:paraId="300BF7D9">
            <w:pPr>
              <w:spacing w:after="0" w:line="240" w:lineRule="auto"/>
            </w:pPr>
            <w:r>
              <w:t>API caching, async queues, optimized DB access</w:t>
            </w:r>
          </w:p>
        </w:tc>
        <w:tc>
          <w:tcPr>
            <w:tcW w:w="2160" w:type="dxa"/>
          </w:tcPr>
          <w:p w14:paraId="5630103B">
            <w:pPr>
              <w:spacing w:after="0" w:line="240" w:lineRule="auto"/>
            </w:pPr>
            <w:r>
              <w:t>Redis, CDN, NGINX, PostgreSQL indexing</w:t>
            </w:r>
          </w:p>
        </w:tc>
      </w:tr>
    </w:tbl>
    <w:p w14:paraId="413892B3"/>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6CD9"/>
    <w:rsid w:val="0006063C"/>
    <w:rsid w:val="00146360"/>
    <w:rsid w:val="0015074B"/>
    <w:rsid w:val="0029639D"/>
    <w:rsid w:val="00326F90"/>
    <w:rsid w:val="00924F16"/>
    <w:rsid w:val="00AA1D8D"/>
    <w:rsid w:val="00B47730"/>
    <w:rsid w:val="00BB3B19"/>
    <w:rsid w:val="00C25429"/>
    <w:rsid w:val="00C85044"/>
    <w:rsid w:val="00CB0664"/>
    <w:rsid w:val="00FC693F"/>
    <w:rsid w:val="7C3948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364</Words>
  <Characters>2081</Characters>
  <Lines>17</Lines>
  <Paragraphs>4</Paragraphs>
  <TotalTime>2</TotalTime>
  <ScaleCrop>false</ScaleCrop>
  <LinksUpToDate>false</LinksUpToDate>
  <CharactersWithSpaces>2441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mallu</cp:lastModifiedBy>
  <dcterms:modified xsi:type="dcterms:W3CDTF">2025-06-27T11:28:29Z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311CB2C32CAA408D9E3E376B790CBF70_13</vt:lpwstr>
  </property>
</Properties>
</file>