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B1A" w:rsidRDefault="00711B1A" w:rsidP="00711B1A">
      <w:pPr>
        <w:pStyle w:val="Titre1"/>
      </w:pPr>
      <w:proofErr w:type="spellStart"/>
      <w:r>
        <w:t>Webhook</w:t>
      </w:r>
      <w:proofErr w:type="spellEnd"/>
      <w:r>
        <w:t xml:space="preserve"> avec </w:t>
      </w:r>
      <w:proofErr w:type="spellStart"/>
      <w:r>
        <w:t>Sendgrid</w:t>
      </w:r>
      <w:proofErr w:type="spellEnd"/>
      <w:r>
        <w:t> :</w:t>
      </w:r>
    </w:p>
    <w:p w:rsidR="00711B1A" w:rsidRPr="00711B1A" w:rsidRDefault="00711B1A" w:rsidP="00711B1A"/>
    <w:p w:rsidR="00E42E26" w:rsidRPr="00711B1A" w:rsidRDefault="00711B1A">
      <w:r>
        <w:t xml:space="preserve">Sur l’interface web de </w:t>
      </w:r>
      <w:proofErr w:type="spellStart"/>
      <w:r>
        <w:t>Sendgrid</w:t>
      </w:r>
      <w:proofErr w:type="spellEnd"/>
      <w:r>
        <w:t xml:space="preserve">, dans la rubrique </w:t>
      </w:r>
      <w:r w:rsidRPr="00711B1A">
        <w:rPr>
          <w:i/>
        </w:rPr>
        <w:t xml:space="preserve">Settings/Mail </w:t>
      </w:r>
      <w:proofErr w:type="spellStart"/>
      <w:r w:rsidRPr="00711B1A">
        <w:rPr>
          <w:i/>
        </w:rPr>
        <w:t>Segttings</w:t>
      </w:r>
      <w:proofErr w:type="spellEnd"/>
      <w:r>
        <w:rPr>
          <w:i/>
        </w:rPr>
        <w:t> </w:t>
      </w:r>
      <w:r>
        <w:t xml:space="preserve">: Activer </w:t>
      </w:r>
      <w:r w:rsidRPr="00711B1A">
        <w:rPr>
          <w:b/>
        </w:rPr>
        <w:t>Event Notification</w:t>
      </w:r>
      <w:r>
        <w:t xml:space="preserve"> puis cliquer sur </w:t>
      </w:r>
      <w:proofErr w:type="spellStart"/>
      <w:r>
        <w:t>edit</w:t>
      </w:r>
      <w:proofErr w:type="spellEnd"/>
      <w:r>
        <w:t xml:space="preserve"> et rentrer l’url du serveur web </w:t>
      </w:r>
      <w:proofErr w:type="spellStart"/>
      <w:r>
        <w:t>isilis</w:t>
      </w:r>
      <w:proofErr w:type="spellEnd"/>
      <w:r>
        <w:t xml:space="preserve"> dans la rubrique http POST URL</w:t>
      </w:r>
      <w:r w:rsidR="009D4864">
        <w:t xml:space="preserve"> et vérifier les cases que l’on veut « activer ».  Une fois que c’est fait, on peut envoyer des mails à partir de </w:t>
      </w:r>
      <w:proofErr w:type="spellStart"/>
      <w:r w:rsidR="009D4864">
        <w:t>Sendgrid</w:t>
      </w:r>
      <w:proofErr w:type="spellEnd"/>
      <w:r w:rsidR="009D4864">
        <w:t xml:space="preserve"> et il suffit de récupérer les logs sur notre serveur et on pourra avoir toutes les </w:t>
      </w:r>
      <w:proofErr w:type="spellStart"/>
      <w:r w:rsidR="009D4864">
        <w:t>stats</w:t>
      </w:r>
      <w:proofErr w:type="spellEnd"/>
      <w:r w:rsidR="009D4864">
        <w:t xml:space="preserve"> que l’on veut sous forme de JSON.</w:t>
      </w:r>
      <w:bookmarkStart w:id="0" w:name="_GoBack"/>
      <w:bookmarkEnd w:id="0"/>
    </w:p>
    <w:sectPr w:rsidR="00E42E26" w:rsidRPr="00711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1A"/>
    <w:rsid w:val="00711B1A"/>
    <w:rsid w:val="009D4864"/>
    <w:rsid w:val="00A5090A"/>
    <w:rsid w:val="00E4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6D9B4-13CE-46C9-885F-402ADC5D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1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1B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MOUNIER</dc:creator>
  <cp:keywords/>
  <dc:description/>
  <cp:lastModifiedBy>Adrien MOUNIER</cp:lastModifiedBy>
  <cp:revision>2</cp:revision>
  <dcterms:created xsi:type="dcterms:W3CDTF">2016-08-22T14:49:00Z</dcterms:created>
  <dcterms:modified xsi:type="dcterms:W3CDTF">2016-08-22T15:22:00Z</dcterms:modified>
</cp:coreProperties>
</file>