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631F" w14:textId="77777777" w:rsidR="00890282" w:rsidRPr="00890282" w:rsidRDefault="00890282" w:rsidP="00890282">
      <w:pPr>
        <w:jc w:val="center"/>
        <w:rPr>
          <w:rFonts w:ascii="Times New Roman" w:hAnsi="Times New Roman" w:cs="Times New Roman"/>
          <w:b/>
          <w:bCs/>
          <w:sz w:val="44"/>
          <w:szCs w:val="44"/>
        </w:rPr>
      </w:pPr>
      <w:r w:rsidRPr="00890282">
        <w:rPr>
          <w:rFonts w:ascii="Times New Roman" w:hAnsi="Times New Roman" w:cs="Times New Roman"/>
          <w:b/>
          <w:bCs/>
          <w:sz w:val="44"/>
          <w:szCs w:val="44"/>
        </w:rPr>
        <w:t>Comprehensive YouTube Influencer Analysis Report</w:t>
      </w:r>
    </w:p>
    <w:p w14:paraId="6C6E61F1"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t>Executive Summary:</w:t>
      </w:r>
    </w:p>
    <w:p w14:paraId="61B057E7" w14:textId="77777777" w:rsidR="00890282" w:rsidRPr="00890282" w:rsidRDefault="00890282" w:rsidP="00890282">
      <w:pPr>
        <w:rPr>
          <w:rFonts w:ascii="Times New Roman" w:hAnsi="Times New Roman" w:cs="Times New Roman"/>
        </w:rPr>
      </w:pPr>
      <w:r w:rsidRPr="00890282">
        <w:rPr>
          <w:rFonts w:ascii="Times New Roman" w:hAnsi="Times New Roman" w:cs="Times New Roman"/>
        </w:rPr>
        <w:t>This report delves into a detailed analysis of a dataset containing information about YouTube influencers. The objective is to gain insights into their performance metrics, engagement rates, audience preferences, and potential marketing opportunities. By understanding these aspects, businesses can formulate effective strategies to engage with their target audience and maximize their reach.</w:t>
      </w:r>
    </w:p>
    <w:p w14:paraId="452934C6"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t>Introduction:</w:t>
      </w:r>
    </w:p>
    <w:p w14:paraId="58DA736F" w14:textId="77777777" w:rsidR="00890282" w:rsidRPr="00890282" w:rsidRDefault="00890282" w:rsidP="00890282">
      <w:pPr>
        <w:rPr>
          <w:rFonts w:ascii="Times New Roman" w:hAnsi="Times New Roman" w:cs="Times New Roman"/>
        </w:rPr>
      </w:pPr>
      <w:r w:rsidRPr="00890282">
        <w:rPr>
          <w:rFonts w:ascii="Times New Roman" w:hAnsi="Times New Roman" w:cs="Times New Roman"/>
        </w:rPr>
        <w:t>The dataset comprises various metrics related to YouTube channels, such as average views, likes, comments, and subscriber counts. Additionally, categorical data like 'Category' and 'Audience Country' provide insights into content genres and geographic audience preferences.</w:t>
      </w:r>
    </w:p>
    <w:p w14:paraId="4F8B4B8E"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t>Data Overview:</w:t>
      </w:r>
    </w:p>
    <w:p w14:paraId="2DDE6572" w14:textId="77777777" w:rsidR="00890282" w:rsidRPr="00890282" w:rsidRDefault="00890282" w:rsidP="00890282">
      <w:pPr>
        <w:numPr>
          <w:ilvl w:val="0"/>
          <w:numId w:val="1"/>
        </w:numPr>
        <w:rPr>
          <w:rFonts w:ascii="Times New Roman" w:hAnsi="Times New Roman" w:cs="Times New Roman"/>
          <w:sz w:val="28"/>
          <w:szCs w:val="28"/>
        </w:rPr>
      </w:pPr>
      <w:r w:rsidRPr="00890282">
        <w:rPr>
          <w:rFonts w:ascii="Times New Roman" w:hAnsi="Times New Roman" w:cs="Times New Roman"/>
          <w:b/>
          <w:bCs/>
          <w:sz w:val="28"/>
          <w:szCs w:val="28"/>
        </w:rPr>
        <w:t>Dataset Description</w:t>
      </w:r>
      <w:r w:rsidRPr="00890282">
        <w:rPr>
          <w:rFonts w:ascii="Times New Roman" w:hAnsi="Times New Roman" w:cs="Times New Roman"/>
          <w:sz w:val="28"/>
          <w:szCs w:val="28"/>
        </w:rPr>
        <w:t>:</w:t>
      </w:r>
    </w:p>
    <w:p w14:paraId="47E69E9B" w14:textId="77777777" w:rsidR="00890282" w:rsidRPr="00890282" w:rsidRDefault="00890282" w:rsidP="00890282">
      <w:pPr>
        <w:numPr>
          <w:ilvl w:val="1"/>
          <w:numId w:val="1"/>
        </w:numPr>
        <w:rPr>
          <w:rFonts w:ascii="Times New Roman" w:hAnsi="Times New Roman" w:cs="Times New Roman"/>
        </w:rPr>
      </w:pPr>
      <w:r w:rsidRPr="00890282">
        <w:rPr>
          <w:rFonts w:ascii="Times New Roman" w:hAnsi="Times New Roman" w:cs="Times New Roman"/>
          <w:b/>
          <w:bCs/>
        </w:rPr>
        <w:t>Size</w:t>
      </w:r>
      <w:r w:rsidRPr="00890282">
        <w:rPr>
          <w:rFonts w:ascii="Times New Roman" w:hAnsi="Times New Roman" w:cs="Times New Roman"/>
        </w:rPr>
        <w:t>: The dataset contains several columns and thousands of rows, offering a comprehensive view of multiple YouTube channels.</w:t>
      </w:r>
    </w:p>
    <w:p w14:paraId="755F7221" w14:textId="77777777" w:rsidR="00890282" w:rsidRPr="00890282" w:rsidRDefault="00890282" w:rsidP="00890282">
      <w:pPr>
        <w:numPr>
          <w:ilvl w:val="1"/>
          <w:numId w:val="1"/>
        </w:numPr>
        <w:rPr>
          <w:rFonts w:ascii="Times New Roman" w:hAnsi="Times New Roman" w:cs="Times New Roman"/>
        </w:rPr>
      </w:pPr>
      <w:r w:rsidRPr="00890282">
        <w:rPr>
          <w:rFonts w:ascii="Times New Roman" w:hAnsi="Times New Roman" w:cs="Times New Roman"/>
          <w:b/>
          <w:bCs/>
        </w:rPr>
        <w:t>Features</w:t>
      </w:r>
      <w:r w:rsidRPr="00890282">
        <w:rPr>
          <w:rFonts w:ascii="Times New Roman" w:hAnsi="Times New Roman" w:cs="Times New Roman"/>
        </w:rPr>
        <w:t>: Metrics include 'avg views', 'avg likes', 'avg comments', 'Subscribers', 'Category', and 'Audience Country'.</w:t>
      </w:r>
    </w:p>
    <w:p w14:paraId="69AA4350"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t>Data Cleaning and Preparation:</w:t>
      </w:r>
    </w:p>
    <w:p w14:paraId="43E5407C" w14:textId="77777777" w:rsidR="00890282" w:rsidRPr="00890282" w:rsidRDefault="00890282" w:rsidP="00890282">
      <w:pPr>
        <w:numPr>
          <w:ilvl w:val="0"/>
          <w:numId w:val="2"/>
        </w:numPr>
        <w:rPr>
          <w:rFonts w:ascii="Times New Roman" w:hAnsi="Times New Roman" w:cs="Times New Roman"/>
          <w:sz w:val="28"/>
          <w:szCs w:val="28"/>
        </w:rPr>
      </w:pPr>
      <w:r w:rsidRPr="00890282">
        <w:rPr>
          <w:rFonts w:ascii="Times New Roman" w:hAnsi="Times New Roman" w:cs="Times New Roman"/>
          <w:b/>
          <w:bCs/>
          <w:sz w:val="28"/>
          <w:szCs w:val="28"/>
        </w:rPr>
        <w:t>Handling Missing Values</w:t>
      </w:r>
      <w:r w:rsidRPr="00890282">
        <w:rPr>
          <w:rFonts w:ascii="Times New Roman" w:hAnsi="Times New Roman" w:cs="Times New Roman"/>
          <w:sz w:val="28"/>
          <w:szCs w:val="28"/>
        </w:rPr>
        <w:t>:</w:t>
      </w:r>
    </w:p>
    <w:p w14:paraId="4CE7A884" w14:textId="77777777" w:rsidR="00890282" w:rsidRPr="00890282" w:rsidRDefault="00890282" w:rsidP="00890282">
      <w:pPr>
        <w:numPr>
          <w:ilvl w:val="1"/>
          <w:numId w:val="2"/>
        </w:numPr>
        <w:rPr>
          <w:rFonts w:ascii="Times New Roman" w:hAnsi="Times New Roman" w:cs="Times New Roman"/>
        </w:rPr>
      </w:pPr>
      <w:r w:rsidRPr="00890282">
        <w:rPr>
          <w:rFonts w:ascii="Times New Roman" w:hAnsi="Times New Roman" w:cs="Times New Roman"/>
        </w:rPr>
        <w:t>Rows with missing values in 'avg likes' or 'avg comments' were removed to ensure the reliability of the analysis.</w:t>
      </w:r>
    </w:p>
    <w:p w14:paraId="6E38B720" w14:textId="77777777" w:rsidR="00890282" w:rsidRPr="00890282" w:rsidRDefault="00890282" w:rsidP="00890282">
      <w:pPr>
        <w:numPr>
          <w:ilvl w:val="1"/>
          <w:numId w:val="2"/>
        </w:numPr>
        <w:rPr>
          <w:rFonts w:ascii="Times New Roman" w:hAnsi="Times New Roman" w:cs="Times New Roman"/>
        </w:rPr>
      </w:pPr>
      <w:r w:rsidRPr="00890282">
        <w:rPr>
          <w:rFonts w:ascii="Times New Roman" w:hAnsi="Times New Roman" w:cs="Times New Roman"/>
        </w:rPr>
        <w:t>Remaining null values were checked and addressed to maintain data integrity.</w:t>
      </w:r>
    </w:p>
    <w:p w14:paraId="10D64B67" w14:textId="77777777" w:rsidR="00890282" w:rsidRPr="00890282" w:rsidRDefault="00890282" w:rsidP="00890282">
      <w:pPr>
        <w:numPr>
          <w:ilvl w:val="0"/>
          <w:numId w:val="2"/>
        </w:numPr>
        <w:rPr>
          <w:rFonts w:ascii="Times New Roman" w:hAnsi="Times New Roman" w:cs="Times New Roman"/>
          <w:sz w:val="28"/>
          <w:szCs w:val="28"/>
        </w:rPr>
      </w:pPr>
      <w:r w:rsidRPr="00890282">
        <w:rPr>
          <w:rFonts w:ascii="Times New Roman" w:hAnsi="Times New Roman" w:cs="Times New Roman"/>
          <w:b/>
          <w:bCs/>
          <w:sz w:val="28"/>
          <w:szCs w:val="28"/>
        </w:rPr>
        <w:t>Numeric Conversion</w:t>
      </w:r>
      <w:r w:rsidRPr="00890282">
        <w:rPr>
          <w:rFonts w:ascii="Times New Roman" w:hAnsi="Times New Roman" w:cs="Times New Roman"/>
          <w:sz w:val="28"/>
          <w:szCs w:val="28"/>
        </w:rPr>
        <w:t>:</w:t>
      </w:r>
    </w:p>
    <w:p w14:paraId="08175CCD" w14:textId="77777777" w:rsidR="00890282" w:rsidRDefault="00890282" w:rsidP="00890282">
      <w:pPr>
        <w:numPr>
          <w:ilvl w:val="1"/>
          <w:numId w:val="2"/>
        </w:numPr>
        <w:rPr>
          <w:rFonts w:ascii="Times New Roman" w:hAnsi="Times New Roman" w:cs="Times New Roman"/>
        </w:rPr>
      </w:pPr>
      <w:r w:rsidRPr="00890282">
        <w:rPr>
          <w:rFonts w:ascii="Times New Roman" w:hAnsi="Times New Roman" w:cs="Times New Roman"/>
        </w:rPr>
        <w:t>Columns like 'avg views', 'avg likes', and 'avg comments' were converted to numeric types for accurate calculations and analysis.</w:t>
      </w:r>
    </w:p>
    <w:p w14:paraId="2F002FCF" w14:textId="77777777" w:rsidR="00217095" w:rsidRDefault="00217095" w:rsidP="00217095">
      <w:pPr>
        <w:ind w:left="720"/>
        <w:rPr>
          <w:rFonts w:ascii="Times New Roman" w:hAnsi="Times New Roman" w:cs="Times New Roman"/>
        </w:rPr>
      </w:pPr>
    </w:p>
    <w:p w14:paraId="39D8E9A4" w14:textId="77777777" w:rsidR="00217095" w:rsidRPr="00890282" w:rsidRDefault="00217095" w:rsidP="00217095">
      <w:pPr>
        <w:ind w:left="720"/>
        <w:rPr>
          <w:rFonts w:ascii="Times New Roman" w:hAnsi="Times New Roman" w:cs="Times New Roman"/>
        </w:rPr>
      </w:pPr>
    </w:p>
    <w:p w14:paraId="034FE8A9" w14:textId="77777777" w:rsidR="00890282" w:rsidRPr="00890282" w:rsidRDefault="00890282" w:rsidP="00890282">
      <w:pPr>
        <w:numPr>
          <w:ilvl w:val="0"/>
          <w:numId w:val="2"/>
        </w:numPr>
        <w:rPr>
          <w:rFonts w:ascii="Times New Roman" w:hAnsi="Times New Roman" w:cs="Times New Roman"/>
          <w:sz w:val="28"/>
          <w:szCs w:val="28"/>
        </w:rPr>
      </w:pPr>
      <w:r w:rsidRPr="00890282">
        <w:rPr>
          <w:rFonts w:ascii="Times New Roman" w:hAnsi="Times New Roman" w:cs="Times New Roman"/>
          <w:b/>
          <w:bCs/>
          <w:sz w:val="28"/>
          <w:szCs w:val="28"/>
        </w:rPr>
        <w:lastRenderedPageBreak/>
        <w:t>Standardizing Subscriber Counts</w:t>
      </w:r>
      <w:r w:rsidRPr="00890282">
        <w:rPr>
          <w:rFonts w:ascii="Times New Roman" w:hAnsi="Times New Roman" w:cs="Times New Roman"/>
          <w:sz w:val="28"/>
          <w:szCs w:val="28"/>
        </w:rPr>
        <w:t>:</w:t>
      </w:r>
    </w:p>
    <w:p w14:paraId="2B9D5A1C" w14:textId="77777777" w:rsidR="00890282" w:rsidRPr="00890282" w:rsidRDefault="00890282" w:rsidP="00890282">
      <w:pPr>
        <w:numPr>
          <w:ilvl w:val="1"/>
          <w:numId w:val="2"/>
        </w:numPr>
        <w:rPr>
          <w:rFonts w:ascii="Times New Roman" w:hAnsi="Times New Roman" w:cs="Times New Roman"/>
        </w:rPr>
      </w:pPr>
      <w:r w:rsidRPr="00890282">
        <w:rPr>
          <w:rFonts w:ascii="Times New Roman" w:hAnsi="Times New Roman" w:cs="Times New Roman"/>
        </w:rPr>
        <w:t>Subscriber numbers were standardized by converting string values like 'M' for Million and 'K' for Thousand to actual numeric values, facilitating consistent analysis.</w:t>
      </w:r>
    </w:p>
    <w:p w14:paraId="4E96BF49"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t>Key Metrics Analysis:</w:t>
      </w:r>
    </w:p>
    <w:p w14:paraId="08353F92" w14:textId="77777777" w:rsidR="00890282" w:rsidRPr="00890282" w:rsidRDefault="00890282" w:rsidP="00890282">
      <w:pPr>
        <w:numPr>
          <w:ilvl w:val="0"/>
          <w:numId w:val="3"/>
        </w:numPr>
        <w:rPr>
          <w:rFonts w:ascii="Times New Roman" w:hAnsi="Times New Roman" w:cs="Times New Roman"/>
          <w:sz w:val="28"/>
          <w:szCs w:val="28"/>
        </w:rPr>
      </w:pPr>
      <w:r w:rsidRPr="00890282">
        <w:rPr>
          <w:rFonts w:ascii="Times New Roman" w:hAnsi="Times New Roman" w:cs="Times New Roman"/>
          <w:b/>
          <w:bCs/>
          <w:sz w:val="28"/>
          <w:szCs w:val="28"/>
        </w:rPr>
        <w:t>Engagement Rate Calculation</w:t>
      </w:r>
      <w:r w:rsidRPr="00890282">
        <w:rPr>
          <w:rFonts w:ascii="Times New Roman" w:hAnsi="Times New Roman" w:cs="Times New Roman"/>
          <w:sz w:val="28"/>
          <w:szCs w:val="28"/>
        </w:rPr>
        <w:t>:</w:t>
      </w:r>
    </w:p>
    <w:p w14:paraId="7DD474AA" w14:textId="77777777" w:rsidR="00890282" w:rsidRPr="00890282" w:rsidRDefault="00890282" w:rsidP="00890282">
      <w:pPr>
        <w:numPr>
          <w:ilvl w:val="1"/>
          <w:numId w:val="3"/>
        </w:numPr>
        <w:rPr>
          <w:rFonts w:ascii="Times New Roman" w:hAnsi="Times New Roman" w:cs="Times New Roman"/>
        </w:rPr>
      </w:pPr>
      <w:r w:rsidRPr="00890282">
        <w:rPr>
          <w:rFonts w:ascii="Times New Roman" w:hAnsi="Times New Roman" w:cs="Times New Roman"/>
        </w:rPr>
        <w:t>Engagement Rate (ER) was calculated to gauge the interaction level between the influencers and their audience.</w:t>
      </w:r>
    </w:p>
    <w:p w14:paraId="5A8C998A" w14:textId="77777777" w:rsidR="00890282" w:rsidRPr="00890282" w:rsidRDefault="00890282" w:rsidP="00890282">
      <w:pPr>
        <w:numPr>
          <w:ilvl w:val="1"/>
          <w:numId w:val="3"/>
        </w:numPr>
        <w:rPr>
          <w:rFonts w:ascii="Times New Roman" w:hAnsi="Times New Roman" w:cs="Times New Roman"/>
        </w:rPr>
      </w:pPr>
      <w:r w:rsidRPr="00890282">
        <w:rPr>
          <w:rFonts w:ascii="Times New Roman" w:hAnsi="Times New Roman" w:cs="Times New Roman"/>
          <w:b/>
          <w:bCs/>
        </w:rPr>
        <w:t>Formula</w:t>
      </w:r>
      <w:r w:rsidRPr="00890282">
        <w:rPr>
          <w:rFonts w:ascii="Times New Roman" w:hAnsi="Times New Roman" w:cs="Times New Roman"/>
        </w:rPr>
        <w:t>: ER=(Engagement AverageTotal Followers)×100ER=(Total FollowersEngagement Average​)×100</w:t>
      </w:r>
    </w:p>
    <w:p w14:paraId="5EEB1FAB" w14:textId="77777777" w:rsidR="00890282" w:rsidRPr="00890282" w:rsidRDefault="00890282" w:rsidP="00890282">
      <w:pPr>
        <w:numPr>
          <w:ilvl w:val="1"/>
          <w:numId w:val="3"/>
        </w:numPr>
        <w:rPr>
          <w:rFonts w:ascii="Times New Roman" w:hAnsi="Times New Roman" w:cs="Times New Roman"/>
        </w:rPr>
      </w:pPr>
      <w:r w:rsidRPr="00890282">
        <w:rPr>
          <w:rFonts w:ascii="Times New Roman" w:hAnsi="Times New Roman" w:cs="Times New Roman"/>
          <w:b/>
          <w:bCs/>
        </w:rPr>
        <w:t>Significance</w:t>
      </w:r>
      <w:r w:rsidRPr="00890282">
        <w:rPr>
          <w:rFonts w:ascii="Times New Roman" w:hAnsi="Times New Roman" w:cs="Times New Roman"/>
        </w:rPr>
        <w:t>: A higher engagement rate indicates that the content is resonating well with the audience, potentially leading to increased visibility and audience growth.</w:t>
      </w:r>
    </w:p>
    <w:p w14:paraId="7D2AC978"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t>Data Visualization and Insights:</w:t>
      </w:r>
    </w:p>
    <w:p w14:paraId="6D800570" w14:textId="77777777" w:rsidR="00890282" w:rsidRPr="00890282" w:rsidRDefault="00890282" w:rsidP="00890282">
      <w:pPr>
        <w:numPr>
          <w:ilvl w:val="0"/>
          <w:numId w:val="4"/>
        </w:numPr>
        <w:rPr>
          <w:rFonts w:ascii="Times New Roman" w:hAnsi="Times New Roman" w:cs="Times New Roman"/>
          <w:sz w:val="28"/>
          <w:szCs w:val="28"/>
        </w:rPr>
      </w:pPr>
      <w:r w:rsidRPr="00890282">
        <w:rPr>
          <w:rFonts w:ascii="Times New Roman" w:hAnsi="Times New Roman" w:cs="Times New Roman"/>
          <w:b/>
          <w:bCs/>
          <w:sz w:val="28"/>
          <w:szCs w:val="28"/>
        </w:rPr>
        <w:t>Content Category Distribution</w:t>
      </w:r>
      <w:r w:rsidRPr="00890282">
        <w:rPr>
          <w:rFonts w:ascii="Times New Roman" w:hAnsi="Times New Roman" w:cs="Times New Roman"/>
          <w:sz w:val="28"/>
          <w:szCs w:val="28"/>
        </w:rPr>
        <w:t>:</w:t>
      </w:r>
    </w:p>
    <w:p w14:paraId="635D9BD6" w14:textId="77777777" w:rsidR="00890282" w:rsidRPr="00890282" w:rsidRDefault="00890282" w:rsidP="00890282">
      <w:pPr>
        <w:numPr>
          <w:ilvl w:val="1"/>
          <w:numId w:val="4"/>
        </w:numPr>
        <w:rPr>
          <w:rFonts w:ascii="Times New Roman" w:hAnsi="Times New Roman" w:cs="Times New Roman"/>
        </w:rPr>
      </w:pPr>
      <w:r w:rsidRPr="00890282">
        <w:rPr>
          <w:rFonts w:ascii="Times New Roman" w:hAnsi="Times New Roman" w:cs="Times New Roman"/>
        </w:rPr>
        <w:t>A bar chart was created to visualize the frequency of each content category, helping identify popular content areas.</w:t>
      </w:r>
    </w:p>
    <w:p w14:paraId="19304E37" w14:textId="77777777" w:rsidR="00890282" w:rsidRPr="00890282" w:rsidRDefault="00890282" w:rsidP="00890282">
      <w:pPr>
        <w:numPr>
          <w:ilvl w:val="1"/>
          <w:numId w:val="4"/>
        </w:numPr>
        <w:rPr>
          <w:rFonts w:ascii="Times New Roman" w:hAnsi="Times New Roman" w:cs="Times New Roman"/>
        </w:rPr>
      </w:pPr>
      <w:r w:rsidRPr="00890282">
        <w:rPr>
          <w:rFonts w:ascii="Times New Roman" w:hAnsi="Times New Roman" w:cs="Times New Roman"/>
        </w:rPr>
        <w:t>Insights can be drawn to understand content trends and audience preferences across different genres.</w:t>
      </w:r>
    </w:p>
    <w:p w14:paraId="6D3555EA" w14:textId="77777777" w:rsidR="00890282" w:rsidRPr="00890282" w:rsidRDefault="00890282" w:rsidP="00890282">
      <w:pPr>
        <w:numPr>
          <w:ilvl w:val="0"/>
          <w:numId w:val="4"/>
        </w:numPr>
        <w:rPr>
          <w:rFonts w:ascii="Times New Roman" w:hAnsi="Times New Roman" w:cs="Times New Roman"/>
          <w:sz w:val="28"/>
          <w:szCs w:val="28"/>
        </w:rPr>
      </w:pPr>
      <w:r w:rsidRPr="00890282">
        <w:rPr>
          <w:rFonts w:ascii="Times New Roman" w:hAnsi="Times New Roman" w:cs="Times New Roman"/>
          <w:b/>
          <w:bCs/>
          <w:sz w:val="28"/>
          <w:szCs w:val="28"/>
        </w:rPr>
        <w:t>Audience Country Distribution</w:t>
      </w:r>
      <w:r w:rsidRPr="00890282">
        <w:rPr>
          <w:rFonts w:ascii="Times New Roman" w:hAnsi="Times New Roman" w:cs="Times New Roman"/>
          <w:sz w:val="28"/>
          <w:szCs w:val="28"/>
        </w:rPr>
        <w:t>:</w:t>
      </w:r>
    </w:p>
    <w:p w14:paraId="322DEC38" w14:textId="77777777" w:rsidR="00890282" w:rsidRPr="00890282" w:rsidRDefault="00890282" w:rsidP="00890282">
      <w:pPr>
        <w:numPr>
          <w:ilvl w:val="1"/>
          <w:numId w:val="4"/>
        </w:numPr>
        <w:rPr>
          <w:rFonts w:ascii="Times New Roman" w:hAnsi="Times New Roman" w:cs="Times New Roman"/>
        </w:rPr>
      </w:pPr>
      <w:r w:rsidRPr="00890282">
        <w:rPr>
          <w:rFonts w:ascii="Times New Roman" w:hAnsi="Times New Roman" w:cs="Times New Roman"/>
        </w:rPr>
        <w:t>Another bar chart showcases the distribution of audience countries, revealing geographic audience preferences.</w:t>
      </w:r>
    </w:p>
    <w:p w14:paraId="26CBDDB6" w14:textId="77777777" w:rsidR="00890282" w:rsidRPr="00890282" w:rsidRDefault="00890282" w:rsidP="00890282">
      <w:pPr>
        <w:numPr>
          <w:ilvl w:val="1"/>
          <w:numId w:val="4"/>
        </w:numPr>
        <w:rPr>
          <w:rFonts w:ascii="Times New Roman" w:hAnsi="Times New Roman" w:cs="Times New Roman"/>
        </w:rPr>
      </w:pPr>
      <w:r w:rsidRPr="00890282">
        <w:rPr>
          <w:rFonts w:ascii="Times New Roman" w:hAnsi="Times New Roman" w:cs="Times New Roman"/>
        </w:rPr>
        <w:t>This information is crucial for targeting specific regions in marketing campaigns and tailoring content to meet regional preferences.</w:t>
      </w:r>
    </w:p>
    <w:p w14:paraId="76055FE3" w14:textId="77777777" w:rsidR="00890282" w:rsidRPr="00890282" w:rsidRDefault="00890282" w:rsidP="00890282">
      <w:pPr>
        <w:numPr>
          <w:ilvl w:val="0"/>
          <w:numId w:val="4"/>
        </w:numPr>
        <w:rPr>
          <w:rFonts w:ascii="Times New Roman" w:hAnsi="Times New Roman" w:cs="Times New Roman"/>
          <w:sz w:val="28"/>
          <w:szCs w:val="28"/>
        </w:rPr>
      </w:pPr>
      <w:r w:rsidRPr="00890282">
        <w:rPr>
          <w:rFonts w:ascii="Times New Roman" w:hAnsi="Times New Roman" w:cs="Times New Roman"/>
          <w:b/>
          <w:bCs/>
          <w:sz w:val="28"/>
          <w:szCs w:val="28"/>
        </w:rPr>
        <w:t>Category Demand Analysis</w:t>
      </w:r>
      <w:r w:rsidRPr="00890282">
        <w:rPr>
          <w:rFonts w:ascii="Times New Roman" w:hAnsi="Times New Roman" w:cs="Times New Roman"/>
          <w:sz w:val="28"/>
          <w:szCs w:val="28"/>
        </w:rPr>
        <w:t>:</w:t>
      </w:r>
    </w:p>
    <w:p w14:paraId="473C8053" w14:textId="77777777" w:rsidR="00890282" w:rsidRPr="00890282" w:rsidRDefault="00890282" w:rsidP="00890282">
      <w:pPr>
        <w:numPr>
          <w:ilvl w:val="1"/>
          <w:numId w:val="4"/>
        </w:numPr>
        <w:rPr>
          <w:rFonts w:ascii="Times New Roman" w:hAnsi="Times New Roman" w:cs="Times New Roman"/>
        </w:rPr>
      </w:pPr>
      <w:r w:rsidRPr="00890282">
        <w:rPr>
          <w:rFonts w:ascii="Times New Roman" w:hAnsi="Times New Roman" w:cs="Times New Roman"/>
        </w:rPr>
        <w:t>For the 'Education' category, a bar chart was generated to display the demand in different countries.</w:t>
      </w:r>
    </w:p>
    <w:p w14:paraId="7713C98A" w14:textId="77777777" w:rsidR="00890282" w:rsidRPr="00890282" w:rsidRDefault="00890282" w:rsidP="00890282">
      <w:pPr>
        <w:numPr>
          <w:ilvl w:val="1"/>
          <w:numId w:val="4"/>
        </w:numPr>
        <w:rPr>
          <w:rFonts w:ascii="Times New Roman" w:hAnsi="Times New Roman" w:cs="Times New Roman"/>
        </w:rPr>
      </w:pPr>
      <w:r w:rsidRPr="00890282">
        <w:rPr>
          <w:rFonts w:ascii="Times New Roman" w:hAnsi="Times New Roman" w:cs="Times New Roman"/>
        </w:rPr>
        <w:t>This analysis aids in understanding the popularity of educational content across various regions and identifying potential growth opportunities.</w:t>
      </w:r>
    </w:p>
    <w:p w14:paraId="4D27A7B9"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lastRenderedPageBreak/>
        <w:t>Detailed Analysis:</w:t>
      </w:r>
    </w:p>
    <w:p w14:paraId="055A2FF7" w14:textId="77777777" w:rsidR="00890282" w:rsidRPr="00890282" w:rsidRDefault="00890282" w:rsidP="00890282">
      <w:pPr>
        <w:numPr>
          <w:ilvl w:val="0"/>
          <w:numId w:val="5"/>
        </w:numPr>
        <w:rPr>
          <w:rFonts w:ascii="Times New Roman" w:hAnsi="Times New Roman" w:cs="Times New Roman"/>
          <w:sz w:val="28"/>
          <w:szCs w:val="28"/>
        </w:rPr>
      </w:pPr>
      <w:r w:rsidRPr="00890282">
        <w:rPr>
          <w:rFonts w:ascii="Times New Roman" w:hAnsi="Times New Roman" w:cs="Times New Roman"/>
          <w:b/>
          <w:bCs/>
          <w:sz w:val="28"/>
          <w:szCs w:val="28"/>
        </w:rPr>
        <w:t>Top Performing Channels</w:t>
      </w:r>
      <w:r w:rsidRPr="00890282">
        <w:rPr>
          <w:rFonts w:ascii="Times New Roman" w:hAnsi="Times New Roman" w:cs="Times New Roman"/>
          <w:sz w:val="28"/>
          <w:szCs w:val="28"/>
        </w:rPr>
        <w:t>:</w:t>
      </w:r>
    </w:p>
    <w:p w14:paraId="6FEEBC58" w14:textId="77777777" w:rsidR="00890282" w:rsidRPr="00890282" w:rsidRDefault="00890282" w:rsidP="00890282">
      <w:pPr>
        <w:numPr>
          <w:ilvl w:val="1"/>
          <w:numId w:val="5"/>
        </w:numPr>
        <w:rPr>
          <w:rFonts w:ascii="Times New Roman" w:hAnsi="Times New Roman" w:cs="Times New Roman"/>
        </w:rPr>
      </w:pPr>
      <w:r w:rsidRPr="00890282">
        <w:rPr>
          <w:rFonts w:ascii="Times New Roman" w:hAnsi="Times New Roman" w:cs="Times New Roman"/>
        </w:rPr>
        <w:t>Channels from various countries are present in the dataset, with Spain emerging as a notable contributor.</w:t>
      </w:r>
    </w:p>
    <w:p w14:paraId="34BC5CDA" w14:textId="77777777" w:rsidR="00890282" w:rsidRPr="00890282" w:rsidRDefault="00890282" w:rsidP="00890282">
      <w:pPr>
        <w:numPr>
          <w:ilvl w:val="1"/>
          <w:numId w:val="5"/>
        </w:numPr>
        <w:rPr>
          <w:rFonts w:ascii="Times New Roman" w:hAnsi="Times New Roman" w:cs="Times New Roman"/>
        </w:rPr>
      </w:pPr>
      <w:r w:rsidRPr="00890282">
        <w:rPr>
          <w:rFonts w:ascii="Times New Roman" w:hAnsi="Times New Roman" w:cs="Times New Roman"/>
        </w:rPr>
        <w:t>Detailed analysis of Spain's channels can offer insights into successful content strategies and audience engagement techniques.</w:t>
      </w:r>
    </w:p>
    <w:p w14:paraId="3942EBCA" w14:textId="77777777" w:rsidR="00890282" w:rsidRPr="00890282" w:rsidRDefault="00890282" w:rsidP="00890282">
      <w:pPr>
        <w:numPr>
          <w:ilvl w:val="0"/>
          <w:numId w:val="5"/>
        </w:numPr>
        <w:rPr>
          <w:rFonts w:ascii="Times New Roman" w:hAnsi="Times New Roman" w:cs="Times New Roman"/>
          <w:sz w:val="28"/>
          <w:szCs w:val="28"/>
        </w:rPr>
      </w:pPr>
      <w:r w:rsidRPr="00890282">
        <w:rPr>
          <w:rFonts w:ascii="Times New Roman" w:hAnsi="Times New Roman" w:cs="Times New Roman"/>
          <w:b/>
          <w:bCs/>
          <w:sz w:val="28"/>
          <w:szCs w:val="28"/>
        </w:rPr>
        <w:t>Audience Preferences and Geographic Insights</w:t>
      </w:r>
      <w:r w:rsidRPr="00890282">
        <w:rPr>
          <w:rFonts w:ascii="Times New Roman" w:hAnsi="Times New Roman" w:cs="Times New Roman"/>
          <w:sz w:val="28"/>
          <w:szCs w:val="28"/>
        </w:rPr>
        <w:t>:</w:t>
      </w:r>
    </w:p>
    <w:p w14:paraId="575C80FE" w14:textId="77777777" w:rsidR="00890282" w:rsidRPr="00890282" w:rsidRDefault="00890282" w:rsidP="00890282">
      <w:pPr>
        <w:numPr>
          <w:ilvl w:val="1"/>
          <w:numId w:val="5"/>
        </w:numPr>
        <w:rPr>
          <w:rFonts w:ascii="Times New Roman" w:hAnsi="Times New Roman" w:cs="Times New Roman"/>
        </w:rPr>
      </w:pPr>
      <w:r w:rsidRPr="00890282">
        <w:rPr>
          <w:rFonts w:ascii="Times New Roman" w:hAnsi="Times New Roman" w:cs="Times New Roman"/>
        </w:rPr>
        <w:t>Channels from Spain predominantly focus on specific content categories, indicating regional content preferences.</w:t>
      </w:r>
    </w:p>
    <w:p w14:paraId="12CD7D99" w14:textId="77777777" w:rsidR="00890282" w:rsidRPr="00890282" w:rsidRDefault="00890282" w:rsidP="00890282">
      <w:pPr>
        <w:numPr>
          <w:ilvl w:val="1"/>
          <w:numId w:val="5"/>
        </w:numPr>
        <w:rPr>
          <w:rFonts w:ascii="Times New Roman" w:hAnsi="Times New Roman" w:cs="Times New Roman"/>
        </w:rPr>
      </w:pPr>
      <w:r w:rsidRPr="00890282">
        <w:rPr>
          <w:rFonts w:ascii="Times New Roman" w:hAnsi="Times New Roman" w:cs="Times New Roman"/>
        </w:rPr>
        <w:t>Geographic insights highlight potential markets for expansion and audience targeting strategies.</w:t>
      </w:r>
    </w:p>
    <w:p w14:paraId="70580A94" w14:textId="77777777" w:rsidR="00890282" w:rsidRPr="00890282" w:rsidRDefault="00890282" w:rsidP="00890282">
      <w:pPr>
        <w:numPr>
          <w:ilvl w:val="0"/>
          <w:numId w:val="5"/>
        </w:numPr>
        <w:rPr>
          <w:rFonts w:ascii="Times New Roman" w:hAnsi="Times New Roman" w:cs="Times New Roman"/>
          <w:sz w:val="28"/>
          <w:szCs w:val="28"/>
        </w:rPr>
      </w:pPr>
      <w:r w:rsidRPr="00890282">
        <w:rPr>
          <w:rFonts w:ascii="Times New Roman" w:hAnsi="Times New Roman" w:cs="Times New Roman"/>
          <w:b/>
          <w:bCs/>
          <w:sz w:val="28"/>
          <w:szCs w:val="28"/>
        </w:rPr>
        <w:t>Engagement Insights and Content Resonance</w:t>
      </w:r>
      <w:r w:rsidRPr="00890282">
        <w:rPr>
          <w:rFonts w:ascii="Times New Roman" w:hAnsi="Times New Roman" w:cs="Times New Roman"/>
          <w:sz w:val="28"/>
          <w:szCs w:val="28"/>
        </w:rPr>
        <w:t>:</w:t>
      </w:r>
    </w:p>
    <w:p w14:paraId="7C9AD236" w14:textId="77777777" w:rsidR="00890282" w:rsidRPr="00890282" w:rsidRDefault="00890282" w:rsidP="00890282">
      <w:pPr>
        <w:numPr>
          <w:ilvl w:val="1"/>
          <w:numId w:val="5"/>
        </w:numPr>
        <w:rPr>
          <w:rFonts w:ascii="Times New Roman" w:hAnsi="Times New Roman" w:cs="Times New Roman"/>
        </w:rPr>
      </w:pPr>
      <w:r w:rsidRPr="00890282">
        <w:rPr>
          <w:rFonts w:ascii="Times New Roman" w:hAnsi="Times New Roman" w:cs="Times New Roman"/>
        </w:rPr>
        <w:t>Channels with higher engagement rates signify content that resonates well with the audience.</w:t>
      </w:r>
    </w:p>
    <w:p w14:paraId="5A7F6AF6" w14:textId="77777777" w:rsidR="00890282" w:rsidRDefault="00890282" w:rsidP="00890282">
      <w:pPr>
        <w:numPr>
          <w:ilvl w:val="1"/>
          <w:numId w:val="5"/>
        </w:numPr>
        <w:rPr>
          <w:rFonts w:ascii="Times New Roman" w:hAnsi="Times New Roman" w:cs="Times New Roman"/>
        </w:rPr>
      </w:pPr>
      <w:r w:rsidRPr="00890282">
        <w:rPr>
          <w:rFonts w:ascii="Times New Roman" w:hAnsi="Times New Roman" w:cs="Times New Roman"/>
        </w:rPr>
        <w:t>Understanding these channels can provide valuable insights into content creation and audience engagement best practices.</w:t>
      </w:r>
    </w:p>
    <w:p w14:paraId="767F0091" w14:textId="77777777" w:rsidR="00BA2B5D" w:rsidRDefault="00BA2B5D" w:rsidP="0074562E">
      <w:pPr>
        <w:rPr>
          <w:rFonts w:ascii="Times New Roman" w:hAnsi="Times New Roman" w:cs="Times New Roman"/>
        </w:rPr>
      </w:pPr>
    </w:p>
    <w:p w14:paraId="6C838B72" w14:textId="0D898EDA" w:rsidR="00BA2B5D" w:rsidRDefault="00252E85" w:rsidP="0074562E">
      <w:pPr>
        <w:rPr>
          <w:rFonts w:ascii="Times New Roman" w:hAnsi="Times New Roman" w:cs="Times New Roman"/>
          <w:b/>
          <w:bCs/>
          <w:sz w:val="32"/>
          <w:szCs w:val="32"/>
        </w:rPr>
      </w:pPr>
      <w:r w:rsidRPr="00252E85">
        <w:rPr>
          <w:rFonts w:ascii="Times New Roman" w:hAnsi="Times New Roman" w:cs="Times New Roman"/>
          <w:b/>
          <w:bCs/>
          <w:sz w:val="32"/>
          <w:szCs w:val="32"/>
        </w:rPr>
        <w:t>Technical Results</w:t>
      </w:r>
      <w:r w:rsidR="00BA2B5D">
        <w:rPr>
          <w:rFonts w:ascii="Times New Roman" w:hAnsi="Times New Roman" w:cs="Times New Roman"/>
          <w:b/>
          <w:bCs/>
          <w:sz w:val="32"/>
          <w:szCs w:val="32"/>
        </w:rPr>
        <w:t>:</w:t>
      </w:r>
    </w:p>
    <w:p w14:paraId="32945056" w14:textId="0145C42C" w:rsidR="00252E85" w:rsidRDefault="00252E85" w:rsidP="0074562E">
      <w:pPr>
        <w:rPr>
          <w:rFonts w:ascii="Times New Roman" w:hAnsi="Times New Roman" w:cs="Times New Roman"/>
          <w:b/>
          <w:bCs/>
          <w:sz w:val="32"/>
          <w:szCs w:val="32"/>
        </w:rPr>
      </w:pPr>
      <w:r>
        <w:rPr>
          <w:rFonts w:ascii="Times New Roman" w:hAnsi="Times New Roman" w:cs="Times New Roman"/>
          <w:b/>
          <w:bCs/>
          <w:sz w:val="32"/>
          <w:szCs w:val="32"/>
        </w:rPr>
        <w:br/>
      </w:r>
      <w:r w:rsidR="0074562E">
        <w:rPr>
          <w:rFonts w:ascii="Times New Roman" w:hAnsi="Times New Roman" w:cs="Times New Roman"/>
          <w:b/>
          <w:bCs/>
          <w:sz w:val="32"/>
          <w:szCs w:val="32"/>
        </w:rPr>
        <w:t xml:space="preserve">              </w:t>
      </w:r>
      <w:r w:rsidR="0074562E" w:rsidRPr="0074562E">
        <w:rPr>
          <w:rFonts w:ascii="Times New Roman" w:hAnsi="Times New Roman" w:cs="Times New Roman"/>
          <w:b/>
          <w:bCs/>
          <w:sz w:val="32"/>
          <w:szCs w:val="32"/>
        </w:rPr>
        <w:drawing>
          <wp:inline distT="0" distB="0" distL="0" distR="0" wp14:anchorId="14658541" wp14:editId="5934CD86">
            <wp:extent cx="4899660" cy="2049145"/>
            <wp:effectExtent l="0" t="0" r="0" b="0"/>
            <wp:docPr id="2078751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51243" name="Picture 1" descr="A screenshot of a computer&#10;&#10;Description automatically generated"/>
                    <pic:cNvPicPr/>
                  </pic:nvPicPr>
                  <pic:blipFill>
                    <a:blip r:embed="rId5"/>
                    <a:stretch>
                      <a:fillRect/>
                    </a:stretch>
                  </pic:blipFill>
                  <pic:spPr>
                    <a:xfrm>
                      <a:off x="0" y="0"/>
                      <a:ext cx="4899660" cy="2049145"/>
                    </a:xfrm>
                    <a:prstGeom prst="rect">
                      <a:avLst/>
                    </a:prstGeom>
                  </pic:spPr>
                </pic:pic>
              </a:graphicData>
            </a:graphic>
          </wp:inline>
        </w:drawing>
      </w:r>
    </w:p>
    <w:p w14:paraId="2A62419E" w14:textId="6EF1F6B9" w:rsidR="0074562E" w:rsidRDefault="0074562E" w:rsidP="0074562E">
      <w:pPr>
        <w:rPr>
          <w:rFonts w:ascii="Times New Roman" w:hAnsi="Times New Roman" w:cs="Times New Roman"/>
        </w:rPr>
      </w:pPr>
      <w:r>
        <w:rPr>
          <w:rFonts w:ascii="Times New Roman" w:hAnsi="Times New Roman" w:cs="Times New Roman"/>
        </w:rPr>
        <w:t>The above figure depicts the</w:t>
      </w:r>
      <w:r w:rsidRPr="0074562E">
        <w:rPr>
          <w:rFonts w:ascii="Times New Roman" w:hAnsi="Times New Roman" w:cs="Times New Roman"/>
        </w:rPr>
        <w:t xml:space="preserve"> </w:t>
      </w:r>
      <w:r w:rsidRPr="0074562E">
        <w:rPr>
          <w:rFonts w:ascii="Times New Roman" w:hAnsi="Times New Roman" w:cs="Times New Roman"/>
        </w:rPr>
        <w:t>Data Frame</w:t>
      </w:r>
      <w:r w:rsidRPr="0074562E">
        <w:rPr>
          <w:rFonts w:ascii="Times New Roman" w:hAnsi="Times New Roman" w:cs="Times New Roman"/>
        </w:rPr>
        <w:t xml:space="preserve"> `df_y` contains information about various YouTube channels, including the YouTuber name, channel name, category, number of subscribers, audience country, and average engagement metrics like views, likes, comments, and engagement </w:t>
      </w:r>
      <w:r w:rsidRPr="0074562E">
        <w:rPr>
          <w:rFonts w:ascii="Times New Roman" w:hAnsi="Times New Roman" w:cs="Times New Roman"/>
        </w:rPr>
        <w:lastRenderedPageBreak/>
        <w:t>rate. The data is sorted based on the number of new subscribers in descending order, with T-Series leading the list with 212.1 million new subscribers, followed by Cocomelon - Nursery Rhymes with 132.1 million.</w:t>
      </w:r>
    </w:p>
    <w:p w14:paraId="5801B56E" w14:textId="7E20391D" w:rsidR="00BA2B5D" w:rsidRDefault="00BA2B5D" w:rsidP="0074562E">
      <w:pPr>
        <w:rPr>
          <w:rFonts w:ascii="Times New Roman" w:hAnsi="Times New Roman" w:cs="Times New Roman"/>
        </w:rPr>
      </w:pPr>
      <w:r w:rsidRPr="00BA2B5D">
        <w:rPr>
          <w:rFonts w:ascii="Times New Roman" w:hAnsi="Times New Roman" w:cs="Times New Roman"/>
        </w:rPr>
        <w:drawing>
          <wp:inline distT="0" distB="0" distL="0" distR="0" wp14:anchorId="353C1981" wp14:editId="1EA6A5EF">
            <wp:extent cx="5943600" cy="3258185"/>
            <wp:effectExtent l="0" t="0" r="0" b="0"/>
            <wp:docPr id="24505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51923" name=""/>
                    <pic:cNvPicPr/>
                  </pic:nvPicPr>
                  <pic:blipFill>
                    <a:blip r:embed="rId6"/>
                    <a:stretch>
                      <a:fillRect/>
                    </a:stretch>
                  </pic:blipFill>
                  <pic:spPr>
                    <a:xfrm>
                      <a:off x="0" y="0"/>
                      <a:ext cx="5943600" cy="3258185"/>
                    </a:xfrm>
                    <a:prstGeom prst="rect">
                      <a:avLst/>
                    </a:prstGeom>
                  </pic:spPr>
                </pic:pic>
              </a:graphicData>
            </a:graphic>
          </wp:inline>
        </w:drawing>
      </w:r>
    </w:p>
    <w:p w14:paraId="64C4C7F3" w14:textId="181C412A" w:rsidR="00BA2B5D" w:rsidRDefault="00BA2B5D" w:rsidP="0074562E">
      <w:pPr>
        <w:rPr>
          <w:rFonts w:ascii="Segoe UI" w:hAnsi="Segoe UI" w:cs="Segoe UI"/>
          <w:color w:val="0D0D0D"/>
          <w:shd w:val="clear" w:color="auto" w:fill="FFFFFF"/>
        </w:rPr>
      </w:pPr>
      <w:r>
        <w:rPr>
          <w:rFonts w:ascii="Segoe UI" w:hAnsi="Segoe UI" w:cs="Segoe UI"/>
          <w:color w:val="0D0D0D"/>
          <w:shd w:val="clear" w:color="auto" w:fill="FFFFFF"/>
        </w:rPr>
        <w:t xml:space="preserve">The code removes duplicate rows based on the 'channel name' column from </w:t>
      </w:r>
      <w:r>
        <w:rPr>
          <w:rStyle w:val="HTMLCode"/>
          <w:rFonts w:ascii="Ubuntu Mono" w:eastAsiaTheme="majorEastAsia" w:hAnsi="Ubuntu Mono"/>
          <w:b/>
          <w:bCs/>
          <w:color w:val="0D0D0D"/>
          <w:sz w:val="21"/>
          <w:szCs w:val="21"/>
          <w:bdr w:val="single" w:sz="2" w:space="0" w:color="E3E3E3" w:frame="1"/>
          <w:shd w:val="clear" w:color="auto" w:fill="FFFFFF"/>
        </w:rPr>
        <w:t>df_y</w:t>
      </w:r>
      <w:r>
        <w:rPr>
          <w:rFonts w:ascii="Segoe UI" w:hAnsi="Segoe UI" w:cs="Segoe UI"/>
          <w:color w:val="0D0D0D"/>
          <w:shd w:val="clear" w:color="auto" w:fill="FFFFFF"/>
        </w:rPr>
        <w:t xml:space="preserve"> and suggests plotting the cleaned data, though the plot type isn't specified</w:t>
      </w:r>
      <w:r w:rsidR="007A7B04">
        <w:rPr>
          <w:rFonts w:ascii="Segoe UI" w:hAnsi="Segoe UI" w:cs="Segoe UI"/>
          <w:color w:val="0D0D0D"/>
          <w:shd w:val="clear" w:color="auto" w:fill="FFFFFF"/>
        </w:rPr>
        <w:t xml:space="preserve">. </w:t>
      </w:r>
      <w:r w:rsidR="007A7B04" w:rsidRPr="007A7B04">
        <w:rPr>
          <w:rFonts w:ascii="Segoe UI" w:hAnsi="Segoe UI" w:cs="Segoe UI"/>
          <w:color w:val="0D0D0D"/>
          <w:shd w:val="clear" w:color="auto" w:fill="FFFFFF"/>
        </w:rPr>
        <w:t xml:space="preserve">Engagement </w:t>
      </w:r>
      <w:proofErr w:type="gramStart"/>
      <w:r w:rsidR="007A7B04" w:rsidRPr="007A7B04">
        <w:rPr>
          <w:rFonts w:ascii="Segoe UI" w:hAnsi="Segoe UI" w:cs="Segoe UI"/>
          <w:color w:val="0D0D0D"/>
          <w:shd w:val="clear" w:color="auto" w:fill="FFFFFF"/>
        </w:rPr>
        <w:t>rate :</w:t>
      </w:r>
      <w:proofErr w:type="gramEnd"/>
      <w:r w:rsidR="007A7B04" w:rsidRPr="007A7B04">
        <w:rPr>
          <w:rFonts w:ascii="Segoe UI" w:hAnsi="Segoe UI" w:cs="Segoe UI"/>
          <w:color w:val="0D0D0D"/>
          <w:shd w:val="clear" w:color="auto" w:fill="FFFFFF"/>
        </w:rPr>
        <w:t xml:space="preserve"> the Percentage of Followers who really engages with the content posted by Influencers</w:t>
      </w:r>
      <w:r w:rsidR="007A7B04">
        <w:rPr>
          <w:rFonts w:ascii="Segoe UI" w:hAnsi="Segoe UI" w:cs="Segoe UI"/>
          <w:color w:val="0D0D0D"/>
          <w:shd w:val="clear" w:color="auto" w:fill="FFFFFF"/>
        </w:rPr>
        <w:t>.</w:t>
      </w:r>
    </w:p>
    <w:p w14:paraId="0B9910DA" w14:textId="77777777" w:rsidR="007A7B04" w:rsidRDefault="007A7B04" w:rsidP="0074562E">
      <w:pPr>
        <w:rPr>
          <w:rFonts w:ascii="Segoe UI" w:hAnsi="Segoe UI" w:cs="Segoe UI"/>
          <w:color w:val="0D0D0D"/>
          <w:shd w:val="clear" w:color="auto" w:fill="FFFFFF"/>
        </w:rPr>
      </w:pPr>
    </w:p>
    <w:p w14:paraId="65E37ABC" w14:textId="7E5FEB1F" w:rsidR="007A7B04" w:rsidRDefault="00C136E7" w:rsidP="0074562E">
      <w:pPr>
        <w:rPr>
          <w:rFonts w:ascii="Segoe UI" w:hAnsi="Segoe UI" w:cs="Segoe UI"/>
          <w:color w:val="0D0D0D"/>
          <w:shd w:val="clear" w:color="auto" w:fill="FFFFFF"/>
        </w:rPr>
      </w:pPr>
      <w:r w:rsidRPr="00C136E7">
        <w:rPr>
          <w:rFonts w:ascii="Segoe UI" w:hAnsi="Segoe UI" w:cs="Segoe UI"/>
          <w:color w:val="0D0D0D"/>
          <w:shd w:val="clear" w:color="auto" w:fill="FFFFFF"/>
        </w:rPr>
        <w:drawing>
          <wp:inline distT="0" distB="0" distL="0" distR="0" wp14:anchorId="40CC09B6" wp14:editId="625708E1">
            <wp:extent cx="5943600" cy="2101850"/>
            <wp:effectExtent l="0" t="0" r="0" b="0"/>
            <wp:docPr id="525149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49177" name="Picture 1" descr="A screenshot of a computer&#10;&#10;Description automatically generated"/>
                    <pic:cNvPicPr/>
                  </pic:nvPicPr>
                  <pic:blipFill>
                    <a:blip r:embed="rId7"/>
                    <a:stretch>
                      <a:fillRect/>
                    </a:stretch>
                  </pic:blipFill>
                  <pic:spPr>
                    <a:xfrm>
                      <a:off x="0" y="0"/>
                      <a:ext cx="5943600" cy="2101850"/>
                    </a:xfrm>
                    <a:prstGeom prst="rect">
                      <a:avLst/>
                    </a:prstGeom>
                  </pic:spPr>
                </pic:pic>
              </a:graphicData>
            </a:graphic>
          </wp:inline>
        </w:drawing>
      </w:r>
    </w:p>
    <w:p w14:paraId="511BA5A5" w14:textId="77777777" w:rsidR="007A7B04" w:rsidRDefault="007A7B04" w:rsidP="0074562E">
      <w:pPr>
        <w:rPr>
          <w:rFonts w:ascii="Segoe UI" w:hAnsi="Segoe UI" w:cs="Segoe UI"/>
          <w:color w:val="0D0D0D"/>
          <w:shd w:val="clear" w:color="auto" w:fill="FFFFFF"/>
        </w:rPr>
      </w:pPr>
    </w:p>
    <w:p w14:paraId="43C9C030" w14:textId="0363CFFE" w:rsidR="007A7B04" w:rsidRDefault="007A7B04" w:rsidP="0074562E">
      <w:pPr>
        <w:rPr>
          <w:rFonts w:ascii="Segoe UI" w:hAnsi="Segoe UI" w:cs="Segoe UI"/>
          <w:color w:val="0D0D0D"/>
          <w:shd w:val="clear" w:color="auto" w:fill="FFFFFF"/>
        </w:rPr>
      </w:pPr>
      <w:r>
        <w:rPr>
          <w:rFonts w:ascii="Segoe UI" w:hAnsi="Segoe UI" w:cs="Segoe UI"/>
          <w:color w:val="0D0D0D"/>
          <w:shd w:val="clear" w:color="auto" w:fill="FFFFFF"/>
        </w:rPr>
        <w:lastRenderedPageBreak/>
        <w:t>The code</w:t>
      </w:r>
      <w:r>
        <w:rPr>
          <w:rFonts w:ascii="Segoe UI" w:hAnsi="Segoe UI" w:cs="Segoe UI"/>
          <w:color w:val="0D0D0D"/>
          <w:shd w:val="clear" w:color="auto" w:fill="FFFFFF"/>
        </w:rPr>
        <w:t xml:space="preserve"> and data</w:t>
      </w:r>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displays</w:t>
      </w:r>
      <w:proofErr w:type="gramEnd"/>
      <w:r>
        <w:rPr>
          <w:rFonts w:ascii="Segoe UI" w:hAnsi="Segoe UI" w:cs="Segoe UI"/>
          <w:color w:val="0D0D0D"/>
          <w:shd w:val="clear" w:color="auto" w:fill="FFFFFF"/>
        </w:rPr>
        <w:t xml:space="preserve"> the first 10 rows of </w:t>
      </w:r>
      <w:r>
        <w:rPr>
          <w:rStyle w:val="HTMLCode"/>
          <w:rFonts w:ascii="Ubuntu Mono" w:eastAsiaTheme="majorEastAsia" w:hAnsi="Ubuntu Mono"/>
          <w:b/>
          <w:bCs/>
          <w:color w:val="0D0D0D"/>
          <w:sz w:val="21"/>
          <w:szCs w:val="21"/>
          <w:bdr w:val="single" w:sz="2" w:space="0" w:color="E3E3E3" w:frame="1"/>
          <w:shd w:val="clear" w:color="auto" w:fill="FFFFFF"/>
        </w:rPr>
        <w:t>df_y</w:t>
      </w:r>
      <w:r>
        <w:rPr>
          <w:rFonts w:ascii="Segoe UI" w:hAnsi="Segoe UI" w:cs="Segoe UI"/>
          <w:color w:val="0D0D0D"/>
          <w:shd w:val="clear" w:color="auto" w:fill="FFFFFF"/>
        </w:rPr>
        <w:t>, which includes columns like 'youtuber name', 'channel name', 'Category', 'Subscribers', 'Audience Country', 'avg views', 'avg likes', 'avg comments', and '</w:t>
      </w:r>
      <w:proofErr w:type="spellStart"/>
      <w:r>
        <w:rPr>
          <w:rFonts w:ascii="Segoe UI" w:hAnsi="Segoe UI" w:cs="Segoe UI"/>
          <w:color w:val="0D0D0D"/>
          <w:shd w:val="clear" w:color="auto" w:fill="FFFFFF"/>
        </w:rPr>
        <w:t>Engagement_Rate</w:t>
      </w:r>
      <w:proofErr w:type="spellEnd"/>
      <w:r>
        <w:rPr>
          <w:rFonts w:ascii="Segoe UI" w:hAnsi="Segoe UI" w:cs="Segoe UI"/>
          <w:color w:val="0D0D0D"/>
          <w:shd w:val="clear" w:color="auto" w:fill="FFFFFF"/>
        </w:rPr>
        <w:t>'. It also shows some top YouTube channels primarily from India with their respective subscriber counts and engagement metrics.</w:t>
      </w:r>
    </w:p>
    <w:p w14:paraId="3AF30539" w14:textId="77777777" w:rsidR="007A7B04" w:rsidRPr="0074562E" w:rsidRDefault="007A7B04" w:rsidP="0074562E">
      <w:pPr>
        <w:rPr>
          <w:rFonts w:ascii="Times New Roman" w:hAnsi="Times New Roman" w:cs="Times New Roman"/>
        </w:rPr>
      </w:pPr>
    </w:p>
    <w:p w14:paraId="592443AF" w14:textId="77777777" w:rsidR="00252E85" w:rsidRPr="00890282" w:rsidRDefault="00252E85" w:rsidP="00252E85">
      <w:pPr>
        <w:ind w:left="1440"/>
        <w:jc w:val="both"/>
        <w:rPr>
          <w:rFonts w:ascii="Times New Roman" w:hAnsi="Times New Roman" w:cs="Times New Roman"/>
        </w:rPr>
      </w:pPr>
    </w:p>
    <w:p w14:paraId="65373742"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t>Conclusion and Recommendations:</w:t>
      </w:r>
    </w:p>
    <w:p w14:paraId="124FBB4B" w14:textId="77777777" w:rsidR="00890282" w:rsidRPr="00890282" w:rsidRDefault="00890282" w:rsidP="00890282">
      <w:pPr>
        <w:numPr>
          <w:ilvl w:val="0"/>
          <w:numId w:val="6"/>
        </w:numPr>
        <w:rPr>
          <w:rFonts w:ascii="Times New Roman" w:hAnsi="Times New Roman" w:cs="Times New Roman"/>
          <w:sz w:val="28"/>
          <w:szCs w:val="28"/>
        </w:rPr>
      </w:pPr>
      <w:r w:rsidRPr="00890282">
        <w:rPr>
          <w:rFonts w:ascii="Times New Roman" w:hAnsi="Times New Roman" w:cs="Times New Roman"/>
          <w:b/>
          <w:bCs/>
          <w:sz w:val="28"/>
          <w:szCs w:val="28"/>
        </w:rPr>
        <w:t>Content Impact and Engagement</w:t>
      </w:r>
      <w:r w:rsidRPr="00890282">
        <w:rPr>
          <w:rFonts w:ascii="Times New Roman" w:hAnsi="Times New Roman" w:cs="Times New Roman"/>
          <w:sz w:val="28"/>
          <w:szCs w:val="28"/>
        </w:rPr>
        <w:t>:</w:t>
      </w:r>
    </w:p>
    <w:p w14:paraId="17D0D755" w14:textId="77777777" w:rsidR="00890282" w:rsidRPr="00890282" w:rsidRDefault="00890282" w:rsidP="00890282">
      <w:pPr>
        <w:numPr>
          <w:ilvl w:val="1"/>
          <w:numId w:val="6"/>
        </w:numPr>
        <w:rPr>
          <w:rFonts w:ascii="Times New Roman" w:hAnsi="Times New Roman" w:cs="Times New Roman"/>
        </w:rPr>
      </w:pPr>
      <w:r w:rsidRPr="00890282">
        <w:rPr>
          <w:rFonts w:ascii="Times New Roman" w:hAnsi="Times New Roman" w:cs="Times New Roman"/>
        </w:rPr>
        <w:t>A high engagement rate suggests that the content is impactful and resonates with the audience.</w:t>
      </w:r>
    </w:p>
    <w:p w14:paraId="41E19C5D" w14:textId="77777777" w:rsidR="00890282" w:rsidRPr="00890282" w:rsidRDefault="00890282" w:rsidP="00890282">
      <w:pPr>
        <w:numPr>
          <w:ilvl w:val="1"/>
          <w:numId w:val="6"/>
        </w:numPr>
        <w:rPr>
          <w:rFonts w:ascii="Times New Roman" w:hAnsi="Times New Roman" w:cs="Times New Roman"/>
        </w:rPr>
      </w:pPr>
      <w:r w:rsidRPr="00890282">
        <w:rPr>
          <w:rFonts w:ascii="Times New Roman" w:hAnsi="Times New Roman" w:cs="Times New Roman"/>
        </w:rPr>
        <w:t>Emphasizing content quality and relevance can further enhance engagement and audience satisfaction.</w:t>
      </w:r>
    </w:p>
    <w:p w14:paraId="07387661" w14:textId="77777777" w:rsidR="00890282" w:rsidRPr="00890282" w:rsidRDefault="00890282" w:rsidP="00890282">
      <w:pPr>
        <w:numPr>
          <w:ilvl w:val="0"/>
          <w:numId w:val="6"/>
        </w:numPr>
        <w:rPr>
          <w:rFonts w:ascii="Times New Roman" w:hAnsi="Times New Roman" w:cs="Times New Roman"/>
          <w:sz w:val="28"/>
          <w:szCs w:val="28"/>
        </w:rPr>
      </w:pPr>
      <w:r w:rsidRPr="00890282">
        <w:rPr>
          <w:rFonts w:ascii="Times New Roman" w:hAnsi="Times New Roman" w:cs="Times New Roman"/>
          <w:b/>
          <w:bCs/>
          <w:sz w:val="28"/>
          <w:szCs w:val="28"/>
        </w:rPr>
        <w:t>Marketing Opportunities and Strategy Formulation</w:t>
      </w:r>
      <w:r w:rsidRPr="00890282">
        <w:rPr>
          <w:rFonts w:ascii="Times New Roman" w:hAnsi="Times New Roman" w:cs="Times New Roman"/>
          <w:sz w:val="28"/>
          <w:szCs w:val="28"/>
        </w:rPr>
        <w:t>:</w:t>
      </w:r>
    </w:p>
    <w:p w14:paraId="1C220B82" w14:textId="77777777" w:rsidR="00890282" w:rsidRPr="00890282" w:rsidRDefault="00890282" w:rsidP="00890282">
      <w:pPr>
        <w:numPr>
          <w:ilvl w:val="1"/>
          <w:numId w:val="6"/>
        </w:numPr>
        <w:rPr>
          <w:rFonts w:ascii="Times New Roman" w:hAnsi="Times New Roman" w:cs="Times New Roman"/>
        </w:rPr>
      </w:pPr>
      <w:r w:rsidRPr="00890282">
        <w:rPr>
          <w:rFonts w:ascii="Times New Roman" w:hAnsi="Times New Roman" w:cs="Times New Roman"/>
        </w:rPr>
        <w:t>Insights from the analysis can guide marketing strategies, helping to target specific content categories or geographic locations effectively.</w:t>
      </w:r>
    </w:p>
    <w:p w14:paraId="61202A67" w14:textId="77777777" w:rsidR="00890282" w:rsidRPr="00890282" w:rsidRDefault="00890282" w:rsidP="00890282">
      <w:pPr>
        <w:numPr>
          <w:ilvl w:val="1"/>
          <w:numId w:val="6"/>
        </w:numPr>
        <w:rPr>
          <w:rFonts w:ascii="Times New Roman" w:hAnsi="Times New Roman" w:cs="Times New Roman"/>
        </w:rPr>
      </w:pPr>
      <w:r w:rsidRPr="00890282">
        <w:rPr>
          <w:rFonts w:ascii="Times New Roman" w:hAnsi="Times New Roman" w:cs="Times New Roman"/>
        </w:rPr>
        <w:t>Tailoring marketing campaigns based on audience preferences and content trends can lead to better engagement and higher ROI.</w:t>
      </w:r>
    </w:p>
    <w:p w14:paraId="2A07A9C1" w14:textId="77777777" w:rsidR="00890282" w:rsidRPr="00890282" w:rsidRDefault="00890282" w:rsidP="00890282">
      <w:pPr>
        <w:rPr>
          <w:rFonts w:ascii="Times New Roman" w:hAnsi="Times New Roman" w:cs="Times New Roman"/>
          <w:b/>
          <w:bCs/>
          <w:sz w:val="32"/>
          <w:szCs w:val="32"/>
        </w:rPr>
      </w:pPr>
      <w:r w:rsidRPr="00890282">
        <w:rPr>
          <w:rFonts w:ascii="Times New Roman" w:hAnsi="Times New Roman" w:cs="Times New Roman"/>
          <w:b/>
          <w:bCs/>
          <w:sz w:val="32"/>
          <w:szCs w:val="32"/>
        </w:rPr>
        <w:t>Recommendations for Future Actions:</w:t>
      </w:r>
    </w:p>
    <w:p w14:paraId="03082004" w14:textId="77777777" w:rsidR="00890282" w:rsidRPr="00890282" w:rsidRDefault="00890282" w:rsidP="00890282">
      <w:pPr>
        <w:numPr>
          <w:ilvl w:val="0"/>
          <w:numId w:val="7"/>
        </w:numPr>
        <w:rPr>
          <w:rFonts w:ascii="Times New Roman" w:hAnsi="Times New Roman" w:cs="Times New Roman"/>
          <w:sz w:val="28"/>
          <w:szCs w:val="28"/>
        </w:rPr>
      </w:pPr>
      <w:r w:rsidRPr="00890282">
        <w:rPr>
          <w:rFonts w:ascii="Times New Roman" w:hAnsi="Times New Roman" w:cs="Times New Roman"/>
          <w:b/>
          <w:bCs/>
          <w:sz w:val="28"/>
          <w:szCs w:val="28"/>
        </w:rPr>
        <w:t>Content Strategy Optimization</w:t>
      </w:r>
      <w:r w:rsidRPr="00890282">
        <w:rPr>
          <w:rFonts w:ascii="Times New Roman" w:hAnsi="Times New Roman" w:cs="Times New Roman"/>
          <w:sz w:val="28"/>
          <w:szCs w:val="28"/>
        </w:rPr>
        <w:t>:</w:t>
      </w:r>
    </w:p>
    <w:p w14:paraId="69C0F731" w14:textId="77777777" w:rsidR="00890282" w:rsidRPr="00890282" w:rsidRDefault="00890282" w:rsidP="00890282">
      <w:pPr>
        <w:numPr>
          <w:ilvl w:val="1"/>
          <w:numId w:val="7"/>
        </w:numPr>
        <w:rPr>
          <w:rFonts w:ascii="Times New Roman" w:hAnsi="Times New Roman" w:cs="Times New Roman"/>
        </w:rPr>
      </w:pPr>
      <w:r w:rsidRPr="00890282">
        <w:rPr>
          <w:rFonts w:ascii="Times New Roman" w:hAnsi="Times New Roman" w:cs="Times New Roman"/>
        </w:rPr>
        <w:t>Focus on content categories with high demand and engagement rates to attract a broader audience and increase viewer retention.</w:t>
      </w:r>
    </w:p>
    <w:p w14:paraId="2AD8066B" w14:textId="77777777" w:rsidR="00890282" w:rsidRPr="00890282" w:rsidRDefault="00890282" w:rsidP="00890282">
      <w:pPr>
        <w:numPr>
          <w:ilvl w:val="0"/>
          <w:numId w:val="7"/>
        </w:numPr>
        <w:rPr>
          <w:rFonts w:ascii="Times New Roman" w:hAnsi="Times New Roman" w:cs="Times New Roman"/>
          <w:sz w:val="28"/>
          <w:szCs w:val="28"/>
        </w:rPr>
      </w:pPr>
      <w:r w:rsidRPr="00890282">
        <w:rPr>
          <w:rFonts w:ascii="Times New Roman" w:hAnsi="Times New Roman" w:cs="Times New Roman"/>
          <w:b/>
          <w:bCs/>
          <w:sz w:val="28"/>
          <w:szCs w:val="28"/>
        </w:rPr>
        <w:t>Audience Targeting and Expansion</w:t>
      </w:r>
      <w:r w:rsidRPr="00890282">
        <w:rPr>
          <w:rFonts w:ascii="Times New Roman" w:hAnsi="Times New Roman" w:cs="Times New Roman"/>
          <w:sz w:val="28"/>
          <w:szCs w:val="28"/>
        </w:rPr>
        <w:t>:</w:t>
      </w:r>
    </w:p>
    <w:p w14:paraId="3C7B0BC4" w14:textId="77777777" w:rsidR="00890282" w:rsidRPr="00890282" w:rsidRDefault="00890282" w:rsidP="00890282">
      <w:pPr>
        <w:numPr>
          <w:ilvl w:val="1"/>
          <w:numId w:val="7"/>
        </w:numPr>
        <w:rPr>
          <w:rFonts w:ascii="Times New Roman" w:hAnsi="Times New Roman" w:cs="Times New Roman"/>
        </w:rPr>
      </w:pPr>
      <w:r w:rsidRPr="00890282">
        <w:rPr>
          <w:rFonts w:ascii="Times New Roman" w:hAnsi="Times New Roman" w:cs="Times New Roman"/>
        </w:rPr>
        <w:t>Consider Spain and other regions with active channels as potential markets for expansion.</w:t>
      </w:r>
    </w:p>
    <w:p w14:paraId="577F3053" w14:textId="77777777" w:rsidR="00890282" w:rsidRDefault="00890282" w:rsidP="00890282">
      <w:pPr>
        <w:numPr>
          <w:ilvl w:val="1"/>
          <w:numId w:val="7"/>
        </w:numPr>
        <w:rPr>
          <w:rFonts w:ascii="Times New Roman" w:hAnsi="Times New Roman" w:cs="Times New Roman"/>
        </w:rPr>
      </w:pPr>
      <w:r w:rsidRPr="00890282">
        <w:rPr>
          <w:rFonts w:ascii="Times New Roman" w:hAnsi="Times New Roman" w:cs="Times New Roman"/>
        </w:rPr>
        <w:t>Tailor content and marketing strategies to meet regional preferences and enhance audience engagement.</w:t>
      </w:r>
    </w:p>
    <w:p w14:paraId="6A0F7D5F" w14:textId="77777777" w:rsidR="00217095" w:rsidRDefault="00217095" w:rsidP="00217095">
      <w:pPr>
        <w:rPr>
          <w:rFonts w:ascii="Times New Roman" w:hAnsi="Times New Roman" w:cs="Times New Roman"/>
        </w:rPr>
      </w:pPr>
    </w:p>
    <w:p w14:paraId="48FEE866" w14:textId="77777777" w:rsidR="00217095" w:rsidRPr="00890282" w:rsidRDefault="00217095" w:rsidP="00217095">
      <w:pPr>
        <w:rPr>
          <w:rFonts w:ascii="Times New Roman" w:hAnsi="Times New Roman" w:cs="Times New Roman"/>
        </w:rPr>
      </w:pPr>
    </w:p>
    <w:p w14:paraId="456DBCFD" w14:textId="77777777" w:rsidR="00890282" w:rsidRPr="00890282" w:rsidRDefault="00890282" w:rsidP="00890282">
      <w:pPr>
        <w:numPr>
          <w:ilvl w:val="0"/>
          <w:numId w:val="7"/>
        </w:numPr>
        <w:rPr>
          <w:rFonts w:ascii="Times New Roman" w:hAnsi="Times New Roman" w:cs="Times New Roman"/>
          <w:sz w:val="28"/>
          <w:szCs w:val="28"/>
        </w:rPr>
      </w:pPr>
      <w:r w:rsidRPr="00890282">
        <w:rPr>
          <w:rFonts w:ascii="Times New Roman" w:hAnsi="Times New Roman" w:cs="Times New Roman"/>
          <w:b/>
          <w:bCs/>
          <w:sz w:val="28"/>
          <w:szCs w:val="28"/>
        </w:rPr>
        <w:lastRenderedPageBreak/>
        <w:t>Engagement Boost and Audience Interaction</w:t>
      </w:r>
      <w:r w:rsidRPr="00890282">
        <w:rPr>
          <w:rFonts w:ascii="Times New Roman" w:hAnsi="Times New Roman" w:cs="Times New Roman"/>
          <w:sz w:val="28"/>
          <w:szCs w:val="28"/>
        </w:rPr>
        <w:t>:</w:t>
      </w:r>
    </w:p>
    <w:p w14:paraId="1DF811C6" w14:textId="77777777" w:rsidR="00890282" w:rsidRPr="00890282" w:rsidRDefault="00890282" w:rsidP="00890282">
      <w:pPr>
        <w:numPr>
          <w:ilvl w:val="1"/>
          <w:numId w:val="7"/>
        </w:numPr>
        <w:rPr>
          <w:rFonts w:ascii="Times New Roman" w:hAnsi="Times New Roman" w:cs="Times New Roman"/>
        </w:rPr>
      </w:pPr>
      <w:r w:rsidRPr="00890282">
        <w:rPr>
          <w:rFonts w:ascii="Times New Roman" w:hAnsi="Times New Roman" w:cs="Times New Roman"/>
        </w:rPr>
        <w:t>Implement strategies to encourage more audience interaction, such as Q&amp;A sessions, polls, and contests.</w:t>
      </w:r>
    </w:p>
    <w:p w14:paraId="50CEA6EE" w14:textId="77777777" w:rsidR="00890282" w:rsidRPr="00890282" w:rsidRDefault="00890282" w:rsidP="00890282">
      <w:pPr>
        <w:numPr>
          <w:ilvl w:val="1"/>
          <w:numId w:val="7"/>
        </w:numPr>
        <w:rPr>
          <w:rFonts w:ascii="Times New Roman" w:hAnsi="Times New Roman" w:cs="Times New Roman"/>
        </w:rPr>
      </w:pPr>
      <w:r w:rsidRPr="00890282">
        <w:rPr>
          <w:rFonts w:ascii="Times New Roman" w:hAnsi="Times New Roman" w:cs="Times New Roman"/>
        </w:rPr>
        <w:t>Foster a community-like environment to build stronger connections with the audience and enhance content resonance.</w:t>
      </w:r>
    </w:p>
    <w:p w14:paraId="259FE0F7" w14:textId="77777777" w:rsidR="00890282" w:rsidRPr="00890282" w:rsidRDefault="00890282">
      <w:pPr>
        <w:rPr>
          <w:rFonts w:ascii="Times New Roman" w:hAnsi="Times New Roman" w:cs="Times New Roman"/>
        </w:rPr>
      </w:pPr>
    </w:p>
    <w:sectPr w:rsidR="00890282" w:rsidRPr="0089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D"/>
    <w:multiLevelType w:val="multilevel"/>
    <w:tmpl w:val="0E5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80AFF"/>
    <w:multiLevelType w:val="multilevel"/>
    <w:tmpl w:val="F6EA2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C1A52"/>
    <w:multiLevelType w:val="multilevel"/>
    <w:tmpl w:val="C53C3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B21BA"/>
    <w:multiLevelType w:val="multilevel"/>
    <w:tmpl w:val="15D61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934FFC"/>
    <w:multiLevelType w:val="multilevel"/>
    <w:tmpl w:val="779E8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801056"/>
    <w:multiLevelType w:val="multilevel"/>
    <w:tmpl w:val="A79A6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575629"/>
    <w:multiLevelType w:val="multilevel"/>
    <w:tmpl w:val="71149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7736617">
    <w:abstractNumId w:val="0"/>
  </w:num>
  <w:num w:numId="2" w16cid:durableId="985814656">
    <w:abstractNumId w:val="5"/>
  </w:num>
  <w:num w:numId="3" w16cid:durableId="1055006741">
    <w:abstractNumId w:val="4"/>
  </w:num>
  <w:num w:numId="4" w16cid:durableId="2128816844">
    <w:abstractNumId w:val="6"/>
  </w:num>
  <w:num w:numId="5" w16cid:durableId="1001392592">
    <w:abstractNumId w:val="1"/>
  </w:num>
  <w:num w:numId="6" w16cid:durableId="731972161">
    <w:abstractNumId w:val="2"/>
  </w:num>
  <w:num w:numId="7" w16cid:durableId="1729498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0282"/>
    <w:rsid w:val="00217095"/>
    <w:rsid w:val="00252E85"/>
    <w:rsid w:val="0074562E"/>
    <w:rsid w:val="007A7B04"/>
    <w:rsid w:val="00890282"/>
    <w:rsid w:val="00BA2B5D"/>
    <w:rsid w:val="00C136E7"/>
    <w:rsid w:val="00CE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7B6D"/>
  <w15:docId w15:val="{34F8AD62-498D-415E-8E76-D10B7B1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282"/>
    <w:rPr>
      <w:rFonts w:eastAsiaTheme="majorEastAsia" w:cstheme="majorBidi"/>
      <w:color w:val="272727" w:themeColor="text1" w:themeTint="D8"/>
    </w:rPr>
  </w:style>
  <w:style w:type="paragraph" w:styleId="Title">
    <w:name w:val="Title"/>
    <w:basedOn w:val="Normal"/>
    <w:next w:val="Normal"/>
    <w:link w:val="TitleChar"/>
    <w:uiPriority w:val="10"/>
    <w:qFormat/>
    <w:rsid w:val="00890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282"/>
    <w:pPr>
      <w:spacing w:before="160"/>
      <w:jc w:val="center"/>
    </w:pPr>
    <w:rPr>
      <w:i/>
      <w:iCs/>
      <w:color w:val="404040" w:themeColor="text1" w:themeTint="BF"/>
    </w:rPr>
  </w:style>
  <w:style w:type="character" w:customStyle="1" w:styleId="QuoteChar">
    <w:name w:val="Quote Char"/>
    <w:basedOn w:val="DefaultParagraphFont"/>
    <w:link w:val="Quote"/>
    <w:uiPriority w:val="29"/>
    <w:rsid w:val="00890282"/>
    <w:rPr>
      <w:i/>
      <w:iCs/>
      <w:color w:val="404040" w:themeColor="text1" w:themeTint="BF"/>
    </w:rPr>
  </w:style>
  <w:style w:type="paragraph" w:styleId="ListParagraph">
    <w:name w:val="List Paragraph"/>
    <w:basedOn w:val="Normal"/>
    <w:uiPriority w:val="34"/>
    <w:qFormat/>
    <w:rsid w:val="00890282"/>
    <w:pPr>
      <w:ind w:left="720"/>
      <w:contextualSpacing/>
    </w:pPr>
  </w:style>
  <w:style w:type="character" w:styleId="IntenseEmphasis">
    <w:name w:val="Intense Emphasis"/>
    <w:basedOn w:val="DefaultParagraphFont"/>
    <w:uiPriority w:val="21"/>
    <w:qFormat/>
    <w:rsid w:val="00890282"/>
    <w:rPr>
      <w:i/>
      <w:iCs/>
      <w:color w:val="0F4761" w:themeColor="accent1" w:themeShade="BF"/>
    </w:rPr>
  </w:style>
  <w:style w:type="paragraph" w:styleId="IntenseQuote">
    <w:name w:val="Intense Quote"/>
    <w:basedOn w:val="Normal"/>
    <w:next w:val="Normal"/>
    <w:link w:val="IntenseQuoteChar"/>
    <w:uiPriority w:val="30"/>
    <w:qFormat/>
    <w:rsid w:val="00890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282"/>
    <w:rPr>
      <w:i/>
      <w:iCs/>
      <w:color w:val="0F4761" w:themeColor="accent1" w:themeShade="BF"/>
    </w:rPr>
  </w:style>
  <w:style w:type="character" w:styleId="IntenseReference">
    <w:name w:val="Intense Reference"/>
    <w:basedOn w:val="DefaultParagraphFont"/>
    <w:uiPriority w:val="32"/>
    <w:qFormat/>
    <w:rsid w:val="00890282"/>
    <w:rPr>
      <w:b/>
      <w:bCs/>
      <w:smallCaps/>
      <w:color w:val="0F4761" w:themeColor="accent1" w:themeShade="BF"/>
      <w:spacing w:val="5"/>
    </w:rPr>
  </w:style>
  <w:style w:type="character" w:styleId="HTMLCode">
    <w:name w:val="HTML Code"/>
    <w:basedOn w:val="DefaultParagraphFont"/>
    <w:uiPriority w:val="99"/>
    <w:semiHidden/>
    <w:unhideWhenUsed/>
    <w:rsid w:val="00BA2B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9174">
      <w:bodyDiv w:val="1"/>
      <w:marLeft w:val="0"/>
      <w:marRight w:val="0"/>
      <w:marTop w:val="0"/>
      <w:marBottom w:val="0"/>
      <w:divBdr>
        <w:top w:val="none" w:sz="0" w:space="0" w:color="auto"/>
        <w:left w:val="none" w:sz="0" w:space="0" w:color="auto"/>
        <w:bottom w:val="none" w:sz="0" w:space="0" w:color="auto"/>
        <w:right w:val="none" w:sz="0" w:space="0" w:color="auto"/>
      </w:divBdr>
    </w:div>
    <w:div w:id="882713722">
      <w:bodyDiv w:val="1"/>
      <w:marLeft w:val="0"/>
      <w:marRight w:val="0"/>
      <w:marTop w:val="0"/>
      <w:marBottom w:val="0"/>
      <w:divBdr>
        <w:top w:val="none" w:sz="0" w:space="0" w:color="auto"/>
        <w:left w:val="none" w:sz="0" w:space="0" w:color="auto"/>
        <w:bottom w:val="none" w:sz="0" w:space="0" w:color="auto"/>
        <w:right w:val="none" w:sz="0" w:space="0" w:color="auto"/>
      </w:divBdr>
    </w:div>
    <w:div w:id="1141119714">
      <w:bodyDiv w:val="1"/>
      <w:marLeft w:val="0"/>
      <w:marRight w:val="0"/>
      <w:marTop w:val="0"/>
      <w:marBottom w:val="0"/>
      <w:divBdr>
        <w:top w:val="none" w:sz="0" w:space="0" w:color="auto"/>
        <w:left w:val="none" w:sz="0" w:space="0" w:color="auto"/>
        <w:bottom w:val="none" w:sz="0" w:space="0" w:color="auto"/>
        <w:right w:val="none" w:sz="0" w:space="0" w:color="auto"/>
      </w:divBdr>
    </w:div>
    <w:div w:id="1348360542">
      <w:bodyDiv w:val="1"/>
      <w:marLeft w:val="0"/>
      <w:marRight w:val="0"/>
      <w:marTop w:val="0"/>
      <w:marBottom w:val="0"/>
      <w:divBdr>
        <w:top w:val="none" w:sz="0" w:space="0" w:color="auto"/>
        <w:left w:val="none" w:sz="0" w:space="0" w:color="auto"/>
        <w:bottom w:val="none" w:sz="0" w:space="0" w:color="auto"/>
        <w:right w:val="none" w:sz="0" w:space="0" w:color="auto"/>
      </w:divBdr>
    </w:div>
    <w:div w:id="1357389434">
      <w:bodyDiv w:val="1"/>
      <w:marLeft w:val="0"/>
      <w:marRight w:val="0"/>
      <w:marTop w:val="0"/>
      <w:marBottom w:val="0"/>
      <w:divBdr>
        <w:top w:val="none" w:sz="0" w:space="0" w:color="auto"/>
        <w:left w:val="none" w:sz="0" w:space="0" w:color="auto"/>
        <w:bottom w:val="none" w:sz="0" w:space="0" w:color="auto"/>
        <w:right w:val="none" w:sz="0" w:space="0" w:color="auto"/>
      </w:divBdr>
    </w:div>
    <w:div w:id="1462382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576</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Vennela Ramireddy</dc:creator>
  <cp:keywords/>
  <dc:description/>
  <cp:lastModifiedBy>Manogna Vennela Ramireddy</cp:lastModifiedBy>
  <cp:revision>5</cp:revision>
  <dcterms:created xsi:type="dcterms:W3CDTF">2024-04-22T17:06:00Z</dcterms:created>
  <dcterms:modified xsi:type="dcterms:W3CDTF">2024-04-24T16:14:00Z</dcterms:modified>
</cp:coreProperties>
</file>