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32"/>
          <w:szCs w:val="32"/>
        </w:rPr>
        <w:t xml:space="preserve">Project Design Phase</w:t>
      </w:r>
    </w:p>
    <w:p>
      <w:pPr>
        <w:spacing w:after="300"/>
        <w:jc w:val="center"/>
      </w:pPr>
      <w:r>
        <w:rPr>
          <w:b/>
          <w:bCs/>
          <w:sz w:val="24"/>
          <w:szCs w:val="24"/>
        </w:rPr>
        <w:t xml:space="preserve">Problem – Solution Fit Template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000"/>
        <w:gridCol w:w="7400"/>
      </w:tblGrid>
      <w:tr>
        <w:tc>
          <w:tcPr>
            <w:tcW w:type="dxa" w:w="3000"/>
            <w:shd w:fill="D9E2F3" w:color="auto" w:val="clear"/>
            <w:tcMar>
              <w:top w:type="dxa" w:w="60"/>
              <w:left w:type="dxa" w:w="100"/>
              <w:bottom w:type="dxa" w:w="60"/>
              <w:right w:type="dxa" w:w="100"/>
            </w:tcMar>
          </w:tcPr>
          <w:p>
            <w:r>
              <w:rPr>
                <w:b/>
                <w:bCs/>
                <w:sz w:val="20"/>
                <w:szCs w:val="20"/>
              </w:rPr>
              <w:t xml:space="preserve">Date</w:t>
            </w:r>
          </w:p>
        </w:tc>
        <w:tc>
          <w:tcPr>
            <w:tcW w:type="dxa" w:w="7400"/>
            <w:tcMar>
              <w:top w:type="dxa" w:w="60"/>
              <w:left w:type="dxa" w:w="100"/>
              <w:bottom w:type="dxa" w:w="60"/>
              <w:right w:type="dxa" w:w="100"/>
            </w:tcMar>
          </w:tcPr>
          <w:p>
            <w:r>
              <w:rPr>
                <w:sz w:val="20"/>
                <w:szCs w:val="20"/>
              </w:rPr>
              <w:t xml:space="preserve">21 July 2026</w:t>
            </w:r>
          </w:p>
        </w:tc>
      </w:tr>
      <w:tr>
        <w:tc>
          <w:tcPr>
            <w:tcW w:type="dxa" w:w="3000"/>
            <w:shd w:fill="D9E2F3" w:color="auto" w:val="clear"/>
            <w:tcMar>
              <w:top w:type="dxa" w:w="60"/>
              <w:left w:type="dxa" w:w="100"/>
              <w:bottom w:type="dxa" w:w="60"/>
              <w:right w:type="dxa" w:w="100"/>
            </w:tcMar>
          </w:tcPr>
          <w:p>
            <w:r>
              <w:rPr>
                <w:b/>
                <w:bCs/>
                <w:sz w:val="20"/>
                <w:szCs w:val="20"/>
              </w:rPr>
              <w:t xml:space="preserve">Team ID</w:t>
            </w:r>
          </w:p>
        </w:tc>
        <w:tc>
          <w:tcPr>
            <w:tcW w:type="dxa" w:w="7400"/>
            <w:tcMar>
              <w:top w:type="dxa" w:w="60"/>
              <w:left w:type="dxa" w:w="100"/>
              <w:bottom w:type="dxa" w:w="60"/>
              <w:right w:type="dxa" w:w="100"/>
            </w:tcMar>
          </w:tcPr>
          <w:p>
            <w:r>
              <w:rPr>
                <w:sz w:val="20"/>
                <w:szCs w:val="20"/>
              </w:rPr>
              <w:t xml:space="preserve"/>
            </w:r>
          </w:p>
        </w:tc>
      </w:tr>
      <w:tr>
        <w:tc>
          <w:tcPr>
            <w:tcW w:type="dxa" w:w="3000"/>
            <w:shd w:fill="D9E2F3" w:color="auto" w:val="clear"/>
            <w:tcMar>
              <w:top w:type="dxa" w:w="60"/>
              <w:left w:type="dxa" w:w="100"/>
              <w:bottom w:type="dxa" w:w="60"/>
              <w:right w:type="dxa" w:w="100"/>
            </w:tcMar>
          </w:tcPr>
          <w:p>
            <w:r>
              <w:rPr>
                <w:b/>
                <w:bCs/>
                <w:sz w:val="20"/>
                <w:szCs w:val="20"/>
              </w:rPr>
              <w:t xml:space="preserve">Project Name</w:t>
            </w:r>
          </w:p>
        </w:tc>
        <w:tc>
          <w:tcPr>
            <w:tcW w:type="dxa" w:w="7400"/>
            <w:tcMar>
              <w:top w:type="dxa" w:w="60"/>
              <w:left w:type="dxa" w:w="100"/>
              <w:bottom w:type="dxa" w:w="60"/>
              <w:right w:type="dxa" w:w="100"/>
            </w:tcMar>
          </w:tcPr>
          <w:p>
            <w:r>
              <w:rPr>
                <w:sz w:val="20"/>
                <w:szCs w:val="20"/>
              </w:rPr>
              <w:t xml:space="preserve">ShopEZ – E-commerce Application</w:t>
            </w:r>
          </w:p>
        </w:tc>
      </w:tr>
      <w:tr>
        <w:tc>
          <w:tcPr>
            <w:tcW w:type="dxa" w:w="3000"/>
            <w:shd w:fill="D9E2F3" w:color="auto" w:val="clear"/>
            <w:tcMar>
              <w:top w:type="dxa" w:w="60"/>
              <w:left w:type="dxa" w:w="100"/>
              <w:bottom w:type="dxa" w:w="60"/>
              <w:right w:type="dxa" w:w="100"/>
            </w:tcMar>
          </w:tcPr>
          <w:p>
            <w:r>
              <w:rPr>
                <w:b/>
                <w:bCs/>
                <w:sz w:val="20"/>
                <w:szCs w:val="20"/>
              </w:rPr>
              <w:t xml:space="preserve">Team Members</w:t>
            </w:r>
          </w:p>
        </w:tc>
        <w:tc>
          <w:tcPr>
            <w:tcW w:type="dxa" w:w="7400"/>
            <w:tcMar>
              <w:top w:type="dxa" w:w="60"/>
              <w:left w:type="dxa" w:w="100"/>
              <w:bottom w:type="dxa" w:w="60"/>
              <w:right w:type="dxa" w:w="100"/>
            </w:tcMar>
          </w:tcPr>
          <w:p>
            <w:r>
              <w:rPr>
                <w:sz w:val="20"/>
                <w:szCs w:val="20"/>
              </w:rPr>
              <w:t xml:space="preserve">Vamsi Krishna Sinisetti, Allam Devi Mounika, Reddy Venkata Surya Chakra Mahalakshmi, Dhullipalla Radhika, Vijendra Kumar Mummidi</w:t>
            </w:r>
          </w:p>
        </w:tc>
      </w:tr>
      <w:tr>
        <w:tc>
          <w:tcPr>
            <w:tcW w:type="dxa" w:w="3000"/>
            <w:shd w:fill="D9E2F3" w:color="auto" w:val="clear"/>
            <w:tcMar>
              <w:top w:type="dxa" w:w="60"/>
              <w:left w:type="dxa" w:w="100"/>
              <w:bottom w:type="dxa" w:w="60"/>
              <w:right w:type="dxa" w:w="100"/>
            </w:tcMar>
          </w:tcPr>
          <w:p>
            <w:r>
              <w:rPr>
                <w:b/>
                <w:bCs/>
                <w:sz w:val="20"/>
                <w:szCs w:val="20"/>
              </w:rPr>
              <w:t xml:space="preserve">Maximum Marks</w:t>
            </w:r>
          </w:p>
        </w:tc>
        <w:tc>
          <w:tcPr>
            <w:tcW w:type="dxa" w:w="7400"/>
            <w:tcMar>
              <w:top w:type="dxa" w:w="60"/>
              <w:left w:type="dxa" w:w="100"/>
              <w:bottom w:type="dxa" w:w="60"/>
              <w:right w:type="dxa" w:w="100"/>
            </w:tcMar>
          </w:tcPr>
          <w:p>
            <w:r>
              <w:rPr>
                <w:sz w:val="20"/>
                <w:szCs w:val="20"/>
              </w:rPr>
              <w:t xml:space="preserve">2 Marks</w:t>
            </w:r>
          </w:p>
        </w:tc>
      </w:tr>
    </w:tbl>
    <w:p>
      <w:pPr>
        <w:spacing w:after="150" w:before="300"/>
      </w:pPr>
      <w:r>
        <w:rPr>
          <w:b/>
          <w:bCs/>
          <w:color w:val="1F3864"/>
          <w:sz w:val="24"/>
          <w:szCs w:val="24"/>
        </w:rPr>
        <w:t xml:space="preserve">Problem – Solution Fit Template</w:t>
      </w:r>
    </w:p>
    <w:p>
      <w:pPr>
        <w:spacing w:after="200"/>
      </w:pPr>
      <w:r>
        <w:rPr>
          <w:sz w:val="20"/>
          <w:szCs w:val="2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spacing w:after="150" w:before="300"/>
      </w:pPr>
      <w:r>
        <w:rPr>
          <w:b/>
          <w:bCs/>
          <w:color w:val="1F3864"/>
          <w:sz w:val="24"/>
          <w:szCs w:val="24"/>
        </w:rPr>
        <w:t xml:space="preserve">Purpose</w:t>
      </w:r>
    </w:p>
    <w:p>
      <w:pPr>
        <w:pStyle w:val="ListParagraph"/>
        <w:numPr>
          <w:ilvl w:val="0"/>
          <w:numId w:val="1"/>
        </w:numPr>
        <w:spacing w:after="80"/>
      </w:pPr>
      <w:r>
        <w:rPr>
          <w:sz w:val="20"/>
          <w:szCs w:val="20"/>
        </w:rPr>
        <w:t xml:space="preserve">Solve complex problems in a way that fits the state of your customers.</w:t>
      </w:r>
    </w:p>
    <w:p>
      <w:pPr>
        <w:pStyle w:val="ListParagraph"/>
        <w:numPr>
          <w:ilvl w:val="0"/>
          <w:numId w:val="1"/>
        </w:numPr>
        <w:spacing w:after="80"/>
      </w:pPr>
      <w:r>
        <w:rPr>
          <w:sz w:val="20"/>
          <w:szCs w:val="20"/>
        </w:rPr>
        <w:t xml:space="preserve">Succeed faster and increase your solution adoption by tapping into existing mediums and channels of behavior.</w:t>
      </w:r>
    </w:p>
    <w:p>
      <w:pPr>
        <w:pStyle w:val="ListParagraph"/>
        <w:numPr>
          <w:ilvl w:val="0"/>
          <w:numId w:val="1"/>
        </w:numPr>
        <w:spacing w:after="80"/>
      </w:pPr>
      <w:r>
        <w:rPr>
          <w:sz w:val="20"/>
          <w:szCs w:val="20"/>
        </w:rPr>
        <w:t xml:space="preserve">Sharpen your communication and marketing strategy with the right triggers and messaging.</w:t>
      </w:r>
    </w:p>
    <w:p>
      <w:pPr>
        <w:pStyle w:val="ListParagraph"/>
        <w:numPr>
          <w:ilvl w:val="0"/>
          <w:numId w:val="1"/>
        </w:numPr>
        <w:spacing w:after="80"/>
      </w:pPr>
      <w:r>
        <w:rPr>
          <w:sz w:val="20"/>
          <w:szCs w:val="20"/>
        </w:rPr>
        <w:t xml:space="preserve">Increase touch-points with your company by finding the right problem-behavior fit and building trust by solving frequent annoyances, or urgent or costly problems.</w:t>
      </w:r>
    </w:p>
    <w:p>
      <w:pPr>
        <w:pStyle w:val="ListParagraph"/>
        <w:numPr>
          <w:ilvl w:val="0"/>
          <w:numId w:val="1"/>
        </w:numPr>
        <w:spacing w:after="80"/>
      </w:pPr>
      <w:r>
        <w:rPr>
          <w:sz w:val="20"/>
          <w:szCs w:val="20"/>
        </w:rPr>
        <w:t xml:space="preserve">Understand the existing situation in order to improve it for your target group.</w:t>
      </w:r>
    </w:p>
    <w:p>
      <w:pPr>
        <w:spacing w:after="150" w:before="300"/>
      </w:pPr>
      <w:r>
        <w:rPr>
          <w:b/>
          <w:bCs/>
          <w:color w:val="1F3864"/>
          <w:sz w:val="24"/>
          <w:szCs w:val="24"/>
        </w:rPr>
        <w:t xml:space="preserve">Template (filled for ShopEZ)</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200"/>
        <w:gridCol w:w="5200"/>
      </w:tblGrid>
      <w:tr>
        <w:trPr>
          <w:tblHeader/>
        </w:trPr>
        <w:tc>
          <w:tcPr>
            <w:tcW w:type="dxa" w:w="5200"/>
            <w:shd w:fill="1F3864" w:color="auto" w:val="clear"/>
            <w:tcMar>
              <w:top w:type="dxa" w:w="80"/>
              <w:left w:type="dxa" w:w="100"/>
              <w:bottom w:type="dxa" w:w="80"/>
              <w:right w:type="dxa" w:w="100"/>
            </w:tcMar>
            <w:vAlign w:val="center"/>
          </w:tcPr>
          <w:p>
            <w:pPr>
              <w:jc w:val="center"/>
            </w:pPr>
            <w:r>
              <w:rPr>
                <w:b/>
                <w:bCs/>
                <w:color w:val="FFFFFF"/>
                <w:sz w:val="20"/>
                <w:szCs w:val="20"/>
              </w:rPr>
              <w:t xml:space="preserve">UNDERSTAND (Customer Profile)</w:t>
            </w:r>
          </w:p>
        </w:tc>
        <w:tc>
          <w:tcPr>
            <w:tcW w:type="dxa" w:w="5200"/>
            <w:shd w:fill="1F3864" w:color="auto" w:val="clear"/>
            <w:tcMar>
              <w:top w:type="dxa" w:w="80"/>
              <w:left w:type="dxa" w:w="100"/>
              <w:bottom w:type="dxa" w:w="80"/>
              <w:right w:type="dxa" w:w="100"/>
            </w:tcMar>
            <w:vAlign w:val="center"/>
          </w:tcPr>
          <w:p>
            <w:pPr>
              <w:jc w:val="center"/>
            </w:pPr>
            <w:r>
              <w:rPr>
                <w:b/>
                <w:bCs/>
                <w:color w:val="FFFFFF"/>
                <w:sz w:val="20"/>
                <w:szCs w:val="20"/>
              </w:rPr>
              <w:t xml:space="preserve">SOLVE (Solution Map)</w:t>
            </w:r>
          </w:p>
        </w:tc>
      </w:tr>
      <w:tr>
        <w:tc>
          <w:tcPr>
            <w:tcW w:type="dxa" w:w="5200"/>
            <w:tcMar>
              <w:top w:type="dxa" w:w="100"/>
              <w:left w:type="dxa" w:w="120"/>
              <w:bottom w:type="dxa" w:w="100"/>
              <w:right w:type="dxa" w:w="120"/>
            </w:tcMar>
            <w:vAlign w:val="center"/>
          </w:tcPr>
          <w:p>
            <w:pPr>
              <w:jc w:val="left"/>
            </w:pPr>
            <w:r>
              <w:rPr>
                <w:b w:val="false"/>
                <w:bCs w:val="false"/>
                <w:sz w:val="20"/>
                <w:szCs w:val="20"/>
              </w:rPr>
              <w:t xml:space="preserve">Customer Segment(s): Online shoppers who want a fast, trustworthy way to browse and buy products; small sellers/admins who want an easy, self-hosted way to manage a catalog and fulfil orders.</w:t>
            </w:r>
          </w:p>
        </w:tc>
        <w:tc>
          <w:tcPr>
            <w:tcW w:type="dxa" w:w="5200"/>
            <w:tcMar>
              <w:top w:type="dxa" w:w="100"/>
              <w:left w:type="dxa" w:w="120"/>
              <w:bottom w:type="dxa" w:w="100"/>
              <w:right w:type="dxa" w:w="120"/>
            </w:tcMar>
            <w:vAlign w:val="center"/>
          </w:tcPr>
          <w:p>
            <w:pPr>
              <w:jc w:val="left"/>
            </w:pPr>
            <w:r>
              <w:rPr>
                <w:b w:val="false"/>
                <w:bCs w:val="false"/>
                <w:sz w:val="20"/>
                <w:szCs w:val="20"/>
              </w:rPr>
              <w:t xml:space="preserve">Your Solution: ShopEZ — browse/search/filter products, add to cart, secure JWT-based checkout with automatic stock updates, order tracking, and an admin dashboard for product &amp; order management.</w:t>
            </w:r>
          </w:p>
        </w:tc>
      </w:tr>
      <w:tr>
        <w:tc>
          <w:tcPr>
            <w:tcW w:type="dxa" w:w="5200"/>
            <w:shd w:fill="D9E2F3" w:color="auto" w:val="clear"/>
            <w:tcMar>
              <w:top w:type="dxa" w:w="100"/>
              <w:left w:type="dxa" w:w="120"/>
              <w:bottom w:type="dxa" w:w="100"/>
              <w:right w:type="dxa" w:w="120"/>
            </w:tcMar>
            <w:vAlign w:val="center"/>
          </w:tcPr>
          <w:p>
            <w:pPr>
              <w:jc w:val="left"/>
            </w:pPr>
            <w:r>
              <w:rPr>
                <w:b w:val="false"/>
                <w:bCs w:val="false"/>
                <w:sz w:val="20"/>
                <w:szCs w:val="20"/>
              </w:rPr>
              <w:t xml:space="preserve">Problem: Buyers find it hard to compare products, confirm real-time stock, and track orders across scattered platforms; sellers lack a lightweight way to manage inventory and orders without high marketplace fees.</w:t>
            </w:r>
          </w:p>
        </w:tc>
        <w:tc>
          <w:tcPr>
            <w:tcW w:type="dxa" w:w="5200"/>
            <w:shd w:fill="D9E2F3" w:color="auto" w:val="clear"/>
            <w:tcMar>
              <w:top w:type="dxa" w:w="100"/>
              <w:left w:type="dxa" w:w="120"/>
              <w:bottom w:type="dxa" w:w="100"/>
              <w:right w:type="dxa" w:w="120"/>
            </w:tcMar>
            <w:vAlign w:val="center"/>
          </w:tcPr>
          <w:p>
            <w:pPr>
              <w:jc w:val="left"/>
            </w:pPr>
            <w:r>
              <w:rPr>
                <w:b w:val="false"/>
                <w:bCs w:val="false"/>
                <w:sz w:val="20"/>
                <w:szCs w:val="20"/>
              </w:rPr>
              <w:t xml:space="preserve">Customer Constraints: Needs internet access and a modern browser; sellers need an admin account and product images/details to list items for sale.</w:t>
            </w:r>
          </w:p>
        </w:tc>
      </w:tr>
      <w:tr>
        <w:tc>
          <w:tcPr>
            <w:tcW w:type="dxa" w:w="5200"/>
            <w:tcMar>
              <w:top w:type="dxa" w:w="100"/>
              <w:left w:type="dxa" w:w="120"/>
              <w:bottom w:type="dxa" w:w="100"/>
              <w:right w:type="dxa" w:w="120"/>
            </w:tcMar>
            <w:vAlign w:val="center"/>
          </w:tcPr>
          <w:p>
            <w:pPr>
              <w:jc w:val="left"/>
            </w:pPr>
            <w:r>
              <w:rPr>
                <w:b w:val="false"/>
                <w:bCs w:val="false"/>
                <w:sz w:val="20"/>
                <w:szCs w:val="20"/>
              </w:rPr>
              <w:t xml:space="preserve">Triggers to Act: Needing to buy a product quickly, running low on an item, or wanting to start selling online without complex SaaS setup and fees.</w:t>
            </w:r>
          </w:p>
        </w:tc>
        <w:tc>
          <w:tcPr>
            <w:tcW w:type="dxa" w:w="5200"/>
            <w:tcMar>
              <w:top w:type="dxa" w:w="100"/>
              <w:left w:type="dxa" w:w="120"/>
              <w:bottom w:type="dxa" w:w="100"/>
              <w:right w:type="dxa" w:w="120"/>
            </w:tcMar>
            <w:vAlign w:val="center"/>
          </w:tcPr>
          <w:p>
            <w:pPr>
              <w:jc w:val="left"/>
            </w:pPr>
            <w:r>
              <w:rPr>
                <w:b w:val="false"/>
                <w:bCs w:val="false"/>
                <w:sz w:val="20"/>
                <w:szCs w:val="20"/>
              </w:rPr>
              <w:t xml:space="preserve">Behaviour: Users already browse and shop online and expect familiar patterns — quick search, cart, and checkout flows.</w:t>
            </w:r>
          </w:p>
        </w:tc>
      </w:tr>
      <w:tr>
        <w:tc>
          <w:tcPr>
            <w:tcW w:type="dxa" w:w="5200"/>
            <w:shd w:fill="D9E2F3" w:color="auto" w:val="clear"/>
            <w:tcMar>
              <w:top w:type="dxa" w:w="100"/>
              <w:left w:type="dxa" w:w="120"/>
              <w:bottom w:type="dxa" w:w="100"/>
              <w:right w:type="dxa" w:w="120"/>
            </w:tcMar>
            <w:vAlign w:val="center"/>
          </w:tcPr>
          <w:p>
            <w:pPr>
              <w:jc w:val="left"/>
            </w:pPr>
            <w:r>
              <w:rPr>
                <w:b w:val="false"/>
                <w:bCs w:val="false"/>
                <w:sz w:val="20"/>
                <w:szCs w:val="20"/>
              </w:rPr>
              <w:t xml:space="preserve">Emotions (Before): Frustration with slow checkout flows, uncertainty about stock or order status, and concern over account/payment security.</w:t>
            </w:r>
          </w:p>
        </w:tc>
        <w:tc>
          <w:tcPr>
            <w:tcW w:type="dxa" w:w="5200"/>
            <w:shd w:fill="D9E2F3" w:color="auto" w:val="clear"/>
            <w:tcMar>
              <w:top w:type="dxa" w:w="100"/>
              <w:left w:type="dxa" w:w="120"/>
              <w:bottom w:type="dxa" w:w="100"/>
              <w:right w:type="dxa" w:w="120"/>
            </w:tcMar>
            <w:vAlign w:val="center"/>
          </w:tcPr>
          <w:p>
            <w:pPr>
              <w:jc w:val="left"/>
            </w:pPr>
            <w:r>
              <w:rPr>
                <w:b w:val="false"/>
                <w:bCs w:val="false"/>
                <w:sz w:val="20"/>
                <w:szCs w:val="20"/>
              </w:rPr>
              <w:t xml:space="preserve">Channels of Behaviour: Web browser (desktop/mobile), direct search, and email-style order confirmations within the app.</w:t>
            </w:r>
          </w:p>
        </w:tc>
      </w:tr>
      <w:tr>
        <w:tc>
          <w:tcPr>
            <w:tcW w:type="dxa" w:w="5200"/>
            <w:tcMar>
              <w:top w:type="dxa" w:w="100"/>
              <w:left w:type="dxa" w:w="120"/>
              <w:bottom w:type="dxa" w:w="100"/>
              <w:right w:type="dxa" w:w="120"/>
            </w:tcMar>
            <w:vAlign w:val="center"/>
          </w:tcPr>
          <w:p>
            <w:pPr>
              <w:jc w:val="left"/>
            </w:pPr>
            <w:r>
              <w:rPr>
                <w:b w:val="false"/>
                <w:bCs w:val="false"/>
                <w:sz w:val="20"/>
                <w:szCs w:val="20"/>
              </w:rPr>
              <w:t xml:space="preserve">Available Alternatives: Large third-party marketplaces (high seller fees, less control), offline/manual selling, spreadsheets for inventory tracking.</w:t>
            </w:r>
          </w:p>
        </w:tc>
        <w:tc>
          <w:tcPr>
            <w:tcW w:type="dxa" w:w="5200"/>
            <w:tcMar>
              <w:top w:type="dxa" w:w="100"/>
              <w:left w:type="dxa" w:w="120"/>
              <w:bottom w:type="dxa" w:w="100"/>
              <w:right w:type="dxa" w:w="120"/>
            </w:tcMar>
            <w:vAlign w:val="center"/>
          </w:tcPr>
          <w:p>
            <w:pPr>
              <w:jc w:val="left"/>
            </w:pPr>
            <w:r>
              <w:rPr>
                <w:b w:val="false"/>
                <w:bCs w:val="false"/>
                <w:sz w:val="20"/>
                <w:szCs w:val="20"/>
              </w:rPr>
              <w:t xml:space="preserve">Emotions (After): Confidence from transparent pricing/stock, satisfaction from a fast checkout, and trust built through secure authentication and order tracking.</w:t>
            </w:r>
          </w:p>
        </w:tc>
      </w:tr>
    </w:tbl>
    <w:p>
      <w:pPr>
        <w:spacing w:after="150" w:before="300"/>
      </w:pPr>
      <w:r>
        <w:rPr>
          <w:b/>
          <w:bCs/>
          <w:color w:val="1F3864"/>
          <w:sz w:val="24"/>
          <w:szCs w:val="24"/>
        </w:rPr>
        <w:t xml:space="preserve">References</w:t>
      </w:r>
    </w:p>
    <w:p>
      <w:pPr>
        <w:spacing w:after="80"/>
      </w:pPr>
      <w:hyperlink w:history="1" r:id="rIdzxqqhxo80znhp3p0bcegd">
        <w:r>
          <w:rPr>
            <w:rStyle w:val="Hyperlink"/>
            <w:sz w:val="20"/>
            <w:szCs w:val="20"/>
          </w:rPr>
          <w:t xml:space="preserve">https://www.ideahackers.network/problem-solution-fit-canvas/</w:t>
        </w:r>
      </w:hyperlink>
    </w:p>
    <w:p>
      <w:pPr>
        <w:spacing w:after="80"/>
      </w:pPr>
      <w:hyperlink w:history="1" r:id="rIdaphzbkowpwshzq10eqdzk">
        <w:r>
          <w:rPr>
            <w:rStyle w:val="Hyperlink"/>
            <w:sz w:val="20"/>
            <w:szCs w:val="20"/>
          </w:rPr>
          <w:t xml:space="preserve">https://medium.com/@epicantus/problem-solution-fit-canvas-aa3dd59cb4fe</w:t>
        </w:r>
      </w:hyperlink>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xqqhxo80znhp3p0bcegd" Type="http://schemas.openxmlformats.org/officeDocument/2006/relationships/hyperlink" Target="https://www.ideahackers.network/problem-solution-fit-canvas/" TargetMode="External"/><Relationship Id="rIdaphzbkowpwshzq10eqdzk" Type="http://schemas.openxmlformats.org/officeDocument/2006/relationships/hyperlink" Target="https://medium.com/@epicantus/problem-solution-fit-canvas-aa3dd59cb4f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2026-07-21T04:48:54.941Z</dcterms:created>
  <dcterms:modified xsi:type="dcterms:W3CDTF">2026-07-21T04:48:54.941Z</dcterms:modified>
</cp:coreProperties>
</file>

<file path=docProps/custom.xml><?xml version="1.0" encoding="utf-8"?>
<Properties xmlns="http://schemas.openxmlformats.org/officeDocument/2006/custom-properties" xmlns:vt="http://schemas.openxmlformats.org/officeDocument/2006/docPropsVTypes"/>
</file>