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563C84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310E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60288" behindDoc="1" locked="0" layoutInCell="1" allowOverlap="1" wp14:anchorId="03F0933A" wp14:editId="3F4CDDAE">
            <wp:simplePos x="0" y="0"/>
            <wp:positionH relativeFrom="column">
              <wp:posOffset>-38100</wp:posOffset>
            </wp:positionH>
            <wp:positionV relativeFrom="paragraph">
              <wp:posOffset>171450</wp:posOffset>
            </wp:positionV>
            <wp:extent cx="662305" cy="847725"/>
            <wp:effectExtent l="19050" t="0" r="4445" b="0"/>
            <wp:wrapTight wrapText="bothSides">
              <wp:wrapPolygon edited="0">
                <wp:start x="-621" y="0"/>
                <wp:lineTo x="-621" y="21357"/>
                <wp:lineTo x="21745" y="21357"/>
                <wp:lineTo x="21745" y="0"/>
                <wp:lineTo x="-621" y="0"/>
              </wp:wrapPolygon>
            </wp:wrapTight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310E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61312" behindDoc="1" locked="0" layoutInCell="1" allowOverlap="1" wp14:anchorId="02E12C3D" wp14:editId="136AD357">
            <wp:simplePos x="0" y="0"/>
            <wp:positionH relativeFrom="column">
              <wp:posOffset>5899150</wp:posOffset>
            </wp:positionH>
            <wp:positionV relativeFrom="paragraph">
              <wp:posOffset>171450</wp:posOffset>
            </wp:positionV>
            <wp:extent cx="834390" cy="758190"/>
            <wp:effectExtent l="19050" t="0" r="3810" b="0"/>
            <wp:wrapTight wrapText="bothSides">
              <wp:wrapPolygon edited="0">
                <wp:start x="-493" y="0"/>
                <wp:lineTo x="-493" y="21166"/>
                <wp:lineTo x="21699" y="21166"/>
                <wp:lineTo x="21699" y="0"/>
                <wp:lineTo x="-493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75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310E">
        <w:rPr>
          <w:rFonts w:ascii="Times New Roman" w:hAnsi="Times New Roman" w:cs="Times New Roman"/>
          <w:b/>
          <w:sz w:val="28"/>
          <w:szCs w:val="28"/>
        </w:rPr>
        <w:t>SRI RAMAKRISHNA ENGINEERING COLLEGE</w:t>
      </w:r>
    </w:p>
    <w:p w14:paraId="2F5C6D45" w14:textId="2FE7A548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 xml:space="preserve">[Educational </w:t>
      </w:r>
      <w:r w:rsidR="00637F96" w:rsidRPr="002D310E">
        <w:rPr>
          <w:rFonts w:ascii="Times New Roman" w:hAnsi="Times New Roman" w:cs="Times New Roman"/>
          <w:sz w:val="24"/>
          <w:szCs w:val="24"/>
        </w:rPr>
        <w:t>Service:</w:t>
      </w:r>
      <w:r w:rsidRPr="002D310E">
        <w:rPr>
          <w:rFonts w:ascii="Times New Roman" w:hAnsi="Times New Roman" w:cs="Times New Roman"/>
          <w:sz w:val="24"/>
          <w:szCs w:val="24"/>
        </w:rPr>
        <w:t xml:space="preserve"> SNR Sons Charitable Trust]</w:t>
      </w:r>
    </w:p>
    <w:p w14:paraId="07D8B754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[Autonomous Institution, Accredited by NAAC with ‘A’ Grade]</w:t>
      </w:r>
    </w:p>
    <w:p w14:paraId="1FFDBB07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[Approved by AICTE and Permanently Affiliated to Anna University, Chennai]</w:t>
      </w:r>
    </w:p>
    <w:p w14:paraId="63FCC725" w14:textId="690BDCE6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[ISO 9001</w:t>
      </w:r>
      <w:r w:rsidR="00845861">
        <w:rPr>
          <w:rFonts w:ascii="Times New Roman" w:hAnsi="Times New Roman" w:cs="Times New Roman"/>
          <w:sz w:val="24"/>
          <w:szCs w:val="24"/>
        </w:rPr>
        <w:t>:</w:t>
      </w:r>
      <w:r w:rsidRPr="002D310E">
        <w:rPr>
          <w:rFonts w:ascii="Times New Roman" w:hAnsi="Times New Roman" w:cs="Times New Roman"/>
          <w:sz w:val="24"/>
          <w:szCs w:val="24"/>
        </w:rPr>
        <w:t>20</w:t>
      </w:r>
      <w:r w:rsidR="00845861">
        <w:rPr>
          <w:rFonts w:ascii="Times New Roman" w:hAnsi="Times New Roman" w:cs="Times New Roman"/>
          <w:sz w:val="24"/>
          <w:szCs w:val="24"/>
        </w:rPr>
        <w:t>15</w:t>
      </w:r>
      <w:r w:rsidRPr="002D310E">
        <w:rPr>
          <w:rFonts w:ascii="Times New Roman" w:hAnsi="Times New Roman" w:cs="Times New Roman"/>
          <w:sz w:val="24"/>
          <w:szCs w:val="24"/>
        </w:rPr>
        <w:t xml:space="preserve"> Certified and all eligible programmes Accredited by NBA]</w:t>
      </w:r>
    </w:p>
    <w:p w14:paraId="7370BAD8" w14:textId="77777777" w:rsidR="00D24920" w:rsidRPr="00DC683B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14"/>
          <w:szCs w:val="14"/>
        </w:rPr>
      </w:pPr>
      <w:r w:rsidRPr="00DC683B">
        <w:rPr>
          <w:rFonts w:ascii="Times New Roman" w:hAnsi="Times New Roman" w:cs="Times New Roman"/>
          <w:b/>
        </w:rPr>
        <w:t>VATTAMALAIPALAYAM, N.G.G.O. COLONY POST, COIMBATORE – 641 022</w:t>
      </w:r>
    </w:p>
    <w:p w14:paraId="46BCD998" w14:textId="77777777" w:rsidR="00D24920" w:rsidRPr="002D310E" w:rsidRDefault="00D24920" w:rsidP="00D24920">
      <w:pPr>
        <w:pStyle w:val="Header"/>
        <w:jc w:val="center"/>
        <w:rPr>
          <w:rFonts w:ascii="Times New Roman" w:hAnsi="Times New Roman"/>
          <w:sz w:val="20"/>
          <w:szCs w:val="24"/>
        </w:rPr>
      </w:pPr>
    </w:p>
    <w:p w14:paraId="55F47010" w14:textId="40F11716" w:rsidR="00D24920" w:rsidRPr="00281A35" w:rsidRDefault="000D231C" w:rsidP="0099279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SREC – IP</w:t>
      </w:r>
      <w:bookmarkStart w:id="0" w:name="_GoBack"/>
      <w:bookmarkEnd w:id="0"/>
      <w:r w:rsidR="00992798" w:rsidRPr="00281A35">
        <w:rPr>
          <w:rFonts w:ascii="Times New Roman" w:hAnsi="Times New Roman" w:cs="Times New Roman"/>
          <w:b/>
          <w:sz w:val="32"/>
          <w:szCs w:val="32"/>
        </w:rPr>
        <w:t xml:space="preserve"> CELL</w:t>
      </w:r>
    </w:p>
    <w:p w14:paraId="1D7BF978" w14:textId="54B4C7BD" w:rsidR="00D24920" w:rsidRDefault="004F2388" w:rsidP="00D24920">
      <w:pPr>
        <w:spacing w:line="240" w:lineRule="auto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Date: </w:t>
      </w:r>
      <w:r w:rsidR="00EB07CA">
        <w:rPr>
          <w:rFonts w:ascii="Times New Roman" w:hAnsi="Times New Roman" w:cs="Times New Roman"/>
          <w:b/>
        </w:rPr>
        <w:t>03</w:t>
      </w:r>
      <w:r w:rsidR="00D24920">
        <w:rPr>
          <w:rFonts w:ascii="Times New Roman" w:hAnsi="Times New Roman" w:cs="Times New Roman"/>
          <w:b/>
        </w:rPr>
        <w:t>.0</w:t>
      </w:r>
      <w:r w:rsidR="00EB07CA">
        <w:rPr>
          <w:rFonts w:ascii="Times New Roman" w:hAnsi="Times New Roman" w:cs="Times New Roman"/>
          <w:b/>
        </w:rPr>
        <w:t>8</w:t>
      </w:r>
      <w:r w:rsidR="00D24920">
        <w:rPr>
          <w:rFonts w:ascii="Times New Roman" w:hAnsi="Times New Roman" w:cs="Times New Roman"/>
          <w:b/>
        </w:rPr>
        <w:t>.20</w:t>
      </w:r>
      <w:r w:rsidR="002D310E">
        <w:rPr>
          <w:rFonts w:ascii="Times New Roman" w:hAnsi="Times New Roman" w:cs="Times New Roman"/>
          <w:b/>
        </w:rPr>
        <w:t>21</w:t>
      </w:r>
    </w:p>
    <w:p w14:paraId="381E3A66" w14:textId="222A91C1" w:rsidR="00D24920" w:rsidRDefault="00D24920" w:rsidP="00D24920">
      <w:pPr>
        <w:spacing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D24920">
        <w:rPr>
          <w:rFonts w:ascii="Times New Roman" w:hAnsi="Times New Roman" w:cs="Times New Roman"/>
          <w:b/>
          <w:sz w:val="24"/>
          <w:u w:val="single"/>
        </w:rPr>
        <w:t xml:space="preserve">Report on </w:t>
      </w:r>
      <w:r w:rsidR="00EB07CA">
        <w:rPr>
          <w:rFonts w:ascii="Times New Roman" w:hAnsi="Times New Roman" w:cs="Times New Roman"/>
          <w:b/>
          <w:sz w:val="24"/>
          <w:u w:val="single"/>
        </w:rPr>
        <w:t>Webinar</w:t>
      </w:r>
      <w:r w:rsidR="00D27EC1">
        <w:rPr>
          <w:rFonts w:ascii="Times New Roman" w:hAnsi="Times New Roman" w:cs="Times New Roman"/>
          <w:b/>
          <w:sz w:val="24"/>
          <w:u w:val="single"/>
        </w:rPr>
        <w:t xml:space="preserve"> on </w:t>
      </w:r>
      <w:r w:rsidR="00D27EC1" w:rsidRPr="00D27EC1">
        <w:rPr>
          <w:rFonts w:ascii="Times New Roman" w:hAnsi="Times New Roman" w:cs="Times New Roman"/>
          <w:b/>
          <w:sz w:val="24"/>
          <w:u w:val="single"/>
        </w:rPr>
        <w:t>Patent Intelligence</w:t>
      </w:r>
      <w:r w:rsidRPr="00D24920">
        <w:rPr>
          <w:rFonts w:ascii="Times New Roman" w:hAnsi="Times New Roman" w:cs="Times New Roman"/>
          <w:b/>
          <w:sz w:val="24"/>
          <w:u w:val="single"/>
        </w:rPr>
        <w:t>:</w:t>
      </w:r>
    </w:p>
    <w:p w14:paraId="79A4CF12" w14:textId="352AAAB1" w:rsidR="00FE3848" w:rsidRDefault="00A3761A" w:rsidP="00D27EC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7B19CA">
        <w:rPr>
          <w:rFonts w:ascii="Times New Roman" w:hAnsi="Times New Roman" w:cs="Times New Roman"/>
          <w:sz w:val="24"/>
        </w:rPr>
        <w:t xml:space="preserve">A </w:t>
      </w:r>
      <w:r>
        <w:rPr>
          <w:rFonts w:ascii="Times New Roman" w:hAnsi="Times New Roman" w:cs="Times New Roman"/>
          <w:sz w:val="24"/>
        </w:rPr>
        <w:t>webinar on ‘</w:t>
      </w:r>
      <w:r w:rsidRPr="00A3761A">
        <w:rPr>
          <w:rFonts w:ascii="Times New Roman" w:hAnsi="Times New Roman" w:cs="Times New Roman"/>
          <w:sz w:val="24"/>
        </w:rPr>
        <w:t xml:space="preserve">Elevate your patent landscape to patent intelligence' </w:t>
      </w:r>
      <w:r>
        <w:rPr>
          <w:rFonts w:ascii="Times New Roman" w:hAnsi="Times New Roman" w:cs="Times New Roman"/>
          <w:sz w:val="24"/>
        </w:rPr>
        <w:t xml:space="preserve">has been conducted on </w:t>
      </w:r>
      <w:r w:rsidRPr="00A3761A">
        <w:rPr>
          <w:rFonts w:ascii="Times New Roman" w:hAnsi="Times New Roman" w:cs="Times New Roman"/>
          <w:sz w:val="24"/>
        </w:rPr>
        <w:t>3 August 2021</w:t>
      </w:r>
      <w:r w:rsidRPr="00E1751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for the faculty of Sri Ramakrishna Engineering College which was more</w:t>
      </w:r>
      <w:r w:rsidRPr="00A3761A">
        <w:rPr>
          <w:rFonts w:ascii="Times New Roman" w:hAnsi="Times New Roman" w:cs="Times New Roman"/>
          <w:sz w:val="24"/>
        </w:rPr>
        <w:t xml:space="preserve"> insightful</w:t>
      </w:r>
      <w:r>
        <w:rPr>
          <w:rFonts w:ascii="Times New Roman" w:hAnsi="Times New Roman" w:cs="Times New Roman"/>
          <w:sz w:val="24"/>
        </w:rPr>
        <w:t xml:space="preserve"> </w:t>
      </w:r>
      <w:r w:rsidRPr="00A3761A">
        <w:rPr>
          <w:rFonts w:ascii="Times New Roman" w:hAnsi="Times New Roman" w:cs="Times New Roman"/>
          <w:sz w:val="24"/>
        </w:rPr>
        <w:t>about Derwent Data Analyzer</w:t>
      </w:r>
      <w:r w:rsidR="0091430A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91430A" w:rsidRPr="0091430A">
        <w:rPr>
          <w:rFonts w:ascii="Times New Roman" w:hAnsi="Times New Roman" w:cs="Times New Roman"/>
          <w:sz w:val="24"/>
        </w:rPr>
        <w:t>This webinar attempt</w:t>
      </w:r>
      <w:r w:rsidR="0091430A">
        <w:rPr>
          <w:rFonts w:ascii="Times New Roman" w:hAnsi="Times New Roman" w:cs="Times New Roman"/>
          <w:sz w:val="24"/>
        </w:rPr>
        <w:t>ed</w:t>
      </w:r>
      <w:r w:rsidR="0091430A" w:rsidRPr="0091430A">
        <w:rPr>
          <w:rFonts w:ascii="Times New Roman" w:hAnsi="Times New Roman" w:cs="Times New Roman"/>
          <w:sz w:val="24"/>
        </w:rPr>
        <w:t xml:space="preserve"> to discuss approaches to elevate a traditional patent landscape into patent intelligence.</w:t>
      </w:r>
      <w:r w:rsidR="0091430A">
        <w:rPr>
          <w:rFonts w:ascii="Times New Roman" w:hAnsi="Times New Roman" w:cs="Times New Roman"/>
          <w:sz w:val="24"/>
        </w:rPr>
        <w:t xml:space="preserve"> </w:t>
      </w:r>
    </w:p>
    <w:p w14:paraId="7E16142D" w14:textId="18959886" w:rsidR="00D27EC1" w:rsidRPr="00D27EC1" w:rsidRDefault="00D27EC1" w:rsidP="00D27EC1">
      <w:pPr>
        <w:spacing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D27EC1">
        <w:rPr>
          <w:rFonts w:ascii="Times New Roman" w:hAnsi="Times New Roman" w:cs="Times New Roman"/>
          <w:b/>
          <w:sz w:val="24"/>
          <w:u w:val="single"/>
        </w:rPr>
        <w:t>Topics covered are:</w:t>
      </w:r>
    </w:p>
    <w:p w14:paraId="301104F3" w14:textId="77777777" w:rsidR="00D27EC1" w:rsidRPr="00D27EC1" w:rsidRDefault="00D27EC1" w:rsidP="00D27EC1">
      <w:pPr>
        <w:numPr>
          <w:ilvl w:val="0"/>
          <w:numId w:val="4"/>
        </w:numPr>
        <w:shd w:val="clear" w:color="auto" w:fill="FFFFFF"/>
        <w:spacing w:after="0" w:line="270" w:lineRule="atLeast"/>
        <w:ind w:left="945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</w:pPr>
      <w:r w:rsidRPr="00D27EC1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  <w:t>Understanding traditional landscape and its limitations</w:t>
      </w:r>
    </w:p>
    <w:p w14:paraId="17F7A8D5" w14:textId="77777777" w:rsidR="00D27EC1" w:rsidRPr="00D27EC1" w:rsidRDefault="00D27EC1" w:rsidP="00D27EC1">
      <w:pPr>
        <w:numPr>
          <w:ilvl w:val="0"/>
          <w:numId w:val="4"/>
        </w:numPr>
        <w:shd w:val="clear" w:color="auto" w:fill="FFFFFF"/>
        <w:spacing w:after="0" w:line="270" w:lineRule="atLeast"/>
        <w:ind w:left="945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</w:pPr>
      <w:r w:rsidRPr="00D27EC1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  <w:t>Need for patent intelligence and customization for different personas (R&amp;D, Legal, IP, Academia, Start-up)</w:t>
      </w:r>
    </w:p>
    <w:p w14:paraId="1314C2F5" w14:textId="77777777" w:rsidR="00D27EC1" w:rsidRPr="00D27EC1" w:rsidRDefault="00D27EC1" w:rsidP="00D27EC1">
      <w:pPr>
        <w:numPr>
          <w:ilvl w:val="0"/>
          <w:numId w:val="4"/>
        </w:numPr>
        <w:shd w:val="clear" w:color="auto" w:fill="FFFFFF"/>
        <w:spacing w:after="0" w:line="270" w:lineRule="atLeast"/>
        <w:ind w:left="945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</w:pPr>
      <w:r w:rsidRPr="00D27EC1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  <w:t>The value of multi-dimensional visualization</w:t>
      </w:r>
    </w:p>
    <w:p w14:paraId="1E87E0BC" w14:textId="77777777" w:rsidR="00D27EC1" w:rsidRPr="00D27EC1" w:rsidRDefault="00D27EC1" w:rsidP="00D27EC1">
      <w:pPr>
        <w:numPr>
          <w:ilvl w:val="0"/>
          <w:numId w:val="4"/>
        </w:numPr>
        <w:shd w:val="clear" w:color="auto" w:fill="FFFFFF"/>
        <w:spacing w:after="0" w:line="270" w:lineRule="atLeast"/>
        <w:ind w:left="945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</w:pPr>
      <w:r w:rsidRPr="00D27EC1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  <w:t>Turning landscape to intelligence through Derwent Data Analyzer</w:t>
      </w:r>
    </w:p>
    <w:p w14:paraId="5DC55AD2" w14:textId="77777777" w:rsidR="00D27EC1" w:rsidRPr="00D27EC1" w:rsidRDefault="00D27EC1" w:rsidP="00D27EC1">
      <w:pPr>
        <w:numPr>
          <w:ilvl w:val="0"/>
          <w:numId w:val="4"/>
        </w:numPr>
        <w:shd w:val="clear" w:color="auto" w:fill="FFFFFF"/>
        <w:spacing w:after="0" w:line="270" w:lineRule="atLeast"/>
        <w:ind w:left="945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</w:pPr>
      <w:r w:rsidRPr="00D27EC1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  <w:t>Case studies</w:t>
      </w:r>
    </w:p>
    <w:p w14:paraId="40E32A62" w14:textId="77777777" w:rsidR="00D27EC1" w:rsidRDefault="00D27EC1" w:rsidP="00D27EC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3F7B99D5" w14:textId="77777777" w:rsidR="00301054" w:rsidRDefault="00301054" w:rsidP="00442E2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2FDA0E21" w14:textId="77777777" w:rsidR="00301054" w:rsidRDefault="00301054" w:rsidP="00301054">
      <w:pPr>
        <w:jc w:val="center"/>
      </w:pPr>
      <w:r>
        <w:rPr>
          <w:noProof/>
          <w:lang w:eastAsia="en-IN"/>
        </w:rPr>
        <w:drawing>
          <wp:inline distT="0" distB="0" distL="0" distR="0" wp14:anchorId="11CF7C0A" wp14:editId="5FD652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CA73" w14:textId="77777777" w:rsidR="00301054" w:rsidRDefault="00301054" w:rsidP="00301054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3C25857A" wp14:editId="067E7DA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DD6D" w14:textId="364E3706" w:rsidR="006151B5" w:rsidRDefault="006151B5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7C96F040" w14:textId="3DA72B76" w:rsidR="00442E2F" w:rsidRDefault="00442E2F" w:rsidP="00442E2F">
      <w:pPr>
        <w:jc w:val="center"/>
      </w:pPr>
    </w:p>
    <w:p w14:paraId="419E97AE" w14:textId="77777777" w:rsidR="00442E2F" w:rsidRDefault="00442E2F" w:rsidP="00442E2F"/>
    <w:p w14:paraId="006A55C3" w14:textId="513B25C2" w:rsidR="00785A15" w:rsidRDefault="00785A15" w:rsidP="00442E2F">
      <w:pPr>
        <w:spacing w:line="360" w:lineRule="auto"/>
        <w:ind w:firstLine="142"/>
        <w:jc w:val="center"/>
        <w:rPr>
          <w:rFonts w:ascii="Times New Roman" w:hAnsi="Times New Roman" w:cs="Times New Roman"/>
          <w:sz w:val="24"/>
        </w:rPr>
      </w:pPr>
    </w:p>
    <w:p w14:paraId="459293B7" w14:textId="71A1A955" w:rsidR="00E43C55" w:rsidRDefault="00E43C55" w:rsidP="0082155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</w:p>
    <w:p w14:paraId="0C98F42A" w14:textId="61EA1F02" w:rsidR="00821555" w:rsidRDefault="00821555" w:rsidP="0082155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</w:p>
    <w:p w14:paraId="63F05C47" w14:textId="77777777" w:rsidR="002D310E" w:rsidRDefault="002D310E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649D5C73" w14:textId="4F5C5937" w:rsidR="00A7195D" w:rsidRDefault="00D22AA7" w:rsidP="002D310E">
      <w:pPr>
        <w:spacing w:line="360" w:lineRule="auto"/>
        <w:ind w:firstLine="720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</w:t>
      </w:r>
      <w:r w:rsidR="00616375">
        <w:rPr>
          <w:rFonts w:ascii="Times New Roman" w:hAnsi="Times New Roman" w:cs="Times New Roman"/>
          <w:b/>
          <w:sz w:val="24"/>
        </w:rPr>
        <w:t>EAD – IP</w:t>
      </w:r>
      <w:r w:rsidR="002D310E">
        <w:rPr>
          <w:rFonts w:ascii="Times New Roman" w:hAnsi="Times New Roman" w:cs="Times New Roman"/>
          <w:b/>
          <w:sz w:val="24"/>
        </w:rPr>
        <w:t xml:space="preserve"> CELL</w:t>
      </w:r>
    </w:p>
    <w:p w14:paraId="0554CB98" w14:textId="4D588003" w:rsidR="00DC683B" w:rsidRPr="00D22AA7" w:rsidRDefault="00DC683B" w:rsidP="002D310E">
      <w:pPr>
        <w:spacing w:line="360" w:lineRule="auto"/>
        <w:ind w:firstLine="720"/>
        <w:jc w:val="right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Dr.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M. S. </w:t>
      </w:r>
      <w:proofErr w:type="spellStart"/>
      <w:r>
        <w:rPr>
          <w:rFonts w:ascii="Times New Roman" w:hAnsi="Times New Roman" w:cs="Times New Roman"/>
          <w:b/>
          <w:sz w:val="24"/>
        </w:rPr>
        <w:t>Geetha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Devasena</w:t>
      </w:r>
      <w:proofErr w:type="spellEnd"/>
      <w:r>
        <w:rPr>
          <w:rFonts w:ascii="Times New Roman" w:hAnsi="Times New Roman" w:cs="Times New Roman"/>
          <w:b/>
          <w:sz w:val="24"/>
        </w:rPr>
        <w:t>, P/CSE</w:t>
      </w:r>
    </w:p>
    <w:sectPr w:rsidR="00DC683B" w:rsidRPr="00D22AA7" w:rsidSect="00442E2F">
      <w:pgSz w:w="12240" w:h="15840"/>
      <w:pgMar w:top="900" w:right="1440" w:bottom="426" w:left="99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FA1BFB"/>
    <w:multiLevelType w:val="hybridMultilevel"/>
    <w:tmpl w:val="51B27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87A94"/>
    <w:multiLevelType w:val="hybridMultilevel"/>
    <w:tmpl w:val="8D567EAE"/>
    <w:lvl w:ilvl="0" w:tplc="39CA44F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4BBE0C1C"/>
    <w:multiLevelType w:val="multilevel"/>
    <w:tmpl w:val="623AB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DF558D9"/>
    <w:multiLevelType w:val="hybridMultilevel"/>
    <w:tmpl w:val="F2DC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4920"/>
    <w:rsid w:val="000D231C"/>
    <w:rsid w:val="00161E08"/>
    <w:rsid w:val="00281A35"/>
    <w:rsid w:val="002A2DA0"/>
    <w:rsid w:val="002D310E"/>
    <w:rsid w:val="00301054"/>
    <w:rsid w:val="003862A0"/>
    <w:rsid w:val="003A2055"/>
    <w:rsid w:val="00442E2F"/>
    <w:rsid w:val="004F2388"/>
    <w:rsid w:val="006151B5"/>
    <w:rsid w:val="00616375"/>
    <w:rsid w:val="00637F96"/>
    <w:rsid w:val="006630B4"/>
    <w:rsid w:val="00674E21"/>
    <w:rsid w:val="00785A15"/>
    <w:rsid w:val="007B19CA"/>
    <w:rsid w:val="00821555"/>
    <w:rsid w:val="0083659A"/>
    <w:rsid w:val="00845861"/>
    <w:rsid w:val="0091430A"/>
    <w:rsid w:val="00992798"/>
    <w:rsid w:val="009F2460"/>
    <w:rsid w:val="00A3761A"/>
    <w:rsid w:val="00A7195D"/>
    <w:rsid w:val="00AF384F"/>
    <w:rsid w:val="00B20B09"/>
    <w:rsid w:val="00B671C3"/>
    <w:rsid w:val="00C11E85"/>
    <w:rsid w:val="00C863E2"/>
    <w:rsid w:val="00CE130E"/>
    <w:rsid w:val="00CE7905"/>
    <w:rsid w:val="00D11B69"/>
    <w:rsid w:val="00D22AA7"/>
    <w:rsid w:val="00D2344F"/>
    <w:rsid w:val="00D24920"/>
    <w:rsid w:val="00D27EC1"/>
    <w:rsid w:val="00DC683B"/>
    <w:rsid w:val="00E1751C"/>
    <w:rsid w:val="00E41AB2"/>
    <w:rsid w:val="00E43C55"/>
    <w:rsid w:val="00EB07CA"/>
    <w:rsid w:val="00EF1026"/>
    <w:rsid w:val="00F65738"/>
    <w:rsid w:val="00FE0586"/>
    <w:rsid w:val="00FE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7E4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920"/>
    <w:rPr>
      <w:rFonts w:ascii="Calibri" w:eastAsia="Calibri" w:hAnsi="Calibri" w:cs="Calibri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4920"/>
    <w:pPr>
      <w:tabs>
        <w:tab w:val="center" w:pos="4680"/>
        <w:tab w:val="right" w:pos="9360"/>
      </w:tabs>
      <w:spacing w:after="0" w:line="240" w:lineRule="auto"/>
    </w:pPr>
    <w:rPr>
      <w:rFonts w:eastAsia="Times New Roman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24920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4F23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7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51C"/>
    <w:rPr>
      <w:rFonts w:ascii="Tahoma" w:eastAsia="Calibri" w:hAnsi="Tahoma" w:cs="Tahoma"/>
      <w:sz w:val="16"/>
      <w:szCs w:val="16"/>
      <w:lang w:val="en-IN"/>
    </w:rPr>
  </w:style>
  <w:style w:type="character" w:styleId="Strong">
    <w:name w:val="Strong"/>
    <w:basedOn w:val="DefaultParagraphFont"/>
    <w:uiPriority w:val="22"/>
    <w:qFormat/>
    <w:rsid w:val="00D27EC1"/>
    <w:rPr>
      <w:b/>
      <w:bCs/>
    </w:rPr>
  </w:style>
  <w:style w:type="character" w:customStyle="1" w:styleId="il">
    <w:name w:val="il"/>
    <w:basedOn w:val="DefaultParagraphFont"/>
    <w:rsid w:val="00D27E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920"/>
    <w:rPr>
      <w:rFonts w:ascii="Calibri" w:eastAsia="Calibri" w:hAnsi="Calibri" w:cs="Calibri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4920"/>
    <w:pPr>
      <w:tabs>
        <w:tab w:val="center" w:pos="4680"/>
        <w:tab w:val="right" w:pos="9360"/>
      </w:tabs>
      <w:spacing w:after="0" w:line="240" w:lineRule="auto"/>
    </w:pPr>
    <w:rPr>
      <w:rFonts w:eastAsia="Times New Roman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24920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4F23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7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51C"/>
    <w:rPr>
      <w:rFonts w:ascii="Tahoma" w:eastAsia="Calibri" w:hAnsi="Tahoma" w:cs="Tahoma"/>
      <w:sz w:val="16"/>
      <w:szCs w:val="16"/>
      <w:lang w:val="en-IN"/>
    </w:rPr>
  </w:style>
  <w:style w:type="character" w:styleId="Strong">
    <w:name w:val="Strong"/>
    <w:basedOn w:val="DefaultParagraphFont"/>
    <w:uiPriority w:val="22"/>
    <w:qFormat/>
    <w:rsid w:val="00D27EC1"/>
    <w:rPr>
      <w:b/>
      <w:bCs/>
    </w:rPr>
  </w:style>
  <w:style w:type="character" w:customStyle="1" w:styleId="il">
    <w:name w:val="il"/>
    <w:basedOn w:val="DefaultParagraphFont"/>
    <w:rsid w:val="00D27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9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</dc:creator>
  <cp:lastModifiedBy>Admin</cp:lastModifiedBy>
  <cp:revision>2</cp:revision>
  <cp:lastPrinted>2020-08-19T09:53:00Z</cp:lastPrinted>
  <dcterms:created xsi:type="dcterms:W3CDTF">2021-08-19T08:18:00Z</dcterms:created>
  <dcterms:modified xsi:type="dcterms:W3CDTF">2021-08-19T08:18:00Z</dcterms:modified>
</cp:coreProperties>
</file>