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contextualSpacing/>
        <w:rPr>
          <w:rFonts w:ascii="Times New Roman" w:hAnsi="Times New Roman" w:cs="Times New Roman"/>
          <w:sz w:val="24"/>
          <w:szCs w:val="24"/>
        </w:rPr>
      </w:pPr>
      <w:r>
        <w:rPr>
          <w:sz w:val="24"/>
        </w:rPr>
        <w:t xml:space="preserve">              </w:t>
      </w: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rPr>
          <w:rFonts w:ascii="Times New Roman" w:hAnsi="Times New Roman" w:eastAsia="Times New Roman" w:cs="Times New Roman"/>
          <w:sz w:val="18"/>
          <w:szCs w:val="18"/>
        </w:rPr>
      </w:pPr>
      <w:r>
        <w:rPr>
          <w:sz w:val="24"/>
        </w:rPr>
        <w:t xml:space="preserve">              </w:t>
      </w:r>
    </w:p>
    <w:p>
      <w:pPr>
        <w:ind w:right="-27"/>
        <w:jc w:val="center"/>
        <w:rPr>
          <w:rFonts w:ascii="Times New Roman" w:hAnsi="Times New Roman" w:eastAsia="Times New Roman" w:cs="Times New Roman"/>
          <w:b/>
          <w:sz w:val="33"/>
          <w:szCs w:val="31"/>
        </w:rPr>
      </w:pPr>
      <w:r>
        <w:rPr>
          <w:lang w:val="en-IN" w:eastAsia="en-IN"/>
        </w:rPr>
        <w:drawing>
          <wp:anchor distT="0" distB="0" distL="114300" distR="114300" simplePos="0" relativeHeight="251665408" behindDoc="0" locked="0" layoutInCell="1" allowOverlap="1">
            <wp:simplePos x="0" y="0"/>
            <wp:positionH relativeFrom="column">
              <wp:posOffset>60960</wp:posOffset>
            </wp:positionH>
            <wp:positionV relativeFrom="paragraph">
              <wp:posOffset>90805</wp:posOffset>
            </wp:positionV>
            <wp:extent cx="581025" cy="692785"/>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81025" cy="692785"/>
                    </a:xfrm>
                    <a:prstGeom prst="rect">
                      <a:avLst/>
                    </a:prstGeom>
                    <a:noFill/>
                  </pic:spPr>
                </pic:pic>
              </a:graphicData>
            </a:graphic>
          </wp:anchor>
        </w:drawing>
      </w:r>
      <w:r>
        <w:rPr>
          <w:lang w:val="en-IN" w:eastAsia="en-IN"/>
        </w:rPr>
        <w:drawing>
          <wp:anchor distT="0" distB="0" distL="114300" distR="114300" simplePos="0" relativeHeight="251664384" behindDoc="1" locked="0" layoutInCell="1" allowOverlap="1">
            <wp:simplePos x="0" y="0"/>
            <wp:positionH relativeFrom="column">
              <wp:posOffset>5703570</wp:posOffset>
            </wp:positionH>
            <wp:positionV relativeFrom="paragraph">
              <wp:posOffset>153035</wp:posOffset>
            </wp:positionV>
            <wp:extent cx="772795" cy="704850"/>
            <wp:effectExtent l="0" t="0" r="825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72795" cy="704850"/>
                    </a:xfrm>
                    <a:prstGeom prst="rect">
                      <a:avLst/>
                    </a:prstGeom>
                    <a:noFill/>
                  </pic:spPr>
                </pic:pic>
              </a:graphicData>
            </a:graphic>
          </wp:anchor>
        </w:drawing>
      </w:r>
      <w:r>
        <w:rPr>
          <w:rFonts w:ascii="Times New Roman" w:hAnsi="Times New Roman" w:eastAsia="Times New Roman" w:cs="Times New Roman"/>
          <w:b/>
          <w:sz w:val="33"/>
          <w:szCs w:val="31"/>
        </w:rPr>
        <w:t>SRI RAMAKRISHNA ENGINEERING COLLEGE</w:t>
      </w:r>
    </w:p>
    <w:p>
      <w:pPr>
        <w:tabs>
          <w:tab w:val="center" w:pos="4693"/>
          <w:tab w:val="right" w:pos="9387"/>
        </w:tabs>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[Educational Service: SNR Sons Charitable Trust]</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[Autonomous Institution, Reaccredited by NAAC with ‘A+’ Grade]</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[Approved by AICTE and Permanently Affiliated to Anna University, Chennai]</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[ISO 9001:2015 Certified and all eligible programmes Accredited by NBA]</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VATTAMALAIPALAYAM, N.G.G.O. COLONY POST, COIMBATORE – 641 022.</w:t>
      </w: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p>
    <w:p>
      <w:pPr>
        <w:jc w:val="center"/>
        <w:rPr>
          <w:rFonts w:ascii="Times New Roman" w:hAnsi="Times New Roman" w:eastAsia="Times New Roman" w:cs="Times New Roman"/>
          <w:sz w:val="18"/>
          <w:szCs w:val="18"/>
        </w:rPr>
      </w:pPr>
    </w:p>
    <w:p>
      <w:pPr>
        <w:tabs>
          <w:tab w:val="center" w:pos="4680"/>
          <w:tab w:val="right" w:pos="9360"/>
        </w:tabs>
        <w:rPr>
          <w:rFonts w:ascii="Times New Roman" w:hAnsi="Times New Roman" w:eastAsia="Times New Roman" w:cs="Times New Roman"/>
          <w:b/>
          <w:color w:val="000000"/>
          <w:sz w:val="28"/>
          <w:szCs w:val="28"/>
          <w:u w:val="single"/>
        </w:rPr>
      </w:pPr>
      <w:r>
        <w:rPr>
          <w:lang w:val="en-IN" w:eastAsia="en-IN"/>
        </w:rPr>
        <w:drawing>
          <wp:anchor distT="0" distB="0" distL="114300" distR="114300" simplePos="0" relativeHeight="251667456" behindDoc="1" locked="0" layoutInCell="1" allowOverlap="1">
            <wp:simplePos x="0" y="0"/>
            <wp:positionH relativeFrom="margin">
              <wp:posOffset>5848350</wp:posOffset>
            </wp:positionH>
            <wp:positionV relativeFrom="paragraph">
              <wp:posOffset>12700</wp:posOffset>
            </wp:positionV>
            <wp:extent cx="594995" cy="541020"/>
            <wp:effectExtent l="0" t="0" r="0" b="0"/>
            <wp:wrapTight wrapText="bothSides">
              <wp:wrapPolygon>
                <wp:start x="0" y="0"/>
                <wp:lineTo x="0" y="20535"/>
                <wp:lineTo x="20747" y="20535"/>
                <wp:lineTo x="20747" y="0"/>
                <wp:lineTo x="0" y="0"/>
              </wp:wrapPolygon>
            </wp:wrapTight>
            <wp:docPr id="16" name="image1.png" descr="C:\Users\staff\Downloads\images.png"/>
            <wp:cNvGraphicFramePr/>
            <a:graphic xmlns:a="http://schemas.openxmlformats.org/drawingml/2006/main">
              <a:graphicData uri="http://schemas.openxmlformats.org/drawingml/2006/picture">
                <pic:pic xmlns:pic="http://schemas.openxmlformats.org/drawingml/2006/picture">
                  <pic:nvPicPr>
                    <pic:cNvPr id="16" name="image1.png" descr="C:\Users\staff\Downloads\images.png"/>
                    <pic:cNvPicPr preferRelativeResize="0"/>
                  </pic:nvPicPr>
                  <pic:blipFill>
                    <a:blip r:embed="rId6"/>
                    <a:srcRect/>
                    <a:stretch>
                      <a:fillRect/>
                    </a:stretch>
                  </pic:blipFill>
                  <pic:spPr>
                    <a:xfrm>
                      <a:off x="0" y="0"/>
                      <a:ext cx="594995" cy="541020"/>
                    </a:xfrm>
                    <a:prstGeom prst="rect">
                      <a:avLst/>
                    </a:prstGeom>
                  </pic:spPr>
                </pic:pic>
              </a:graphicData>
            </a:graphic>
          </wp:anchor>
        </w:drawing>
      </w:r>
      <w:r>
        <w:rPr>
          <w:rFonts w:ascii="Times New Roman" w:hAnsi="Times New Roman" w:eastAsia="Times New Roman" w:cs="Times New Roman"/>
          <w:sz w:val="24"/>
          <w:szCs w:val="24"/>
          <w:lang w:val="en-IN" w:eastAsia="en-IN"/>
        </w:rPr>
        <w:drawing>
          <wp:anchor distT="0" distB="0" distL="114300" distR="114300" simplePos="0" relativeHeight="251666432" behindDoc="0" locked="0" layoutInCell="1" allowOverlap="1">
            <wp:simplePos x="0" y="0"/>
            <wp:positionH relativeFrom="margin">
              <wp:align>left</wp:align>
            </wp:positionH>
            <wp:positionV relativeFrom="margin">
              <wp:posOffset>1304925</wp:posOffset>
            </wp:positionV>
            <wp:extent cx="944880" cy="45720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l="8997" t="20501" r="11528" b="25596"/>
                    <a:stretch>
                      <a:fillRect/>
                    </a:stretch>
                  </pic:blipFill>
                  <pic:spPr>
                    <a:xfrm>
                      <a:off x="0" y="0"/>
                      <a:ext cx="944880" cy="457200"/>
                    </a:xfrm>
                    <a:prstGeom prst="rect">
                      <a:avLst/>
                    </a:prstGeom>
                    <a:noFill/>
                    <a:ln>
                      <a:noFill/>
                    </a:ln>
                  </pic:spPr>
                </pic:pic>
              </a:graphicData>
            </a:graphic>
          </wp:anchor>
        </w:drawing>
      </w:r>
      <w:r>
        <w:rPr>
          <w:rFonts w:ascii="Times New Roman" w:hAnsi="Times New Roman" w:eastAsia="Times New Roman" w:cs="Times New Roman"/>
          <w:b/>
          <w:bCs/>
          <w:color w:val="000000"/>
          <w:sz w:val="28"/>
          <w:szCs w:val="28"/>
        </w:rPr>
        <w:t xml:space="preserve">                                                               </w:t>
      </w:r>
    </w:p>
    <w:p>
      <w:pPr>
        <w:tabs>
          <w:tab w:val="center" w:pos="4680"/>
          <w:tab w:val="right" w:pos="9360"/>
        </w:tabs>
        <w:jc w:val="center"/>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u w:val="single"/>
        </w:rPr>
        <w:t>SREC CoIN – MoE’s Institution Innovation Council 6.0</w:t>
      </w:r>
    </w:p>
    <w:p>
      <w:pPr>
        <w:tabs>
          <w:tab w:val="center" w:pos="4680"/>
          <w:tab w:val="right" w:pos="9360"/>
        </w:tabs>
        <w:jc w:val="center"/>
        <w:rPr>
          <w:rFonts w:ascii="Times New Roman" w:hAnsi="Times New Roman" w:eastAsia="Times New Roman" w:cs="Times New Roman"/>
          <w:b/>
          <w:bCs/>
          <w:color w:val="000000"/>
          <w:sz w:val="28"/>
          <w:szCs w:val="28"/>
          <w:u w:val="single"/>
        </w:rPr>
      </w:pPr>
    </w:p>
    <w:p>
      <w:pPr>
        <w:jc w:val="center"/>
        <w:rPr>
          <w:rFonts w:ascii="Times New Roman" w:hAnsi="Times New Roman" w:eastAsia="Times New Roman" w:cs="Times New Roman"/>
          <w:sz w:val="18"/>
          <w:szCs w:val="18"/>
        </w:rPr>
      </w:pPr>
    </w:p>
    <w:p>
      <w:pPr>
        <w:spacing w:line="360" w:lineRule="auto"/>
        <w:rPr>
          <w:rFonts w:ascii="Times New Roman" w:hAnsi="Times New Roman" w:eastAsia="Times New Roman" w:cs="Times New Roman"/>
          <w:b/>
          <w:bCs/>
          <w:color w:val="000000"/>
          <w:sz w:val="28"/>
          <w:szCs w:val="28"/>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jc w:val="center"/>
        <w:rPr>
          <w:b/>
          <w:sz w:val="18"/>
          <w:szCs w:val="18"/>
        </w:rPr>
      </w:pPr>
    </w:p>
    <w:tbl>
      <w:tblPr>
        <w:tblStyle w:val="5"/>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9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46" w:type="dxa"/>
            <w:tcBorders>
              <w:top w:val="single" w:color="auto" w:sz="4" w:space="0"/>
              <w:left w:val="single" w:color="auto" w:sz="4" w:space="0"/>
              <w:bottom w:val="single" w:color="auto" w:sz="4" w:space="0"/>
              <w:right w:val="single" w:color="auto" w:sz="4" w:space="0"/>
            </w:tcBorders>
            <w:shd w:val="clear" w:color="auto" w:fill="70AD47"/>
            <w:vAlign w:val="center"/>
          </w:tcPr>
          <w:p>
            <w:pPr>
              <w:rPr>
                <w:b/>
                <w:bCs/>
                <w:color w:val="000000"/>
              </w:rPr>
            </w:pPr>
            <w:r>
              <w:rPr>
                <w:b/>
                <w:bCs/>
                <w:color w:val="000000"/>
              </w:rPr>
              <w:t>S.No.</w:t>
            </w:r>
          </w:p>
        </w:tc>
        <w:tc>
          <w:tcPr>
            <w:tcW w:w="9214" w:type="dxa"/>
            <w:tcBorders>
              <w:top w:val="single" w:color="auto" w:sz="4" w:space="0"/>
              <w:left w:val="single" w:color="auto" w:sz="4" w:space="0"/>
              <w:bottom w:val="single" w:color="auto" w:sz="4" w:space="0"/>
              <w:right w:val="single" w:color="auto" w:sz="4" w:space="0"/>
            </w:tcBorders>
            <w:shd w:val="clear" w:color="auto" w:fill="70AD47"/>
            <w:vAlign w:val="center"/>
          </w:tcPr>
          <w:p>
            <w:pPr>
              <w:spacing w:line="360" w:lineRule="auto"/>
              <w:jc w:val="center"/>
              <w:rPr>
                <w:b/>
                <w:bCs/>
                <w:color w:val="000000"/>
              </w:rPr>
            </w:pPr>
            <w:r>
              <w:rPr>
                <w:b/>
                <w:bCs/>
                <w:color w:val="000000"/>
              </w:rPr>
              <w:t>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Permission Letter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Photos (With Geotag)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Poster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Resource Person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Certificate(if 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46" w:type="dxa"/>
            <w:shd w:val="clear" w:color="auto" w:fill="E2EFD9"/>
          </w:tcPr>
          <w:p>
            <w:pPr>
              <w:pStyle w:val="11"/>
              <w:widowControl/>
              <w:numPr>
                <w:ilvl w:val="0"/>
                <w:numId w:val="1"/>
              </w:numPr>
              <w:tabs>
                <w:tab w:val="left" w:pos="360"/>
              </w:tabs>
              <w:autoSpaceDE/>
              <w:autoSpaceDN/>
              <w:spacing w:line="480" w:lineRule="auto"/>
              <w:contextualSpacing/>
              <w:jc w:val="center"/>
              <w:rPr>
                <w:b/>
                <w:bCs/>
              </w:rPr>
            </w:pPr>
          </w:p>
        </w:tc>
        <w:tc>
          <w:tcPr>
            <w:tcW w:w="9214" w:type="dxa"/>
            <w:shd w:val="clear" w:color="auto" w:fill="E2EFD9"/>
          </w:tcPr>
          <w:p>
            <w:pPr>
              <w:spacing w:line="360" w:lineRule="auto"/>
              <w:rPr>
                <w:sz w:val="28"/>
                <w:szCs w:val="28"/>
              </w:rPr>
            </w:pPr>
            <w:r>
              <w:rPr>
                <w:sz w:val="28"/>
                <w:szCs w:val="28"/>
              </w:rPr>
              <w:t>Bill Settlement (Along with proof)</w:t>
            </w:r>
          </w:p>
        </w:tc>
      </w:tr>
    </w:tbl>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Also requested to upload the soft copy details in the given Google form link        https://forms.gle/n7WtpAKgtxTmxYMN8</w:t>
      </w: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7"/>
        <w:contextualSpacing/>
        <w:rPr>
          <w:rFonts w:ascii="Times New Roman" w:hAnsi="Times New Roman" w:cs="Times New Roman"/>
          <w:sz w:val="24"/>
          <w:szCs w:val="24"/>
        </w:rPr>
      </w:pPr>
    </w:p>
    <w:p>
      <w:pPr>
        <w:pStyle w:val="11"/>
        <w:rPr>
          <w:rFonts w:ascii="Times New Roman" w:hAnsi="Times New Roman" w:eastAsia="Times New Roman" w:cs="Times New Roman"/>
          <w:sz w:val="18"/>
          <w:szCs w:val="18"/>
        </w:rPr>
      </w:pPr>
      <w:r>
        <w:rPr>
          <w:sz w:val="24"/>
        </w:rPr>
        <w:t xml:space="preserve">                               </w:t>
      </w:r>
    </w:p>
    <w:p>
      <w:pPr>
        <w:ind w:right="-27"/>
        <w:jc w:val="center"/>
        <w:rPr>
          <w:rFonts w:ascii="Times New Roman" w:hAnsi="Times New Roman" w:eastAsia="Times New Roman" w:cs="Times New Roman"/>
          <w:b/>
          <w:sz w:val="33"/>
          <w:szCs w:val="31"/>
        </w:rPr>
      </w:pPr>
      <w:r>
        <w:rPr>
          <w:lang w:val="en-IN" w:eastAsia="en-IN"/>
        </w:rPr>
        <w:drawing>
          <wp:anchor distT="0" distB="0" distL="114300" distR="114300" simplePos="0" relativeHeight="251662336" behindDoc="0" locked="0" layoutInCell="1" allowOverlap="1">
            <wp:simplePos x="0" y="0"/>
            <wp:positionH relativeFrom="column">
              <wp:posOffset>60960</wp:posOffset>
            </wp:positionH>
            <wp:positionV relativeFrom="paragraph">
              <wp:posOffset>90805</wp:posOffset>
            </wp:positionV>
            <wp:extent cx="581025" cy="6927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81025" cy="692785"/>
                    </a:xfrm>
                    <a:prstGeom prst="rect">
                      <a:avLst/>
                    </a:prstGeom>
                    <a:noFill/>
                  </pic:spPr>
                </pic:pic>
              </a:graphicData>
            </a:graphic>
          </wp:anchor>
        </w:drawing>
      </w:r>
      <w:r>
        <w:rPr>
          <w:lang w:val="en-IN" w:eastAsia="en-IN"/>
        </w:rPr>
        <w:drawing>
          <wp:anchor distT="0" distB="0" distL="114300" distR="114300" simplePos="0" relativeHeight="251661312" behindDoc="1" locked="0" layoutInCell="1" allowOverlap="1">
            <wp:simplePos x="0" y="0"/>
            <wp:positionH relativeFrom="column">
              <wp:posOffset>5703570</wp:posOffset>
            </wp:positionH>
            <wp:positionV relativeFrom="paragraph">
              <wp:posOffset>153035</wp:posOffset>
            </wp:positionV>
            <wp:extent cx="772795" cy="704850"/>
            <wp:effectExtent l="0" t="0" r="825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772795" cy="704850"/>
                    </a:xfrm>
                    <a:prstGeom prst="rect">
                      <a:avLst/>
                    </a:prstGeom>
                    <a:noFill/>
                  </pic:spPr>
                </pic:pic>
              </a:graphicData>
            </a:graphic>
          </wp:anchor>
        </w:drawing>
      </w:r>
      <w:r>
        <w:rPr>
          <w:rFonts w:ascii="Times New Roman" w:hAnsi="Times New Roman" w:eastAsia="Times New Roman" w:cs="Times New Roman"/>
          <w:b/>
          <w:sz w:val="33"/>
          <w:szCs w:val="31"/>
        </w:rPr>
        <w:t>SRI RAMAKRISHNA ENGINEERING COLLEGE</w:t>
      </w:r>
    </w:p>
    <w:p>
      <w:pPr>
        <w:tabs>
          <w:tab w:val="center" w:pos="4693"/>
          <w:tab w:val="right" w:pos="9387"/>
        </w:tabs>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[Educational Service: SNR Sons Charitable Trust]</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[Autonomous Institution, Reaccredited by NAAC with ‘A+’ Grade]</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[Approved by AICTE and Permanently Affiliated to Anna University, Chennai]</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[ISO 9001:2015 Certified and all eligible programmes Accredited by NBA]</w:t>
      </w:r>
    </w:p>
    <w:p>
      <w:pPr>
        <w:jc w:val="center"/>
        <w:rPr>
          <w:rFonts w:ascii="Times New Roman" w:hAnsi="Times New Roman" w:eastAsia="Times New Roman" w:cs="Times New Roman"/>
          <w:sz w:val="18"/>
          <w:szCs w:val="18"/>
        </w:rPr>
      </w:pPr>
      <w:r>
        <w:rPr>
          <w:rFonts w:ascii="Times New Roman" w:hAnsi="Times New Roman" w:eastAsia="Times New Roman" w:cs="Times New Roman"/>
          <w:sz w:val="18"/>
          <w:szCs w:val="18"/>
        </w:rPr>
        <w:t>VATTAMALAIPALAYAM, N.G.G.O. COLONY POST, COIMBATORE – 641 022.</w:t>
      </w:r>
    </w:p>
    <w:p>
      <w:pPr>
        <w:jc w:val="center"/>
        <w:rPr>
          <w:rFonts w:ascii="Times New Roman" w:hAnsi="Times New Roman" w:eastAsia="Times New Roman" w:cs="Times New Roman"/>
          <w:sz w:val="18"/>
          <w:szCs w:val="18"/>
        </w:rPr>
      </w:pPr>
      <w:r>
        <w:rPr>
          <w:rFonts w:ascii="Times New Roman" w:hAnsi="Times New Roman" w:eastAsia="Times New Roman" w:cs="Times New Roman"/>
          <w:sz w:val="24"/>
          <w:szCs w:val="24"/>
          <w:lang w:val="en-IN" w:eastAsia="en-IN"/>
        </w:rPr>
        <w:drawing>
          <wp:anchor distT="0" distB="0" distL="114300" distR="114300" simplePos="0" relativeHeight="251660288" behindDoc="0" locked="0" layoutInCell="1" allowOverlap="1">
            <wp:simplePos x="0" y="0"/>
            <wp:positionH relativeFrom="column">
              <wp:posOffset>57150</wp:posOffset>
            </wp:positionH>
            <wp:positionV relativeFrom="paragraph">
              <wp:posOffset>56515</wp:posOffset>
            </wp:positionV>
            <wp:extent cx="1295400" cy="6267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l="8997" t="20501" r="11528" b="25596"/>
                    <a:stretch>
                      <a:fillRect/>
                    </a:stretch>
                  </pic:blipFill>
                  <pic:spPr>
                    <a:xfrm>
                      <a:off x="0" y="0"/>
                      <a:ext cx="1295400" cy="626745"/>
                    </a:xfrm>
                    <a:prstGeom prst="rect">
                      <a:avLst/>
                    </a:prstGeom>
                    <a:noFill/>
                    <a:ln>
                      <a:noFill/>
                    </a:ln>
                  </pic:spPr>
                </pic:pic>
              </a:graphicData>
            </a:graphic>
          </wp:anchor>
        </w:drawing>
      </w:r>
    </w:p>
    <w:p>
      <w:pPr>
        <w:jc w:val="center"/>
        <w:rPr>
          <w:rFonts w:ascii="Times New Roman" w:hAnsi="Times New Roman" w:eastAsia="Times New Roman" w:cs="Times New Roman"/>
          <w:sz w:val="18"/>
          <w:szCs w:val="18"/>
        </w:rPr>
      </w:pPr>
      <w:r>
        <w:rPr>
          <w:lang w:val="en-IN" w:eastAsia="en-IN"/>
        </w:rPr>
        <w:drawing>
          <wp:anchor distT="0" distB="0" distL="114300" distR="114300" simplePos="0" relativeHeight="251663360" behindDoc="1" locked="0" layoutInCell="1" allowOverlap="1">
            <wp:simplePos x="0" y="0"/>
            <wp:positionH relativeFrom="margin">
              <wp:posOffset>6000750</wp:posOffset>
            </wp:positionH>
            <wp:positionV relativeFrom="paragraph">
              <wp:posOffset>7620</wp:posOffset>
            </wp:positionV>
            <wp:extent cx="594995" cy="541020"/>
            <wp:effectExtent l="0" t="0" r="0" b="0"/>
            <wp:wrapTight wrapText="bothSides">
              <wp:wrapPolygon>
                <wp:start x="0" y="0"/>
                <wp:lineTo x="0" y="20535"/>
                <wp:lineTo x="20747" y="20535"/>
                <wp:lineTo x="20747" y="0"/>
                <wp:lineTo x="0" y="0"/>
              </wp:wrapPolygon>
            </wp:wrapTight>
            <wp:docPr id="3" name="image1.png" descr="C:\Users\staff\Downloads\images.png"/>
            <wp:cNvGraphicFramePr/>
            <a:graphic xmlns:a="http://schemas.openxmlformats.org/drawingml/2006/main">
              <a:graphicData uri="http://schemas.openxmlformats.org/drawingml/2006/picture">
                <pic:pic xmlns:pic="http://schemas.openxmlformats.org/drawingml/2006/picture">
                  <pic:nvPicPr>
                    <pic:cNvPr id="3" name="image1.png" descr="C:\Users\staff\Downloads\images.png"/>
                    <pic:cNvPicPr preferRelativeResize="0"/>
                  </pic:nvPicPr>
                  <pic:blipFill>
                    <a:blip r:embed="rId6"/>
                    <a:srcRect/>
                    <a:stretch>
                      <a:fillRect/>
                    </a:stretch>
                  </pic:blipFill>
                  <pic:spPr>
                    <a:xfrm>
                      <a:off x="0" y="0"/>
                      <a:ext cx="594995" cy="541020"/>
                    </a:xfrm>
                    <a:prstGeom prst="rect">
                      <a:avLst/>
                    </a:prstGeom>
                  </pic:spPr>
                </pic:pic>
              </a:graphicData>
            </a:graphic>
          </wp:anchor>
        </w:drawing>
      </w:r>
    </w:p>
    <w:p>
      <w:pPr>
        <w:tabs>
          <w:tab w:val="center" w:pos="4680"/>
          <w:tab w:val="right" w:pos="9360"/>
        </w:tabs>
        <w:jc w:val="center"/>
        <w:rPr>
          <w:rFonts w:ascii="Times New Roman" w:hAnsi="Times New Roman" w:eastAsia="Times New Roman" w:cs="Times New Roman"/>
          <w:b/>
          <w:bCs/>
          <w:color w:val="000000"/>
          <w:sz w:val="28"/>
          <w:szCs w:val="28"/>
          <w:u w:val="single"/>
        </w:rPr>
      </w:pPr>
      <w:r>
        <w:rPr>
          <w:rFonts w:ascii="Times New Roman" w:hAnsi="Times New Roman" w:eastAsia="Times New Roman" w:cs="Times New Roman"/>
          <w:b/>
          <w:bCs/>
          <w:color w:val="000000"/>
          <w:sz w:val="28"/>
          <w:szCs w:val="28"/>
          <w:u w:val="single"/>
        </w:rPr>
        <w:t>SREC CoIN – MoE’s Institution Innovation Council 6.0</w:t>
      </w:r>
    </w:p>
    <w:p>
      <w:pPr>
        <w:tabs>
          <w:tab w:val="center" w:pos="4680"/>
          <w:tab w:val="right" w:pos="9360"/>
        </w:tabs>
        <w:jc w:val="center"/>
        <w:rPr>
          <w:rFonts w:ascii="Times New Roman" w:hAnsi="Times New Roman" w:eastAsia="Times New Roman" w:cs="Times New Roman"/>
          <w:b/>
          <w:bCs/>
          <w:color w:val="000000"/>
          <w:sz w:val="28"/>
          <w:szCs w:val="28"/>
          <w:u w:val="single"/>
        </w:rPr>
      </w:pPr>
    </w:p>
    <w:p>
      <w:pPr>
        <w:spacing w:line="36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lang w:val="en-IN"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179070</wp:posOffset>
                </wp:positionV>
                <wp:extent cx="6825615" cy="0"/>
                <wp:effectExtent l="0" t="19050" r="32385" b="19050"/>
                <wp:wrapNone/>
                <wp:docPr id="9"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6825615" cy="0"/>
                        </a:xfrm>
                        <a:prstGeom prst="straightConnector1">
                          <a:avLst/>
                        </a:prstGeom>
                        <a:noFill/>
                        <a:ln w="31750">
                          <a:solidFill>
                            <a:srgbClr val="000000"/>
                          </a:solidFill>
                          <a:round/>
                        </a:ln>
                        <a:effectLst/>
                      </wps:spPr>
                      <wps:bodyPr/>
                    </wps:wsp>
                  </a:graphicData>
                </a:graphic>
              </wp:anchor>
            </w:drawing>
          </mc:Choice>
          <mc:Fallback>
            <w:pict>
              <v:shape id="_x0000_s1026" o:spid="_x0000_s1026" o:spt="32" type="#_x0000_t32" style="position:absolute;left:0pt;margin-top:14.1pt;height:0pt;width:537.45pt;mso-position-horizontal:center;mso-position-horizontal-relative:page;z-index:251659264;mso-width-relative:page;mso-height-relative:page;" filled="f" stroked="t" coordsize="21600,21600" o:gfxdata="UEsDBAoAAAAAAIdO4kAAAAAAAAAAAAAAAAAEAAAAZHJzL1BLAwQUAAAACACHTuJADf1R89UAAAAH&#10;AQAADwAAAGRycy9kb3ducmV2LnhtbE2PS0/DMBCE70j8B2uRuFE7FoKSxqlQJQ4ICehDqMdtvCQR&#10;8Tqy3Qf/Hlcc4Lgzo5lvq/nJDeJAIfaeDRQTBYK48bbn1sBm/XQzBRETssXBMxn4pgjz+vKiwtL6&#10;Iy/psEqtyCUcSzTQpTSWUsamI4dx4kfi7H364DDlM7TSBjzmcjdIrdSddNhzXuhwpEVHzddq7wy8&#10;bF5ZP9ot8nJRhGf8cO9va23M9VWhZiASndJfGM74GR3qzLTze7ZRDAbyI8mAnmoQZ1fd3z6A2P0q&#10;sq7kf/76B1BLAwQUAAAACACHTuJA389QVuABAADQAwAADgAAAGRycy9lMm9Eb2MueG1srVPBjtsg&#10;EL1X6j8g7o3jVEl3rTirKtH2sm0jZfsBBGMbFRg0kDj5+w44yW63lz3UBwQM8968N+Plw8kadlQY&#10;NLial5MpZ8pJaLTrav7r+fHTHWchCtcIA07V/KwCf1h9/LAcfKVm0INpFDICcaEafM37GH1VFEH2&#10;yoowAa8cBVtAKyIdsSsaFAOhW1PMptNFMQA2HkGqEOh2Mwb5BRHfAwhtq6XagDxY5eKIisqISJJC&#10;r33gq1xt2yoZf7ZtUJGZmpPSmFciof0+rcVqKaoOhe+1vJQg3lPCG01WaEekN6iNiIIdUP8DZbVE&#10;CNDGiQRbjEKyI6SinL7xZtcLr7IWsjr4m+nh/8HKH8ctMt3U/J4zJyw1fBdR6K6P7CsiDGwNzpGN&#10;gOw+uTX4UFHS2m0x6ZUnt/NPIH8H5mDdC9epXPXz2RNUmTKKv1LSIXji3A/foaE34hAhW3dq0SZI&#10;MoWdcofOtw6pU2SSLhd3s/minHMmr7FCVNdEjyF+U2BZ2tQ8XHTcBJSZRhyfQkxlieqakFgdPGpj&#10;8jgYx4aafy6/zKc5I4DRTYqmdwG7/dogO4o0UfnLIiny+hnCwTUji3EpT+VhvFBfTRjt3ENz3uLV&#10;KWp0Lu4ylGmSXp+zny8/4u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f1R89UAAAAHAQAADwAA&#10;AAAAAAABACAAAAAiAAAAZHJzL2Rvd25yZXYueG1sUEsBAhQAFAAAAAgAh07iQN/PUFbgAQAA0AMA&#10;AA4AAAAAAAAAAQAgAAAAJAEAAGRycy9lMm9Eb2MueG1sUEsFBgAAAAAGAAYAWQEAAHYFAAAAAA==&#10;">
                <v:fill on="f" focussize="0,0"/>
                <v:stroke weight="2.5pt" color="#000000" joinstyle="round"/>
                <v:imagedata o:title=""/>
                <o:lock v:ext="edit" aspectratio="f"/>
              </v:shape>
            </w:pict>
          </mc:Fallback>
        </mc:AlternateContent>
      </w:r>
    </w:p>
    <w:p>
      <w:pPr>
        <w:spacing w:line="360" w:lineRule="auto"/>
        <w:jc w:val="center"/>
        <w:rPr>
          <w:rFonts w:hint="default" w:ascii="Times New Roman" w:hAnsi="Times New Roman" w:cs="Times New Roman"/>
          <w:b/>
          <w:bCs/>
          <w:i/>
          <w:iCs w:val="0"/>
          <w:sz w:val="28"/>
          <w:szCs w:val="28"/>
          <w:u w:val="single"/>
          <w:lang w:val="en-US"/>
        </w:rPr>
      </w:pPr>
      <w:r>
        <w:rPr>
          <w:rFonts w:hint="default" w:ascii="Times New Roman" w:hAnsi="Times New Roman" w:cs="Times New Roman"/>
          <w:b/>
          <w:bCs/>
          <w:i/>
          <w:iCs w:val="0"/>
          <w:sz w:val="28"/>
          <w:szCs w:val="28"/>
          <w:u w:val="single"/>
        </w:rPr>
        <w:t xml:space="preserve">Report on </w:t>
      </w:r>
      <w:r>
        <w:rPr>
          <w:rFonts w:hint="default" w:ascii="Times New Roman" w:hAnsi="Times New Roman" w:cs="Times New Roman"/>
          <w:b/>
          <w:i/>
          <w:iCs w:val="0"/>
          <w:sz w:val="28"/>
          <w:szCs w:val="28"/>
          <w:u w:val="single"/>
          <w:lang w:val="en-US"/>
        </w:rPr>
        <w:t>Intellectual Property Rights Workshop</w:t>
      </w:r>
    </w:p>
    <w:p>
      <w:pPr>
        <w:ind w:left="720" w:right="5820"/>
        <w:contextualSpacing/>
        <w:rPr>
          <w:rFonts w:ascii="Times New Roman" w:hAnsi="Times New Roman" w:cs="Times New Roman"/>
          <w:b/>
          <w:sz w:val="24"/>
          <w:szCs w:val="24"/>
        </w:rPr>
      </w:pPr>
    </w:p>
    <w:p>
      <w:pPr>
        <w:spacing w:line="600" w:lineRule="auto"/>
        <w:ind w:left="720" w:right="5820"/>
        <w:contextualSpacing/>
        <w:rPr>
          <w:rFonts w:ascii="Times New Roman" w:hAnsi="Times New Roman" w:cs="Times New Roman"/>
          <w:b/>
          <w:sz w:val="24"/>
          <w:szCs w:val="24"/>
        </w:rPr>
      </w:pPr>
      <w:r>
        <w:rPr>
          <w:rFonts w:ascii="Times New Roman" w:hAnsi="Times New Roman" w:cs="Times New Roman"/>
          <w:b/>
          <w:sz w:val="24"/>
          <w:szCs w:val="24"/>
        </w:rPr>
        <w:t xml:space="preserve">ACADEMIC YEAR: </w:t>
      </w:r>
      <w:r>
        <w:rPr>
          <w:rFonts w:ascii="Times New Roman" w:hAnsi="Times New Roman" w:cs="Times New Roman"/>
          <w:sz w:val="24"/>
          <w:szCs w:val="24"/>
        </w:rPr>
        <w:t>2023-2024</w:t>
      </w:r>
      <w:r>
        <w:rPr>
          <w:rFonts w:ascii="Times New Roman" w:hAnsi="Times New Roman" w:cs="Times New Roman"/>
          <w:b/>
          <w:sz w:val="24"/>
          <w:szCs w:val="24"/>
        </w:rPr>
        <w:t xml:space="preserve"> </w:t>
      </w:r>
    </w:p>
    <w:p>
      <w:pPr>
        <w:spacing w:line="600" w:lineRule="auto"/>
        <w:ind w:left="720" w:right="2387"/>
        <w:contextualSpacing/>
        <w:rPr>
          <w:rFonts w:hint="default" w:ascii="Times New Roman" w:hAnsi="Times New Roman" w:cs="Times New Roman"/>
          <w:b/>
          <w:sz w:val="24"/>
          <w:szCs w:val="24"/>
          <w:lang w:val="en-US"/>
        </w:rPr>
      </w:pPr>
      <w:r>
        <w:rPr>
          <w:rFonts w:ascii="Times New Roman" w:hAnsi="Times New Roman" w:cs="Times New Roman"/>
          <w:b/>
          <w:sz w:val="24"/>
          <w:szCs w:val="24"/>
        </w:rPr>
        <w:t xml:space="preserve">ACTIVITY: </w:t>
      </w:r>
      <w:r>
        <w:rPr>
          <w:rFonts w:ascii="Times New Roman" w:hAnsi="Times New Roman" w:cs="Times New Roman"/>
          <w:sz w:val="24"/>
          <w:szCs w:val="24"/>
        </w:rPr>
        <w:t xml:space="preserve">IIC </w:t>
      </w:r>
      <w:r>
        <w:rPr>
          <w:rFonts w:hint="default" w:ascii="Times New Roman" w:hAnsi="Times New Roman" w:cs="Times New Roman"/>
          <w:sz w:val="24"/>
          <w:szCs w:val="24"/>
          <w:lang w:val="en-US"/>
        </w:rPr>
        <w:t>Calender</w:t>
      </w:r>
    </w:p>
    <w:p>
      <w:pPr>
        <w:spacing w:line="600" w:lineRule="auto"/>
        <w:ind w:left="720"/>
        <w:contextualSpacing/>
        <w:rPr>
          <w:rFonts w:ascii="Times New Roman" w:hAnsi="Times New Roman" w:cs="Times New Roman"/>
          <w:sz w:val="24"/>
          <w:szCs w:val="24"/>
        </w:rPr>
      </w:pPr>
      <w:r>
        <w:rPr>
          <w:rFonts w:ascii="Times New Roman" w:hAnsi="Times New Roman" w:cs="Times New Roman"/>
          <w:b/>
          <w:sz w:val="24"/>
          <w:szCs w:val="24"/>
        </w:rPr>
        <w:t xml:space="preserve">QUARTER: </w:t>
      </w:r>
      <w:r>
        <w:rPr>
          <w:rFonts w:ascii="Times New Roman" w:hAnsi="Times New Roman" w:cs="Times New Roman"/>
          <w:sz w:val="24"/>
          <w:szCs w:val="24"/>
        </w:rPr>
        <w:t>Q3</w:t>
      </w:r>
    </w:p>
    <w:p>
      <w:pPr>
        <w:widowControl/>
        <w:adjustRightInd w:val="0"/>
        <w:spacing w:line="600" w:lineRule="auto"/>
        <w:ind w:firstLine="720"/>
        <w:contextualSpacing/>
        <w:rPr>
          <w:rFonts w:hint="default" w:ascii="Times New Roman" w:hAnsi="Times New Roman" w:cs="Times New Roman"/>
          <w:b/>
          <w:sz w:val="24"/>
          <w:szCs w:val="24"/>
          <w:lang w:val="en-US"/>
        </w:rPr>
      </w:pPr>
      <w:r>
        <w:rPr>
          <w:rFonts w:ascii="Times New Roman" w:hAnsi="Times New Roman" w:cs="Times New Roman"/>
          <w:b/>
          <w:sz w:val="24"/>
          <w:szCs w:val="24"/>
        </w:rPr>
        <w:t xml:space="preserve">PROGRAM / ACTIVITY NAME: </w:t>
      </w:r>
      <w:r>
        <w:rPr>
          <w:rFonts w:hint="default" w:ascii="Times New Roman" w:hAnsi="Times New Roman" w:cs="Times New Roman"/>
          <w:b/>
          <w:sz w:val="24"/>
          <w:szCs w:val="24"/>
          <w:lang w:val="en-US"/>
        </w:rPr>
        <w:t>Workshop on Intellectual Property Rights</w:t>
      </w:r>
    </w:p>
    <w:p>
      <w:pPr>
        <w:tabs>
          <w:tab w:val="left" w:pos="4980"/>
        </w:tabs>
        <w:ind w:left="720" w:right="-448"/>
        <w:contextualSpacing/>
        <w:rPr>
          <w:rFonts w:hint="default" w:ascii="Times New Roman" w:hAnsi="Times New Roman" w:cs="Times New Roman"/>
          <w:bCs/>
          <w:color w:val="FF0000"/>
          <w:sz w:val="24"/>
          <w:szCs w:val="24"/>
          <w:lang w:val="en-US"/>
        </w:rPr>
      </w:pPr>
      <w:r>
        <w:rPr>
          <w:rFonts w:ascii="Times New Roman" w:hAnsi="Times New Roman" w:cs="Times New Roman"/>
          <w:b/>
          <w:sz w:val="24"/>
          <w:szCs w:val="24"/>
        </w:rPr>
        <w:t>PROGRAM TYPE</w:t>
      </w:r>
      <w:r>
        <w:rPr>
          <w:rFonts w:ascii="Times New Roman" w:hAnsi="Times New Roman" w:cs="Times New Roman"/>
          <w:bCs/>
          <w:color w:val="FF0000"/>
          <w:sz w:val="24"/>
          <w:szCs w:val="24"/>
        </w:rPr>
        <w:t xml:space="preserve">:   </w:t>
      </w:r>
      <w:r>
        <w:rPr>
          <w:rFonts w:ascii="Times New Roman" w:hAnsi="Times New Roman" w:cs="Times New Roman"/>
          <w:b/>
          <w:bCs/>
          <w:color w:val="FF0000"/>
          <w:sz w:val="24"/>
          <w:szCs w:val="24"/>
        </w:rPr>
        <w:t xml:space="preserve"> </w:t>
      </w:r>
      <w:r>
        <w:rPr>
          <w:rFonts w:hint="default" w:ascii="Times New Roman" w:hAnsi="Times New Roman" w:cs="Times New Roman"/>
          <w:b/>
          <w:bCs/>
          <w:color w:val="FF0000"/>
          <w:sz w:val="24"/>
          <w:szCs w:val="24"/>
          <w:lang w:val="en-US"/>
        </w:rPr>
        <w:t>Workshop</w:t>
      </w:r>
    </w:p>
    <w:p>
      <w:pPr>
        <w:tabs>
          <w:tab w:val="left" w:pos="4980"/>
        </w:tabs>
        <w:ind w:left="720" w:right="-448"/>
        <w:contextualSpacing/>
        <w:rPr>
          <w:rFonts w:ascii="Times New Roman" w:hAnsi="Times New Roman" w:cs="Times New Roman"/>
          <w:bCs/>
          <w:color w:val="FF0000"/>
          <w:sz w:val="24"/>
          <w:szCs w:val="24"/>
        </w:rPr>
      </w:pPr>
      <w:r>
        <w:rPr>
          <w:rFonts w:ascii="Times New Roman" w:hAnsi="Times New Roman" w:cs="Times New Roman"/>
          <w:b/>
          <w:bCs/>
          <w:color w:val="FF0000"/>
          <w:sz w:val="24"/>
          <w:szCs w:val="24"/>
        </w:rPr>
        <w:t xml:space="preserve">              </w:t>
      </w:r>
    </w:p>
    <w:p>
      <w:pPr>
        <w:tabs>
          <w:tab w:val="left" w:pos="4980"/>
        </w:tabs>
        <w:ind w:left="720" w:right="3240"/>
        <w:contextualSpacing/>
        <w:rPr>
          <w:rFonts w:ascii="Times New Roman" w:hAnsi="Times New Roman" w:cs="Times New Roman"/>
          <w:color w:val="FF0000"/>
          <w:sz w:val="24"/>
          <w:szCs w:val="24"/>
        </w:rPr>
      </w:pPr>
      <w:r>
        <w:rPr>
          <w:rFonts w:ascii="Times New Roman" w:hAnsi="Times New Roman" w:cs="Times New Roman"/>
          <w:b/>
          <w:sz w:val="24"/>
          <w:szCs w:val="24"/>
        </w:rPr>
        <w:t xml:space="preserve">PROGRAM THEME: </w:t>
      </w:r>
      <w:r>
        <w:rPr>
          <w:rFonts w:ascii="Times New Roman" w:hAnsi="Times New Roman" w:cs="Times New Roman"/>
          <w:color w:val="FF0000"/>
          <w:sz w:val="24"/>
          <w:szCs w:val="24"/>
        </w:rPr>
        <w:t xml:space="preserve">IPR &amp; Technology Transfer </w:t>
      </w:r>
    </w:p>
    <w:p>
      <w:pPr>
        <w:tabs>
          <w:tab w:val="left" w:pos="4980"/>
        </w:tabs>
        <w:ind w:left="720" w:right="-732"/>
        <w:contextualSpacing/>
        <w:rPr>
          <w:rFonts w:ascii="Times New Roman" w:hAnsi="Times New Roman" w:cs="Times New Roman"/>
          <w:b/>
          <w:color w:val="FF0000"/>
          <w:sz w:val="24"/>
          <w:szCs w:val="24"/>
        </w:rPr>
      </w:pPr>
    </w:p>
    <w:p>
      <w:pPr>
        <w:spacing w:line="600" w:lineRule="auto"/>
        <w:ind w:left="720" w:right="-448"/>
        <w:contextualSpacing/>
        <w:rPr>
          <w:rFonts w:ascii="Times New Roman" w:hAnsi="Times New Roman" w:cs="Times New Roman"/>
          <w:b/>
          <w:sz w:val="24"/>
          <w:szCs w:val="24"/>
        </w:rPr>
      </w:pPr>
      <w:r>
        <w:rPr>
          <w:rFonts w:ascii="Times New Roman" w:hAnsi="Times New Roman" w:cs="Times New Roman"/>
          <w:b/>
          <w:sz w:val="24"/>
          <w:szCs w:val="24"/>
        </w:rPr>
        <w:t xml:space="preserve">DURATION OF THE ACTIVITY (In Hrs): </w:t>
      </w:r>
      <w:r>
        <w:rPr>
          <w:rFonts w:hint="default" w:ascii="Times New Roman" w:hAnsi="Times New Roman" w:cs="Times New Roman"/>
          <w:b/>
          <w:sz w:val="24"/>
          <w:szCs w:val="24"/>
          <w:lang w:val="en-US"/>
        </w:rPr>
        <w:t>8</w:t>
      </w:r>
      <w:r>
        <w:rPr>
          <w:rFonts w:ascii="Times New Roman" w:hAnsi="Times New Roman" w:cs="Times New Roman"/>
          <w:sz w:val="24"/>
          <w:szCs w:val="24"/>
        </w:rPr>
        <w:t xml:space="preserve"> Hours</w:t>
      </w:r>
    </w:p>
    <w:p>
      <w:pPr>
        <w:spacing w:line="600" w:lineRule="auto"/>
        <w:ind w:left="720"/>
        <w:contextualSpacing/>
        <w:rPr>
          <w:rFonts w:hint="default" w:ascii="Times New Roman" w:hAnsi="Times New Roman" w:cs="Times New Roman"/>
          <w:b/>
          <w:color w:val="FF0000"/>
          <w:sz w:val="24"/>
          <w:szCs w:val="24"/>
          <w:lang w:val="en-US"/>
        </w:rPr>
      </w:pPr>
      <w:r>
        <w:rPr>
          <w:rFonts w:ascii="Times New Roman" w:hAnsi="Times New Roman" w:cs="Times New Roman"/>
          <w:b/>
          <w:sz w:val="24"/>
          <w:szCs w:val="24"/>
        </w:rPr>
        <w:t>START DATE:</w:t>
      </w:r>
      <w:r>
        <w:rPr>
          <w:rFonts w:ascii="Times New Roman" w:hAnsi="Times New Roman" w:cs="Times New Roman"/>
          <w:b/>
          <w:color w:val="FF0000"/>
          <w:sz w:val="24"/>
          <w:szCs w:val="24"/>
        </w:rPr>
        <w:t xml:space="preserve"> </w:t>
      </w:r>
      <w:r>
        <w:rPr>
          <w:rFonts w:hint="default" w:ascii="Times New Roman" w:hAnsi="Times New Roman" w:cs="Times New Roman"/>
          <w:b/>
          <w:color w:val="FF0000"/>
          <w:sz w:val="24"/>
          <w:szCs w:val="24"/>
          <w:lang w:val="en-US"/>
        </w:rPr>
        <w:t>16.04.2024</w:t>
      </w:r>
    </w:p>
    <w:p>
      <w:pPr>
        <w:spacing w:line="600" w:lineRule="auto"/>
        <w:ind w:left="720"/>
        <w:contextualSpacing/>
        <w:rPr>
          <w:rFonts w:hint="default"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END DATE:</w:t>
      </w:r>
      <w:r>
        <w:rPr>
          <w:rFonts w:hint="default" w:ascii="Times New Roman" w:hAnsi="Times New Roman" w:cs="Times New Roman"/>
          <w:b/>
          <w:color w:val="000000" w:themeColor="text1"/>
          <w:sz w:val="24"/>
          <w:szCs w:val="24"/>
          <w:lang w:val="en-US"/>
          <w14:textFill>
            <w14:solidFill>
              <w14:schemeClr w14:val="tx1"/>
            </w14:solidFill>
          </w14:textFill>
        </w:rPr>
        <w:t xml:space="preserve"> 1</w:t>
      </w:r>
      <w:r>
        <w:rPr>
          <w:rFonts w:hint="default" w:ascii="Times New Roman" w:hAnsi="Times New Roman" w:cs="Times New Roman"/>
          <w:b/>
          <w:color w:val="FF0000"/>
          <w:sz w:val="24"/>
          <w:szCs w:val="24"/>
          <w:lang w:val="en-US"/>
        </w:rPr>
        <w:t>6.04.2024</w:t>
      </w:r>
    </w:p>
    <w:p>
      <w:pPr>
        <w:tabs>
          <w:tab w:val="left" w:pos="4320"/>
        </w:tabs>
        <w:spacing w:line="600" w:lineRule="auto"/>
        <w:contextualSpacing/>
        <w:rPr>
          <w:rFonts w:hint="default" w:ascii="Times New Roman" w:hAnsi="Times New Roman" w:cs="Times New Roman"/>
          <w:sz w:val="24"/>
          <w:szCs w:val="24"/>
          <w:lang w:val="en-US"/>
        </w:rPr>
      </w:pPr>
      <w:r>
        <w:rPr>
          <w:rFonts w:ascii="Times New Roman" w:hAnsi="Times New Roman" w:cs="Times New Roman"/>
          <w:color w:val="FF0000"/>
          <w:sz w:val="24"/>
          <w:szCs w:val="24"/>
        </w:rPr>
        <w:t xml:space="preserve">            </w:t>
      </w:r>
      <w:r>
        <w:rPr>
          <w:rFonts w:ascii="Times New Roman" w:hAnsi="Times New Roman" w:cs="Times New Roman"/>
          <w:b/>
          <w:sz w:val="24"/>
          <w:szCs w:val="24"/>
        </w:rPr>
        <w:t xml:space="preserve">NO. OF STUDENT PARTICIPANTS: </w:t>
      </w:r>
      <w:r>
        <w:rPr>
          <w:rFonts w:hint="default" w:ascii="Times New Roman" w:hAnsi="Times New Roman" w:cs="Times New Roman"/>
          <w:b/>
          <w:sz w:val="24"/>
          <w:szCs w:val="24"/>
          <w:lang w:val="en-US"/>
        </w:rPr>
        <w:t>73</w:t>
      </w:r>
    </w:p>
    <w:p>
      <w:pPr>
        <w:tabs>
          <w:tab w:val="left" w:pos="4320"/>
        </w:tabs>
        <w:spacing w:line="600" w:lineRule="auto"/>
        <w:contextualSpacing/>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sz w:val="24"/>
          <w:szCs w:val="24"/>
        </w:rPr>
        <w:t xml:space="preserve">NO. OF FACULTY PARTICIPANTS: </w:t>
      </w:r>
      <w:r>
        <w:rPr>
          <w:rFonts w:hint="default" w:ascii="Times New Roman" w:hAnsi="Times New Roman" w:cs="Times New Roman"/>
          <w:b/>
          <w:sz w:val="24"/>
          <w:szCs w:val="24"/>
          <w:lang w:val="en-US"/>
        </w:rPr>
        <w:t>73</w:t>
      </w:r>
    </w:p>
    <w:p>
      <w:pPr>
        <w:tabs>
          <w:tab w:val="left" w:pos="4320"/>
        </w:tabs>
        <w:spacing w:line="600" w:lineRule="auto"/>
        <w:contextualSpacing/>
        <w:rPr>
          <w:rFonts w:hint="default" w:ascii="Times New Roman" w:hAnsi="Times New Roman" w:cs="Times New Roman"/>
          <w:sz w:val="24"/>
          <w:szCs w:val="24"/>
          <w:lang w:val="en-US"/>
        </w:rPr>
      </w:pPr>
      <w:r>
        <w:rPr>
          <w:rFonts w:ascii="Times New Roman" w:hAnsi="Times New Roman" w:cs="Times New Roman"/>
          <w:b/>
          <w:sz w:val="24"/>
          <w:szCs w:val="24"/>
        </w:rPr>
        <w:t xml:space="preserve">           NO. OF EXTERNAL PARTICIPANTS (If any): </w:t>
      </w:r>
      <w:r>
        <w:rPr>
          <w:rFonts w:hint="default" w:ascii="Times New Roman" w:hAnsi="Times New Roman" w:cs="Times New Roman"/>
          <w:b/>
          <w:sz w:val="24"/>
          <w:szCs w:val="24"/>
          <w:lang w:val="en-US"/>
        </w:rPr>
        <w:t>Nil</w:t>
      </w:r>
    </w:p>
    <w:p>
      <w:pPr>
        <w:spacing w:line="600" w:lineRule="auto"/>
        <w:ind w:left="709"/>
        <w:contextualSpacing/>
        <w:rPr>
          <w:rFonts w:hint="default" w:ascii="Times New Roman" w:hAnsi="Times New Roman" w:cs="Times New Roman"/>
          <w:b w:val="0"/>
          <w:bCs/>
          <w:sz w:val="24"/>
          <w:szCs w:val="24"/>
          <w:lang w:val="en-US"/>
        </w:rPr>
      </w:pPr>
      <w:r>
        <w:rPr>
          <w:rFonts w:ascii="Times New Roman" w:hAnsi="Times New Roman" w:cs="Times New Roman"/>
          <w:b/>
          <w:sz w:val="24"/>
          <w:szCs w:val="24"/>
        </w:rPr>
        <w:t>EXPENDITURE AMOUNT (If any):</w:t>
      </w:r>
      <w:r>
        <w:rPr>
          <w:rFonts w:hint="default" w:ascii="Times New Roman" w:hAnsi="Times New Roman" w:cs="Times New Roman"/>
          <w:b w:val="0"/>
          <w:bCs/>
          <w:sz w:val="24"/>
          <w:szCs w:val="24"/>
          <w:lang w:val="en-US"/>
        </w:rPr>
        <w:t>2000/-</w:t>
      </w:r>
    </w:p>
    <w:p>
      <w:pPr>
        <w:pStyle w:val="7"/>
        <w:spacing w:line="276" w:lineRule="auto"/>
        <w:ind w:left="709"/>
        <w:contextualSpacing/>
        <w:jc w:val="both"/>
        <w:rPr>
          <w:rFonts w:hint="default" w:ascii="Times New Roman" w:hAnsi="Times New Roman" w:cs="Times New Roman"/>
          <w:sz w:val="24"/>
          <w:szCs w:val="24"/>
          <w:lang w:val="en-US"/>
        </w:rPr>
      </w:pPr>
      <w:r>
        <w:rPr>
          <w:rFonts w:ascii="Times New Roman" w:hAnsi="Times New Roman" w:cs="Times New Roman"/>
          <w:b/>
          <w:sz w:val="24"/>
          <w:szCs w:val="24"/>
        </w:rPr>
        <w:t xml:space="preserve"> VENUE: </w:t>
      </w:r>
      <w:r>
        <w:rPr>
          <w:rFonts w:hint="default" w:ascii="Times New Roman" w:hAnsi="Times New Roman" w:cs="Times New Roman"/>
          <w:b w:val="0"/>
          <w:bCs/>
          <w:sz w:val="24"/>
          <w:szCs w:val="24"/>
          <w:lang w:val="en-US"/>
        </w:rPr>
        <w:t>CSE SEMINAR HALL</w:t>
      </w:r>
    </w:p>
    <w:p>
      <w:pPr>
        <w:pStyle w:val="7"/>
        <w:spacing w:line="276" w:lineRule="auto"/>
        <w:ind w:left="709"/>
        <w:contextualSpacing/>
        <w:jc w:val="both"/>
        <w:rPr>
          <w:rFonts w:ascii="Times New Roman" w:hAnsi="Times New Roman" w:cs="Times New Roman"/>
          <w:sz w:val="24"/>
          <w:szCs w:val="24"/>
        </w:rPr>
      </w:pPr>
    </w:p>
    <w:p>
      <w:pPr>
        <w:spacing w:line="600" w:lineRule="auto"/>
        <w:contextualSpacing/>
        <w:rPr>
          <w:rFonts w:hint="default" w:ascii="Times New Roman" w:hAnsi="Times New Roman" w:cs="Times New Roman"/>
          <w:sz w:val="24"/>
          <w:szCs w:val="24"/>
          <w:lang w:val="en-US"/>
        </w:rPr>
      </w:pPr>
      <w:r>
        <w:rPr>
          <w:rFonts w:ascii="Times New Roman" w:hAnsi="Times New Roman" w:cs="Times New Roman"/>
          <w:sz w:val="24"/>
          <w:szCs w:val="24"/>
        </w:rPr>
        <w:t xml:space="preserve">            </w:t>
      </w:r>
      <w:r>
        <w:rPr>
          <w:rFonts w:ascii="Times New Roman" w:hAnsi="Times New Roman" w:cs="Times New Roman"/>
          <w:b/>
          <w:sz w:val="24"/>
          <w:szCs w:val="24"/>
        </w:rPr>
        <w:t xml:space="preserve">MODE OF DELIVERY: </w:t>
      </w:r>
      <w:r>
        <w:rPr>
          <w:rFonts w:ascii="Times New Roman" w:hAnsi="Times New Roman" w:cs="Times New Roman"/>
          <w:sz w:val="24"/>
          <w:szCs w:val="24"/>
        </w:rPr>
        <w:t>Offlin</w:t>
      </w:r>
      <w:r>
        <w:rPr>
          <w:rFonts w:hint="default" w:ascii="Times New Roman" w:hAnsi="Times New Roman" w:cs="Times New Roman"/>
          <w:sz w:val="24"/>
          <w:szCs w:val="24"/>
          <w:lang w:val="en-US"/>
        </w:rPr>
        <w:t>e</w:t>
      </w:r>
    </w:p>
    <w:p>
      <w:pPr>
        <w:spacing w:line="600" w:lineRule="auto"/>
        <w:contextualSpacing/>
        <w:rPr>
          <w:rFonts w:hint="default" w:ascii="Times New Roman" w:hAnsi="Times New Roman" w:cs="Times New Roman"/>
          <w:sz w:val="24"/>
          <w:szCs w:val="24"/>
          <w:lang w:val="en-US"/>
        </w:rPr>
      </w:pPr>
    </w:p>
    <w:p>
      <w:pPr>
        <w:spacing w:line="600" w:lineRule="auto"/>
        <w:contextualSpacing/>
        <w:rPr>
          <w:rFonts w:hint="default" w:ascii="Times New Roman" w:hAnsi="Times New Roman" w:cs="Times New Roman"/>
          <w:sz w:val="24"/>
          <w:szCs w:val="24"/>
          <w:lang w:val="en-US"/>
        </w:rPr>
      </w:pPr>
    </w:p>
    <w:p>
      <w:pPr>
        <w:spacing w:before="72"/>
        <w:ind w:firstLine="284"/>
        <w:rPr>
          <w:rFonts w:ascii="Times New Roman" w:hAnsi="Times New Roman" w:cs="Times New Roman"/>
          <w:b/>
          <w:sz w:val="28"/>
          <w:szCs w:val="28"/>
        </w:rPr>
      </w:pPr>
      <w:r>
        <w:rPr>
          <w:rFonts w:ascii="Times New Roman" w:hAnsi="Times New Roman" w:cs="Times New Roman"/>
          <w:b/>
          <w:sz w:val="28"/>
          <w:szCs w:val="28"/>
        </w:rPr>
        <w:t>OBJECTIVE: (Max 100words)</w:t>
      </w:r>
    </w:p>
    <w:p>
      <w:pPr>
        <w:spacing w:before="72"/>
        <w:ind w:left="142"/>
        <w:jc w:val="both"/>
        <w:rPr>
          <w:rFonts w:hint="default" w:ascii="Times New Roman" w:hAnsi="Times New Roman"/>
          <w:color w:val="000000" w:themeColor="text1"/>
          <w:sz w:val="24"/>
          <w:szCs w:val="24"/>
          <w:lang w:val="en-US"/>
          <w14:textFill>
            <w14:solidFill>
              <w14:schemeClr w14:val="tx1"/>
            </w14:solidFill>
          </w14:textFill>
        </w:rPr>
      </w:pPr>
    </w:p>
    <w:p>
      <w:pPr>
        <w:spacing w:before="72" w:line="360" w:lineRule="auto"/>
        <w:ind w:left="142"/>
        <w:jc w:val="both"/>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The primary goal of an IPR workshop is often to educate participants about the importance of intellectual property rights, including patents, trademarks, copyrights, and trade secrets.        Workshops may cover topics such as identifying infringement, pursuing legal action, and resolving disputes through litigation.</w:t>
      </w:r>
    </w:p>
    <w:p>
      <w:pPr>
        <w:spacing w:before="72" w:line="360" w:lineRule="auto"/>
        <w:ind w:left="142"/>
        <w:jc w:val="both"/>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Workshops may explore how IP rights can incentive innovation and foster economic growth.aimed at startups may focus on IP strategies for small businesses, while those targeting academic researchers may cover topics such as patenting inventions or publishing rights.</w:t>
      </w:r>
    </w:p>
    <w:p>
      <w:pPr>
        <w:spacing w:before="72"/>
        <w:ind w:left="142"/>
        <w:rPr>
          <w:rFonts w:ascii="Times New Roman" w:hAnsi="Times New Roman" w:cs="Times New Roman"/>
          <w:b/>
          <w:sz w:val="28"/>
          <w:szCs w:val="28"/>
        </w:rPr>
      </w:pPr>
      <w:r>
        <w:rPr>
          <w:rFonts w:ascii="Times New Roman" w:hAnsi="Times New Roman" w:cs="Times New Roman"/>
          <w:b/>
          <w:sz w:val="28"/>
          <w:szCs w:val="28"/>
        </w:rPr>
        <w:t xml:space="preserve"> BENEFITS IN TERMS OF LEARNING / SKILL/ KNOWLEDGE OBTAINED:</w:t>
      </w:r>
    </w:p>
    <w:p>
      <w:pPr>
        <w:spacing w:before="72"/>
        <w:ind w:left="142"/>
        <w:rPr>
          <w:rFonts w:ascii="Times New Roman" w:hAnsi="Times New Roman" w:cs="Times New Roman"/>
          <w:b/>
          <w:sz w:val="28"/>
          <w:szCs w:val="28"/>
        </w:rPr>
      </w:pPr>
      <w:r>
        <w:rPr>
          <w:rFonts w:ascii="Times New Roman" w:hAnsi="Times New Roman" w:cs="Times New Roman"/>
          <w:b/>
          <w:sz w:val="28"/>
          <w:szCs w:val="28"/>
        </w:rPr>
        <w:t>(Max 150 words)</w:t>
      </w:r>
    </w:p>
    <w:p>
      <w:pPr>
        <w:spacing w:before="72"/>
        <w:ind w:firstLine="630"/>
        <w:rPr>
          <w:rFonts w:ascii="Times New Roman" w:hAnsi="Times New Roman" w:cs="Times New Roman"/>
          <w:color w:val="000000" w:themeColor="text1"/>
          <w:sz w:val="24"/>
          <w:szCs w:val="24"/>
          <w14:textFill>
            <w14:solidFill>
              <w14:schemeClr w14:val="tx1"/>
            </w14:solidFill>
          </w14:textFill>
        </w:rPr>
      </w:pP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hint="default" w:ascii="Times New Roman" w:hAnsi="Times New Roman" w:eastAsia="Times New Roman" w:cs="Times New Roman"/>
          <w:color w:val="000000"/>
          <w:sz w:val="24"/>
          <w:lang w:val="en-US" w:eastAsia="en-AU"/>
        </w:rPr>
        <w:t>A workshop on Intellectual Property Rights was</w:t>
      </w:r>
      <w:r>
        <w:rPr>
          <w:rFonts w:ascii="Times New Roman" w:hAnsi="Times New Roman" w:eastAsia="Times New Roman" w:cs="Times New Roman"/>
          <w:color w:val="000000"/>
          <w:sz w:val="24"/>
          <w:lang w:val="en-AU" w:eastAsia="en-AU"/>
        </w:rPr>
        <w:t xml:space="preserve"> conducted by  SREC Co</w:t>
      </w:r>
      <w:r>
        <w:rPr>
          <w:rFonts w:hint="default" w:ascii="Times New Roman" w:hAnsi="Times New Roman" w:eastAsia="Times New Roman" w:cs="Times New Roman"/>
          <w:color w:val="000000"/>
          <w:sz w:val="24"/>
          <w:lang w:val="en-US" w:eastAsia="en-AU"/>
        </w:rPr>
        <w:t>IN</w:t>
      </w:r>
      <w:r>
        <w:rPr>
          <w:rFonts w:ascii="Times New Roman" w:hAnsi="Times New Roman" w:eastAsia="Times New Roman" w:cs="Times New Roman"/>
          <w:color w:val="000000"/>
          <w:sz w:val="24"/>
          <w:lang w:val="en-AU" w:eastAsia="en-AU"/>
        </w:rPr>
        <w:t>, M</w:t>
      </w:r>
      <w:r>
        <w:rPr>
          <w:rFonts w:hint="default" w:ascii="Times New Roman" w:hAnsi="Times New Roman" w:eastAsia="Times New Roman" w:cs="Times New Roman"/>
          <w:color w:val="000000"/>
          <w:sz w:val="24"/>
          <w:lang w:val="en-US" w:eastAsia="en-AU"/>
        </w:rPr>
        <w:t>oE</w:t>
      </w:r>
      <w:r>
        <w:rPr>
          <w:rFonts w:ascii="Times New Roman" w:hAnsi="Times New Roman" w:eastAsia="Times New Roman" w:cs="Times New Roman"/>
          <w:color w:val="000000"/>
          <w:sz w:val="24"/>
          <w:lang w:val="en-AU" w:eastAsia="en-AU"/>
        </w:rPr>
        <w:t>-IIC in association with</w:t>
      </w:r>
      <w:r>
        <w:rPr>
          <w:rFonts w:hint="default" w:ascii="Times New Roman" w:hAnsi="Times New Roman" w:eastAsia="Times New Roman" w:cs="Times New Roman"/>
          <w:color w:val="000000"/>
          <w:sz w:val="24"/>
          <w:lang w:val="en-US" w:eastAsia="en-AU"/>
        </w:rPr>
        <w:t xml:space="preserve"> SREC IPR Cell</w:t>
      </w:r>
      <w:r>
        <w:rPr>
          <w:rFonts w:ascii="Times New Roman" w:hAnsi="Times New Roman" w:eastAsia="Times New Roman" w:cs="Times New Roman"/>
          <w:color w:val="000000"/>
          <w:sz w:val="24"/>
          <w:lang w:val="en-AU" w:eastAsia="en-AU"/>
        </w:rPr>
        <w:t xml:space="preserve"> on </w:t>
      </w:r>
      <w:r>
        <w:rPr>
          <w:rFonts w:hint="default" w:ascii="Times New Roman" w:hAnsi="Times New Roman" w:eastAsia="Times New Roman" w:cs="Times New Roman"/>
          <w:color w:val="000000"/>
          <w:sz w:val="24"/>
          <w:lang w:val="en-US" w:eastAsia="en-AU"/>
        </w:rPr>
        <w:t>1</w:t>
      </w:r>
      <w:r>
        <w:rPr>
          <w:rFonts w:ascii="Times New Roman" w:hAnsi="Times New Roman" w:eastAsia="Times New Roman" w:cs="Times New Roman"/>
          <w:color w:val="000000"/>
          <w:sz w:val="24"/>
          <w:lang w:val="en-AU" w:eastAsia="en-AU"/>
        </w:rPr>
        <w:t>6.0</w:t>
      </w:r>
      <w:r>
        <w:rPr>
          <w:rFonts w:hint="default" w:ascii="Times New Roman" w:hAnsi="Times New Roman" w:eastAsia="Times New Roman" w:cs="Times New Roman"/>
          <w:color w:val="000000"/>
          <w:sz w:val="24"/>
          <w:lang w:val="en-US" w:eastAsia="en-AU"/>
        </w:rPr>
        <w:t>4</w:t>
      </w:r>
      <w:r>
        <w:rPr>
          <w:rFonts w:ascii="Times New Roman" w:hAnsi="Times New Roman" w:eastAsia="Times New Roman" w:cs="Times New Roman"/>
          <w:color w:val="000000"/>
          <w:sz w:val="24"/>
          <w:lang w:val="en-AU" w:eastAsia="en-AU"/>
        </w:rPr>
        <w:t>.202</w:t>
      </w:r>
      <w:r>
        <w:rPr>
          <w:rFonts w:hint="default" w:ascii="Times New Roman" w:hAnsi="Times New Roman" w:eastAsia="Times New Roman" w:cs="Times New Roman"/>
          <w:color w:val="000000"/>
          <w:sz w:val="24"/>
          <w:lang w:val="en-US" w:eastAsia="en-AU"/>
        </w:rPr>
        <w:t>4.</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ascii="Times New Roman" w:hAnsi="Times New Roman" w:eastAsia="Times New Roman" w:cs="Times New Roman"/>
          <w:color w:val="000000"/>
          <w:sz w:val="24"/>
          <w:lang w:val="en-AU" w:eastAsia="en-AU"/>
        </w:rPr>
        <w:t xml:space="preserve">There were </w:t>
      </w:r>
      <w:r>
        <w:rPr>
          <w:rFonts w:hint="default" w:ascii="Times New Roman" w:hAnsi="Times New Roman" w:eastAsia="Times New Roman" w:cs="Times New Roman"/>
          <w:color w:val="000000"/>
          <w:sz w:val="24"/>
          <w:lang w:val="en-US" w:eastAsia="en-AU"/>
        </w:rPr>
        <w:t>7</w:t>
      </w:r>
      <w:r>
        <w:rPr>
          <w:rFonts w:ascii="Times New Roman" w:hAnsi="Times New Roman" w:eastAsia="Times New Roman" w:cs="Times New Roman"/>
          <w:color w:val="000000"/>
          <w:sz w:val="24"/>
          <w:lang w:val="en-AU" w:eastAsia="en-AU"/>
        </w:rPr>
        <w:t>0 participa</w:t>
      </w:r>
      <w:r>
        <w:rPr>
          <w:rFonts w:hint="default" w:ascii="Times New Roman" w:hAnsi="Times New Roman" w:eastAsia="Times New Roman" w:cs="Times New Roman"/>
          <w:color w:val="000000"/>
          <w:sz w:val="24"/>
          <w:lang w:val="en-US" w:eastAsia="en-AU"/>
        </w:rPr>
        <w:t>nts</w:t>
      </w:r>
      <w:r>
        <w:rPr>
          <w:rFonts w:ascii="Times New Roman" w:hAnsi="Times New Roman" w:eastAsia="Times New Roman" w:cs="Times New Roman"/>
          <w:color w:val="000000"/>
          <w:sz w:val="24"/>
          <w:lang w:val="en-AU" w:eastAsia="en-AU"/>
        </w:rPr>
        <w:t xml:space="preserve"> from </w:t>
      </w:r>
      <w:r>
        <w:rPr>
          <w:rFonts w:hint="default" w:ascii="Times New Roman" w:hAnsi="Times New Roman" w:eastAsia="Times New Roman" w:cs="Times New Roman"/>
          <w:color w:val="000000"/>
          <w:sz w:val="24"/>
          <w:lang w:val="en-US" w:eastAsia="en-AU"/>
        </w:rPr>
        <w:t xml:space="preserve">various </w:t>
      </w:r>
      <w:r>
        <w:rPr>
          <w:rFonts w:ascii="Times New Roman" w:hAnsi="Times New Roman" w:eastAsia="Times New Roman" w:cs="Times New Roman"/>
          <w:color w:val="000000"/>
          <w:sz w:val="24"/>
          <w:lang w:val="en-AU" w:eastAsia="en-AU"/>
        </w:rPr>
        <w:t xml:space="preserve"> </w:t>
      </w:r>
      <w:r>
        <w:rPr>
          <w:rFonts w:hint="default" w:ascii="Times New Roman" w:hAnsi="Times New Roman" w:eastAsia="Times New Roman" w:cs="Times New Roman"/>
          <w:color w:val="000000"/>
          <w:sz w:val="24"/>
          <w:lang w:val="en-US" w:eastAsia="en-AU"/>
        </w:rPr>
        <w:t xml:space="preserve">department of SREC participated in the workshop to </w:t>
      </w:r>
      <w:r>
        <w:rPr>
          <w:rFonts w:hint="default" w:ascii="Times New Roman" w:hAnsi="Times New Roman" w:eastAsia="Times New Roman"/>
          <w:color w:val="000000"/>
          <w:sz w:val="24"/>
          <w:lang w:val="en-US" w:eastAsia="en-AU"/>
        </w:rPr>
        <w:t>better compliance with IP laws and greater respect for intellectual property rights.</w:t>
      </w:r>
      <w:r>
        <w:rPr>
          <w:rFonts w:hint="default" w:ascii="Times New Roman" w:hAnsi="Times New Roman" w:eastAsia="Times New Roman" w:cs="Times New Roman"/>
          <w:color w:val="000000"/>
          <w:sz w:val="24"/>
          <w:lang w:val="en-US" w:eastAsia="en-AU"/>
        </w:rPr>
        <w:t>.</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4"/>
          <w:szCs w:val="22"/>
          <w:lang w:val="en-AU" w:eastAsia="en-AU"/>
        </w:rPr>
      </w:pPr>
      <w:r>
        <w:rPr>
          <w:rFonts w:hint="default" w:ascii="Times New Roman" w:hAnsi="Times New Roman" w:eastAsia="Times New Roman"/>
          <w:color w:val="222222"/>
          <w:sz w:val="24"/>
          <w:szCs w:val="22"/>
          <w:lang w:val="en-AU" w:eastAsia="en-AU"/>
        </w:rPr>
        <w:t>Workshops provide opportunities for participants to network with each other and with experts in the field, fostering collaboration and sharing of knowledge and experiences.</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4"/>
          <w:szCs w:val="22"/>
          <w:lang w:val="en-AU" w:eastAsia="en-AU"/>
        </w:rPr>
      </w:pPr>
      <w:r>
        <w:rPr>
          <w:rFonts w:hint="default" w:ascii="Times New Roman" w:hAnsi="Times New Roman" w:eastAsia="Times New Roman"/>
          <w:color w:val="222222"/>
          <w:sz w:val="24"/>
          <w:szCs w:val="22"/>
          <w:lang w:val="en-AU" w:eastAsia="en-AU"/>
        </w:rPr>
        <w:t>the goal of an IPR workshop is to empower participants with the knowledge and tools they need to protect, manage, and leverage their intellectual property assets effectively.</w:t>
      </w:r>
    </w:p>
    <w:p>
      <w:pPr>
        <w:pStyle w:val="11"/>
        <w:widowControl/>
        <w:numPr>
          <w:ilvl w:val="0"/>
          <w:numId w:val="2"/>
        </w:numPr>
        <w:shd w:val="clear" w:color="auto" w:fill="FFFFFF"/>
        <w:autoSpaceDE/>
        <w:autoSpaceDN/>
        <w:spacing w:line="360" w:lineRule="auto"/>
        <w:jc w:val="both"/>
        <w:rPr>
          <w:rFonts w:hint="default" w:ascii="Times New Roman" w:hAnsi="Times New Roman" w:eastAsia="Times New Roman" w:cs="Times New Roman"/>
          <w:color w:val="000000"/>
          <w:sz w:val="24"/>
          <w:lang w:val="en-US" w:eastAsia="en-AU"/>
        </w:rPr>
      </w:pPr>
      <w:r>
        <w:rPr>
          <w:rFonts w:hint="default" w:ascii="Times New Roman" w:hAnsi="Times New Roman" w:eastAsia="Times New Roman" w:cs="Times New Roman"/>
          <w:color w:val="000000"/>
          <w:sz w:val="24"/>
          <w:lang w:val="en-US" w:eastAsia="en-AU"/>
        </w:rPr>
        <w:t xml:space="preserve"> Morning session was handled by External Resource person Mr.Muruganantham Senthilrajan, He shared about </w:t>
      </w:r>
      <w:r>
        <w:rPr>
          <w:rFonts w:hint="default" w:ascii="Times New Roman" w:hAnsi="Times New Roman" w:eastAsia="Times New Roman"/>
          <w:color w:val="000000"/>
          <w:sz w:val="24"/>
          <w:lang w:val="en-US" w:eastAsia="en-AU"/>
        </w:rPr>
        <w:t>legal rights that protect creations of the mind, such as inventions and literary .</w:t>
      </w:r>
      <w:r>
        <w:rPr>
          <w:rFonts w:hint="default" w:ascii="Times New Roman" w:hAnsi="Times New Roman" w:eastAsia="Times New Roman" w:cs="Times New Roman"/>
          <w:color w:val="000000"/>
          <w:sz w:val="24"/>
          <w:lang w:val="en-US" w:eastAsia="en-AU"/>
        </w:rPr>
        <w:t xml:space="preserve"> </w:t>
      </w:r>
    </w:p>
    <w:p>
      <w:pPr>
        <w:pStyle w:val="11"/>
        <w:widowControl/>
        <w:numPr>
          <w:ilvl w:val="0"/>
          <w:numId w:val="2"/>
        </w:numPr>
        <w:shd w:val="clear" w:color="auto" w:fill="FFFFFF"/>
        <w:autoSpaceDE/>
        <w:autoSpaceDN/>
        <w:spacing w:line="360" w:lineRule="auto"/>
        <w:jc w:val="both"/>
        <w:rPr>
          <w:rFonts w:hint="default" w:ascii="Times New Roman" w:hAnsi="Times New Roman" w:eastAsia="Times New Roman"/>
          <w:color w:val="000000"/>
          <w:sz w:val="24"/>
          <w:lang w:val="en-US" w:eastAsia="en-AU"/>
        </w:rPr>
      </w:pPr>
      <w:r>
        <w:rPr>
          <w:rFonts w:hint="default" w:ascii="Times New Roman" w:hAnsi="Times New Roman" w:eastAsia="Times New Roman"/>
          <w:color w:val="000000"/>
          <w:sz w:val="24"/>
          <w:lang w:val="en-US" w:eastAsia="en-AU"/>
        </w:rPr>
        <w:t>He also given input to our students over the purpose of intellectual property rights is to provide creators and innovators with exclusive rights , allowing them to benefit financially from their work and to protect against unauthorized use or exploitation by others.</w:t>
      </w:r>
    </w:p>
    <w:p>
      <w:pPr>
        <w:pStyle w:val="11"/>
        <w:widowControl/>
        <w:numPr>
          <w:ilvl w:val="0"/>
          <w:numId w:val="2"/>
        </w:numPr>
        <w:shd w:val="clear" w:color="auto" w:fill="FFFFFF"/>
        <w:autoSpaceDE/>
        <w:autoSpaceDN/>
        <w:spacing w:line="360" w:lineRule="auto"/>
        <w:jc w:val="both"/>
        <w:rPr>
          <w:rFonts w:ascii="Times New Roman" w:hAnsi="Times New Roman" w:eastAsia="Times New Roman" w:cs="Times New Roman"/>
          <w:color w:val="222222"/>
          <w:sz w:val="28"/>
          <w:szCs w:val="24"/>
          <w:lang w:val="en-AU" w:eastAsia="en-AU"/>
        </w:rPr>
      </w:pPr>
      <w:r>
        <w:rPr>
          <w:rFonts w:hint="default" w:ascii="Times New Roman" w:hAnsi="Times New Roman" w:eastAsia="Times New Roman" w:cs="Times New Roman"/>
          <w:color w:val="000000"/>
          <w:sz w:val="24"/>
          <w:lang w:val="en-US" w:eastAsia="en-AU"/>
        </w:rPr>
        <w:t>Evening session was handled by Mr.Ravi,Assistant Professor ,Mechanical Dept.He taught the students about the patent drafting and shared that how to draft a simple patent by his example of one-use syringe.</w:t>
      </w:r>
    </w:p>
    <w:p>
      <w:pPr>
        <w:pStyle w:val="11"/>
        <w:widowControl/>
        <w:numPr>
          <w:ilvl w:val="0"/>
          <w:numId w:val="0"/>
        </w:numPr>
        <w:shd w:val="clear" w:color="auto" w:fill="FFFFFF"/>
        <w:autoSpaceDE/>
        <w:autoSpaceDN/>
        <w:spacing w:line="360" w:lineRule="auto"/>
        <w:ind w:left="360" w:leftChars="0"/>
        <w:jc w:val="both"/>
        <w:rPr>
          <w:rFonts w:ascii="Times New Roman" w:hAnsi="Times New Roman" w:eastAsia="Times New Roman" w:cs="Times New Roman"/>
          <w:color w:val="222222"/>
          <w:sz w:val="28"/>
          <w:szCs w:val="24"/>
          <w:lang w:val="en-AU" w:eastAsia="en-AU"/>
        </w:rPr>
      </w:pPr>
    </w:p>
    <w:p>
      <w:pPr>
        <w:pStyle w:val="11"/>
        <w:widowControl/>
        <w:numPr>
          <w:ilvl w:val="0"/>
          <w:numId w:val="0"/>
        </w:numPr>
        <w:shd w:val="clear" w:color="auto" w:fill="FFFFFF"/>
        <w:autoSpaceDE/>
        <w:autoSpaceDN/>
        <w:spacing w:line="360" w:lineRule="auto"/>
        <w:ind w:left="360" w:leftChars="0"/>
        <w:jc w:val="both"/>
        <w:rPr>
          <w:rFonts w:hint="default" w:ascii="Times New Roman" w:hAnsi="Times New Roman" w:eastAsia="Times New Roman" w:cs="Times New Roman"/>
          <w:b/>
          <w:bCs/>
          <w:color w:val="000000"/>
          <w:sz w:val="24"/>
          <w:lang w:val="en-US" w:eastAsia="en-AU"/>
        </w:rPr>
      </w:pPr>
      <w:r>
        <w:rPr>
          <w:rFonts w:hint="default" w:ascii="Times New Roman" w:hAnsi="Times New Roman" w:eastAsia="Times New Roman" w:cs="Times New Roman"/>
          <w:b/>
          <w:bCs/>
          <w:color w:val="000000"/>
          <w:sz w:val="24"/>
          <w:lang w:val="en-US" w:eastAsia="en-AU"/>
        </w:rPr>
        <w:t>Resource Person</w:t>
      </w:r>
    </w:p>
    <w:p>
      <w:pPr>
        <w:pStyle w:val="11"/>
        <w:widowControl/>
        <w:numPr>
          <w:ilvl w:val="0"/>
          <w:numId w:val="0"/>
        </w:numPr>
        <w:shd w:val="clear" w:color="auto" w:fill="FFFFFF"/>
        <w:autoSpaceDE/>
        <w:autoSpaceDN/>
        <w:spacing w:line="360" w:lineRule="auto"/>
        <w:ind w:left="360" w:leftChars="0"/>
        <w:jc w:val="both"/>
        <w:rPr>
          <w:rFonts w:hint="default" w:ascii="Times New Roman" w:hAnsi="Times New Roman" w:eastAsia="Times New Roman" w:cs="Times New Roman"/>
          <w:b/>
          <w:bCs/>
          <w:color w:val="000000"/>
          <w:sz w:val="24"/>
          <w:lang w:val="en-US" w:eastAsia="en-AU"/>
        </w:rPr>
      </w:pPr>
    </w:p>
    <w:p>
      <w:pPr>
        <w:pStyle w:val="11"/>
        <w:widowControl/>
        <w:numPr>
          <w:ilvl w:val="0"/>
          <w:numId w:val="0"/>
        </w:numPr>
        <w:shd w:val="clear" w:color="auto" w:fill="FFFFFF"/>
        <w:autoSpaceDE/>
        <w:autoSpaceDN/>
        <w:spacing w:line="360" w:lineRule="auto"/>
        <w:ind w:left="360" w:leftChars="0"/>
        <w:jc w:val="both"/>
        <w:rPr>
          <w:rFonts w:hint="default" w:ascii="Times New Roman" w:hAnsi="Times New Roman" w:eastAsia="Times New Roman" w:cs="Times New Roman"/>
          <w:b/>
          <w:bCs/>
          <w:color w:val="000000"/>
          <w:sz w:val="24"/>
          <w:lang w:val="en-US" w:eastAsia="en-AU"/>
        </w:rPr>
      </w:pPr>
      <w:r>
        <w:rPr>
          <w:rFonts w:hint="default" w:ascii="Times New Roman" w:hAnsi="Times New Roman" w:eastAsia="Times New Roman" w:cs="Times New Roman"/>
          <w:b/>
          <w:bCs/>
          <w:color w:val="000000"/>
          <w:sz w:val="24"/>
          <w:lang w:val="en-US" w:eastAsia="en-AU"/>
        </w:rPr>
        <w:t>External Person :</w:t>
      </w:r>
      <w:r>
        <w:rPr>
          <w:rFonts w:hint="default" w:ascii="Times New Roman" w:hAnsi="Times New Roman" w:eastAsia="Times New Roman" w:cs="Times New Roman"/>
          <w:b w:val="0"/>
          <w:bCs w:val="0"/>
          <w:color w:val="000000"/>
          <w:sz w:val="24"/>
          <w:lang w:val="en-US" w:eastAsia="en-AU"/>
        </w:rPr>
        <w:t>Mr.Muruganantham Senthilrajan,Director,Metayage.</w:t>
      </w:r>
    </w:p>
    <w:p>
      <w:pPr>
        <w:pStyle w:val="11"/>
        <w:widowControl/>
        <w:numPr>
          <w:ilvl w:val="0"/>
          <w:numId w:val="0"/>
        </w:numPr>
        <w:shd w:val="clear" w:color="auto" w:fill="FFFFFF"/>
        <w:autoSpaceDE/>
        <w:autoSpaceDN/>
        <w:spacing w:line="360" w:lineRule="auto"/>
        <w:ind w:left="360" w:leftChars="0"/>
        <w:jc w:val="both"/>
        <w:rPr>
          <w:rFonts w:hint="default" w:ascii="Times New Roman" w:hAnsi="Times New Roman" w:eastAsia="Times New Roman" w:cs="Times New Roman"/>
          <w:b w:val="0"/>
          <w:bCs w:val="0"/>
          <w:color w:val="000000"/>
          <w:sz w:val="24"/>
          <w:lang w:val="en-US" w:eastAsia="en-AU"/>
        </w:rPr>
      </w:pPr>
      <w:r>
        <w:rPr>
          <w:rFonts w:hint="default" w:ascii="Times New Roman" w:hAnsi="Times New Roman" w:eastAsia="Times New Roman" w:cs="Times New Roman"/>
          <w:b/>
          <w:bCs/>
          <w:color w:val="000000"/>
          <w:sz w:val="24"/>
          <w:lang w:val="en-US" w:eastAsia="en-AU"/>
        </w:rPr>
        <w:t>Internal Person:</w:t>
      </w:r>
      <w:r>
        <w:rPr>
          <w:rFonts w:hint="default" w:ascii="Times New Roman" w:hAnsi="Times New Roman" w:eastAsia="Times New Roman" w:cs="Times New Roman"/>
          <w:b w:val="0"/>
          <w:bCs w:val="0"/>
          <w:color w:val="000000"/>
          <w:sz w:val="24"/>
          <w:lang w:val="en-US" w:eastAsia="en-AU"/>
        </w:rPr>
        <w:t>Mr.Ravi,AssistantProfessor,Mech,SREC.</w:t>
      </w: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11"/>
        <w:widowControl/>
        <w:numPr>
          <w:ilvl w:val="0"/>
          <w:numId w:val="0"/>
        </w:numPr>
        <w:shd w:val="clear" w:color="auto" w:fill="FFFFFF"/>
        <w:tabs>
          <w:tab w:val="left" w:pos="312"/>
        </w:tabs>
        <w:autoSpaceDE/>
        <w:autoSpaceDN/>
        <w:spacing w:line="360" w:lineRule="auto"/>
        <w:jc w:val="both"/>
        <w:rPr>
          <w:rFonts w:hint="default" w:ascii="Times New Roman" w:hAnsi="Times New Roman" w:eastAsia="Times New Roman" w:cs="Times New Roman"/>
          <w:color w:val="000000"/>
          <w:sz w:val="24"/>
          <w:lang w:val="en-US" w:eastAsia="en-AU"/>
        </w:rPr>
      </w:pPr>
    </w:p>
    <w:p>
      <w:pPr>
        <w:pStyle w:val="7"/>
        <w:ind w:left="720"/>
        <w:rPr>
          <w:rFonts w:ascii="Times New Roman" w:hAnsi="Times New Roman" w:cs="Times New Roman"/>
          <w:b/>
          <w:bCs/>
          <w:sz w:val="24"/>
          <w:szCs w:val="24"/>
        </w:rPr>
      </w:pPr>
    </w:p>
    <w:p>
      <w:pPr>
        <w:pStyle w:val="7"/>
        <w:ind w:left="720"/>
        <w:rPr>
          <w:rFonts w:ascii="Times New Roman" w:hAnsi="Times New Roman" w:cs="Times New Roman"/>
          <w:sz w:val="28"/>
          <w:szCs w:val="28"/>
        </w:rPr>
      </w:pPr>
      <w:r>
        <w:rPr>
          <w:rFonts w:ascii="Times New Roman" w:hAnsi="Times New Roman" w:cs="Times New Roman"/>
          <w:b/>
          <w:bCs/>
          <w:sz w:val="24"/>
          <w:szCs w:val="24"/>
        </w:rPr>
        <w:t>PHOTOGRAPHS</w:t>
      </w:r>
    </w:p>
    <w:p>
      <w:pPr>
        <w:jc w:val="center"/>
        <w:rPr>
          <w:rFonts w:ascii="Times New Roman" w:hAnsi="Times New Roman" w:cs="Times New Roman"/>
        </w:rPr>
      </w:pPr>
      <w:r>
        <w:rPr>
          <w:rFonts w:hint="default" w:ascii="Times New Roman" w:hAnsi="Times New Roman" w:cs="Times New Roman"/>
          <w:b/>
          <w:bCs/>
          <w:sz w:val="24"/>
          <w:szCs w:val="24"/>
          <w:u w:val="single"/>
          <w:lang w:val="en-US"/>
        </w:rPr>
        <w:drawing>
          <wp:inline distT="0" distB="0" distL="114300" distR="114300">
            <wp:extent cx="5176520" cy="3460115"/>
            <wp:effectExtent l="0" t="0" r="5080" b="6985"/>
            <wp:docPr id="7" name="Picture 7" descr="IMG-20240416-WA001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40416-WA0010 (1)"/>
                    <pic:cNvPicPr>
                      <a:picLocks noChangeAspect="1"/>
                    </pic:cNvPicPr>
                  </pic:nvPicPr>
                  <pic:blipFill>
                    <a:blip r:embed="rId8"/>
                    <a:stretch>
                      <a:fillRect/>
                    </a:stretch>
                  </pic:blipFill>
                  <pic:spPr>
                    <a:xfrm>
                      <a:off x="0" y="0"/>
                      <a:ext cx="5176520" cy="3460115"/>
                    </a:xfrm>
                    <a:prstGeom prst="rect">
                      <a:avLst/>
                    </a:prstGeom>
                  </pic:spPr>
                </pic:pic>
              </a:graphicData>
            </a:graphic>
          </wp:inline>
        </w:drawing>
      </w:r>
    </w:p>
    <w:p>
      <w:pPr>
        <w:jc w:val="center"/>
        <w:rPr>
          <w:rFonts w:hint="default" w:ascii="Times New Roman" w:hAnsi="Times New Roman" w:cs="Times New Roman"/>
          <w:lang w:val="en-US"/>
        </w:rPr>
      </w:pPr>
    </w:p>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r>
        <w:rPr>
          <w:rFonts w:hint="default" w:ascii="Times New Roman" w:hAnsi="Times New Roman" w:cs="Times New Roman"/>
          <w:b/>
          <w:bCs/>
          <w:sz w:val="24"/>
          <w:szCs w:val="24"/>
          <w:u w:val="single"/>
          <w:lang w:val="en-US"/>
        </w:rPr>
        <w:drawing>
          <wp:inline distT="0" distB="0" distL="114300" distR="114300">
            <wp:extent cx="5074285" cy="2854325"/>
            <wp:effectExtent l="0" t="0" r="5715" b="3175"/>
            <wp:docPr id="1" name="Picture 1" descr="IMG-20240416-WA002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20240416-WA0026 (2)"/>
                    <pic:cNvPicPr>
                      <a:picLocks noChangeAspect="1"/>
                    </pic:cNvPicPr>
                  </pic:nvPicPr>
                  <pic:blipFill>
                    <a:blip r:embed="rId9"/>
                    <a:stretch>
                      <a:fillRect/>
                    </a:stretch>
                  </pic:blipFill>
                  <pic:spPr>
                    <a:xfrm>
                      <a:off x="0" y="0"/>
                      <a:ext cx="5074285" cy="2854325"/>
                    </a:xfrm>
                    <a:prstGeom prst="rect">
                      <a:avLst/>
                    </a:prstGeom>
                  </pic:spPr>
                </pic:pic>
              </a:graphicData>
            </a:graphic>
          </wp:inline>
        </w:drawing>
      </w:r>
    </w:p>
    <w:p>
      <w:pPr>
        <w:rPr>
          <w:rFonts w:ascii="Times New Roman" w:hAnsi="Times New Roman" w:cs="Times New Roman"/>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r>
        <w:rPr>
          <w:rFonts w:hint="default" w:ascii="Times New Roman" w:hAnsi="Times New Roman" w:cs="Times New Roman"/>
          <w:b/>
          <w:bCs/>
          <w:sz w:val="24"/>
          <w:szCs w:val="24"/>
          <w:u w:val="single"/>
          <w:lang w:val="en-US"/>
        </w:rPr>
        <w:drawing>
          <wp:inline distT="0" distB="0" distL="114300" distR="114300">
            <wp:extent cx="5130165" cy="3531870"/>
            <wp:effectExtent l="0" t="0" r="635" b="11430"/>
            <wp:docPr id="6" name="Picture 6" descr="IMG-20240416-WA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20240416-WA0034"/>
                    <pic:cNvPicPr>
                      <a:picLocks noChangeAspect="1"/>
                    </pic:cNvPicPr>
                  </pic:nvPicPr>
                  <pic:blipFill>
                    <a:blip r:embed="rId10"/>
                    <a:stretch>
                      <a:fillRect/>
                    </a:stretch>
                  </pic:blipFill>
                  <pic:spPr>
                    <a:xfrm>
                      <a:off x="0" y="0"/>
                      <a:ext cx="5130165" cy="3531870"/>
                    </a:xfrm>
                    <a:prstGeom prst="rect">
                      <a:avLst/>
                    </a:prstGeom>
                  </pic:spPr>
                </pic:pic>
              </a:graphicData>
            </a:graphic>
          </wp:inline>
        </w:drawing>
      </w: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jc w:val="center"/>
        <w:rPr>
          <w:rFonts w:hint="default"/>
          <w:color w:val="000000"/>
          <w:lang w:val="en-US"/>
        </w:rPr>
      </w:pPr>
    </w:p>
    <w:p>
      <w:pPr>
        <w:pStyle w:val="9"/>
        <w:spacing w:before="0" w:beforeAutospacing="0" w:after="0" w:afterAutospacing="0"/>
        <w:rPr>
          <w:color w:val="000000"/>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ind w:firstLine="630"/>
        <w:jc w:val="center"/>
        <w:rPr>
          <w:rFonts w:ascii="Times New Roman" w:hAnsi="Times New Roman" w:cs="Times New Roman"/>
          <w:b/>
          <w:bCs/>
          <w:sz w:val="24"/>
          <w:szCs w:val="24"/>
        </w:rPr>
      </w:pPr>
      <w:r>
        <w:rPr>
          <w:rFonts w:hint="default" w:ascii="Times New Roman" w:hAnsi="Times New Roman" w:cs="Times New Roman"/>
          <w:b/>
          <w:bCs/>
          <w:sz w:val="24"/>
          <w:szCs w:val="24"/>
          <w:lang w:val="en-US"/>
        </w:rPr>
        <w:t>P</w:t>
      </w:r>
      <w:r>
        <w:rPr>
          <w:rFonts w:ascii="Times New Roman" w:hAnsi="Times New Roman" w:cs="Times New Roman"/>
          <w:b/>
          <w:bCs/>
          <w:sz w:val="24"/>
          <w:szCs w:val="24"/>
        </w:rPr>
        <w:t xml:space="preserve">OSTER DESIGN OF THE EVENT- </w:t>
      </w:r>
      <w:r>
        <w:rPr>
          <w:rFonts w:hint="default" w:ascii="Times New Roman" w:hAnsi="Times New Roman" w:cs="Times New Roman"/>
          <w:lang w:val="en-US"/>
        </w:rPr>
        <w:drawing>
          <wp:inline distT="0" distB="0" distL="114300" distR="114300">
            <wp:extent cx="3886200" cy="5442585"/>
            <wp:effectExtent l="0" t="0" r="0" b="5715"/>
            <wp:docPr id="2" name="Picture 2" descr="Sri ramakrishna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ri ramakrishna (1) (1)"/>
                    <pic:cNvPicPr>
                      <a:picLocks noChangeAspect="1"/>
                    </pic:cNvPicPr>
                  </pic:nvPicPr>
                  <pic:blipFill>
                    <a:blip r:embed="rId11"/>
                    <a:stretch>
                      <a:fillRect/>
                    </a:stretch>
                  </pic:blipFill>
                  <pic:spPr>
                    <a:xfrm>
                      <a:off x="0" y="0"/>
                      <a:ext cx="3886200" cy="5442585"/>
                    </a:xfrm>
                    <a:prstGeom prst="rect">
                      <a:avLst/>
                    </a:prstGeom>
                  </pic:spPr>
                </pic:pic>
              </a:graphicData>
            </a:graphic>
          </wp:inline>
        </w:drawing>
      </w:r>
    </w:p>
    <w:p>
      <w:pPr>
        <w:ind w:firstLine="630"/>
        <w:rPr>
          <w:rFonts w:ascii="Times New Roman" w:hAnsi="Times New Roman" w:cs="Times New Roman"/>
          <w:b/>
          <w:bCs/>
          <w:sz w:val="24"/>
          <w:szCs w:val="24"/>
        </w:rPr>
      </w:pPr>
    </w:p>
    <w:p>
      <w:pPr>
        <w:ind w:firstLine="630"/>
        <w:rPr>
          <w:rFonts w:ascii="Times New Roman" w:hAnsi="Times New Roman" w:cs="Times New Roman"/>
          <w:b/>
          <w:bCs/>
          <w:sz w:val="24"/>
          <w:szCs w:val="24"/>
        </w:rPr>
      </w:pPr>
    </w:p>
    <w:p>
      <w:pPr>
        <w:jc w:val="center"/>
        <w:rPr>
          <w:rFonts w:hint="default" w:ascii="Times New Roman" w:hAnsi="Times New Roman" w:cs="Times New Roman"/>
          <w:b/>
          <w:bCs/>
          <w:sz w:val="24"/>
          <w:szCs w:val="24"/>
          <w:u w:val="single"/>
          <w:lang w:val="en-US"/>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hint="default" w:ascii="Times New Roman" w:hAnsi="Times New Roman" w:cs="Times New Roman"/>
          <w:b/>
          <w:bCs/>
          <w:sz w:val="24"/>
          <w:szCs w:val="24"/>
          <w:u w:val="single"/>
          <w:lang w:val="en-US"/>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4"/>
          <w:szCs w:val="24"/>
          <w:u w:val="single"/>
        </w:rPr>
      </w:pPr>
    </w:p>
    <w:p>
      <w:pPr>
        <w:jc w:val="center"/>
        <w:rPr>
          <w:rFonts w:ascii="Times New Roman" w:hAnsi="Times New Roman" w:cs="Times New Roman"/>
          <w:b/>
          <w:bCs/>
          <w:sz w:val="28"/>
          <w:szCs w:val="24"/>
        </w:rPr>
      </w:pPr>
    </w:p>
    <w:p>
      <w:pPr>
        <w:ind w:firstLine="720"/>
        <w:jc w:val="right"/>
        <w:rPr>
          <w:rFonts w:ascii="Times New Roman" w:hAnsi="Times New Roman" w:cs="Times New Roman"/>
          <w:b/>
          <w:bCs/>
          <w:sz w:val="28"/>
          <w:szCs w:val="24"/>
        </w:rPr>
      </w:pPr>
    </w:p>
    <w:p>
      <w:pPr>
        <w:ind w:firstLine="720"/>
        <w:jc w:val="right"/>
        <w:rPr>
          <w:rFonts w:ascii="Times New Roman" w:hAnsi="Times New Roman" w:cs="Times New Roman"/>
          <w:b/>
          <w:bCs/>
          <w:sz w:val="28"/>
          <w:szCs w:val="24"/>
        </w:rPr>
      </w:pPr>
    </w:p>
    <w:p>
      <w:pPr>
        <w:tabs>
          <w:tab w:val="left" w:pos="8550"/>
        </w:tabs>
        <w:rPr>
          <w:rFonts w:cs="Times New Roman" w:asciiTheme="majorHAnsi" w:hAnsiTheme="majorHAnsi"/>
          <w:b/>
          <w:bCs/>
        </w:rPr>
      </w:pPr>
      <w:bookmarkStart w:id="0" w:name="_GoBack"/>
      <w:bookmarkEnd w:id="0"/>
      <w:r>
        <w:rPr>
          <w:rFonts w:cs="Times New Roman" w:asciiTheme="majorHAnsi" w:hAnsiTheme="majorHAnsi"/>
          <w:b/>
          <w:bCs/>
        </w:rPr>
        <w:tab/>
      </w:r>
    </w:p>
    <w:p>
      <w:pPr>
        <w:rPr>
          <w:rFonts w:cs="Times New Roman" w:asciiTheme="majorHAnsi" w:hAnsiTheme="majorHAnsi"/>
          <w:b/>
          <w:bCs/>
        </w:rPr>
      </w:pPr>
      <w:r>
        <w:rPr>
          <w:rFonts w:cs="Times New Roman" w:asciiTheme="majorHAnsi" w:hAnsiTheme="majorHAnsi"/>
          <w:b/>
          <w:bCs/>
        </w:rPr>
        <w:t>RESOURCE PERSON PROFILE</w:t>
      </w:r>
    </w:p>
    <w:p>
      <w:pPr>
        <w:jc w:val="center"/>
        <w:rPr>
          <w:rFonts w:cs="Times New Roman" w:asciiTheme="majorHAnsi" w:hAnsiTheme="majorHAnsi"/>
          <w:b/>
          <w:bCs/>
        </w:rPr>
      </w:pPr>
    </w:p>
    <w:p>
      <w:pPr>
        <w:spacing w:line="360" w:lineRule="auto"/>
        <w:rPr>
          <w:rFonts w:cs="Times New Roman" w:asciiTheme="majorHAnsi" w:hAnsiTheme="majorHAnsi"/>
        </w:rPr>
      </w:pPr>
      <w:r>
        <w:rPr>
          <w:rFonts w:ascii="Times New Roman" w:hAnsi="Times New Roman" w:cs="Times New Roman"/>
          <w:sz w:val="24"/>
          <w:szCs w:val="24"/>
        </w:rPr>
        <w:t xml:space="preserve"> </w:t>
      </w:r>
      <w:r>
        <w:rPr>
          <w:rFonts w:ascii="SimSun" w:hAnsi="SimSun" w:eastAsia="SimSun" w:cs="SimSun"/>
          <w:sz w:val="24"/>
          <w:szCs w:val="24"/>
        </w:rPr>
        <w:drawing>
          <wp:inline distT="0" distB="0" distL="114300" distR="114300">
            <wp:extent cx="1864995" cy="1864995"/>
            <wp:effectExtent l="0" t="0" r="1905" b="190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2"/>
                    <a:stretch>
                      <a:fillRect/>
                    </a:stretch>
                  </pic:blipFill>
                  <pic:spPr>
                    <a:xfrm>
                      <a:off x="0" y="0"/>
                      <a:ext cx="1864995" cy="1864995"/>
                    </a:xfrm>
                    <a:prstGeom prst="rect">
                      <a:avLst/>
                    </a:prstGeom>
                    <a:noFill/>
                    <a:ln w="9525">
                      <a:noFill/>
                    </a:ln>
                  </pic:spPr>
                </pic:pic>
              </a:graphicData>
            </a:graphic>
          </wp:inline>
        </w:drawing>
      </w:r>
    </w:p>
    <w:p>
      <w:pPr>
        <w:rPr>
          <w:rFonts w:cs="Times New Roman" w:asciiTheme="majorHAnsi" w:hAnsiTheme="majorHAnsi"/>
        </w:rPr>
      </w:pPr>
    </w:p>
    <w:p>
      <w:pPr>
        <w:jc w:val="both"/>
        <w:rPr>
          <w:rFonts w:hint="default" w:asciiTheme="majorHAnsi" w:hAnsiTheme="majorHAnsi"/>
        </w:rPr>
      </w:pPr>
      <w:r>
        <w:rPr>
          <w:rFonts w:hint="default" w:asciiTheme="majorHAnsi" w:hAnsiTheme="majorHAnsi"/>
        </w:rPr>
        <w:t xml:space="preserve">Muruganantham is an Indian Patent Agent with 12 years of experience in India and US patent prosecution. President at Metayage. He heads operations at Metayage and heads the firm’s patent practice. He oversees, direct, and organize the work of the operation team. He is experienced in preparing patent applications, and response to office actions/examination reports in a variety of technology domains, including biotechnology, pharmaceutical, electrical, electronics, mechanical, software Biomedical, Chemistry. </w:t>
      </w:r>
    </w:p>
    <w:p>
      <w:pPr>
        <w:jc w:val="both"/>
        <w:rPr>
          <w:rFonts w:hint="default" w:asciiTheme="majorHAnsi" w:hAnsiTheme="majorHAnsi"/>
        </w:rPr>
      </w:pPr>
    </w:p>
    <w:p>
      <w:pPr>
        <w:jc w:val="both"/>
        <w:rPr>
          <w:rFonts w:hint="default" w:asciiTheme="majorHAnsi" w:hAnsiTheme="majorHAnsi"/>
        </w:rPr>
      </w:pPr>
      <w:r>
        <w:rPr>
          <w:rFonts w:hint="default" w:asciiTheme="majorHAnsi" w:hAnsiTheme="majorHAnsi"/>
        </w:rPr>
        <w:t>He is experienced in patent searching and analysis in technologies related to Electrical, Electronics, Software, Biotech, and Pharma. His areas of core expertise also include IP Strategy and Consulting and patent due diligence.</w:t>
      </w:r>
    </w:p>
    <w:p>
      <w:pPr>
        <w:jc w:val="both"/>
        <w:rPr>
          <w:rFonts w:hint="default" w:asciiTheme="majorHAnsi" w:hAnsiTheme="majorHAnsi"/>
        </w:rPr>
      </w:pPr>
    </w:p>
    <w:p>
      <w:pPr>
        <w:jc w:val="both"/>
        <w:rPr>
          <w:rFonts w:hint="default" w:asciiTheme="majorHAnsi" w:hAnsiTheme="majorHAnsi"/>
        </w:rPr>
      </w:pPr>
      <w:r>
        <w:rPr>
          <w:rFonts w:hint="default" w:asciiTheme="majorHAnsi" w:hAnsiTheme="majorHAnsi"/>
        </w:rPr>
        <w:t>He has been participating in IPR related programs conducted by MSME and BCIL. He has been speaker at IPR workshops conducted at academic institutions like Karpagam University, PSG Institute of Technology, Kumaraguru College of technology, Coimbatore Institute of Technology, Vellore Institute of Technology and Kongu Engineering college.</w:t>
      </w:r>
    </w:p>
    <w:p>
      <w:pPr>
        <w:jc w:val="both"/>
        <w:rPr>
          <w:rFonts w:hint="default" w:asciiTheme="majorHAnsi" w:hAnsiTheme="majorHAnsi"/>
        </w:rPr>
      </w:pPr>
    </w:p>
    <w:p>
      <w:pPr>
        <w:jc w:val="both"/>
        <w:rPr>
          <w:rFonts w:hint="default" w:asciiTheme="majorHAnsi" w:hAnsiTheme="majorHAnsi"/>
        </w:rPr>
      </w:pPr>
      <w:r>
        <w:rPr>
          <w:rFonts w:hint="default" w:asciiTheme="majorHAnsi" w:hAnsiTheme="majorHAnsi"/>
        </w:rPr>
        <w:t>His intellectual property experience includes preparation of patent application in India, Europe and US standards, validity analysis, infringement analysis, and patentability analysis for domestic and international clients in biotechnology, biochemical and pharmaceuticals arts. He has completed a course on IP valuation.</w:t>
      </w:r>
    </w:p>
    <w:p>
      <w:pPr>
        <w:jc w:val="both"/>
        <w:rPr>
          <w:rFonts w:hint="default" w:asciiTheme="majorHAnsi" w:hAnsiTheme="majorHAnsi"/>
        </w:rPr>
      </w:pPr>
    </w:p>
    <w:p>
      <w:pPr>
        <w:jc w:val="both"/>
        <w:rPr>
          <w:rFonts w:hint="default" w:asciiTheme="majorHAnsi" w:hAnsiTheme="majorHAnsi"/>
        </w:rPr>
      </w:pPr>
      <w:r>
        <w:rPr>
          <w:rFonts w:hint="default" w:asciiTheme="majorHAnsi" w:hAnsiTheme="majorHAnsi"/>
        </w:rPr>
        <w:t xml:space="preserve">Specialties: </w:t>
      </w:r>
    </w:p>
    <w:p>
      <w:pPr>
        <w:jc w:val="both"/>
        <w:rPr>
          <w:rFonts w:hint="default" w:asciiTheme="majorHAnsi" w:hAnsiTheme="majorHAnsi"/>
        </w:rPr>
      </w:pPr>
      <w:r>
        <w:rPr>
          <w:rFonts w:hint="default" w:asciiTheme="majorHAnsi" w:hAnsiTheme="majorHAnsi"/>
        </w:rPr>
        <w:t>• Drafting and filing Provisional/Non-provisional Patent Application according to Indian, US and European Standards</w:t>
      </w:r>
    </w:p>
    <w:p>
      <w:pPr>
        <w:jc w:val="both"/>
        <w:rPr>
          <w:rFonts w:hint="default" w:asciiTheme="majorHAnsi" w:hAnsiTheme="majorHAnsi"/>
        </w:rPr>
      </w:pPr>
      <w:r>
        <w:rPr>
          <w:rFonts w:hint="default" w:asciiTheme="majorHAnsi" w:hAnsiTheme="majorHAnsi"/>
        </w:rPr>
        <w:t>• Patent prosecution in India, US and EP</w:t>
      </w:r>
    </w:p>
    <w:p>
      <w:pPr>
        <w:jc w:val="both"/>
        <w:rPr>
          <w:rFonts w:hint="default" w:asciiTheme="majorHAnsi" w:hAnsiTheme="majorHAnsi"/>
        </w:rPr>
      </w:pPr>
      <w:r>
        <w:rPr>
          <w:rFonts w:hint="default" w:asciiTheme="majorHAnsi" w:hAnsiTheme="majorHAnsi"/>
        </w:rPr>
        <w:t xml:space="preserve"> • Drafting response to First Examination Reports / Office actions / European Examination report</w:t>
      </w:r>
    </w:p>
    <w:p>
      <w:pPr>
        <w:jc w:val="both"/>
        <w:rPr>
          <w:rFonts w:hint="default" w:asciiTheme="majorHAnsi" w:hAnsiTheme="majorHAnsi"/>
        </w:rPr>
      </w:pPr>
      <w:r>
        <w:rPr>
          <w:rFonts w:hint="default" w:asciiTheme="majorHAnsi" w:hAnsiTheme="majorHAnsi"/>
        </w:rPr>
        <w:t>• Filing PCT applications with WIPO</w:t>
      </w:r>
    </w:p>
    <w:p>
      <w:pPr>
        <w:jc w:val="both"/>
        <w:rPr>
          <w:rFonts w:hint="default" w:asciiTheme="majorHAnsi" w:hAnsiTheme="majorHAnsi"/>
        </w:rPr>
      </w:pPr>
      <w:r>
        <w:rPr>
          <w:rFonts w:hint="default" w:asciiTheme="majorHAnsi" w:hAnsiTheme="majorHAnsi"/>
        </w:rPr>
        <w:t>• Filing conventional and national phase application in India</w:t>
      </w:r>
    </w:p>
    <w:p>
      <w:pPr>
        <w:jc w:val="both"/>
        <w:rPr>
          <w:rFonts w:hint="default" w:asciiTheme="majorHAnsi" w:hAnsiTheme="majorHAnsi"/>
        </w:rPr>
      </w:pPr>
      <w:r>
        <w:rPr>
          <w:rFonts w:hint="default" w:asciiTheme="majorHAnsi" w:hAnsiTheme="majorHAnsi"/>
        </w:rPr>
        <w:t>• Handling foreign filings in Europe, Canada, Germany, France, UK, Australia, Singapore, China, Japan, South Korea and South Africa</w:t>
      </w:r>
    </w:p>
    <w:p>
      <w:pPr>
        <w:jc w:val="both"/>
        <w:rPr>
          <w:rFonts w:hint="default" w:asciiTheme="majorHAnsi" w:hAnsiTheme="majorHAnsi"/>
        </w:rPr>
      </w:pPr>
      <w:r>
        <w:rPr>
          <w:rFonts w:hint="default" w:asciiTheme="majorHAnsi" w:hAnsiTheme="majorHAnsi"/>
        </w:rPr>
        <w:t xml:space="preserve">• Validity and Invalidity search </w:t>
      </w:r>
    </w:p>
    <w:p>
      <w:pPr>
        <w:jc w:val="both"/>
        <w:rPr>
          <w:rFonts w:hint="default" w:asciiTheme="majorHAnsi" w:hAnsiTheme="majorHAnsi"/>
        </w:rPr>
      </w:pPr>
      <w:r>
        <w:rPr>
          <w:rFonts w:hint="default" w:asciiTheme="majorHAnsi" w:hAnsiTheme="majorHAnsi"/>
        </w:rPr>
        <w:t>• Freedom to practice or clearance search • Infringement Analysis</w:t>
      </w:r>
    </w:p>
    <w:p>
      <w:pPr>
        <w:jc w:val="both"/>
        <w:rPr>
          <w:rFonts w:hint="default" w:asciiTheme="majorHAnsi" w:hAnsiTheme="majorHAnsi"/>
        </w:rPr>
      </w:pPr>
    </w:p>
    <w:p>
      <w:pPr>
        <w:jc w:val="both"/>
        <w:rPr>
          <w:rFonts w:hint="default" w:asciiTheme="majorHAnsi" w:hAnsiTheme="majorHAnsi"/>
        </w:rPr>
      </w:pPr>
    </w:p>
    <w:p>
      <w:pPr>
        <w:jc w:val="both"/>
        <w:rPr>
          <w:rFonts w:hint="default" w:asciiTheme="majorHAnsi" w:hAnsiTheme="majorHAnsi"/>
        </w:rPr>
      </w:pPr>
    </w:p>
    <w:p>
      <w:pPr>
        <w:ind w:left="-540"/>
        <w:rPr>
          <w:rFonts w:cs="Times New Roman" w:asciiTheme="majorHAnsi" w:hAnsiTheme="majorHAnsi"/>
          <w:b/>
          <w:bCs/>
        </w:rPr>
      </w:pPr>
      <w:r>
        <w:rPr>
          <w:rFonts w:cs="Times New Roman" w:asciiTheme="majorHAnsi" w:hAnsiTheme="majorHAnsi"/>
          <w:b/>
          <w:bCs/>
        </w:rPr>
        <w:t xml:space="preserve">           MoE IIC-Coordinators                                    </w:t>
      </w:r>
      <w:r>
        <w:rPr>
          <w:rFonts w:cs="Times New Roman" w:asciiTheme="majorHAnsi" w:hAnsiTheme="majorHAnsi"/>
          <w:b/>
          <w:bCs/>
        </w:rPr>
        <w:tab/>
      </w:r>
      <w:r>
        <w:rPr>
          <w:rFonts w:cs="Times New Roman" w:asciiTheme="majorHAnsi" w:hAnsiTheme="majorHAnsi"/>
          <w:b/>
          <w:bCs/>
        </w:rPr>
        <w:t xml:space="preserve">MoE IIC-Convenor            </w:t>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President-IIC</w:t>
      </w:r>
    </w:p>
    <w:p>
      <w:pPr>
        <w:ind w:left="-540" w:right="-448"/>
        <w:rPr>
          <w:rFonts w:ascii="Cambria" w:hAnsi="Cambria" w:cs="Times New Roman"/>
          <w:b/>
          <w:bCs/>
        </w:rPr>
      </w:pPr>
      <w:r>
        <w:rPr>
          <w:rFonts w:cs="Times New Roman" w:asciiTheme="majorHAnsi" w:hAnsiTheme="majorHAnsi"/>
          <w:b/>
          <w:bCs/>
        </w:rPr>
        <w:t xml:space="preserve">           </w:t>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ab/>
      </w:r>
      <w:r>
        <w:rPr>
          <w:rFonts w:cs="Times New Roman" w:asciiTheme="majorHAnsi" w:hAnsiTheme="majorHAnsi"/>
          <w:b/>
          <w:bCs/>
        </w:rPr>
        <w:t xml:space="preserve">    </w:t>
      </w:r>
      <w:r>
        <w:rPr>
          <w:rFonts w:ascii="Cambria" w:hAnsi="Cambria" w:cs="Times New Roman"/>
          <w:bCs/>
        </w:rPr>
        <w:t xml:space="preserve">Mrs.G.Rathi                    </w:t>
      </w:r>
      <w:r>
        <w:rPr>
          <w:rFonts w:ascii="Cambria" w:hAnsi="Cambria" w:cs="Times New Roman"/>
          <w:bCs/>
        </w:rPr>
        <w:tab/>
      </w:r>
      <w:r>
        <w:rPr>
          <w:rFonts w:ascii="Cambria" w:hAnsi="Cambria" w:cs="Times New Roman"/>
          <w:bCs/>
        </w:rPr>
        <w:tab/>
      </w:r>
      <w:r>
        <w:rPr>
          <w:rFonts w:ascii="Cambria" w:hAnsi="Cambria" w:cs="Times New Roman"/>
          <w:bCs/>
        </w:rPr>
        <w:t xml:space="preserve">Dr.N.R.Alamelu                         </w:t>
      </w:r>
    </w:p>
    <w:p>
      <w:pPr>
        <w:ind w:left="-540"/>
        <w:rPr>
          <w:rFonts w:ascii="Times New Roman" w:hAnsi="Times New Roman" w:cs="Times New Roman"/>
          <w:b/>
          <w:sz w:val="24"/>
          <w:szCs w:val="24"/>
        </w:rPr>
      </w:pPr>
      <w:r>
        <w:rPr>
          <w:rFonts w:ascii="Times New Roman" w:hAnsi="Times New Roman" w:cs="Times New Roman"/>
          <w:bCs/>
        </w:rPr>
        <w:t xml:space="preserve">          </w:t>
      </w:r>
    </w:p>
    <w:p>
      <w:pPr>
        <w:rPr>
          <w:rFonts w:cs="Times New Roman" w:asciiTheme="majorHAnsi" w:hAnsiTheme="majorHAnsi"/>
        </w:rPr>
      </w:pPr>
    </w:p>
    <w:sectPr>
      <w:pgSz w:w="11910" w:h="16840"/>
      <w:pgMar w:top="1080" w:right="1290" w:bottom="280" w:left="72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adea">
    <w:altName w:val="Times New Roman"/>
    <w:panose1 w:val="00000000000000000000"/>
    <w:charset w:val="00"/>
    <w:family w:val="roman"/>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0D621E"/>
    <w:multiLevelType w:val="multilevel"/>
    <w:tmpl w:val="270D621E"/>
    <w:lvl w:ilvl="0" w:tentative="0">
      <w:start w:val="1"/>
      <w:numFmt w:val="decimal"/>
      <w:lvlText w:val="%1."/>
      <w:lvlJc w:val="left"/>
      <w:pPr>
        <w:ind w:left="720" w:hanging="663"/>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6E423B83"/>
    <w:multiLevelType w:val="multilevel"/>
    <w:tmpl w:val="6E423B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376"/>
    <w:rsid w:val="00003333"/>
    <w:rsid w:val="00042806"/>
    <w:rsid w:val="00042D49"/>
    <w:rsid w:val="000774D2"/>
    <w:rsid w:val="00093053"/>
    <w:rsid w:val="000A6E39"/>
    <w:rsid w:val="000D4843"/>
    <w:rsid w:val="000E008B"/>
    <w:rsid w:val="0010361B"/>
    <w:rsid w:val="00105F5D"/>
    <w:rsid w:val="00111490"/>
    <w:rsid w:val="00131BB3"/>
    <w:rsid w:val="0014161B"/>
    <w:rsid w:val="00146A04"/>
    <w:rsid w:val="001515EF"/>
    <w:rsid w:val="001527FD"/>
    <w:rsid w:val="001842B1"/>
    <w:rsid w:val="001A0182"/>
    <w:rsid w:val="001A1D8E"/>
    <w:rsid w:val="001E586A"/>
    <w:rsid w:val="001F3238"/>
    <w:rsid w:val="001F3E6B"/>
    <w:rsid w:val="002009B7"/>
    <w:rsid w:val="002108A5"/>
    <w:rsid w:val="002200DC"/>
    <w:rsid w:val="0022127A"/>
    <w:rsid w:val="00231FBA"/>
    <w:rsid w:val="002532DE"/>
    <w:rsid w:val="002A662E"/>
    <w:rsid w:val="002B7204"/>
    <w:rsid w:val="002E052B"/>
    <w:rsid w:val="002E497B"/>
    <w:rsid w:val="002E6706"/>
    <w:rsid w:val="002E6A26"/>
    <w:rsid w:val="0032355A"/>
    <w:rsid w:val="00334563"/>
    <w:rsid w:val="00392507"/>
    <w:rsid w:val="00394B54"/>
    <w:rsid w:val="003B0D91"/>
    <w:rsid w:val="003C72F1"/>
    <w:rsid w:val="00400384"/>
    <w:rsid w:val="00410E89"/>
    <w:rsid w:val="00412275"/>
    <w:rsid w:val="00414206"/>
    <w:rsid w:val="0045348E"/>
    <w:rsid w:val="0045511F"/>
    <w:rsid w:val="00461210"/>
    <w:rsid w:val="00463E21"/>
    <w:rsid w:val="00470270"/>
    <w:rsid w:val="004742A4"/>
    <w:rsid w:val="004A53A4"/>
    <w:rsid w:val="004A5877"/>
    <w:rsid w:val="004A58A5"/>
    <w:rsid w:val="004B5972"/>
    <w:rsid w:val="004D57EE"/>
    <w:rsid w:val="004F04F4"/>
    <w:rsid w:val="00540199"/>
    <w:rsid w:val="00543262"/>
    <w:rsid w:val="00553F23"/>
    <w:rsid w:val="00560677"/>
    <w:rsid w:val="00583CCE"/>
    <w:rsid w:val="005975A6"/>
    <w:rsid w:val="005C6B9D"/>
    <w:rsid w:val="005E5C84"/>
    <w:rsid w:val="006210B3"/>
    <w:rsid w:val="00626068"/>
    <w:rsid w:val="00645469"/>
    <w:rsid w:val="00652D50"/>
    <w:rsid w:val="00664EF1"/>
    <w:rsid w:val="006902E6"/>
    <w:rsid w:val="0069080B"/>
    <w:rsid w:val="006F5F01"/>
    <w:rsid w:val="007535E5"/>
    <w:rsid w:val="00786E2E"/>
    <w:rsid w:val="00795376"/>
    <w:rsid w:val="00795847"/>
    <w:rsid w:val="007D26A1"/>
    <w:rsid w:val="007F7FF4"/>
    <w:rsid w:val="00831BA1"/>
    <w:rsid w:val="00855DDA"/>
    <w:rsid w:val="00865A74"/>
    <w:rsid w:val="00882396"/>
    <w:rsid w:val="008876BB"/>
    <w:rsid w:val="0089089B"/>
    <w:rsid w:val="008B09BB"/>
    <w:rsid w:val="008B3FEE"/>
    <w:rsid w:val="008B5EA0"/>
    <w:rsid w:val="008C1ED7"/>
    <w:rsid w:val="008D154C"/>
    <w:rsid w:val="008D54B5"/>
    <w:rsid w:val="008E707D"/>
    <w:rsid w:val="008F0895"/>
    <w:rsid w:val="008F7B8C"/>
    <w:rsid w:val="009007B6"/>
    <w:rsid w:val="00907A90"/>
    <w:rsid w:val="0091031B"/>
    <w:rsid w:val="00952997"/>
    <w:rsid w:val="00994BF5"/>
    <w:rsid w:val="009B29B5"/>
    <w:rsid w:val="009C1158"/>
    <w:rsid w:val="009E118E"/>
    <w:rsid w:val="009E2FCF"/>
    <w:rsid w:val="00A1750F"/>
    <w:rsid w:val="00A308C3"/>
    <w:rsid w:val="00A34F51"/>
    <w:rsid w:val="00A70F59"/>
    <w:rsid w:val="00AD2D30"/>
    <w:rsid w:val="00AF4D11"/>
    <w:rsid w:val="00B232FE"/>
    <w:rsid w:val="00B274EB"/>
    <w:rsid w:val="00B36693"/>
    <w:rsid w:val="00B40EFC"/>
    <w:rsid w:val="00B6324B"/>
    <w:rsid w:val="00B75555"/>
    <w:rsid w:val="00B762FE"/>
    <w:rsid w:val="00BD0722"/>
    <w:rsid w:val="00BF2A1C"/>
    <w:rsid w:val="00C01F62"/>
    <w:rsid w:val="00C26A56"/>
    <w:rsid w:val="00C445C2"/>
    <w:rsid w:val="00C7620A"/>
    <w:rsid w:val="00C80EAD"/>
    <w:rsid w:val="00CC5D94"/>
    <w:rsid w:val="00CC6541"/>
    <w:rsid w:val="00CC6895"/>
    <w:rsid w:val="00CC779C"/>
    <w:rsid w:val="00CD10AA"/>
    <w:rsid w:val="00CE57D7"/>
    <w:rsid w:val="00CF2A40"/>
    <w:rsid w:val="00D1536C"/>
    <w:rsid w:val="00D16C53"/>
    <w:rsid w:val="00D95589"/>
    <w:rsid w:val="00DA0D2A"/>
    <w:rsid w:val="00DC625D"/>
    <w:rsid w:val="00DE1E26"/>
    <w:rsid w:val="00E00549"/>
    <w:rsid w:val="00E112D5"/>
    <w:rsid w:val="00E32EAA"/>
    <w:rsid w:val="00E366E6"/>
    <w:rsid w:val="00E72296"/>
    <w:rsid w:val="00E77D99"/>
    <w:rsid w:val="00E832C2"/>
    <w:rsid w:val="00EB3CF9"/>
    <w:rsid w:val="00EC6ADF"/>
    <w:rsid w:val="00ED14C6"/>
    <w:rsid w:val="00EE43F9"/>
    <w:rsid w:val="00EE4632"/>
    <w:rsid w:val="00EE7171"/>
    <w:rsid w:val="00F04977"/>
    <w:rsid w:val="00F1369C"/>
    <w:rsid w:val="00F33029"/>
    <w:rsid w:val="00F629A7"/>
    <w:rsid w:val="00F6445A"/>
    <w:rsid w:val="00F82331"/>
    <w:rsid w:val="00F8323D"/>
    <w:rsid w:val="027018C3"/>
    <w:rsid w:val="030F6D7C"/>
    <w:rsid w:val="0AA74589"/>
    <w:rsid w:val="0E290817"/>
    <w:rsid w:val="1E440A5B"/>
    <w:rsid w:val="223B196D"/>
    <w:rsid w:val="24F31F83"/>
    <w:rsid w:val="26903494"/>
    <w:rsid w:val="2C807F20"/>
    <w:rsid w:val="319A6283"/>
    <w:rsid w:val="351929DB"/>
    <w:rsid w:val="44B04092"/>
    <w:rsid w:val="60457153"/>
    <w:rsid w:val="641C2EFC"/>
    <w:rsid w:val="65517F18"/>
    <w:rsid w:val="67F56146"/>
    <w:rsid w:val="72751028"/>
    <w:rsid w:val="76A176F7"/>
    <w:rsid w:val="78F45BC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ladea" w:hAnsi="Caladea" w:eastAsia="Caladea" w:cs="Caladea"/>
      <w:sz w:val="22"/>
      <w:szCs w:val="22"/>
      <w:lang w:val="en-US" w:eastAsia="en-US" w:bidi="ar-SA"/>
    </w:rPr>
  </w:style>
  <w:style w:type="paragraph" w:styleId="2">
    <w:name w:val="heading 1"/>
    <w:basedOn w:val="1"/>
    <w:link w:val="13"/>
    <w:qFormat/>
    <w:uiPriority w:val="1"/>
    <w:pPr>
      <w:ind w:left="300"/>
      <w:jc w:val="both"/>
      <w:outlineLvl w:val="0"/>
    </w:pPr>
    <w:rPr>
      <w:rFonts w:ascii="Trebuchet MS" w:hAnsi="Trebuchet MS" w:eastAsia="Trebuchet MS" w:cs="Trebuchet MS"/>
      <w:b/>
      <w:bCs/>
    </w:rPr>
  </w:style>
  <w:style w:type="paragraph" w:styleId="3">
    <w:name w:val="heading 2"/>
    <w:basedOn w:val="1"/>
    <w:link w:val="14"/>
    <w:qFormat/>
    <w:uiPriority w:val="1"/>
    <w:pPr>
      <w:spacing w:before="110"/>
      <w:ind w:left="105"/>
      <w:outlineLvl w:val="1"/>
    </w:pPr>
    <w:rPr>
      <w:rFonts w:ascii="Trebuchet MS" w:hAnsi="Trebuchet MS" w:eastAsia="Trebuchet MS" w:cs="Trebuchet MS"/>
      <w:b/>
      <w:bCs/>
      <w:sz w:val="20"/>
      <w:szCs w:val="20"/>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5"/>
    <w:semiHidden/>
    <w:unhideWhenUsed/>
    <w:qFormat/>
    <w:uiPriority w:val="99"/>
    <w:rPr>
      <w:rFonts w:ascii="Tahoma" w:hAnsi="Tahoma" w:cs="Tahoma"/>
      <w:sz w:val="16"/>
      <w:szCs w:val="16"/>
    </w:rPr>
  </w:style>
  <w:style w:type="paragraph" w:styleId="7">
    <w:name w:val="Body Text"/>
    <w:basedOn w:val="1"/>
    <w:link w:val="16"/>
    <w:qFormat/>
    <w:uiPriority w:val="1"/>
  </w:style>
  <w:style w:type="character" w:styleId="8">
    <w:name w:val="Hyperlink"/>
    <w:basedOn w:val="4"/>
    <w:unhideWhenUsed/>
    <w:qFormat/>
    <w:uiPriority w:val="99"/>
    <w:rPr>
      <w:color w:val="0000FF"/>
      <w:u w:val="single"/>
    </w:rPr>
  </w:style>
  <w:style w:type="paragraph" w:styleId="9">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0">
    <w:name w:val="Strong"/>
    <w:basedOn w:val="4"/>
    <w:qFormat/>
    <w:uiPriority w:val="22"/>
    <w:rPr>
      <w:b/>
      <w:bCs/>
    </w:rPr>
  </w:style>
  <w:style w:type="paragraph" w:styleId="11">
    <w:name w:val="List Paragraph"/>
    <w:basedOn w:val="1"/>
    <w:qFormat/>
    <w:uiPriority w:val="34"/>
    <w:pPr>
      <w:ind w:left="1440" w:hanging="360"/>
    </w:pPr>
  </w:style>
  <w:style w:type="paragraph" w:customStyle="1" w:styleId="12">
    <w:name w:val="Table Paragraph"/>
    <w:basedOn w:val="1"/>
    <w:qFormat/>
    <w:uiPriority w:val="1"/>
  </w:style>
  <w:style w:type="character" w:customStyle="1" w:styleId="13">
    <w:name w:val="Heading 1 Char"/>
    <w:basedOn w:val="4"/>
    <w:link w:val="2"/>
    <w:qFormat/>
    <w:uiPriority w:val="1"/>
    <w:rPr>
      <w:rFonts w:ascii="Trebuchet MS" w:hAnsi="Trebuchet MS" w:eastAsia="Trebuchet MS" w:cs="Trebuchet MS"/>
      <w:b/>
      <w:bCs/>
    </w:rPr>
  </w:style>
  <w:style w:type="character" w:customStyle="1" w:styleId="14">
    <w:name w:val="Heading 2 Char"/>
    <w:basedOn w:val="4"/>
    <w:link w:val="3"/>
    <w:qFormat/>
    <w:uiPriority w:val="1"/>
    <w:rPr>
      <w:rFonts w:ascii="Trebuchet MS" w:hAnsi="Trebuchet MS" w:eastAsia="Trebuchet MS" w:cs="Trebuchet MS"/>
      <w:b/>
      <w:bCs/>
      <w:sz w:val="20"/>
      <w:szCs w:val="20"/>
    </w:rPr>
  </w:style>
  <w:style w:type="character" w:customStyle="1" w:styleId="15">
    <w:name w:val="Balloon Text Char"/>
    <w:basedOn w:val="4"/>
    <w:link w:val="6"/>
    <w:semiHidden/>
    <w:qFormat/>
    <w:uiPriority w:val="99"/>
    <w:rPr>
      <w:rFonts w:ascii="Tahoma" w:hAnsi="Tahoma" w:eastAsia="Caladea" w:cs="Tahoma"/>
      <w:sz w:val="16"/>
      <w:szCs w:val="16"/>
    </w:rPr>
  </w:style>
  <w:style w:type="character" w:customStyle="1" w:styleId="16">
    <w:name w:val="Body Text Char"/>
    <w:basedOn w:val="4"/>
    <w:link w:val="7"/>
    <w:qFormat/>
    <w:uiPriority w:val="1"/>
    <w:rPr>
      <w:rFonts w:ascii="Caladea" w:hAnsi="Caladea" w:eastAsia="Caladea" w:cs="Calade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72E552-EB18-4648-B58C-F8EEE0789174}">
  <ds:schemaRefs/>
</ds:datastoreItem>
</file>

<file path=docProps/app.xml><?xml version="1.0" encoding="utf-8"?>
<Properties xmlns="http://schemas.openxmlformats.org/officeDocument/2006/extended-properties" xmlns:vt="http://schemas.openxmlformats.org/officeDocument/2006/docPropsVTypes">
  <Template>Normal</Template>
  <Pages>7</Pages>
  <Words>1146</Words>
  <Characters>6538</Characters>
  <Lines>54</Lines>
  <Paragraphs>15</Paragraphs>
  <TotalTime>4</TotalTime>
  <ScaleCrop>false</ScaleCrop>
  <LinksUpToDate>false</LinksUpToDate>
  <CharactersWithSpaces>7669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2023-04-03T05:34:00Z</dcterms:created>
  <dc:creator>shanthini</dc:creator>
  <cp:lastModifiedBy>Thenmozhi T CSE</cp:lastModifiedBy>
  <dcterms:modified xsi:type="dcterms:W3CDTF">2024-05-13T04:18:18Z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2021-09-21T00:00:00Z</vt:filetime>
  </property>
  <property fmtid="{D5CDD505-2E9C-101B-9397-08002B2CF9AE}" pid="3" name="Creator">
    <vt:lpwstr>Microsoft® Word for Microsoft 365</vt:lpwstr>
  </property>
  <property fmtid="{D5CDD505-2E9C-101B-9397-08002B2CF9AE}" pid="4" name="LastSaved">
    <vt:filetime>2021-11-01T00:00:00Z</vt:filetime>
  </property>
  <property fmtid="{D5CDD505-2E9C-101B-9397-08002B2CF9AE}" pid="5" name="KSOProductBuildVer">
    <vt:lpwstr>1033-12.2.0.16909</vt:lpwstr>
  </property>
  <property fmtid="{D5CDD505-2E9C-101B-9397-08002B2CF9AE}" pid="6" name="ICV">
    <vt:lpwstr>E328C5745D7A4007B44CE0668A7F2292_13</vt:lpwstr>
  </property>
</Properties>
</file>