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Company Return &amp; Refund Policy</w:t>
      </w:r>
    </w:p>
    <w:p>
      <w:r>
        <w:t>1. You may return any product within 30 days of delivery.</w:t>
      </w:r>
    </w:p>
    <w:p>
      <w:r>
        <w:t>2. Returned items must be in their original condition.</w:t>
      </w:r>
    </w:p>
    <w:p>
      <w:r>
        <w:t>3. Refunds will be processed within 7 business days after we receive the returned item.</w:t>
      </w:r>
    </w:p>
    <w:p>
      <w:r>
        <w:t>4. International shipping may take 10–15 business days depending on customs.</w:t>
      </w:r>
    </w:p>
    <w:p>
      <w:r>
        <w:t>5. To reset your account password, click 'Forgot Password' on the login page and follow the instructions sent to your email.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