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Statements and Disclosures</w:t>
      </w:r>
    </w:p>
    <w:p>
      <w:pPr>
        <w:spacing w:after="120" w:line="480"/>
        <w:jc w:val="both"/>
      </w:pPr>
      <w:r>
        <w:t xml:space="preserve">Manuscript title: A Self-Adaptive Parallelogram-Linkage Brush Mechanism for Automated Cleaning of Large-Diameter Industrial Cooking Vessels</w:t>
      </w:r>
    </w:p>
    <w:p>
      <w:pPr>
        <w:spacing w:after="120" w:line="480"/>
        <w:jc w:val="both"/>
      </w:pPr>
      <w:r>
        <w:t xml:space="preserve">(This file is non-anonymous and is held aside from the reviewer-facing PDF during the journal's double-anonymized review process.)</w:t>
      </w:r>
    </w:p>
    <w:p>
      <w:pPr>
        <w:spacing w:after="120" w:line="480"/>
        <w:jc w:val="both"/>
      </w:pPr>
      <w:r>
        <w:t xml:space="preserve"/>
      </w:r>
    </w:p>
    <w:p>
      <w:pPr>
        <w:pStyle w:val="Heading1"/>
      </w:pPr>
      <w:r>
        <w:t xml:space="preserve">Funding</w:t>
      </w:r>
    </w:p>
    <w:p>
      <w:pPr>
        <w:spacing w:after="120" w:line="480"/>
        <w:jc w:val="both"/>
      </w:pPr>
      <w:r>
        <w:t xml:space="preserve">This research did not receive any specific grant from funding agencies in the public, commercial, or not-for-profit sectors.</w:t>
      </w:r>
    </w:p>
    <w:p>
      <w:pPr>
        <w:pStyle w:val="Heading1"/>
      </w:pPr>
      <w:r>
        <w:t xml:space="preserve">Declaration of competing interests</w:t>
      </w:r>
    </w:p>
    <w:p>
      <w:pPr>
        <w:spacing w:after="120" w:line="480"/>
        <w:jc w:val="both"/>
      </w:pPr>
      <w:r>
        <w:t xml:space="preserve">The authors disclose the following competing interest: the authors are the inventors on Indian Patent Application No. 202541123822 A ("System and Method for Automated Cleaning of Large Kitchen Vessels with Resource Optimization", filed 09 December 2025, published 02 January 2026, Journal No. 01/2026), which covers the first-generation Streamlined Solution for Efficient Cleaning (SSEC) system referenced as [Authors] (2026) in this manuscript and used as the prior-art baseline against which the present second-generation design is compared. The authors declare no other financial or personal relationships that could have appeared to influence the work reported in this paper.</w:t>
      </w:r>
    </w:p>
    <w:p>
      <w:pPr>
        <w:pStyle w:val="Heading1"/>
      </w:pPr>
      <w:r>
        <w:t xml:space="preserve">CRediT authorship contribution statement</w:t>
      </w:r>
    </w:p>
    <w:p>
      <w:pPr>
        <w:spacing w:after="120" w:line="480"/>
        <w:jc w:val="both"/>
      </w:pPr>
      <w:r>
        <w:rPr>
          <w:b/>
          <w:bCs/>
        </w:rPr>
        <w:t xml:space="preserve">Sivaraman M.: </w:t>
      </w:r>
      <w:r>
        <w:t xml:space="preserve">Conceptualization; Methodology; Investigation; Visualization; Writing — original draft.</w:t>
      </w:r>
    </w:p>
    <w:p>
      <w:pPr>
        <w:spacing w:after="120" w:line="480"/>
        <w:jc w:val="both"/>
      </w:pPr>
      <w:r>
        <w:rPr>
          <w:b/>
          <w:bCs/>
        </w:rPr>
        <w:t xml:space="preserve">Kabilan B. S.: </w:t>
      </w:r>
      <w:r>
        <w:t xml:space="preserve">Methodology; Investigation; Software; Validation; Writing — review &amp; editing.</w:t>
      </w:r>
    </w:p>
    <w:p>
      <w:pPr>
        <w:spacing w:after="120" w:line="480"/>
        <w:jc w:val="both"/>
      </w:pPr>
      <w:r>
        <w:rPr>
          <w:b/>
          <w:bCs/>
        </w:rPr>
        <w:t xml:space="preserve">Aravind B.: </w:t>
      </w:r>
      <w:r>
        <w:t xml:space="preserve">Investigation; Resources; Data curation; Visualization; Writing — review &amp; editing.</w:t>
      </w:r>
    </w:p>
    <w:p>
      <w:pPr>
        <w:spacing w:after="120" w:line="480"/>
        <w:jc w:val="both"/>
      </w:pPr>
      <w:r>
        <w:rPr>
          <w:b/>
          <w:bCs/>
        </w:rPr>
        <w:t xml:space="preserve">Senthil Kumar R.: </w:t>
      </w:r>
      <w:r>
        <w:t xml:space="preserve">Conceptualization; Supervision; Project administration; Formal analysis; Writing — review &amp; editing.</w:t>
      </w:r>
    </w:p>
    <w:p>
      <w:pPr>
        <w:pStyle w:val="Heading1"/>
      </w:pPr>
      <w:r>
        <w:t xml:space="preserve">Data availability</w:t>
      </w:r>
    </w:p>
    <w:p>
      <w:pPr>
        <w:spacing w:after="120" w:line="480"/>
        <w:jc w:val="both"/>
      </w:pPr>
      <w:r>
        <w:t xml:space="preserve">The CAD models and engineering drawings that support the findings of this study are available from the corresponding author upon reasonable request. No experimental dataset was generated in this purely analytical and design study.</w:t>
      </w:r>
    </w:p>
    <w:p>
      <w:pPr>
        <w:pStyle w:val="Heading1"/>
      </w:pPr>
      <w:r>
        <w:t xml:space="preserve">Declaration of generative AI and AI-assisted technologies in the manuscript preparation process</w:t>
      </w:r>
    </w:p>
    <w:p>
      <w:pPr>
        <w:spacing w:after="120" w:line="480"/>
        <w:jc w:val="both"/>
      </w:pPr>
      <w:r>
        <w:t xml:space="preserve">During the preparation of this work the authors used Claude (Anthropic) in order to assist with manuscript structuring and language editing. After using this tool the authors reviewed and edited the content as needed and take full responsibility for the content of the published article.</w:t>
      </w:r>
    </w:p>
    <w:p>
      <w:pPr>
        <w:pStyle w:val="Heading1"/>
      </w:pPr>
      <w:r>
        <w:t xml:space="preserve">Acknowledgements</w:t>
      </w:r>
    </w:p>
    <w:p>
      <w:pPr>
        <w:spacing w:after="120" w:line="480"/>
        <w:jc w:val="both"/>
      </w:pPr>
      <w:r>
        <w:t xml:space="preserve">The authors gratefully acknowledge the support and guidance of the Department of Mechanical Engineering, Sri Sairam Engineering College, Chennai. They thank Dr. B. Vijaya Ramnath, Head of the Department, Dr. C. Parswajinan, Project Co-ordinator, and the management of Sri Sairam Engineering College for providing the laboratory facilities and encouragement that made this work 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2026-05-31T19:26:53.127Z</dcterms:created>
  <dcterms:modified xsi:type="dcterms:W3CDTF">2026-05-31T19:26:53.127Z</dcterms:modified>
</cp:coreProperties>
</file>

<file path=docProps/custom.xml><?xml version="1.0" encoding="utf-8"?>
<Properties xmlns="http://schemas.openxmlformats.org/officeDocument/2006/custom-properties" xmlns:vt="http://schemas.openxmlformats.org/officeDocument/2006/docPropsVTypes"/>
</file>