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57.png" ContentType="image/png"/>
  <Override PartName="/word/media/rId61.png" ContentType="image/png"/>
  <Override PartName="/word/media/rId53.png" ContentType="image/png"/>
  <Override PartName="/word/media/rId46.png" ContentType="image/png"/>
  <Override PartName="/word/media/rId38.png" ContentType="image/png"/>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21</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and use data were collected in the lower Lemhi River using methods similar to those described by</w:t>
      </w:r>
      <w:r>
        <w:t xml:space="preserve"> </w:t>
      </w:r>
      <w:r>
        <w:t xml:space="preserve">Favrot et al. (2018)</w:t>
      </w:r>
      <w:r>
        <w:t xml:space="preserve"> </w:t>
      </w:r>
      <w:r>
        <w:t xml:space="preserve">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bookmarkEnd w:id="23"/>
    <w:bookmarkEnd w:id="24"/>
    <w:bookmarkStart w:id="37"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29" w:name="habitat-use"/>
    <w:p>
      <w:pPr>
        <w:pStyle w:val="Heading2"/>
      </w:pPr>
      <w:r>
        <w:t xml:space="preserve">Habitat Use</w:t>
      </w:r>
    </w:p>
    <w:p>
      <w:pPr>
        <w:pStyle w:val="FirstParagraph"/>
      </w:pPr>
      <w:r>
        <w:t xml:space="preserve">Microhabitat use data were collected from radio-tagged juvenile Chinook salmon in the lower Lemhi River beginning in November 2019 through March 2020. For this study, a total of 279 fish were tagged from October 9 - 31, 2019 at three rotary screw trap (RST) locations in the Lemhi River: upper Lemhi RST (LEMTRP), Hayden Creek RST (HYDTRP), and lower Lemhi RST (LLRTRP).</w:t>
      </w:r>
      <w:r>
        <w:t xml:space="preserve"> </w:t>
      </w:r>
      <w:r>
        <w:t xml:space="preserve">Advanced Telemetry Systems, Inc. (ATS; hhtps://atstrack.com) radio transmitters (Model #ST100L) were surgically implanted into the abdomen of Chinook salmon presmolts (juveniles surviving to their first winter prior to spring emigration),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w:t>
      </w:r>
    </w:p>
    <w:p>
      <w:pPr>
        <w:pStyle w:val="BodyText"/>
      </w:pPr>
      <w:r>
        <w:t xml:space="preserve">Throughout the winter, 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w:t>
      </w:r>
      <w:r>
        <w:t xml:space="preserve"> </w:t>
      </w:r>
      <m:oMath>
        <m:r>
          <m:rPr>
            <m:sty m:val="p"/>
          </m:rPr>
          <m:t>&lt;</m:t>
        </m:r>
        <m:r>
          <m:t>1</m:t>
        </m:r>
        <m:sSup>
          <m:e>
            <m:r>
              <m:t>m</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213 observations of 99 radio tagged Chinook. Of those, 22 were physically recovered (one confirmed mortality). To further refine our analysis to include only those locations deemed utilized by fish, we used a decision tree (Figure</w:t>
      </w:r>
      <w:r>
        <w:t xml:space="preserve"> </w:t>
      </w:r>
      <w:r>
        <w:t xml:space="preserve">1</w:t>
      </w:r>
      <w:r>
        <w:t xml:space="preserve">) developed by combining information from Holleman et al. (2022) and professional judgement. This resulted in 74 unique habitat locations utilized by 67 fish.</w:t>
      </w:r>
    </w:p>
    <w:p>
      <w:pPr>
        <w:pStyle w:val="CaptionedFigure"/>
      </w:pPr>
      <w:r>
        <w:drawing>
          <wp:inline>
            <wp:extent cx="4762500" cy="6427373"/>
            <wp:effectExtent b="0" l="0" r="0" t="0"/>
            <wp:docPr descr="Figure 1: Decision tree for determining qualified tag detection locations as selected habitat." title="" id="27" name="Picture"/>
            <a:graphic>
              <a:graphicData uri="http://schemas.openxmlformats.org/drawingml/2006/picture">
                <pic:pic>
                  <pic:nvPicPr>
                    <pic:cNvPr descr="../images/D_tree.JPG" id="28" name="Picture"/>
                    <pic:cNvPicPr>
                      <a:picLocks noChangeArrowheads="1" noChangeAspect="1"/>
                    </pic:cNvPicPr>
                  </pic:nvPicPr>
                  <pic:blipFill>
                    <a:blip r:embed="rId26"/>
                    <a:stretch>
                      <a:fillRect/>
                    </a:stretch>
                  </pic:blipFill>
                  <pic:spPr bwMode="auto">
                    <a:xfrm>
                      <a:off x="0" y="0"/>
                      <a:ext cx="4762500" cy="6427373"/>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29"/>
    <w:bookmarkStart w:id="30"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0"/>
    <w:bookmarkStart w:id="36"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1" w:name="sinuosity"/>
    <w:p>
      <w:pPr>
        <w:pStyle w:val="Heading3"/>
      </w:pPr>
      <w:r>
        <w:t xml:space="preserve">Sinuosity</w:t>
      </w:r>
    </w:p>
    <w:p>
      <w:pPr>
        <w:pStyle w:val="FirstParagraph"/>
      </w:pPr>
      <w:r>
        <w:t xml:space="preserve">We estimate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1"/>
    <w:bookmarkStart w:id="32" w:name="depth-and-velocity"/>
    <w:p>
      <w:pPr>
        <w:pStyle w:val="Heading3"/>
      </w:pPr>
      <w:r>
        <w:t xml:space="preserve">Depth and Velocity</w:t>
      </w:r>
    </w:p>
    <w:p>
      <w:pPr>
        <w:pStyle w:val="FirstParagraph"/>
      </w:pPr>
      <w:r>
        <w:t xml:space="preserve">Depth (m) and mean column velocity (m/s) were measured at 47 of the 74 selected habitat locations during typical winter flows. Environmental conditions at the time of sampling, primarily surface ice and depth, prevented collection of depth and velocity measurements at some locations, likely introducing some bias e.g., use locations with the greatest depths were most difficult to measure. However, because our decision tree accounted for velocity limits of sustained swimming of juvenile salmonids, we feel confident the locations where mean column velocity was measured is a representative sample of habitat use locations in the lower Lemhi.</w:t>
      </w:r>
    </w:p>
    <w:p>
      <w:pPr>
        <w:pStyle w:val="BodyText"/>
      </w:pPr>
      <w:r>
        <w:t xml:space="preserve">We compared the available depths and velocities at the transect location points (n = 2,012; derived from raster available from 2D-numerical models) to the measured depths and velocities taken in the field during microhabitat use surveys.</w:t>
      </w:r>
      <w:r>
        <w:t xml:space="preserve"> </w:t>
      </w:r>
      <w:r>
        <w:t xml:space="preserve">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 in the lower Lemhi.</w:t>
      </w:r>
    </w:p>
    <w:bookmarkEnd w:id="32"/>
    <w:bookmarkStart w:id="33"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3"/>
    <w:bookmarkStart w:id="34"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juvenile Chinook salmon.</w:t>
      </w:r>
      <w:r>
        <w:t xml:space="preserve"> </w:t>
      </w:r>
      <w:r>
        <w:t xml:space="preserve">Because concealment is binary (either available or not), we tested whether there were differences between habitat availability and use using a Chi-squared test, as well as a G-test.</w:t>
      </w:r>
    </w:p>
    <w:bookmarkEnd w:id="34"/>
    <w:bookmarkStart w:id="35"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5"/>
    <w:bookmarkEnd w:id="36"/>
    <w:bookmarkEnd w:id="37"/>
    <w:bookmarkStart w:id="66" w:name="results"/>
    <w:p>
      <w:pPr>
        <w:pStyle w:val="Heading1"/>
      </w:pPr>
      <w:r>
        <w:t xml:space="preserve">Results</w:t>
      </w:r>
    </w:p>
    <w:bookmarkStart w:id="41"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39" name="Picture"/>
            <a:graphic>
              <a:graphicData uri="http://schemas.openxmlformats.org/drawingml/2006/picture">
                <pic:pic>
                  <pic:nvPicPr>
                    <pic:cNvPr descr="C:/Git/Lemhi_RME/analysis/figures/dist-fig-1.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1"/>
    <w:bookmarkStart w:id="65" w:name="habitat-preference-1"/>
    <w:p>
      <w:pPr>
        <w:pStyle w:val="Heading2"/>
      </w:pPr>
      <w:r>
        <w:t xml:space="preserve">Habitat Preference</w:t>
      </w:r>
    </w:p>
    <w:bookmarkStart w:id="45" w:name="sinuosity-1"/>
    <w:p>
      <w:pPr>
        <w:pStyle w:val="Heading3"/>
      </w:pPr>
      <w:r>
        <w:t xml:space="preserve">Sinuosity</w:t>
      </w:r>
    </w:p>
    <w:p>
      <w:pPr>
        <w:pStyle w:val="FirstParagraph"/>
      </w:pPr>
      <w:r>
        <w:t xml:space="preserve">Sinuosity categories selected by radio-tagged juvenile Chinook salmon, during later fall and winter months, were similar to the proportions of available habitat (Figure</w:t>
      </w:r>
      <w:r>
        <w:t xml:space="preserve"> </w:t>
      </w:r>
      <w:r>
        <w:t xml:space="preserve">3</w:t>
      </w:r>
      <w:r>
        <w:t xml:space="preserve">). In other words, Chinook salmon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However, sinuosity categories were calculated at the 500 m reach scale, and this observation could be (at least partially) due to fish not selecting for habitat at this more coarse (e.g., reach) scale, but rather at a finer (e.g., microhabitat) scale.</w:t>
      </w:r>
    </w:p>
    <w:p>
      <w:pPr>
        <w:pStyle w:val="CaptionedFigure"/>
      </w:pPr>
      <w:r>
        <w:drawing>
          <wp:inline>
            <wp:extent cx="5504749" cy="3669832"/>
            <wp:effectExtent b="0" l="0" r="0" t="0"/>
            <wp:docPr descr="Figure 3: Percent of available and selected habitat by sinuosity category in the lower Lemhi." title="" id="43" name="Picture"/>
            <a:graphic>
              <a:graphicData uri="http://schemas.openxmlformats.org/drawingml/2006/picture">
                <pic:pic>
                  <pic:nvPicPr>
                    <pic:cNvPr descr="C:/Git/Lemhi_RME/analysis/figures/sin-use-1.png" id="44" name="Picture"/>
                    <pic:cNvPicPr>
                      <a:picLocks noChangeArrowheads="1" noChangeAspect="1"/>
                    </pic:cNvPicPr>
                  </pic:nvPicPr>
                  <pic:blipFill>
                    <a:blip r:embed="rId4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available and selected habitat by sinuosity category in the lower Lemhi.</w:t>
      </w:r>
    </w:p>
    <w:bookmarkEnd w:id="45"/>
    <w:bookmarkStart w:id="52" w:name="depth-and-velocity-1"/>
    <w:p>
      <w:pPr>
        <w:pStyle w:val="Heading3"/>
      </w:pPr>
      <w:r>
        <w:t xml:space="preserve">Depth and Velocity</w:t>
      </w:r>
    </w:p>
    <w:p>
      <w:pPr>
        <w:pStyle w:val="FirstParagraph"/>
      </w:pPr>
      <w:r>
        <w:t xml:space="preserve">The distributions between available stream depths and those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explored further in the</w:t>
      </w:r>
      <w:r>
        <w:t xml:space="preserve"> </w:t>
      </w:r>
      <w:hyperlink w:anchor="discussion">
        <w:r>
          <w:rPr>
            <w:rStyle w:val="Hyperlink"/>
          </w:rPr>
          <w:t xml:space="preserve">Discussion</w:t>
        </w:r>
      </w:hyperlink>
      <w:r>
        <w:t xml:space="preserve">.</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7" name="Picture"/>
            <a:graphic>
              <a:graphicData uri="http://schemas.openxmlformats.org/drawingml/2006/picture">
                <pic:pic>
                  <pic:nvPicPr>
                    <pic:cNvPr descr="C:/Git/Lemhi_RME/analysis/figures/depth-fig-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0.5341115</w:t>
      </w:r>
    </w:p>
    <w:p>
      <w:pPr>
        <w:pStyle w:val="BodyText"/>
      </w:pPr>
      <w:r>
        <w:t xml:space="preserve">0.4529787</w:t>
      </w:r>
    </w:p>
    <w:p>
      <w:pPr>
        <w:pStyle w:val="BodyText"/>
      </w:pPr>
      <w:r>
        <w:t xml:space="preserve">0.0415213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juvenile Chinook salmon are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0" name="Picture"/>
            <a:graphic>
              <a:graphicData uri="http://schemas.openxmlformats.org/drawingml/2006/picture">
                <pic:pic>
                  <pic:nvPicPr>
                    <pic:cNvPr descr="C:/Git/Lemhi_RME/analysis/figures/vel-fig-1.png" id="51" name="Picture"/>
                    <pic:cNvPicPr>
                      <a:picLocks noChangeArrowheads="1" noChangeAspect="1"/>
                    </pic:cNvPicPr>
                  </pic:nvPicPr>
                  <pic:blipFill>
                    <a:blip r:embed="rId4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0.9938558</w:t>
      </w:r>
    </w:p>
    <w:p>
      <w:pPr>
        <w:pStyle w:val="BodyText"/>
      </w:pPr>
      <w:r>
        <w:t xml:space="preserve">0.177766</w:t>
      </w:r>
    </w:p>
    <w:p>
      <w:pPr>
        <w:pStyle w:val="BodyText"/>
      </w:pPr>
      <w:r>
        <w:t xml:space="preserve">0</w:t>
      </w:r>
    </w:p>
    <w:bookmarkEnd w:id="52"/>
    <w:bookmarkStart w:id="56" w:name="channel-unit-type-1"/>
    <w:p>
      <w:pPr>
        <w:pStyle w:val="Heading3"/>
      </w:pPr>
      <w:r>
        <w:t xml:space="preserve">Channel Unit Type</w:t>
      </w:r>
    </w:p>
    <w:p>
      <w:pPr>
        <w:pStyle w:val="FirstParagraph"/>
      </w:pPr>
      <w:r>
        <w:t xml:space="preserve">There were significant differences in the distribution of channel unit types used by radio-tagged juvenile Chinook salmon during winter months and what is available throughout the lower Lemhi River, across all three sinuosity categories (Table</w:t>
      </w:r>
      <w:r>
        <w:t xml:space="preserve"> </w:t>
      </w:r>
      <w:r>
        <w:t xml:space="preserve">5</w:t>
      </w:r>
      <w:r>
        <w:t xml:space="preserve">). Juvenile Chinook salmon appear to use pools and off-channel areas at a higher proportion relative to their availability, and riffles at a lower proportion compared to what is available (Figure</w:t>
      </w:r>
      <w:r>
        <w:t xml:space="preserve"> </w:t>
      </w:r>
      <w:r>
        <w:t xml:space="preserve">6</w:t>
      </w:r>
      <w:r>
        <w:t xml:space="preserve">).</w:t>
      </w:r>
    </w:p>
    <w:p>
      <w:pPr>
        <w:pStyle w:val="CaptionedFigure"/>
      </w:pPr>
      <w:r>
        <w:drawing>
          <wp:inline>
            <wp:extent cx="5504749" cy="3669832"/>
            <wp:effectExtent b="0" l="0" r="0" t="0"/>
            <wp:docPr descr="Figure 6: Percent of channel unit types available in the entire lower Lemhi compared with percent where fish were using them, faceted by low, medium and high sinuosity classes." title="" id="54" name="Picture"/>
            <a:graphic>
              <a:graphicData uri="http://schemas.openxmlformats.org/drawingml/2006/picture">
                <pic:pic>
                  <pic:nvPicPr>
                    <pic:cNvPr descr="C:/Git/Lemhi_RME/analysis/figures/cu-fig-1.png" id="55" name="Picture"/>
                    <pic:cNvPicPr>
                      <a:picLocks noChangeArrowheads="1" noChangeAspect="1"/>
                    </pic:cNvPicPr>
                  </pic:nvPicPr>
                  <pic:blipFill>
                    <a:blip r:embed="rId5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Percent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56"/>
    <w:bookmarkStart w:id="60" w:name="concealment-1"/>
    <w:p>
      <w:pPr>
        <w:pStyle w:val="Heading3"/>
      </w:pPr>
      <w:r>
        <w:t xml:space="preserve">Concealment</w:t>
      </w:r>
    </w:p>
    <w:p>
      <w:pPr>
        <w:pStyle w:val="FirstParagraph"/>
      </w:pPr>
      <w:r>
        <w:t xml:space="preserve">We observed little/no difference between the proportion of locations where concealment substrate was available and locations used by juvenile Chinook salmon with concealment habitat, for both the medium and high sinuosity categories (Figure</w:t>
      </w:r>
      <w:r>
        <w:t xml:space="preserve"> </w:t>
      </w:r>
      <w:r>
        <w:t xml:space="preserve">7</w:t>
      </w:r>
      <w:r>
        <w:t xml:space="preserve">). There was a significant difference within the low sinuosity category (Table</w:t>
      </w:r>
      <w:r>
        <w:t xml:space="preserve"> </w:t>
      </w:r>
      <w:r>
        <w:t xml:space="preserve">6</w:t>
      </w:r>
      <w:r>
        <w:t xml:space="preserve">); however; Figure</w:t>
      </w:r>
      <w:r>
        <w:t xml:space="preserve"> </w:t>
      </w:r>
      <w:r>
        <w:t xml:space="preserve">7</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7: Proportion of locations where concealment habitat was available throughout the lower Lemhi River compared with the proportion where fish had selected, faceted by low, medium and high sinuosity classes." title="" id="58" name="Picture"/>
            <a:graphic>
              <a:graphicData uri="http://schemas.openxmlformats.org/drawingml/2006/picture">
                <pic:pic>
                  <pic:nvPicPr>
                    <pic:cNvPr descr="C:/Git/Lemhi_RME/analysis/figures/conceal-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0"/>
    <w:bookmarkStart w:id="64" w:name="cover-1"/>
    <w:p>
      <w:pPr>
        <w:pStyle w:val="Heading3"/>
      </w:pPr>
      <w:r>
        <w:t xml:space="preserve">Cover</w:t>
      </w:r>
    </w:p>
    <w:p>
      <w:pPr>
        <w:pStyle w:val="FirstParagraph"/>
      </w:pPr>
      <w:r>
        <w:t xml:space="preserve">Radio-tagged juvenile Chinook salmon were more likely to select habitat where some form of cover was available (within a 1.5 m radius), compared to what was available, including across all three sinuosity categories (Figure</w:t>
      </w:r>
      <w:r>
        <w:t xml:space="preserve"> </w:t>
      </w:r>
      <w:r>
        <w:t xml:space="preserve">8</w:t>
      </w:r>
      <w:r>
        <w:t xml:space="preserve">; Table</w:t>
      </w:r>
      <w:r>
        <w:t xml:space="preserve"> </w:t>
      </w:r>
      <w:r>
        <w:t xml:space="preserve">7</w:t>
      </w:r>
      <w:r>
        <w:t xml:space="preserve">).</w:t>
      </w:r>
    </w:p>
    <w:p>
      <w:pPr>
        <w:pStyle w:val="CaptionedFigure"/>
      </w:pPr>
      <w:r>
        <w:drawing>
          <wp:inline>
            <wp:extent cx="5504749" cy="3669832"/>
            <wp:effectExtent b="0" l="0" r="0" t="0"/>
            <wp:docPr descr="Figure 8: Proportion of transect points where cover was available throughout the entire lower Lemhi River compared to the proportion where fish had selected, faceted by low, medium, and high sinuosity categories." title="" id="62" name="Picture"/>
            <a:graphic>
              <a:graphicData uri="http://schemas.openxmlformats.org/drawingml/2006/picture">
                <pic:pic>
                  <pic:nvPicPr>
                    <pic:cNvPr descr="C:/Git/Lemhi_RME/analysis/figures/cover-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4"/>
    <w:bookmarkEnd w:id="65"/>
    <w:bookmarkEnd w:id="66"/>
    <w:bookmarkStart w:id="75" w:name="discussion"/>
    <w:p>
      <w:pPr>
        <w:pStyle w:val="Heading1"/>
      </w:pPr>
      <w:r>
        <w:t xml:space="preserve">Discussion</w:t>
      </w:r>
    </w:p>
    <w:p>
      <w:pPr>
        <w:pStyle w:val="FirstParagraph"/>
      </w:pPr>
      <w:r>
        <w:t xml:space="preserve">In this study, we identified that radio-tagged juvenile Chinook salmon selected for slower stream velocities than was typically available in the lower Lemhi River during the late fall and winter months; and further, selected for slow-water channel unit types, including pools and off-channel areas, at a higher rate than those types were available. Additionally, we identified that juveniles selected for locations with adjacent cover (of any type), regardless of the reach-scale sinuosity of the river. We did not identify a pattern regarding the selection (or not) of locations with available concealment habitat. In the following, we further discuss these results and potential limitations of our dataset that should be considered during interpretation.</w:t>
      </w:r>
    </w:p>
    <w:bookmarkStart w:id="67"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were</w:t>
      </w:r>
      <w:r>
        <w:t xml:space="preserve"> </w:t>
      </w:r>
      <w:r>
        <w:t xml:space="preserve">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is sufficient to capture the true available habitat.</w:t>
      </w:r>
    </w:p>
    <w:bookmarkEnd w:id="67"/>
    <w:bookmarkStart w:id="74" w:name="habitat-preference-2"/>
    <w:p>
      <w:pPr>
        <w:pStyle w:val="Heading2"/>
      </w:pPr>
      <w:r>
        <w:t xml:space="preserve">Habitat Preference</w:t>
      </w:r>
    </w:p>
    <w:bookmarkStart w:id="68" w:name="sinuosity-2"/>
    <w:p>
      <w:pPr>
        <w:pStyle w:val="Heading3"/>
      </w:pPr>
      <w:r>
        <w:t xml:space="preserve">Sinuosity</w:t>
      </w:r>
    </w:p>
    <w:p>
      <w:pPr>
        <w:pStyle w:val="FirstParagraph"/>
      </w:pPr>
      <w:r>
        <w:t xml:space="preserve">We hypothesized that juvenile Chinook salmon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Our theory was that high sinuosity reaches of the lower Lemhi River would be more likely to have low velocity areas and slow-water channel units which are typically more appealing to juvenile Chinook salmon (supported by findings here). That didn’t necessarily seem to be the case, though,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6</w:t>
      </w:r>
      <w:r>
        <w:t xml:space="preserve">). These findings may suggest that juvenile Chinook salmon are not selecting for habitat at the reach scale, but rather more at a micro-habitat scale at which the fish is experiencing.</w:t>
      </w:r>
    </w:p>
    <w:bookmarkEnd w:id="68"/>
    <w:bookmarkStart w:id="69" w:name="depth-and-velocity-2"/>
    <w:p>
      <w:pPr>
        <w:pStyle w:val="Heading3"/>
      </w:pPr>
      <w:r>
        <w:t xml:space="preserve">Depth and Velocity</w:t>
      </w:r>
    </w:p>
    <w:p>
      <w:pPr>
        <w:pStyle w:val="FirstParagraph"/>
      </w:pPr>
      <w:r>
        <w:t xml:space="preserve">While our analysis demonstrated a</w:t>
      </w:r>
      <w:r>
        <w:t xml:space="preserve"> </w:t>
      </w:r>
      <w:r>
        <w:t xml:space="preserve">significant difference between the mean water depth used by juvenile Chinook salmon and the mean available depth, with fish selecting for shallower depths, we believe this result could partially be explained by a sampling bias. For example, some depths were not collected at fish use (tag) locations because, at the time of sampling, those locations were too deep to safely and accurately measure. Had these omitted data points been included, bias in used depths may have been reduced (albeit to an unknown degree), and a significant difference may not have been found.</w:t>
      </w:r>
    </w:p>
    <w:p>
      <w:pPr>
        <w:pStyle w:val="BodyText"/>
      </w:pPr>
      <w:r>
        <w:t xml:space="preserve">Alternatively, we feel the significant difference in stream velocities found at the used locations compared to the available stream velocities to be a valid and interesting finding. Had higher velocities been included in the dataset to potentially shift the use distribution, those locations would have been filtered out based on literature detailing the upper limit of sustained swimming for juvenile salmonids (used as criteria in decision tree for qualifying habitat use). Strikingly, the mean velocity for available habitat (0.99 m/s) is significantly greater than the upper limit for sustained swimming speed (0.67 m/s) of a 111 mm fish, the average size among juvenile Chinook salmon in our study.</w:t>
      </w:r>
    </w:p>
    <w:bookmarkEnd w:id="69"/>
    <w:bookmarkStart w:id="70" w:name="channel-unit-type-2"/>
    <w:p>
      <w:pPr>
        <w:pStyle w:val="Heading3"/>
      </w:pPr>
      <w:r>
        <w:t xml:space="preserve">Channel Unit Type</w:t>
      </w:r>
    </w:p>
    <w:p>
      <w:pPr>
        <w:pStyle w:val="FirstParagraph"/>
      </w:pPr>
      <w:r>
        <w:t xml:space="preserve">We showed that juvenile Chinook salmon selected slower velocity channel unit types (pools and off-channel areas) at a higher frequency than was available throughout the lower Lemhi River. This supports the idea that these fish are seeking refuge from high velocities (i.e., riffles) which could be an important survival and fitness strategy during the winter months when fish are trying to maintain condition factor.</w:t>
      </w:r>
    </w:p>
    <w:p>
      <w:pPr>
        <w:pStyle w:val="BodyText"/>
      </w:pPr>
      <w:r>
        <w:t xml:space="preserve">Statistical analysis</w:t>
      </w:r>
      <w:r>
        <w:t xml:space="preserve"> </w:t>
      </w:r>
      <w:r>
        <w:t xml:space="preserve">shows juvenile Chinook selecting for pools and off-channel areas at a higher frequency than what is available.</w:t>
      </w:r>
    </w:p>
    <w:bookmarkEnd w:id="70"/>
    <w:bookmarkStart w:id="71" w:name="concealment-2"/>
    <w:p>
      <w:pPr>
        <w:pStyle w:val="Heading3"/>
      </w:pPr>
      <w:r>
        <w:t xml:space="preserve">Concealment</w:t>
      </w:r>
    </w:p>
    <w:p>
      <w:pPr>
        <w:pStyle w:val="FirstParagraph"/>
      </w:pPr>
      <w:r>
        <w:t xml:space="preserve">Contrary to our hypothesis, there was more concealment habitat available in the lower Lemhi River than what was being used by juvenile Chinook, at least in low sinuosity reaches (Figure</w:t>
      </w:r>
      <w:r>
        <w:t xml:space="preserve"> </w:t>
      </w:r>
      <w:r>
        <w:t xml:space="preserve">7</w:t>
      </w:r>
      <w:r>
        <w:t xml:space="preserve">). This may be partially explained by fish instead seeking and preferring slow velocity habitats, which are generally associated with finer bed material (i.e., gravel, sands, fines) deposition. Juvenile Chinook salmon</w:t>
      </w:r>
      <w:r>
        <w:t xml:space="preserve"> </w:t>
      </w:r>
      <w:r>
        <w:t xml:space="preserve">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bookmarkEnd w:id="71"/>
    <w:bookmarkStart w:id="72" w:name="cover-2"/>
    <w:p>
      <w:pPr>
        <w:pStyle w:val="Heading3"/>
      </w:pPr>
      <w:r>
        <w:t xml:space="preserve">Cover</w:t>
      </w:r>
    </w:p>
    <w:p>
      <w:pPr>
        <w:pStyle w:val="FirstParagraph"/>
      </w:pPr>
      <w:r>
        <w:t xml:space="preserve">We showed that juvenile Chinook salmon selected for microhabitats with cover (within a 1.5 m radius) in greater proportions than was available throughout the lower Lemhi River. We believe this finding could be understated, as well. The microhabitat availability surveys were conducted in August, when overhanging vegetation was likely more prominent and with leaves. In the winter, during microhabitat use surveys, trees and plants had lost their leaves resulting in less available cover, at least for overhanging vegetation. The magnitude of the bias resulting from the difference in timing of surveys is unknown; however, should be considered in the context of the seasonality of the two surveys.</w:t>
      </w:r>
    </w:p>
    <w:bookmarkEnd w:id="72"/>
    <w:bookmarkStart w:id="73" w:name="conclusions"/>
    <w:p>
      <w:pPr>
        <w:pStyle w:val="Heading3"/>
      </w:pPr>
      <w:r>
        <w:t xml:space="preserve">Conclusions</w:t>
      </w:r>
    </w:p>
    <w:p>
      <w:pPr>
        <w:pStyle w:val="FirstParagraph"/>
      </w:pPr>
      <w:r>
        <w:t xml:space="preserve">We identified that juvenile Chinook salmon selected for slower velocity microhabitats and channel unit types, and preferred locations with cover. Our habitat availability surveys additionally suggest that this habitat type may be limiting throughout the lower Lemhi River (Figure</w:t>
      </w:r>
      <w:r>
        <w:t xml:space="preserve"> </w:t>
      </w:r>
      <w:r>
        <w:t xml:space="preserve">6</w:t>
      </w:r>
      <w:r>
        <w:t xml:space="preserve">).</w:t>
      </w:r>
      <w:r>
        <w:t xml:space="preserve"> </w:t>
      </w:r>
      <w:r>
        <w:t xml:space="preserve">We believe that restoration efforts in the lower Lemhi River directed at improving overwintering habitat should look towards increasing the availability of slow-water habitats with available cover.</w:t>
      </w:r>
    </w:p>
    <w:p>
      <w:pPr>
        <w:pStyle w:val="BodyText"/>
      </w:pPr>
      <w:r>
        <w:t xml:space="preserve">While we believe this habitat availability and use study has been worthwhile and its findings are relevant to restoration efforts in the Lemhi River, it must be understood that the study does not come without some major confounding factors. Those factors include:</w:t>
      </w:r>
    </w:p>
    <w:p>
      <w:pPr>
        <w:numPr>
          <w:ilvl w:val="0"/>
          <w:numId w:val="1002"/>
        </w:numPr>
        <w:pStyle w:val="Compact"/>
      </w:pPr>
      <w:r>
        <w:t xml:space="preserve">Radio telemetry technology</w:t>
      </w:r>
    </w:p>
    <w:p>
      <w:pPr>
        <w:numPr>
          <w:ilvl w:val="0"/>
          <w:numId w:val="1002"/>
        </w:numPr>
        <w:pStyle w:val="Compact"/>
      </w:pPr>
      <w:r>
        <w:t xml:space="preserve">Predation</w:t>
      </w:r>
    </w:p>
    <w:p>
      <w:pPr>
        <w:numPr>
          <w:ilvl w:val="0"/>
          <w:numId w:val="1002"/>
        </w:numPr>
        <w:pStyle w:val="Compact"/>
      </w:pPr>
      <w:r>
        <w:t xml:space="preserve">Sample size</w:t>
      </w:r>
    </w:p>
    <w:p>
      <w:pPr>
        <w:numPr>
          <w:ilvl w:val="0"/>
          <w:numId w:val="1002"/>
        </w:numPr>
        <w:pStyle w:val="Compact"/>
      </w:pPr>
      <w:r>
        <w:t xml:space="preserve">Sampling bias due to environmental conditions</w:t>
      </w:r>
    </w:p>
    <w:p>
      <w:pPr>
        <w:pStyle w:val="FirstParagraph"/>
      </w:pPr>
      <w:r>
        <w:t xml:space="preserve">Because we were unable to confirm if radio tag detections were truly live fish and a high percentage of radio were physically recovered (22% of detected tags during microhabitat surveys), we hypothesize that tag antennas became entangled with physical habitat features when fish sought cover resulting in shed tags. Predation also likely contributed to the high tag recovery rate.</w:t>
      </w:r>
      <w:r>
        <w:t xml:space="preserve"> </w:t>
      </w:r>
      <w:r>
        <w:t xml:space="preserve">Ideally, we would have had a larger sample size of habitat use observations for a more robust analysis and better representation of the population sampled.</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w:t>
      </w:r>
    </w:p>
    <w:bookmarkEnd w:id="73"/>
    <w:bookmarkEnd w:id="74"/>
    <w:bookmarkEnd w:id="75"/>
    <w:bookmarkStart w:id="91" w:name="literature-cited"/>
    <w:p>
      <w:pPr>
        <w:pStyle w:val="Heading1"/>
      </w:pPr>
      <w:r>
        <w:t xml:space="preserve">Literature Cited</w:t>
      </w:r>
    </w:p>
    <w:bookmarkStart w:id="90" w:name="refs"/>
    <w:bookmarkStart w:id="76"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6"/>
    <w:bookmarkStart w:id="77"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7"/>
    <w:bookmarkStart w:id="79" w:name="ref-Favrot2018"/>
    <w:p>
      <w:pPr>
        <w:pStyle w:val="Bibliography"/>
      </w:pPr>
      <w:r>
        <w:t xml:space="preserve">Favrot, S. D., B. C. Jonasson, and J. T. Peterson. 2018.</w:t>
      </w:r>
      <w:r>
        <w:t xml:space="preserve"> </w:t>
      </w:r>
      <w:hyperlink r:id="rId78">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9"/>
    <w:bookmarkStart w:id="81" w:name="ref-Huusko2007"/>
    <w:p>
      <w:pPr>
        <w:pStyle w:val="Bibliography"/>
      </w:pPr>
      <w:r>
        <w:t xml:space="preserve">Huusko, A., L. Greenberg, M. Stickler, T. Linnansaari, M. Nykänen, T. Vehanen, S. Koljonen, P. Louhi, and K. Alfredsen. 2007.</w:t>
      </w:r>
      <w:r>
        <w:t xml:space="preserve"> </w:t>
      </w:r>
      <w:hyperlink r:id="rId80">
        <w:r>
          <w:rPr>
            <w:rStyle w:val="Hyperlink"/>
          </w:rPr>
          <w:t xml:space="preserve">Life in the ice lane: The winter ecology of stream salmonids</w:t>
        </w:r>
      </w:hyperlink>
      <w:r>
        <w:t xml:space="preserve">. River Research and Applications 23(5):469–491.</w:t>
      </w:r>
    </w:p>
    <w:bookmarkEnd w:id="81"/>
    <w:bookmarkStart w:id="83" w:name="ref-Johnson1980"/>
    <w:p>
      <w:pPr>
        <w:pStyle w:val="Bibliography"/>
      </w:pPr>
      <w:r>
        <w:t xml:space="preserve">Johnson, D. H. 1980.</w:t>
      </w:r>
      <w:r>
        <w:t xml:space="preserve"> </w:t>
      </w:r>
      <w:hyperlink r:id="rId82">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3"/>
    <w:bookmarkStart w:id="84"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4"/>
    <w:bookmarkStart w:id="85"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5"/>
    <w:bookmarkStart w:id="86"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6"/>
    <w:bookmarkStart w:id="88" w:name="ref-Rosenfeld2003"/>
    <w:p>
      <w:pPr>
        <w:pStyle w:val="Bibliography"/>
      </w:pPr>
      <w:r>
        <w:t xml:space="preserve">Rosenfeld, J. 2003.</w:t>
      </w:r>
      <w:r>
        <w:t xml:space="preserve"> </w:t>
      </w:r>
      <w:hyperlink r:id="rId87">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88"/>
    <w:bookmarkStart w:id="89"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89"/>
    <w:bookmarkEnd w:id="90"/>
    <w:bookmarkEnd w:id="91"/>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80"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2022-06-21T20:27:25Z</dcterms:created>
  <dcterms:modified xsi:type="dcterms:W3CDTF">2022-06-21T20:27:25Z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21 June, 2022</vt:lpwstr>
  </property>
  <property fmtid="{D5CDD505-2E9C-101B-9397-08002B2CF9AE}" pid="6" name="output">
    <vt:lpwstr/>
  </property>
</Properties>
</file>