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Arial" w:hAnsi="Arial" w:cs="Arial" w:eastAsia="Arial"/>
          <w:b/>
          <w:caps w:val="true"/>
          <w:color w:val="auto"/>
          <w:spacing w:val="0"/>
          <w:position w:val="0"/>
          <w:sz w:val="72"/>
          <w:shd w:fill="auto" w:val="clear"/>
        </w:rPr>
      </w:pPr>
      <w:r>
        <w:object w:dxaOrig="3818" w:dyaOrig="1411">
          <v:rect xmlns:o="urn:schemas-microsoft-com:office:office" xmlns:v="urn:schemas-microsoft-com:vml" id="rectole0000000000" style="width:190.900000pt;height:70.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Arial" w:hAnsi="Arial" w:cs="Arial" w:eastAsia="Arial"/>
          <w:b/>
          <w:caps w:val="true"/>
          <w:color w:val="auto"/>
          <w:spacing w:val="0"/>
          <w:position w:val="0"/>
          <w:sz w:val="72"/>
          <w:shd w:fill="auto" w:val="clear"/>
        </w:rPr>
        <w:t xml:space="preserve">PRIVACY </w:t>
      </w:r>
    </w:p>
    <w:p>
      <w:pPr>
        <w:spacing w:before="0" w:after="480" w:line="240"/>
        <w:ind w:right="0" w:left="0" w:firstLine="0"/>
        <w:jc w:val="left"/>
        <w:rPr>
          <w:rFonts w:ascii="Arial" w:hAnsi="Arial" w:cs="Arial" w:eastAsia="Arial"/>
          <w:b/>
          <w:caps w:val="true"/>
          <w:color w:val="auto"/>
          <w:spacing w:val="0"/>
          <w:position w:val="0"/>
          <w:sz w:val="72"/>
          <w:shd w:fill="auto" w:val="clear"/>
        </w:rPr>
      </w:pPr>
      <w:r>
        <w:rPr>
          <w:rFonts w:ascii="Arial" w:hAnsi="Arial" w:cs="Arial" w:eastAsia="Arial"/>
          <w:b/>
          <w:caps w:val="true"/>
          <w:color w:val="auto"/>
          <w:spacing w:val="0"/>
          <w:position w:val="0"/>
          <w:sz w:val="72"/>
          <w:shd w:fill="auto" w:val="clear"/>
        </w:rPr>
        <w:t xml:space="preserve">NOTICE </w:t>
      </w:r>
    </w:p>
    <w:p>
      <w:pPr>
        <w:spacing w:before="0" w:after="120" w:line="36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University of Nottingham is committed to protecting your personal data and informing you of your rights in relation to that data. The University will process your personal data in accordance with the General Data Protection Regulation (GDPR) and the Data Protection Act 2018 and this privacy notice is issued in accordance with GDPR Articles 13 and 14.</w:t>
      </w:r>
    </w:p>
    <w:p>
      <w:pPr>
        <w:spacing w:before="0" w:after="120" w:line="36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University of Nottingham, University Park, Nottingham, NG7 2RD is registered as a Data Controller under the Data Protection Act 1998 (registration No. </w:t>
      </w:r>
      <w:r>
        <w:rPr>
          <w:rFonts w:ascii="Arial" w:hAnsi="Arial" w:cs="Arial" w:eastAsia="Arial"/>
          <w:color w:val="000000"/>
          <w:spacing w:val="0"/>
          <w:position w:val="0"/>
          <w:sz w:val="20"/>
          <w:shd w:fill="FFFFFF" w:val="clear"/>
        </w:rPr>
        <w:t xml:space="preserve">Z5654762, </w:t>
      </w:r>
      <w:hyperlink xmlns:r="http://schemas.openxmlformats.org/officeDocument/2006/relationships" r:id="docRId2">
        <w:r>
          <w:rPr>
            <w:rFonts w:ascii="Arial" w:hAnsi="Arial" w:cs="Arial" w:eastAsia="Arial"/>
            <w:color w:val="1F1DD7"/>
            <w:spacing w:val="0"/>
            <w:position w:val="0"/>
            <w:sz w:val="20"/>
            <w:u w:val="single"/>
            <w:shd w:fill="FFFFFF" w:val="clear"/>
          </w:rPr>
          <w:t xml:space="preserve">https://ico.org.uk/ESDWebPages/Entry/Z5654762</w:t>
        </w:r>
      </w:hyperlink>
      <w:r>
        <w:rPr>
          <w:rFonts w:ascii="Arial" w:hAnsi="Arial" w:cs="Arial" w:eastAsia="Arial"/>
          <w:color w:val="000000"/>
          <w:spacing w:val="0"/>
          <w:position w:val="0"/>
          <w:sz w:val="20"/>
          <w:shd w:fill="FFFFFF" w:val="clear"/>
        </w:rPr>
        <w:t xml:space="preserve">)</w:t>
      </w:r>
      <w:r>
        <w:rPr>
          <w:rFonts w:ascii="Arial" w:hAnsi="Arial" w:cs="Arial" w:eastAsia="Arial"/>
          <w:b/>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w:t>
      </w:r>
    </w:p>
    <w:p>
      <w:pPr>
        <w:spacing w:before="0" w:after="120" w:line="36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University has appointed a Data Protection Officer (DPO). The DPO’s postal address is:</w:t>
      </w:r>
    </w:p>
    <w:p>
      <w:pPr>
        <w:spacing w:before="0" w:after="0" w:line="360"/>
        <w:ind w:right="0" w:left="284"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Data Protection Officer,</w:t>
      </w:r>
    </w:p>
    <w:p>
      <w:pPr>
        <w:spacing w:before="0" w:after="0" w:line="360"/>
        <w:ind w:right="0" w:left="284"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Legal Services</w:t>
      </w:r>
    </w:p>
    <w:p>
      <w:pPr>
        <w:spacing w:before="0" w:after="0" w:line="360"/>
        <w:ind w:right="0" w:left="284"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A5, Trent Building,</w:t>
      </w:r>
    </w:p>
    <w:p>
      <w:pPr>
        <w:spacing w:before="0" w:after="0" w:line="360"/>
        <w:ind w:right="0" w:left="284"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University of Nottingham,</w:t>
      </w:r>
    </w:p>
    <w:p>
      <w:pPr>
        <w:spacing w:before="0" w:after="0" w:line="360"/>
        <w:ind w:right="0" w:left="284"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University Park,</w:t>
      </w:r>
    </w:p>
    <w:p>
      <w:pPr>
        <w:spacing w:before="0" w:after="0" w:line="360"/>
        <w:ind w:right="0" w:left="284"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Nottingham</w:t>
      </w:r>
    </w:p>
    <w:p>
      <w:pPr>
        <w:spacing w:before="0" w:after="120" w:line="360"/>
        <w:ind w:right="0" w:left="284"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NG7 2RD</w:t>
      </w:r>
    </w:p>
    <w:p>
      <w:pPr>
        <w:spacing w:before="0" w:after="120" w:line="36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The DPO can be emailed at </w:t>
      </w:r>
      <w:r>
        <w:rPr>
          <w:rFonts w:ascii="Arial" w:hAnsi="Arial" w:cs="Arial" w:eastAsia="Arial"/>
          <w:color w:val="1F1DD7"/>
          <w:spacing w:val="0"/>
          <w:position w:val="0"/>
          <w:sz w:val="20"/>
          <w:shd w:fill="auto" w:val="clear"/>
        </w:rPr>
        <w:t xml:space="preserve">dpo@nottingham.ac.uk</w:t>
      </w:r>
    </w:p>
    <w:p>
      <w:pPr>
        <w:spacing w:before="0" w:after="120" w:line="36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Why we collect your personal data</w:t>
      </w:r>
      <w:r>
        <w:rPr>
          <w:rFonts w:ascii="Arial" w:hAnsi="Arial" w:cs="Arial" w:eastAsia="Arial"/>
          <w:color w:val="000000"/>
          <w:spacing w:val="0"/>
          <w:position w:val="0"/>
          <w:sz w:val="20"/>
          <w:shd w:fill="auto" w:val="clear"/>
        </w:rPr>
        <w:t xml:space="preserve">. No personal data wil be collected</w:t>
      </w:r>
    </w:p>
    <w:p>
      <w:pPr>
        <w:spacing w:before="0" w:after="120" w:line="360"/>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The legal basis for processing your personal data under GDPR. </w:t>
      </w:r>
      <w:r>
        <w:rPr>
          <w:rFonts w:ascii="Arial" w:hAnsi="Arial" w:cs="Arial" w:eastAsia="Arial"/>
          <w:color w:val="auto"/>
          <w:spacing w:val="0"/>
          <w:position w:val="0"/>
          <w:sz w:val="20"/>
          <w:shd w:fill="auto" w:val="clear"/>
        </w:rPr>
        <w:t xml:space="preserve">Under the General Data Protection Regulation, the University must establish a legal basis for processing your personal data and communicate this to you. The legal basis for processing your personal data on this occasion is Article 6(1e) processing is necessary for the performance of a task carried out in the public interest. </w:t>
      </w:r>
    </w:p>
    <w:p>
      <w:pPr>
        <w:spacing w:before="0" w:after="120" w:line="360"/>
        <w:ind w:right="0" w:left="0" w:firstLine="0"/>
        <w:jc w:val="left"/>
        <w:rPr>
          <w:rFonts w:ascii="Arial" w:hAnsi="Arial" w:cs="Arial" w:eastAsia="Arial"/>
          <w:b/>
          <w:color w:val="000000"/>
          <w:spacing w:val="0"/>
          <w:position w:val="0"/>
          <w:sz w:val="20"/>
          <w:shd w:fill="auto" w:val="clear"/>
        </w:rPr>
      </w:pPr>
      <w:r>
        <w:rPr>
          <w:rFonts w:ascii="Arial" w:hAnsi="Arial" w:cs="Arial" w:eastAsia="Arial"/>
          <w:i/>
          <w:color w:val="000000"/>
          <w:spacing w:val="0"/>
          <w:position w:val="0"/>
          <w:sz w:val="20"/>
          <w:shd w:fill="auto" w:val="clear"/>
        </w:rPr>
        <w:t xml:space="preserve">Note: Article 6(1e) public interest should be used by default whenever possible, as this fits the University’s role as a teaching and research body to advance education and learning. This does not mean that you do not need to obtain consent from research participants, only that consent does not provide the legal basis for processing participant’s data. In exceptional cases, where the public interest clause does not apply, e.g., if you are doing research on behalf of an external organisation (such as a commercial company), then </w:t>
      </w:r>
      <w:r>
        <w:rPr>
          <w:rFonts w:ascii="Arial" w:hAnsi="Arial" w:cs="Arial" w:eastAsia="Arial"/>
          <w:color w:val="000000"/>
          <w:spacing w:val="0"/>
          <w:position w:val="0"/>
          <w:sz w:val="20"/>
          <w:shd w:fill="auto" w:val="clear"/>
        </w:rPr>
        <w:t xml:space="preserve">Article 6(1a) consent of the data subject</w:t>
      </w:r>
      <w:r>
        <w:rPr>
          <w:rFonts w:ascii="Arial" w:hAnsi="Arial" w:cs="Arial" w:eastAsia="Arial"/>
          <w:i/>
          <w:color w:val="000000"/>
          <w:spacing w:val="0"/>
          <w:position w:val="0"/>
          <w:sz w:val="20"/>
          <w:shd w:fill="auto" w:val="clear"/>
        </w:rPr>
        <w:t xml:space="preserve"> should be used instead.</w:t>
      </w:r>
    </w:p>
    <w:p>
      <w:pPr>
        <w:spacing w:before="0" w:after="120" w:line="360"/>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How long we keep your data</w:t>
      </w:r>
      <w:r>
        <w:rPr>
          <w:rFonts w:ascii="Arial" w:hAnsi="Arial" w:cs="Arial" w:eastAsia="Arial"/>
          <w:color w:val="000000"/>
          <w:spacing w:val="0"/>
          <w:position w:val="0"/>
          <w:sz w:val="20"/>
          <w:shd w:fill="auto" w:val="clear"/>
        </w:rPr>
        <w:t xml:space="preserve">.</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The University may store your data for up to 25 years and for a period of no less than 7 years after the research project finishes. The researchers who gathered or processed the data may also store the data indefinitely and reuse it in future research. </w:t>
      </w:r>
    </w:p>
    <w:p>
      <w:pPr>
        <w:spacing w:before="0" w:after="120" w:line="360"/>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Who we share your data with </w:t>
      </w:r>
      <w:r>
        <w:rPr>
          <w:rFonts w:ascii="Arial" w:hAnsi="Arial" w:cs="Arial" w:eastAsia="Arial"/>
          <w:color w:val="000000"/>
          <w:spacing w:val="0"/>
          <w:position w:val="0"/>
          <w:sz w:val="20"/>
          <w:shd w:fill="auto" w:val="clear"/>
        </w:rPr>
        <w:t xml:space="preserve">Your data may be shared with researchers from other collaborating institutions and organisations who are involved in the research. Extracts of your data may be disclosed in published works that are posted online for use by the scientific community. </w:t>
      </w:r>
      <w:r>
        <w:rPr>
          <w:rFonts w:ascii="Arial" w:hAnsi="Arial" w:cs="Arial" w:eastAsia="Arial"/>
          <w:color w:val="auto"/>
          <w:spacing w:val="0"/>
          <w:position w:val="0"/>
          <w:sz w:val="20"/>
          <w:shd w:fill="auto" w:val="clear"/>
        </w:rPr>
        <w:t xml:space="preserve">Your data may also be stored indefinitely by members of the researcher team and/or be stored on external data repositories (e.g., the UK Data Archive) and be further processed for archiving purposes in the public interest, or for historical, scientific or statistical purposes.</w:t>
      </w:r>
    </w:p>
    <w:p>
      <w:pPr>
        <w:spacing w:before="0" w:after="120" w:line="360"/>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How we keep your data safe</w:t>
      </w:r>
      <w:r>
        <w:rPr>
          <w:rFonts w:ascii="Arial" w:hAnsi="Arial" w:cs="Arial" w:eastAsia="Arial"/>
          <w:color w:val="000000"/>
          <w:spacing w:val="0"/>
          <w:position w:val="0"/>
          <w:sz w:val="20"/>
          <w:shd w:fill="auto" w:val="clear"/>
        </w:rPr>
        <w:t xml:space="preserve">.</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We keep your data securely and put m</w:t>
      </w:r>
      <w:r>
        <w:rPr>
          <w:rFonts w:ascii="Arial" w:hAnsi="Arial" w:cs="Arial" w:eastAsia="Arial"/>
          <w:color w:val="auto"/>
          <w:spacing w:val="0"/>
          <w:position w:val="0"/>
          <w:sz w:val="20"/>
          <w:shd w:fill="auto" w:val="clear"/>
        </w:rPr>
        <w:t xml:space="preserve">easures in place to safeguard it. No personal data will be obtained or kept.</w:t>
      </w:r>
    </w:p>
    <w:p>
      <w:pPr>
        <w:spacing w:before="0" w:after="120" w:line="360"/>
        <w:ind w:right="0" w:left="0" w:firstLine="0"/>
        <w:jc w:val="left"/>
        <w:rPr>
          <w:rFonts w:ascii="Arial" w:hAnsi="Arial" w:cs="Arial" w:eastAsia="Arial"/>
          <w:color w:val="000000"/>
          <w:spacing w:val="0"/>
          <w:position w:val="0"/>
          <w:sz w:val="20"/>
          <w:shd w:fill="auto" w:val="clear"/>
        </w:rPr>
      </w:pPr>
    </w:p>
    <w:p>
      <w:pPr>
        <w:spacing w:before="0" w:after="60" w:line="360"/>
        <w:ind w:right="0" w:left="0" w:firstLine="0"/>
        <w:jc w:val="left"/>
        <w:rPr>
          <w:rFonts w:ascii="Arial" w:hAnsi="Arial" w:cs="Arial" w:eastAsia="Arial"/>
          <w:color w:val="000000"/>
          <w:spacing w:val="0"/>
          <w:position w:val="0"/>
          <w:sz w:val="20"/>
          <w:shd w:fill="auto" w:val="clear"/>
        </w:rPr>
      </w:pPr>
      <w:r>
        <w:rPr>
          <w:rFonts w:ascii="Arial" w:hAnsi="Arial" w:cs="Arial" w:eastAsia="Arial"/>
          <w:b/>
          <w:color w:val="000000"/>
          <w:spacing w:val="0"/>
          <w:position w:val="0"/>
          <w:sz w:val="20"/>
          <w:shd w:fill="auto" w:val="clear"/>
        </w:rPr>
        <w:t xml:space="preserve">Your rights as a data subject</w:t>
      </w:r>
      <w:r>
        <w:rPr>
          <w:rFonts w:ascii="Arial" w:hAnsi="Arial" w:cs="Arial" w:eastAsia="Arial"/>
          <w:color w:val="000000"/>
          <w:spacing w:val="0"/>
          <w:position w:val="0"/>
          <w:sz w:val="20"/>
          <w:shd w:fill="auto" w:val="clear"/>
        </w:rPr>
        <w:t xml:space="preserve">.</w:t>
      </w:r>
      <w:r>
        <w:rPr>
          <w:rFonts w:ascii="Arial" w:hAnsi="Arial" w:cs="Arial" w:eastAsia="Arial"/>
          <w:b/>
          <w:color w:val="000000"/>
          <w:spacing w:val="0"/>
          <w:position w:val="0"/>
          <w:sz w:val="20"/>
          <w:shd w:fill="auto" w:val="clear"/>
        </w:rPr>
        <w:t xml:space="preserve"> </w:t>
      </w:r>
      <w:r>
        <w:rPr>
          <w:rFonts w:ascii="Arial" w:hAnsi="Arial" w:cs="Arial" w:eastAsia="Arial"/>
          <w:color w:val="000000"/>
          <w:spacing w:val="0"/>
          <w:position w:val="0"/>
          <w:sz w:val="20"/>
          <w:shd w:fill="auto" w:val="clear"/>
        </w:rPr>
        <w:t xml:space="preserve">GDPR provides you, as a data subject, with a number of rights in relation to your personal data. Subject to some exemptions, you have the right to:</w:t>
      </w:r>
    </w:p>
    <w:p>
      <w:pPr>
        <w:numPr>
          <w:ilvl w:val="0"/>
          <w:numId w:val="8"/>
        </w:numPr>
        <w:spacing w:before="0" w:after="60" w:line="360"/>
        <w:ind w:right="0" w:left="56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withdraw your consent at any time where that is the legal basis of our processing, and in such circumstances you are not obliged to provide personal data for our research.</w:t>
      </w:r>
    </w:p>
    <w:p>
      <w:pPr>
        <w:numPr>
          <w:ilvl w:val="0"/>
          <w:numId w:val="8"/>
        </w:numPr>
        <w:spacing w:before="0" w:after="60" w:line="360"/>
        <w:ind w:right="0" w:left="56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object to automated decision-making, to contest the decision, and to obtain human intervention from the controller.</w:t>
      </w:r>
    </w:p>
    <w:p>
      <w:pPr>
        <w:numPr>
          <w:ilvl w:val="0"/>
          <w:numId w:val="8"/>
        </w:numPr>
        <w:spacing w:before="0" w:after="60" w:line="360"/>
        <w:ind w:right="0" w:left="56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access (i.e., receive a copy of) your personal data that we are processing together with information about the purposes of processing, the categories of personal data concerned, recipients/categories of recipient, retention periods, safeguards for any overseas transfers, and information about your rights.</w:t>
      </w:r>
    </w:p>
    <w:p>
      <w:pPr>
        <w:numPr>
          <w:ilvl w:val="0"/>
          <w:numId w:val="8"/>
        </w:numPr>
        <w:spacing w:before="0" w:after="60" w:line="360"/>
        <w:ind w:right="0" w:left="56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have inaccuracies in the personal data that we hold about you rectified and, depending on the purposes for which your data is processed, to have personal incomplete data completed</w:t>
      </w:r>
    </w:p>
    <w:p>
      <w:pPr>
        <w:numPr>
          <w:ilvl w:val="0"/>
          <w:numId w:val="8"/>
        </w:numPr>
        <w:spacing w:before="0" w:after="60" w:line="360"/>
        <w:ind w:right="0" w:left="56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be forgotten, i.e., to have your personal data erased where it is no longer needed, you withdraw consent and there is no other legal basis for processing your personal data, or you object to the processing and there is no overriding legitimate ground for that processing.  </w:t>
      </w:r>
    </w:p>
    <w:p>
      <w:pPr>
        <w:numPr>
          <w:ilvl w:val="0"/>
          <w:numId w:val="8"/>
        </w:numPr>
        <w:spacing w:before="0" w:after="60" w:line="360"/>
        <w:ind w:right="0" w:left="56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in certain circumstances, request that the processing of your personal data be restricted, e.g., pending verification where you are contesting its accuracy or you have objected to the processing.</w:t>
      </w:r>
    </w:p>
    <w:p>
      <w:pPr>
        <w:numPr>
          <w:ilvl w:val="0"/>
          <w:numId w:val="8"/>
        </w:numPr>
        <w:spacing w:before="0" w:after="60" w:line="360"/>
        <w:ind w:right="0" w:left="56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obtain a copy of your personal data which you have provided to the University in a structured, commonly used electronic form (portability), and to object to certain processing activities such as processing based on the University’s or someone else’s legitimate interests, processing in the public interest or for direct marketing purposes. In the case of objections based on the latter, the University is obliged to cease processing.</w:t>
      </w:r>
    </w:p>
    <w:p>
      <w:pPr>
        <w:numPr>
          <w:ilvl w:val="0"/>
          <w:numId w:val="8"/>
        </w:numPr>
        <w:spacing w:before="0" w:after="60" w:line="360"/>
        <w:ind w:right="0" w:left="567" w:hanging="283"/>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complain to the Information Commissioner’s Office about the way we process your personal data.</w:t>
      </w:r>
    </w:p>
    <w:p>
      <w:pPr>
        <w:spacing w:before="0" w:after="120" w:line="360"/>
        <w:ind w:right="0" w:left="0" w:firstLine="0"/>
        <w:jc w:val="left"/>
        <w:rPr>
          <w:rFonts w:ascii="Arial" w:hAnsi="Arial" w:cs="Arial" w:eastAsia="Arial"/>
          <w:color w:val="0000FF"/>
          <w:spacing w:val="0"/>
          <w:position w:val="0"/>
          <w:sz w:val="20"/>
          <w:shd w:fill="auto" w:val="clear"/>
        </w:rPr>
      </w:pPr>
      <w:r>
        <w:rPr>
          <w:rFonts w:ascii="Arial" w:hAnsi="Arial" w:cs="Arial" w:eastAsia="Arial"/>
          <w:color w:val="000000"/>
          <w:spacing w:val="0"/>
          <w:position w:val="0"/>
          <w:sz w:val="20"/>
          <w:shd w:fill="auto" w:val="clear"/>
        </w:rPr>
        <w:t xml:space="preserve">If you require advice on exercising any of the above rights, please contact the University’s data protection team: </w:t>
      </w:r>
      <w:r>
        <w:rPr>
          <w:rFonts w:ascii="Arial" w:hAnsi="Arial" w:cs="Arial" w:eastAsia="Arial"/>
          <w:color w:val="1F1DD7"/>
          <w:spacing w:val="0"/>
          <w:position w:val="0"/>
          <w:sz w:val="20"/>
          <w:shd w:fill="auto" w:val="clear"/>
        </w:rPr>
        <w:t xml:space="preserve">data-protection@nottingham.ac.uk</w:t>
      </w:r>
    </w:p>
    <w:p>
      <w:pPr>
        <w:spacing w:before="0" w:after="120" w:line="360"/>
        <w:ind w:right="0" w:left="0" w:firstLine="0"/>
        <w:jc w:val="left"/>
        <w:rPr>
          <w:rFonts w:ascii="Arial" w:hAnsi="Arial" w:cs="Arial" w:eastAsia="Arial"/>
          <w:color w:val="000000"/>
          <w:spacing w:val="0"/>
          <w:position w:val="0"/>
          <w:sz w:val="20"/>
          <w:shd w:fill="auto" w:val="clear"/>
        </w:rPr>
      </w:pPr>
      <w:r>
        <w:rPr>
          <w:rFonts w:ascii="Arial" w:hAnsi="Arial" w:cs="Arial" w:eastAsia="Arial"/>
          <w:color w:val="000000"/>
          <w:spacing w:val="0"/>
          <w:position w:val="0"/>
          <w:sz w:val="20"/>
          <w:shd w:fill="auto" w:val="clear"/>
        </w:rPr>
        <w:t xml:space="preserve">-------------------</w:t>
      </w:r>
    </w:p>
    <w:p>
      <w:pPr>
        <w:spacing w:before="0" w:after="120" w:line="360"/>
        <w:ind w:right="0" w:left="0" w:firstLine="0"/>
        <w:jc w:val="left"/>
        <w:rPr>
          <w:rFonts w:ascii="Arial" w:hAnsi="Arial" w:cs="Arial" w:eastAsia="Arial"/>
          <w:i/>
          <w:color w:val="000000"/>
          <w:spacing w:val="0"/>
          <w:position w:val="0"/>
          <w:sz w:val="20"/>
          <w:shd w:fill="auto" w:val="clear"/>
        </w:rPr>
      </w:pPr>
      <w:r>
        <w:rPr>
          <w:rFonts w:ascii="Arial" w:hAnsi="Arial" w:cs="Arial" w:eastAsia="Arial"/>
          <w:i/>
          <w:color w:val="000000"/>
          <w:spacing w:val="0"/>
          <w:position w:val="0"/>
          <w:sz w:val="20"/>
          <w:shd w:fill="auto" w:val="clear"/>
        </w:rPr>
        <w:t xml:space="preserve">Notes  </w:t>
      </w:r>
    </w:p>
    <w:p>
      <w:pPr>
        <w:spacing w:before="0" w:after="120" w:line="360"/>
        <w:ind w:right="0" w:left="0" w:firstLine="0"/>
        <w:jc w:val="left"/>
        <w:rPr>
          <w:rFonts w:ascii="Arial" w:hAnsi="Arial" w:cs="Arial" w:eastAsia="Arial"/>
          <w:i/>
          <w:color w:val="auto"/>
          <w:spacing w:val="0"/>
          <w:position w:val="0"/>
          <w:sz w:val="20"/>
          <w:shd w:fill="auto" w:val="clear"/>
        </w:rPr>
      </w:pPr>
      <w:r>
        <w:rPr>
          <w:rFonts w:ascii="Arial" w:hAnsi="Arial" w:cs="Arial" w:eastAsia="Arial"/>
          <w:i/>
          <w:color w:val="000000"/>
          <w:spacing w:val="0"/>
          <w:position w:val="0"/>
          <w:sz w:val="20"/>
          <w:shd w:fill="auto" w:val="clear"/>
        </w:rPr>
        <w:t xml:space="preserve">1. The provision of the statutory information contained in this privacy notice to the data subject when processing is legally based on public interest </w:t>
      </w:r>
      <w:r>
        <w:rPr>
          <w:rFonts w:ascii="Arial" w:hAnsi="Arial" w:cs="Arial" w:eastAsia="Arial"/>
          <w:i/>
          <w:color w:val="auto"/>
          <w:spacing w:val="0"/>
          <w:position w:val="0"/>
          <w:sz w:val="20"/>
          <w:shd w:fill="auto" w:val="clear"/>
        </w:rPr>
        <w:t xml:space="preserve">is not necessary </w:t>
      </w:r>
      <w:r>
        <w:rPr>
          <w:rFonts w:ascii="Arial" w:hAnsi="Arial" w:cs="Arial" w:eastAsia="Arial"/>
          <w:b/>
          <w:i/>
          <w:color w:val="auto"/>
          <w:spacing w:val="0"/>
          <w:position w:val="0"/>
          <w:sz w:val="20"/>
          <w:shd w:fill="auto" w:val="clear"/>
        </w:rPr>
        <w:t xml:space="preserve">if </w:t>
      </w:r>
      <w:r>
        <w:rPr>
          <w:rFonts w:ascii="Arial" w:hAnsi="Arial" w:cs="Arial" w:eastAsia="Arial"/>
          <w:i/>
          <w:color w:val="auto"/>
          <w:spacing w:val="0"/>
          <w:position w:val="0"/>
          <w:sz w:val="20"/>
          <w:shd w:fill="auto" w:val="clear"/>
        </w:rPr>
        <w:t xml:space="preserve">the provision of such information proves impossible or involves a disproportionate effort. </w:t>
      </w:r>
    </w:p>
    <w:p>
      <w:pPr>
        <w:spacing w:before="0" w:after="120" w:line="360"/>
        <w:ind w:right="0" w:left="0" w:firstLine="0"/>
        <w:jc w:val="left"/>
        <w:rPr>
          <w:rFonts w:ascii="Arial" w:hAnsi="Arial" w:cs="Arial" w:eastAsia="Arial"/>
          <w:i/>
          <w:color w:val="000000"/>
          <w:spacing w:val="0"/>
          <w:position w:val="0"/>
          <w:sz w:val="20"/>
          <w:shd w:fill="auto" w:val="clear"/>
        </w:rPr>
      </w:pPr>
      <w:r>
        <w:rPr>
          <w:rFonts w:ascii="Arial" w:hAnsi="Arial" w:cs="Arial" w:eastAsia="Arial"/>
          <w:i/>
          <w:color w:val="000000"/>
          <w:spacing w:val="0"/>
          <w:position w:val="0"/>
          <w:sz w:val="20"/>
          <w:shd w:fill="auto" w:val="clear"/>
        </w:rPr>
        <w:t xml:space="preserve">2. If it is not impossible or disproportionate to provide data subjects with the statutory information contained in this privacy notice, then it </w:t>
      </w:r>
      <w:r>
        <w:rPr>
          <w:rFonts w:ascii="Arial" w:hAnsi="Arial" w:cs="Arial" w:eastAsia="Arial"/>
          <w:b/>
          <w:i/>
          <w:color w:val="000000"/>
          <w:spacing w:val="0"/>
          <w:position w:val="0"/>
          <w:sz w:val="20"/>
          <w:shd w:fill="auto" w:val="clear"/>
        </w:rPr>
        <w:t xml:space="preserve">must</w:t>
      </w:r>
      <w:r>
        <w:rPr>
          <w:rFonts w:ascii="Arial" w:hAnsi="Arial" w:cs="Arial" w:eastAsia="Arial"/>
          <w:i/>
          <w:color w:val="000000"/>
          <w:spacing w:val="0"/>
          <w:position w:val="0"/>
          <w:sz w:val="20"/>
          <w:shd w:fill="auto" w:val="clear"/>
        </w:rPr>
        <w:t xml:space="preserve"> be provided to data subjects within </w:t>
      </w:r>
      <w:r>
        <w:rPr>
          <w:rFonts w:ascii="Arial" w:hAnsi="Arial" w:cs="Arial" w:eastAsia="Arial"/>
          <w:b/>
          <w:i/>
          <w:color w:val="000000"/>
          <w:spacing w:val="0"/>
          <w:position w:val="0"/>
          <w:sz w:val="20"/>
          <w:shd w:fill="auto" w:val="clear"/>
        </w:rPr>
        <w:t xml:space="preserve">1 month of obtaining their personal data</w:t>
      </w:r>
      <w:r>
        <w:rPr>
          <w:rFonts w:ascii="Arial" w:hAnsi="Arial" w:cs="Arial" w:eastAsia="Arial"/>
          <w:i/>
          <w:color w:val="000000"/>
          <w:spacing w:val="0"/>
          <w:position w:val="0"/>
          <w:sz w:val="20"/>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8">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numbering.xml" Id="docRId3" Type="http://schemas.openxmlformats.org/officeDocument/2006/relationships/numbering"/><Relationship Target="embeddings/oleObject0.bin" Id="docRId0" Type="http://schemas.openxmlformats.org/officeDocument/2006/relationships/oleObject"/><Relationship TargetMode="External" Target="https://ico.org.uk/ESDWebPages/Entry/Z5654762" Id="docRId2" Type="http://schemas.openxmlformats.org/officeDocument/2006/relationships/hyperlink"/><Relationship Target="styles.xml" Id="docRId4" Type="http://schemas.openxmlformats.org/officeDocument/2006/relationships/styles"/></Relationships>
</file>