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B1D3F" w14:textId="77777777" w:rsidR="008B4D3F" w:rsidRPr="008B4D3F" w:rsidRDefault="008B4D3F" w:rsidP="008B4D3F">
      <w:r w:rsidRPr="008B4D3F">
        <w:rPr>
          <w:b/>
          <w:bCs/>
        </w:rPr>
        <w:t>1. Scope of Testing</w:t>
      </w:r>
    </w:p>
    <w:p w14:paraId="472DE4F6" w14:textId="77777777" w:rsidR="008B4D3F" w:rsidRPr="008B4D3F" w:rsidRDefault="008B4D3F" w:rsidP="008B4D3F">
      <w:r w:rsidRPr="008B4D3F">
        <w:rPr>
          <w:b/>
          <w:bCs/>
        </w:rPr>
        <w:t>Features to be tested</w:t>
      </w:r>
    </w:p>
    <w:p w14:paraId="46B59180" w14:textId="77777777" w:rsidR="008B4D3F" w:rsidRPr="008B4D3F" w:rsidRDefault="008B4D3F" w:rsidP="008B4D3F">
      <w:pPr>
        <w:numPr>
          <w:ilvl w:val="0"/>
          <w:numId w:val="1"/>
        </w:numPr>
      </w:pPr>
      <w:r w:rsidRPr="008B4D3F">
        <w:t>Functional Testing: Verify all system functionalities for administrators, managers, and customers, including access control, order processing and commission calculations.</w:t>
      </w:r>
    </w:p>
    <w:p w14:paraId="3E9BB710" w14:textId="77777777" w:rsidR="008B4D3F" w:rsidRPr="008B4D3F" w:rsidRDefault="008B4D3F" w:rsidP="008B4D3F">
      <w:pPr>
        <w:numPr>
          <w:ilvl w:val="0"/>
          <w:numId w:val="1"/>
        </w:numPr>
      </w:pPr>
      <w:r w:rsidRPr="008B4D3F">
        <w:t>Compatibility Testing: Ensure system compatibility across all browsers the customer base uses.</w:t>
      </w:r>
    </w:p>
    <w:p w14:paraId="76CAB94D" w14:textId="77777777" w:rsidR="008B4D3F" w:rsidRPr="008B4D3F" w:rsidRDefault="008B4D3F" w:rsidP="008B4D3F">
      <w:pPr>
        <w:numPr>
          <w:ilvl w:val="0"/>
          <w:numId w:val="1"/>
        </w:numPr>
      </w:pPr>
      <w:r w:rsidRPr="008B4D3F">
        <w:t>Performance Testing: Validate that system load times meet the 5-second maximum and that the system can handle double the highest number of users at a time on the platform.</w:t>
      </w:r>
    </w:p>
    <w:p w14:paraId="5A33ACAB" w14:textId="77777777" w:rsidR="008B4D3F" w:rsidRPr="008B4D3F" w:rsidRDefault="008B4D3F" w:rsidP="008B4D3F">
      <w:pPr>
        <w:numPr>
          <w:ilvl w:val="0"/>
          <w:numId w:val="1"/>
        </w:numPr>
      </w:pPr>
      <w:r w:rsidRPr="008B4D3F">
        <w:t>Security Testing: Ensure compliance with NSEs and proper handling of user sessions and financial data.</w:t>
      </w:r>
    </w:p>
    <w:p w14:paraId="0B73F2F7" w14:textId="77777777" w:rsidR="008B4D3F" w:rsidRPr="008B4D3F" w:rsidRDefault="008B4D3F" w:rsidP="008B4D3F">
      <w:pPr>
        <w:numPr>
          <w:ilvl w:val="0"/>
          <w:numId w:val="1"/>
        </w:numPr>
      </w:pPr>
      <w:r w:rsidRPr="008B4D3F">
        <w:t>Compliance Testing: Verify adherence to the regulations set by the Securities Exchange Board of Vietaly.</w:t>
      </w:r>
    </w:p>
    <w:p w14:paraId="7A3CB535" w14:textId="77777777" w:rsidR="008B4D3F" w:rsidRPr="008B4D3F" w:rsidRDefault="008B4D3F" w:rsidP="008B4D3F">
      <w:r w:rsidRPr="008B4D3F">
        <w:rPr>
          <w:b/>
          <w:bCs/>
        </w:rPr>
        <w:t>Features not to be tested</w:t>
      </w:r>
    </w:p>
    <w:p w14:paraId="0600BD66" w14:textId="77777777" w:rsidR="008B4D3F" w:rsidRPr="008B4D3F" w:rsidRDefault="008B4D3F" w:rsidP="00690FFF">
      <w:pPr>
        <w:pStyle w:val="ListParagraph"/>
        <w:numPr>
          <w:ilvl w:val="0"/>
          <w:numId w:val="8"/>
        </w:numPr>
      </w:pPr>
      <w:r w:rsidRPr="008B4D3F">
        <w:t>All the new features not to be tested</w:t>
      </w:r>
    </w:p>
    <w:p w14:paraId="62974FA5" w14:textId="77777777" w:rsidR="008B4D3F" w:rsidRPr="008B4D3F" w:rsidRDefault="008B4D3F" w:rsidP="008B4D3F">
      <w:r w:rsidRPr="008B4D3F">
        <w:rPr>
          <w:b/>
          <w:bCs/>
        </w:rPr>
        <w:t>2. Schedule</w:t>
      </w:r>
    </w:p>
    <w:p w14:paraId="61D74761" w14:textId="77777777" w:rsidR="008B4D3F" w:rsidRPr="008B4D3F" w:rsidRDefault="008B4D3F" w:rsidP="008B4D3F">
      <w:pPr>
        <w:numPr>
          <w:ilvl w:val="0"/>
          <w:numId w:val="2"/>
        </w:numPr>
      </w:pPr>
      <w:r w:rsidRPr="008B4D3F">
        <w:t>Requirement Analysis: 1 week</w:t>
      </w:r>
    </w:p>
    <w:p w14:paraId="1ADA374C" w14:textId="77777777" w:rsidR="008B4D3F" w:rsidRPr="008B4D3F" w:rsidRDefault="008B4D3F" w:rsidP="008B4D3F">
      <w:pPr>
        <w:numPr>
          <w:ilvl w:val="0"/>
          <w:numId w:val="2"/>
        </w:numPr>
      </w:pPr>
      <w:r w:rsidRPr="008B4D3F">
        <w:t>Test Planning: 1 week</w:t>
      </w:r>
    </w:p>
    <w:p w14:paraId="40881708" w14:textId="77777777" w:rsidR="008B4D3F" w:rsidRPr="008B4D3F" w:rsidRDefault="008B4D3F" w:rsidP="008B4D3F">
      <w:pPr>
        <w:numPr>
          <w:ilvl w:val="0"/>
          <w:numId w:val="2"/>
        </w:numPr>
      </w:pPr>
      <w:r w:rsidRPr="008B4D3F">
        <w:t>Test Case Development: 2 weeks</w:t>
      </w:r>
    </w:p>
    <w:p w14:paraId="3FE85F21" w14:textId="77777777" w:rsidR="008B4D3F" w:rsidRPr="008B4D3F" w:rsidRDefault="008B4D3F" w:rsidP="008B4D3F">
      <w:pPr>
        <w:numPr>
          <w:ilvl w:val="0"/>
          <w:numId w:val="2"/>
        </w:numPr>
      </w:pPr>
      <w:r w:rsidRPr="008B4D3F">
        <w:t>Test Environment Setup: 1 week</w:t>
      </w:r>
    </w:p>
    <w:p w14:paraId="50964AEE" w14:textId="77777777" w:rsidR="008B4D3F" w:rsidRPr="008B4D3F" w:rsidRDefault="008B4D3F" w:rsidP="008B4D3F">
      <w:pPr>
        <w:numPr>
          <w:ilvl w:val="0"/>
          <w:numId w:val="2"/>
        </w:numPr>
      </w:pPr>
      <w:r w:rsidRPr="008B4D3F">
        <w:t>Test Execution: 1 week</w:t>
      </w:r>
    </w:p>
    <w:p w14:paraId="30C5736A" w14:textId="77777777" w:rsidR="008B4D3F" w:rsidRPr="008B4D3F" w:rsidRDefault="008B4D3F" w:rsidP="008B4D3F">
      <w:pPr>
        <w:numPr>
          <w:ilvl w:val="0"/>
          <w:numId w:val="2"/>
        </w:numPr>
      </w:pPr>
      <w:r w:rsidRPr="008B4D3F">
        <w:t>Test Closure: 1 day</w:t>
      </w:r>
    </w:p>
    <w:p w14:paraId="21E97304" w14:textId="77777777" w:rsidR="008B4D3F" w:rsidRPr="008B4D3F" w:rsidRDefault="008B4D3F" w:rsidP="008B4D3F">
      <w:pPr>
        <w:numPr>
          <w:ilvl w:val="0"/>
          <w:numId w:val="2"/>
        </w:numPr>
      </w:pPr>
      <w:r w:rsidRPr="008B4D3F">
        <w:t>Total Timeline: 10 weeks</w:t>
      </w:r>
    </w:p>
    <w:p w14:paraId="13EE1B33" w14:textId="77777777" w:rsidR="008B4D3F" w:rsidRPr="008B4D3F" w:rsidRDefault="008B4D3F" w:rsidP="008B4D3F">
      <w:r w:rsidRPr="008B4D3F">
        <w:rPr>
          <w:b/>
          <w:bCs/>
        </w:rPr>
        <w:t>3. Test Objective</w:t>
      </w:r>
    </w:p>
    <w:p w14:paraId="30963697" w14:textId="77777777" w:rsidR="008B4D3F" w:rsidRPr="008B4D3F" w:rsidRDefault="008B4D3F" w:rsidP="008B4D3F">
      <w:pPr>
        <w:numPr>
          <w:ilvl w:val="0"/>
          <w:numId w:val="3"/>
        </w:numPr>
      </w:pPr>
      <w:r w:rsidRPr="008B4D3F">
        <w:t>To confirm that Banca Valla’s IDTS meets all specified requirements and functions as intended for different user categories.</w:t>
      </w:r>
    </w:p>
    <w:p w14:paraId="0DB90824" w14:textId="77777777" w:rsidR="008B4D3F" w:rsidRPr="008B4D3F" w:rsidRDefault="008B4D3F" w:rsidP="008B4D3F">
      <w:pPr>
        <w:numPr>
          <w:ilvl w:val="0"/>
          <w:numId w:val="3"/>
        </w:numPr>
      </w:pPr>
      <w:r w:rsidRPr="008B4D3F">
        <w:t>To ensure IDTS is secure performs efficiently and complies with all regulatory standards.</w:t>
      </w:r>
    </w:p>
    <w:p w14:paraId="0E79F2EC" w14:textId="77777777" w:rsidR="008B4D3F" w:rsidRPr="008B4D3F" w:rsidRDefault="008B4D3F" w:rsidP="008B4D3F">
      <w:pPr>
        <w:numPr>
          <w:ilvl w:val="0"/>
          <w:numId w:val="3"/>
        </w:numPr>
      </w:pPr>
      <w:r w:rsidRPr="008B4D3F">
        <w:lastRenderedPageBreak/>
        <w:t>prepare the system for a timely, robust launch with minimal bugs and issues.</w:t>
      </w:r>
    </w:p>
    <w:p w14:paraId="7768F0CB" w14:textId="77777777" w:rsidR="008B4D3F" w:rsidRPr="008B4D3F" w:rsidRDefault="008B4D3F" w:rsidP="008B4D3F">
      <w:r w:rsidRPr="008B4D3F">
        <w:rPr>
          <w:b/>
          <w:bCs/>
        </w:rPr>
        <w:t>4. Test Criteria</w:t>
      </w:r>
    </w:p>
    <w:p w14:paraId="0FEA8A45" w14:textId="77777777" w:rsidR="008B4D3F" w:rsidRPr="008B4D3F" w:rsidRDefault="008B4D3F" w:rsidP="008B4D3F">
      <w:pPr>
        <w:numPr>
          <w:ilvl w:val="0"/>
          <w:numId w:val="4"/>
        </w:numPr>
      </w:pPr>
      <w:r w:rsidRPr="008B4D3F">
        <w:t>Entry Criteria</w:t>
      </w:r>
    </w:p>
    <w:p w14:paraId="33C7298C" w14:textId="77777777" w:rsidR="008B4D3F" w:rsidRPr="008B4D3F" w:rsidRDefault="008B4D3F" w:rsidP="008B4D3F">
      <w:pPr>
        <w:numPr>
          <w:ilvl w:val="1"/>
          <w:numId w:val="4"/>
        </w:numPr>
      </w:pPr>
      <w:r w:rsidRPr="008B4D3F">
        <w:t>Requirements documentation is complete and approved.</w:t>
      </w:r>
    </w:p>
    <w:p w14:paraId="7A91A756" w14:textId="77777777" w:rsidR="008B4D3F" w:rsidRPr="008B4D3F" w:rsidRDefault="008B4D3F" w:rsidP="008B4D3F">
      <w:pPr>
        <w:numPr>
          <w:ilvl w:val="1"/>
          <w:numId w:val="4"/>
        </w:numPr>
      </w:pPr>
      <w:r w:rsidRPr="008B4D3F">
        <w:t>The test environment is fully set up and functional.</w:t>
      </w:r>
    </w:p>
    <w:p w14:paraId="40CD9962" w14:textId="77777777" w:rsidR="008B4D3F" w:rsidRPr="008B4D3F" w:rsidRDefault="008B4D3F" w:rsidP="008B4D3F">
      <w:pPr>
        <w:numPr>
          <w:ilvl w:val="1"/>
          <w:numId w:val="4"/>
        </w:numPr>
      </w:pPr>
      <w:r w:rsidRPr="008B4D3F">
        <w:t>Test data and test cases are reviewed and finalized.</w:t>
      </w:r>
    </w:p>
    <w:p w14:paraId="2A822A48" w14:textId="77777777" w:rsidR="008B4D3F" w:rsidRPr="008B4D3F" w:rsidRDefault="008B4D3F" w:rsidP="008B4D3F">
      <w:pPr>
        <w:numPr>
          <w:ilvl w:val="0"/>
          <w:numId w:val="4"/>
        </w:numPr>
      </w:pPr>
      <w:r w:rsidRPr="008B4D3F">
        <w:t>Exit Criteria</w:t>
      </w:r>
    </w:p>
    <w:p w14:paraId="5E9CD24A" w14:textId="77777777" w:rsidR="008B4D3F" w:rsidRPr="008B4D3F" w:rsidRDefault="008B4D3F" w:rsidP="008B4D3F">
      <w:pPr>
        <w:numPr>
          <w:ilvl w:val="1"/>
          <w:numId w:val="4"/>
        </w:numPr>
      </w:pPr>
      <w:r w:rsidRPr="008B4D3F">
        <w:t>All high and medium-priority test cases pass.</w:t>
      </w:r>
    </w:p>
    <w:p w14:paraId="413C3B52" w14:textId="77777777" w:rsidR="008B4D3F" w:rsidRPr="008B4D3F" w:rsidRDefault="008B4D3F" w:rsidP="008B4D3F">
      <w:pPr>
        <w:numPr>
          <w:ilvl w:val="1"/>
          <w:numId w:val="4"/>
        </w:numPr>
      </w:pPr>
      <w:r w:rsidRPr="008B4D3F">
        <w:t>No critical or high-severity defects remain unresolved.</w:t>
      </w:r>
    </w:p>
    <w:p w14:paraId="3EBC9BD8" w14:textId="77777777" w:rsidR="008B4D3F" w:rsidRPr="008B4D3F" w:rsidRDefault="008B4D3F" w:rsidP="008B4D3F">
      <w:pPr>
        <w:numPr>
          <w:ilvl w:val="1"/>
          <w:numId w:val="4"/>
        </w:numPr>
      </w:pPr>
      <w:r w:rsidRPr="008B4D3F">
        <w:t>All regulatory and security compliance checks are satisfied.</w:t>
      </w:r>
    </w:p>
    <w:p w14:paraId="64B38C40" w14:textId="77777777" w:rsidR="008B4D3F" w:rsidRPr="008B4D3F" w:rsidRDefault="008B4D3F" w:rsidP="008B4D3F">
      <w:r w:rsidRPr="008B4D3F">
        <w:rPr>
          <w:b/>
          <w:bCs/>
        </w:rPr>
        <w:t>5. Resource Planning</w:t>
      </w:r>
    </w:p>
    <w:p w14:paraId="57186AD6" w14:textId="77777777" w:rsidR="008B4D3F" w:rsidRPr="008B4D3F" w:rsidRDefault="008B4D3F" w:rsidP="008B4D3F">
      <w:pPr>
        <w:numPr>
          <w:ilvl w:val="0"/>
          <w:numId w:val="5"/>
        </w:numPr>
      </w:pPr>
      <w:r w:rsidRPr="008B4D3F">
        <w:t>Personnel:</w:t>
      </w:r>
    </w:p>
    <w:p w14:paraId="149B0920" w14:textId="77777777" w:rsidR="006C5704" w:rsidRDefault="008B4D3F" w:rsidP="008B4D3F">
      <w:pPr>
        <w:numPr>
          <w:ilvl w:val="1"/>
          <w:numId w:val="5"/>
        </w:numPr>
      </w:pPr>
      <w:r w:rsidRPr="008B4D3F">
        <w:t xml:space="preserve">Test Lead: 1  </w:t>
      </w:r>
    </w:p>
    <w:p w14:paraId="5EC769AF" w14:textId="373580B2" w:rsidR="008B4D3F" w:rsidRPr="008B4D3F" w:rsidRDefault="008B4D3F" w:rsidP="008B4D3F">
      <w:pPr>
        <w:numPr>
          <w:ilvl w:val="1"/>
          <w:numId w:val="5"/>
        </w:numPr>
      </w:pPr>
      <w:r w:rsidRPr="008B4D3F">
        <w:t>Test Engineers: 3 </w:t>
      </w:r>
    </w:p>
    <w:p w14:paraId="238EC395" w14:textId="10148099" w:rsidR="006C5704" w:rsidRPr="006C5704" w:rsidRDefault="006C5704" w:rsidP="006C5704">
      <w:pPr>
        <w:rPr>
          <w:b/>
          <w:bCs/>
        </w:rPr>
      </w:pPr>
      <w:r w:rsidRPr="006C5704">
        <w:rPr>
          <w:b/>
          <w:bCs/>
        </w:rPr>
        <w:t xml:space="preserve"> Automation Tools:</w:t>
      </w:r>
    </w:p>
    <w:p w14:paraId="36F1F4EF" w14:textId="77777777" w:rsidR="006C5704" w:rsidRPr="006C5704" w:rsidRDefault="006C5704" w:rsidP="006C5704">
      <w:pPr>
        <w:numPr>
          <w:ilvl w:val="0"/>
          <w:numId w:val="5"/>
        </w:numPr>
      </w:pPr>
      <w:r w:rsidRPr="006C5704">
        <w:rPr>
          <w:b/>
          <w:bCs/>
        </w:rPr>
        <w:t>Selenium</w:t>
      </w:r>
      <w:r w:rsidRPr="006C5704">
        <w:t>: For browser compatibility and functional testing.</w:t>
      </w:r>
    </w:p>
    <w:p w14:paraId="2C78FC13" w14:textId="77777777" w:rsidR="006C5704" w:rsidRPr="006C5704" w:rsidRDefault="006C5704" w:rsidP="006C5704">
      <w:pPr>
        <w:numPr>
          <w:ilvl w:val="0"/>
          <w:numId w:val="5"/>
        </w:numPr>
      </w:pPr>
      <w:r w:rsidRPr="006C5704">
        <w:rPr>
          <w:b/>
          <w:bCs/>
        </w:rPr>
        <w:t>JMeter</w:t>
      </w:r>
      <w:r w:rsidRPr="006C5704">
        <w:t>: To simulate user loads and test system performance under stress.</w:t>
      </w:r>
    </w:p>
    <w:p w14:paraId="63663B5B" w14:textId="77777777" w:rsidR="006C5704" w:rsidRPr="006C5704" w:rsidRDefault="006C5704" w:rsidP="006C5704">
      <w:pPr>
        <w:numPr>
          <w:ilvl w:val="0"/>
          <w:numId w:val="5"/>
        </w:numPr>
      </w:pPr>
      <w:r w:rsidRPr="006C5704">
        <w:rPr>
          <w:b/>
          <w:bCs/>
        </w:rPr>
        <w:t>JIRA</w:t>
      </w:r>
      <w:r w:rsidRPr="006C5704">
        <w:t>: For defect tracking and reporting.</w:t>
      </w:r>
    </w:p>
    <w:p w14:paraId="412E158C" w14:textId="726A947B" w:rsidR="008B4D3F" w:rsidRPr="008B4D3F" w:rsidRDefault="008B4D3F" w:rsidP="008B4D3F">
      <w:pPr>
        <w:numPr>
          <w:ilvl w:val="0"/>
          <w:numId w:val="5"/>
        </w:numPr>
      </w:pPr>
      <w:r w:rsidRPr="008B4D3F">
        <w:t xml:space="preserve">Hardware/Software: Servers, network configurations, and </w:t>
      </w:r>
      <w:r w:rsidR="006C5704" w:rsidRPr="008B4D3F">
        <w:t>databases access</w:t>
      </w:r>
      <w:r w:rsidRPr="008B4D3F">
        <w:t xml:space="preserve"> to browser variations (IE, Mozilla, Netscape, Eudora).</w:t>
      </w:r>
    </w:p>
    <w:p w14:paraId="1FFD7CF8" w14:textId="77777777" w:rsidR="008B4D3F" w:rsidRPr="008B4D3F" w:rsidRDefault="008B4D3F" w:rsidP="008B4D3F">
      <w:r w:rsidRPr="008B4D3F">
        <w:rPr>
          <w:b/>
          <w:bCs/>
        </w:rPr>
        <w:t>6. Test Environment</w:t>
      </w:r>
    </w:p>
    <w:p w14:paraId="5AAFF927" w14:textId="77777777" w:rsidR="008B4D3F" w:rsidRPr="008B4D3F" w:rsidRDefault="008B4D3F" w:rsidP="008B4D3F">
      <w:pPr>
        <w:numPr>
          <w:ilvl w:val="0"/>
          <w:numId w:val="6"/>
        </w:numPr>
      </w:pPr>
      <w:r w:rsidRPr="008B4D3F">
        <w:t>Servers: Application server (APPS) and database server (DB).</w:t>
      </w:r>
    </w:p>
    <w:p w14:paraId="2BF63CD0" w14:textId="29FEAD9E" w:rsidR="008B4D3F" w:rsidRPr="008B4D3F" w:rsidRDefault="008B4D3F" w:rsidP="008B4D3F">
      <w:pPr>
        <w:numPr>
          <w:ilvl w:val="0"/>
          <w:numId w:val="6"/>
        </w:numPr>
      </w:pPr>
      <w:r w:rsidRPr="008B4D3F">
        <w:t xml:space="preserve">Browser </w:t>
      </w:r>
      <w:r w:rsidR="006C5704" w:rsidRPr="008B4D3F">
        <w:t>Configuration (</w:t>
      </w:r>
      <w:r w:rsidRPr="008B4D3F">
        <w:t>Distribution among each): IE (45%), Mozilla (35%), Netscape (17%), Eudora (3%).</w:t>
      </w:r>
    </w:p>
    <w:p w14:paraId="2087C3C4" w14:textId="77777777" w:rsidR="008B4D3F" w:rsidRPr="008B4D3F" w:rsidRDefault="008B4D3F" w:rsidP="008B4D3F">
      <w:pPr>
        <w:numPr>
          <w:ilvl w:val="0"/>
          <w:numId w:val="6"/>
        </w:numPr>
      </w:pPr>
      <w:r w:rsidRPr="008B4D3F">
        <w:t>Network Setup: Configured to mimic expected network conditions.</w:t>
      </w:r>
    </w:p>
    <w:p w14:paraId="136E05A1" w14:textId="77777777" w:rsidR="008B4D3F" w:rsidRDefault="008B4D3F" w:rsidP="008B4D3F">
      <w:pPr>
        <w:numPr>
          <w:ilvl w:val="0"/>
          <w:numId w:val="6"/>
        </w:numPr>
      </w:pPr>
      <w:r w:rsidRPr="008B4D3F">
        <w:t>Integration: Interfaces with core banking, demat management system, and NSE’s DTS for live transactions and data feeds.</w:t>
      </w:r>
    </w:p>
    <w:p w14:paraId="73D0A52B" w14:textId="77777777" w:rsidR="00690FFF" w:rsidRPr="008B4D3F" w:rsidRDefault="00690FFF" w:rsidP="00690FFF">
      <w:pPr>
        <w:ind w:left="720"/>
      </w:pPr>
    </w:p>
    <w:p w14:paraId="7EDAB9A4" w14:textId="77777777" w:rsidR="008B4D3F" w:rsidRPr="008B4D3F" w:rsidRDefault="008B4D3F" w:rsidP="008B4D3F">
      <w:r w:rsidRPr="008B4D3F">
        <w:rPr>
          <w:b/>
          <w:bCs/>
        </w:rPr>
        <w:t>7. Deliverables</w:t>
      </w:r>
    </w:p>
    <w:p w14:paraId="2810C5B6" w14:textId="77777777" w:rsidR="008B4D3F" w:rsidRPr="008B4D3F" w:rsidRDefault="008B4D3F" w:rsidP="008B4D3F">
      <w:pPr>
        <w:numPr>
          <w:ilvl w:val="0"/>
          <w:numId w:val="7"/>
        </w:numPr>
      </w:pPr>
      <w:r w:rsidRPr="008B4D3F">
        <w:t>Test Plan Document: Comprehensive plan detailing testing scope, approach, and criteria.</w:t>
      </w:r>
    </w:p>
    <w:p w14:paraId="267D97C8" w14:textId="77777777" w:rsidR="008B4D3F" w:rsidRPr="008B4D3F" w:rsidRDefault="008B4D3F" w:rsidP="008B4D3F">
      <w:pPr>
        <w:numPr>
          <w:ilvl w:val="0"/>
          <w:numId w:val="7"/>
        </w:numPr>
      </w:pPr>
      <w:r w:rsidRPr="008B4D3F">
        <w:t>Test Case Document: All test cases covering functional, performance, and security aspects.</w:t>
      </w:r>
    </w:p>
    <w:p w14:paraId="3B34A421" w14:textId="77777777" w:rsidR="008B4D3F" w:rsidRPr="008B4D3F" w:rsidRDefault="008B4D3F" w:rsidP="008B4D3F">
      <w:pPr>
        <w:numPr>
          <w:ilvl w:val="0"/>
          <w:numId w:val="7"/>
        </w:numPr>
      </w:pPr>
      <w:r w:rsidRPr="008B4D3F">
        <w:t>Test Execution Report: Report summarizing test results, defects, and pass/fail rates.</w:t>
      </w:r>
    </w:p>
    <w:p w14:paraId="6D8962F9" w14:textId="77777777" w:rsidR="008B4D3F" w:rsidRPr="008B4D3F" w:rsidRDefault="008B4D3F" w:rsidP="008B4D3F">
      <w:pPr>
        <w:numPr>
          <w:ilvl w:val="0"/>
          <w:numId w:val="7"/>
        </w:numPr>
      </w:pPr>
      <w:r w:rsidRPr="008B4D3F">
        <w:t>Defect Log: Detailed log of identified defects with status and resolution.</w:t>
      </w:r>
    </w:p>
    <w:p w14:paraId="4AA6D441" w14:textId="77777777" w:rsidR="008B4D3F" w:rsidRPr="008B4D3F" w:rsidRDefault="008B4D3F" w:rsidP="008B4D3F">
      <w:pPr>
        <w:numPr>
          <w:ilvl w:val="0"/>
          <w:numId w:val="7"/>
        </w:numPr>
      </w:pPr>
      <w:r w:rsidRPr="008B4D3F">
        <w:t>Test Summary Report: Final report detailing test outcomes, system readiness, and recommendations for production release.</w:t>
      </w:r>
    </w:p>
    <w:p w14:paraId="7D29ADBB" w14:textId="77777777" w:rsidR="008B4D3F" w:rsidRPr="008B4D3F" w:rsidRDefault="008B4D3F" w:rsidP="008B4D3F"/>
    <w:p w14:paraId="6058D891" w14:textId="77777777" w:rsidR="00762631" w:rsidRPr="008B4D3F" w:rsidRDefault="00762631" w:rsidP="008B4D3F"/>
    <w:sectPr w:rsidR="00762631" w:rsidRPr="008B4D3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F4AB4" w14:textId="77777777" w:rsidR="006C5704" w:rsidRDefault="006C5704" w:rsidP="006C5704">
      <w:pPr>
        <w:spacing w:after="0" w:line="240" w:lineRule="auto"/>
      </w:pPr>
      <w:r>
        <w:separator/>
      </w:r>
    </w:p>
  </w:endnote>
  <w:endnote w:type="continuationSeparator" w:id="0">
    <w:p w14:paraId="74BE8379" w14:textId="77777777" w:rsidR="006C5704" w:rsidRDefault="006C5704" w:rsidP="006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90A37" w14:textId="367AD1AA" w:rsidR="006C5704" w:rsidRDefault="006C57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CA3210" wp14:editId="4FD791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742719329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E3F40" w14:textId="772D6505" w:rsidR="006C5704" w:rsidRPr="006C5704" w:rsidRDefault="006C5704" w:rsidP="006C57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57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A32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6DE3F40" w14:textId="772D6505" w:rsidR="006C5704" w:rsidRPr="006C5704" w:rsidRDefault="006C5704" w:rsidP="006C57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57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6825" w14:textId="2781ED33" w:rsidR="006C5704" w:rsidRDefault="006C57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758F59" wp14:editId="48E666BC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810871760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F1ABE" w14:textId="13C1AFF6" w:rsidR="006C5704" w:rsidRPr="006C5704" w:rsidRDefault="006C5704" w:rsidP="006C57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57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758F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64F1ABE" w14:textId="13C1AFF6" w:rsidR="006C5704" w:rsidRPr="006C5704" w:rsidRDefault="006C5704" w:rsidP="006C57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57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BDCEB" w14:textId="065CC5F3" w:rsidR="006C5704" w:rsidRDefault="006C57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22A610" wp14:editId="415A2E7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945646053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33A383" w14:textId="6E1498A7" w:rsidR="006C5704" w:rsidRPr="006C5704" w:rsidRDefault="006C5704" w:rsidP="006C57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57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2A6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0E33A383" w14:textId="6E1498A7" w:rsidR="006C5704" w:rsidRPr="006C5704" w:rsidRDefault="006C5704" w:rsidP="006C57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57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8A56C" w14:textId="77777777" w:rsidR="006C5704" w:rsidRDefault="006C5704" w:rsidP="006C5704">
      <w:pPr>
        <w:spacing w:after="0" w:line="240" w:lineRule="auto"/>
      </w:pPr>
      <w:r>
        <w:separator/>
      </w:r>
    </w:p>
  </w:footnote>
  <w:footnote w:type="continuationSeparator" w:id="0">
    <w:p w14:paraId="0038AD04" w14:textId="77777777" w:rsidR="006C5704" w:rsidRDefault="006C5704" w:rsidP="006C5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054D4"/>
    <w:multiLevelType w:val="multilevel"/>
    <w:tmpl w:val="3116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417E"/>
    <w:multiLevelType w:val="multilevel"/>
    <w:tmpl w:val="9EC6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106F"/>
    <w:multiLevelType w:val="multilevel"/>
    <w:tmpl w:val="659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3171D"/>
    <w:multiLevelType w:val="multilevel"/>
    <w:tmpl w:val="CC9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1297"/>
    <w:multiLevelType w:val="multilevel"/>
    <w:tmpl w:val="D23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21FCB"/>
    <w:multiLevelType w:val="multilevel"/>
    <w:tmpl w:val="C928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B5286"/>
    <w:multiLevelType w:val="multilevel"/>
    <w:tmpl w:val="39C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80405"/>
    <w:multiLevelType w:val="hybridMultilevel"/>
    <w:tmpl w:val="CEE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C4AEE"/>
    <w:multiLevelType w:val="multilevel"/>
    <w:tmpl w:val="866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8219F"/>
    <w:multiLevelType w:val="multilevel"/>
    <w:tmpl w:val="25B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37BA8"/>
    <w:multiLevelType w:val="multilevel"/>
    <w:tmpl w:val="4EAE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29504">
    <w:abstractNumId w:val="3"/>
  </w:num>
  <w:num w:numId="2" w16cid:durableId="933055938">
    <w:abstractNumId w:val="10"/>
  </w:num>
  <w:num w:numId="3" w16cid:durableId="691300662">
    <w:abstractNumId w:val="9"/>
  </w:num>
  <w:num w:numId="4" w16cid:durableId="1159886522">
    <w:abstractNumId w:val="1"/>
  </w:num>
  <w:num w:numId="5" w16cid:durableId="844977221">
    <w:abstractNumId w:val="6"/>
  </w:num>
  <w:num w:numId="6" w16cid:durableId="2096390575">
    <w:abstractNumId w:val="2"/>
  </w:num>
  <w:num w:numId="7" w16cid:durableId="199130252">
    <w:abstractNumId w:val="8"/>
  </w:num>
  <w:num w:numId="8" w16cid:durableId="1632054015">
    <w:abstractNumId w:val="7"/>
  </w:num>
  <w:num w:numId="9" w16cid:durableId="1560743059">
    <w:abstractNumId w:val="5"/>
  </w:num>
  <w:num w:numId="10" w16cid:durableId="588927078">
    <w:abstractNumId w:val="4"/>
  </w:num>
  <w:num w:numId="11" w16cid:durableId="68579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3F"/>
    <w:rsid w:val="00690FFF"/>
    <w:rsid w:val="006C5704"/>
    <w:rsid w:val="00762631"/>
    <w:rsid w:val="008B3962"/>
    <w:rsid w:val="008B4D3F"/>
    <w:rsid w:val="00C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FE63"/>
  <w15:chartTrackingRefBased/>
  <w15:docId w15:val="{88B4E696-AD25-4FC2-8638-AD980EE0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3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 Mourya Sai Chandra (Annalect)</dc:creator>
  <cp:keywords/>
  <dc:description/>
  <cp:lastModifiedBy>Kona Mourya Sai Chandra (Annalect)</cp:lastModifiedBy>
  <cp:revision>1</cp:revision>
  <dcterms:created xsi:type="dcterms:W3CDTF">2024-11-22T12:25:00Z</dcterms:created>
  <dcterms:modified xsi:type="dcterms:W3CDTF">2024-11-23T09:11:00Z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73f833e5,2c44ff61,3054ebd0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2024-11-23T09:11:01Z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b522154a-a976-418c-9bf4-c8db3d9cac1e</vt:lpwstr>
  </property>
  <property fmtid="{D5CDD505-2E9C-101B-9397-08002B2CF9AE}" pid="11" name="MSIP_Label_8e19d756-792e-42a1-bcad-4cb9051ddd2d_ContentBits">
    <vt:lpwstr>2</vt:lpwstr>
  </property>
</Properties>
</file>