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1C359F" w:rsidRDefault="001550DF" w:rsidP="00653226">
      <w:pPr>
        <w:spacing w:line="264" w:lineRule="auto"/>
        <w:rPr>
          <w:lang w:bidi="ar-EG"/>
        </w:rPr>
      </w:pPr>
    </w:p>
    <w:p w:rsidR="007F6189" w:rsidRPr="001C359F" w:rsidRDefault="007F6189" w:rsidP="007F6189">
      <w:pPr>
        <w:jc w:val="lowKashida"/>
        <w:rPr>
          <w:lang w:bidi="ar-EG"/>
        </w:rPr>
      </w:pPr>
    </w:p>
    <w:p w:rsidR="007F6189" w:rsidRPr="001C359F" w:rsidRDefault="007F6189" w:rsidP="007F6189">
      <w:pPr>
        <w:jc w:val="lowKashida"/>
        <w:rPr>
          <w:rtl/>
        </w:rPr>
      </w:pPr>
    </w:p>
    <w:p w:rsidR="007F6189" w:rsidRPr="001C359F" w:rsidRDefault="007F6189" w:rsidP="007F6189">
      <w:pPr>
        <w:jc w:val="center"/>
        <w:rPr>
          <w:rtl/>
        </w:rPr>
      </w:pPr>
    </w:p>
    <w:p w:rsidR="007F6189" w:rsidRPr="001C359F" w:rsidRDefault="00CD7088" w:rsidP="009E352A">
      <w:pPr>
        <w:jc w:val="center"/>
        <w:rPr>
          <w:rFonts w:cs="GE Jarida Heavy"/>
          <w:sz w:val="24"/>
          <w:szCs w:val="24"/>
          <w:rtl/>
          <w:lang w:bidi="ar-EG"/>
        </w:rPr>
      </w:pPr>
      <w:r w:rsidRPr="00F50760">
        <w:rPr>
          <w:rFonts w:cs="GE Jarida Heavy"/>
          <w:sz w:val="24"/>
          <w:szCs w:val="24"/>
          <w:rtl/>
          <w:lang w:bidi="ar-EG"/>
        </w:rPr>
        <w:t>المجل</w:t>
      </w:r>
      <w:r w:rsidRPr="00F50760">
        <w:rPr>
          <w:rFonts w:cs="GE Jarida Heavy" w:hint="cs"/>
          <w:sz w:val="24"/>
          <w:szCs w:val="24"/>
          <w:rtl/>
          <w:lang w:bidi="ar-EG"/>
        </w:rPr>
        <w:t>ــ</w:t>
      </w:r>
      <w:r w:rsidRPr="00F50760">
        <w:rPr>
          <w:rFonts w:cs="GE Jarida Heavy"/>
          <w:sz w:val="24"/>
          <w:szCs w:val="24"/>
          <w:rtl/>
          <w:lang w:bidi="ar-EG"/>
        </w:rPr>
        <w:t>د (</w:t>
      </w:r>
      <w:r w:rsidRPr="00F50760">
        <w:rPr>
          <w:rFonts w:cs="GE Jarida Heavy" w:hint="cs"/>
          <w:sz w:val="24"/>
          <w:szCs w:val="24"/>
          <w:rtl/>
          <w:lang w:bidi="ar-EG"/>
        </w:rPr>
        <w:t>10</w:t>
      </w:r>
      <w:r w:rsidRPr="00F50760">
        <w:rPr>
          <w:rFonts w:cs="GE Jarida Heavy"/>
          <w:sz w:val="24"/>
          <w:szCs w:val="24"/>
          <w:rtl/>
          <w:lang w:bidi="ar-EG"/>
        </w:rPr>
        <w:t>), الع</w:t>
      </w:r>
      <w:r w:rsidRPr="00F50760">
        <w:rPr>
          <w:rFonts w:cs="GE Jarida Heavy" w:hint="cs"/>
          <w:sz w:val="24"/>
          <w:szCs w:val="24"/>
          <w:rtl/>
          <w:lang w:bidi="ar-EG"/>
        </w:rPr>
        <w:t>ـــ</w:t>
      </w:r>
      <w:r w:rsidRPr="00F50760">
        <w:rPr>
          <w:rFonts w:cs="GE Jarida Heavy"/>
          <w:sz w:val="24"/>
          <w:szCs w:val="24"/>
          <w:rtl/>
          <w:lang w:bidi="ar-EG"/>
        </w:rPr>
        <w:t>دد (</w:t>
      </w:r>
      <w:r>
        <w:rPr>
          <w:rFonts w:cs="GE Jarida Heavy" w:hint="cs"/>
          <w:sz w:val="24"/>
          <w:szCs w:val="24"/>
          <w:rtl/>
          <w:lang w:bidi="ar-EG"/>
        </w:rPr>
        <w:t>34</w:t>
      </w:r>
      <w:r w:rsidRPr="00F50760">
        <w:rPr>
          <w:rFonts w:cs="GE Jarida Heavy"/>
          <w:sz w:val="24"/>
          <w:szCs w:val="24"/>
          <w:rtl/>
          <w:lang w:bidi="ar-EG"/>
        </w:rPr>
        <w:t>)</w:t>
      </w:r>
      <w:r w:rsidRPr="00F50760">
        <w:rPr>
          <w:rFonts w:cs="GE Jarida Heavy" w:hint="cs"/>
          <w:sz w:val="24"/>
          <w:szCs w:val="24"/>
          <w:rtl/>
          <w:lang w:bidi="ar-EG"/>
        </w:rPr>
        <w:t xml:space="preserve">, الجـزء </w:t>
      </w:r>
      <w:r>
        <w:rPr>
          <w:rFonts w:cs="GE Jarida Heavy" w:hint="cs"/>
          <w:sz w:val="24"/>
          <w:szCs w:val="24"/>
          <w:rtl/>
          <w:lang w:bidi="ar-EG"/>
        </w:rPr>
        <w:t>الثـــانــي</w:t>
      </w:r>
      <w:r w:rsidRPr="00F50760">
        <w:rPr>
          <w:rFonts w:cs="GE Jarida Heavy" w:hint="cs"/>
          <w:sz w:val="24"/>
          <w:szCs w:val="24"/>
          <w:rtl/>
          <w:lang w:bidi="ar-EG"/>
        </w:rPr>
        <w:t xml:space="preserve">, </w:t>
      </w:r>
      <w:r>
        <w:rPr>
          <w:rFonts w:cs="GE Jarida Heavy" w:hint="cs"/>
          <w:sz w:val="24"/>
          <w:szCs w:val="24"/>
          <w:rtl/>
          <w:lang w:bidi="ar-EG"/>
        </w:rPr>
        <w:t>ينــــايـــر</w:t>
      </w:r>
      <w:r w:rsidRPr="00F50760">
        <w:rPr>
          <w:rFonts w:cs="GE Jarida Heavy" w:hint="cs"/>
          <w:sz w:val="24"/>
          <w:szCs w:val="24"/>
          <w:rtl/>
          <w:lang w:bidi="ar-EG"/>
        </w:rPr>
        <w:t xml:space="preserve"> </w:t>
      </w:r>
      <w:r>
        <w:rPr>
          <w:rFonts w:cs="GE Jarida Heavy" w:hint="cs"/>
          <w:sz w:val="24"/>
          <w:szCs w:val="24"/>
          <w:rtl/>
          <w:lang w:bidi="ar-EG"/>
        </w:rPr>
        <w:t>2020</w:t>
      </w:r>
      <w:r w:rsidRPr="00F50760">
        <w:rPr>
          <w:rFonts w:cs="GE Jarida Heavy"/>
          <w:sz w:val="24"/>
          <w:szCs w:val="24"/>
          <w:rtl/>
          <w:lang w:bidi="ar-EG"/>
        </w:rPr>
        <w:t xml:space="preserve">, ص </w:t>
      </w:r>
      <w:proofErr w:type="spellStart"/>
      <w:proofErr w:type="gramStart"/>
      <w:r w:rsidRPr="00F50760">
        <w:rPr>
          <w:rFonts w:cs="GE Jarida Heavy"/>
          <w:sz w:val="24"/>
          <w:szCs w:val="24"/>
          <w:rtl/>
          <w:lang w:bidi="ar-EG"/>
        </w:rPr>
        <w:t>ص</w:t>
      </w:r>
      <w:proofErr w:type="spellEnd"/>
      <w:r w:rsidRPr="00F50760">
        <w:rPr>
          <w:rFonts w:cs="GE Jarida Heavy" w:hint="cs"/>
          <w:sz w:val="24"/>
          <w:szCs w:val="24"/>
          <w:rtl/>
          <w:lang w:bidi="ar-EG"/>
        </w:rPr>
        <w:t xml:space="preserve"> </w:t>
      </w:r>
      <w:r w:rsidR="00FD6D5C">
        <w:rPr>
          <w:rFonts w:cs="GE Jarida Heavy" w:hint="cs"/>
          <w:sz w:val="24"/>
          <w:szCs w:val="24"/>
          <w:rtl/>
          <w:lang w:bidi="ar-EG"/>
        </w:rPr>
        <w:t xml:space="preserve"> 31</w:t>
      </w:r>
      <w:proofErr w:type="gramEnd"/>
      <w:r w:rsidRPr="00F50760">
        <w:rPr>
          <w:rFonts w:cs="GE Jarida Heavy" w:hint="cs"/>
          <w:sz w:val="24"/>
          <w:szCs w:val="24"/>
          <w:rtl/>
          <w:lang w:bidi="ar-EG"/>
        </w:rPr>
        <w:t xml:space="preserve"> </w:t>
      </w:r>
      <w:r w:rsidRPr="00F50760">
        <w:rPr>
          <w:rFonts w:cs="Times New Roman" w:hint="cs"/>
          <w:sz w:val="24"/>
          <w:szCs w:val="24"/>
          <w:rtl/>
          <w:lang w:bidi="ar-EG"/>
        </w:rPr>
        <w:t>–</w:t>
      </w:r>
      <w:r w:rsidRPr="00F50760">
        <w:rPr>
          <w:rFonts w:cs="GE Jarida Heavy" w:hint="cs"/>
          <w:sz w:val="24"/>
          <w:szCs w:val="24"/>
          <w:rtl/>
          <w:lang w:bidi="ar-EG"/>
        </w:rPr>
        <w:t xml:space="preserve"> </w:t>
      </w:r>
      <w:r w:rsidR="009E352A">
        <w:rPr>
          <w:rFonts w:cs="GE Jarida Heavy" w:hint="cs"/>
          <w:sz w:val="24"/>
          <w:szCs w:val="24"/>
          <w:rtl/>
          <w:lang w:bidi="ar-EG"/>
        </w:rPr>
        <w:t xml:space="preserve"> 62</w:t>
      </w:r>
      <w:bookmarkStart w:id="0" w:name="_GoBack"/>
      <w:bookmarkEnd w:id="0"/>
    </w:p>
    <w:p w:rsidR="007F6189" w:rsidRPr="001C359F" w:rsidRDefault="007F6189" w:rsidP="007F6189">
      <w:pPr>
        <w:jc w:val="center"/>
        <w:rPr>
          <w:rFonts w:cs="SKR HEAD1"/>
          <w:sz w:val="26"/>
          <w:szCs w:val="26"/>
          <w:lang w:bidi="ar-EG"/>
        </w:rPr>
      </w:pPr>
    </w:p>
    <w:p w:rsidR="007F6189" w:rsidRPr="001C359F" w:rsidRDefault="007F6189" w:rsidP="007F6189">
      <w:pPr>
        <w:jc w:val="center"/>
        <w:rPr>
          <w:rtl/>
          <w:lang w:bidi="ar-EG"/>
        </w:rPr>
      </w:pPr>
    </w:p>
    <w:p w:rsidR="007F6189" w:rsidRPr="001C359F" w:rsidRDefault="007F6189" w:rsidP="007F6189">
      <w:pPr>
        <w:jc w:val="center"/>
        <w:rPr>
          <w:rtl/>
          <w:lang w:bidi="ar-EG"/>
        </w:rPr>
      </w:pPr>
    </w:p>
    <w:p w:rsidR="007F6189" w:rsidRPr="001C359F" w:rsidRDefault="007F6189" w:rsidP="007F6189">
      <w:pPr>
        <w:jc w:val="center"/>
        <w:rPr>
          <w:rFonts w:hint="cs"/>
          <w:rtl/>
          <w:lang w:bidi="ar-EG"/>
        </w:rPr>
      </w:pPr>
    </w:p>
    <w:p w:rsidR="00DF2761" w:rsidRPr="00193813" w:rsidRDefault="00DB285E" w:rsidP="00DF2761">
      <w:pPr>
        <w:jc w:val="center"/>
        <w:rPr>
          <w:rFonts w:cs="GE Jarida Heavy"/>
          <w:sz w:val="50"/>
          <w:szCs w:val="50"/>
          <w:rtl/>
        </w:rPr>
      </w:pPr>
      <w:bookmarkStart w:id="1" w:name="_Toc8866589"/>
      <w:r w:rsidRPr="00193813">
        <w:rPr>
          <w:rFonts w:cs="GE Jarida Heavy" w:hint="cs"/>
          <w:sz w:val="50"/>
          <w:szCs w:val="50"/>
          <w:rtl/>
        </w:rPr>
        <w:t xml:space="preserve">مدى امتلاك ذوي صعوبات التعلم لمهارات </w:t>
      </w:r>
      <w:r w:rsidR="00193813">
        <w:rPr>
          <w:rFonts w:cs="GE Jarida Heavy"/>
          <w:sz w:val="50"/>
          <w:szCs w:val="50"/>
          <w:rtl/>
        </w:rPr>
        <w:br/>
      </w:r>
      <w:r w:rsidRPr="00193813">
        <w:rPr>
          <w:rFonts w:cs="GE Jarida Heavy" w:hint="cs"/>
          <w:sz w:val="50"/>
          <w:szCs w:val="50"/>
          <w:rtl/>
        </w:rPr>
        <w:t>ما وراء المعرفة بالمقارنة مع الطلبة العاديين بالمرحلة الابتدائية بالدمام</w:t>
      </w:r>
      <w:bookmarkEnd w:id="1"/>
      <w:r w:rsidR="00DF2761" w:rsidRPr="00193813">
        <w:rPr>
          <w:rFonts w:cs="GE Jarida Heavy"/>
          <w:sz w:val="50"/>
          <w:szCs w:val="50"/>
          <w:rtl/>
        </w:rPr>
        <w:t xml:space="preserve"> </w:t>
      </w:r>
    </w:p>
    <w:p w:rsidR="007024A2" w:rsidRPr="001C359F" w:rsidRDefault="007024A2" w:rsidP="00B66795">
      <w:pPr>
        <w:tabs>
          <w:tab w:val="left" w:pos="1255"/>
        </w:tabs>
        <w:spacing w:line="300" w:lineRule="auto"/>
        <w:rPr>
          <w:rFonts w:cs="GE Jarida Heavy"/>
          <w:sz w:val="42"/>
          <w:szCs w:val="42"/>
        </w:rPr>
      </w:pPr>
    </w:p>
    <w:p w:rsidR="007F6189" w:rsidRDefault="007F6189" w:rsidP="007F6189">
      <w:pPr>
        <w:jc w:val="center"/>
        <w:rPr>
          <w:rFonts w:cs="MCS Jeddah S_I normal." w:hint="cs"/>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404323" w:rsidRPr="001C359F" w:rsidRDefault="00404323" w:rsidP="007F6189">
      <w:pPr>
        <w:jc w:val="center"/>
        <w:rPr>
          <w:rFonts w:cs="MCS Jeddah S_I normal." w:hint="cs"/>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80A1C" w:rsidRPr="001C359F" w:rsidRDefault="00980A1C"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Pr="001C359F" w:rsidRDefault="007F6189" w:rsidP="007F6189">
      <w:pPr>
        <w:rPr>
          <w:rFonts w:cs="SKR HEAD1"/>
          <w:sz w:val="34"/>
          <w:szCs w:val="34"/>
          <w:rtl/>
        </w:rPr>
      </w:pPr>
    </w:p>
    <w:p w:rsidR="007F6189" w:rsidRPr="001C359F" w:rsidRDefault="007F6189" w:rsidP="007F6189">
      <w:pPr>
        <w:jc w:val="center"/>
        <w:rPr>
          <w:rFonts w:ascii="IranNastaliq" w:hAnsi="IranNastaliq" w:cs="IranNastaliq"/>
          <w:sz w:val="34"/>
          <w:szCs w:val="34"/>
          <w:rtl/>
          <w:lang w:bidi="ar-EG"/>
        </w:rPr>
      </w:pPr>
      <w:r w:rsidRPr="001C359F">
        <w:rPr>
          <w:rFonts w:ascii="IranNastaliq" w:hAnsi="IranNastaliq" w:cs="IranNastaliq"/>
          <w:sz w:val="34"/>
          <w:szCs w:val="34"/>
          <w:rtl/>
          <w:lang w:bidi="ar-EG"/>
        </w:rPr>
        <w:t>إع</w:t>
      </w:r>
      <w:r w:rsidRPr="001C359F">
        <w:rPr>
          <w:rFonts w:ascii="IranNastaliq" w:hAnsi="IranNastaliq" w:cs="IranNastaliq" w:hint="cs"/>
          <w:sz w:val="34"/>
          <w:szCs w:val="34"/>
          <w:rtl/>
          <w:lang w:bidi="ar-EG"/>
        </w:rPr>
        <w:t>ـ</w:t>
      </w:r>
      <w:r w:rsidRPr="001C359F">
        <w:rPr>
          <w:rFonts w:ascii="IranNastaliq" w:hAnsi="IranNastaliq" w:cs="IranNastaliq"/>
          <w:sz w:val="34"/>
          <w:szCs w:val="34"/>
          <w:rtl/>
          <w:lang w:bidi="ar-EG"/>
        </w:rPr>
        <w:t>داد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61E0" w:rsidRPr="001C359F" w:rsidTr="001F61E0">
        <w:trPr>
          <w:jc w:val="center"/>
        </w:trPr>
        <w:tc>
          <w:tcPr>
            <w:tcW w:w="4252" w:type="dxa"/>
            <w:vAlign w:val="center"/>
          </w:tcPr>
          <w:p w:rsidR="001F61E0" w:rsidRPr="001C359F" w:rsidRDefault="00487383" w:rsidP="00487383">
            <w:pPr>
              <w:jc w:val="center"/>
              <w:rPr>
                <w:rFonts w:cs="MCS Jeddah S_I normal."/>
                <w:i/>
                <w:iCs/>
                <w:sz w:val="30"/>
                <w:szCs w:val="30"/>
                <w:rtl/>
                <w:lang w:bidi="ar-EG"/>
              </w:rPr>
            </w:pPr>
            <w:r w:rsidRPr="00487383">
              <w:rPr>
                <w:rFonts w:cs="MCS Jeddah S_I normal." w:hint="cs"/>
                <w:i/>
                <w:iCs/>
                <w:sz w:val="30"/>
                <w:szCs w:val="30"/>
                <w:rtl/>
                <w:lang w:bidi="ar-EG"/>
              </w:rPr>
              <w:t>أ</w:t>
            </w:r>
            <w:r>
              <w:rPr>
                <w:rFonts w:cs="MCS Jeddah S_I normal." w:hint="cs"/>
                <w:i/>
                <w:iCs/>
                <w:sz w:val="30"/>
                <w:szCs w:val="30"/>
                <w:rtl/>
                <w:lang w:bidi="ar-EG"/>
              </w:rPr>
              <w:t>/</w:t>
            </w:r>
            <w:r w:rsidRPr="00487383">
              <w:rPr>
                <w:rFonts w:cs="MCS Jeddah S_I normal." w:hint="cs"/>
                <w:i/>
                <w:iCs/>
                <w:sz w:val="30"/>
                <w:szCs w:val="30"/>
                <w:rtl/>
                <w:lang w:bidi="ar-EG"/>
              </w:rPr>
              <w:t xml:space="preserve"> دان</w:t>
            </w:r>
            <w:r w:rsidR="00CF275A">
              <w:rPr>
                <w:rFonts w:cs="MCS Jeddah S_I normal." w:hint="cs"/>
                <w:i/>
                <w:iCs/>
                <w:sz w:val="30"/>
                <w:szCs w:val="30"/>
                <w:rtl/>
                <w:lang w:bidi="ar-EG"/>
              </w:rPr>
              <w:t>ــ</w:t>
            </w:r>
            <w:r w:rsidRPr="00487383">
              <w:rPr>
                <w:rFonts w:cs="MCS Jeddah S_I normal." w:hint="cs"/>
                <w:i/>
                <w:iCs/>
                <w:sz w:val="30"/>
                <w:szCs w:val="30"/>
                <w:rtl/>
                <w:lang w:bidi="ar-EG"/>
              </w:rPr>
              <w:t xml:space="preserve">ه </w:t>
            </w:r>
            <w:proofErr w:type="gramStart"/>
            <w:r w:rsidRPr="00487383">
              <w:rPr>
                <w:rFonts w:cs="MCS Jeddah S_I normal." w:hint="cs"/>
                <w:i/>
                <w:iCs/>
                <w:sz w:val="30"/>
                <w:szCs w:val="30"/>
                <w:rtl/>
                <w:lang w:bidi="ar-EG"/>
              </w:rPr>
              <w:t>عب</w:t>
            </w:r>
            <w:r w:rsidR="00CF275A">
              <w:rPr>
                <w:rFonts w:cs="MCS Jeddah S_I normal." w:hint="cs"/>
                <w:i/>
                <w:iCs/>
                <w:sz w:val="30"/>
                <w:szCs w:val="30"/>
                <w:rtl/>
                <w:lang w:bidi="ar-EG"/>
              </w:rPr>
              <w:t>ــ</w:t>
            </w:r>
            <w:r w:rsidRPr="00487383">
              <w:rPr>
                <w:rFonts w:cs="MCS Jeddah S_I normal." w:hint="cs"/>
                <w:i/>
                <w:iCs/>
                <w:sz w:val="30"/>
                <w:szCs w:val="30"/>
                <w:rtl/>
                <w:lang w:bidi="ar-EG"/>
              </w:rPr>
              <w:t>د</w:t>
            </w:r>
            <w:proofErr w:type="gramEnd"/>
            <w:r w:rsidRPr="00487383">
              <w:rPr>
                <w:rFonts w:cs="MCS Jeddah S_I normal." w:hint="cs"/>
                <w:i/>
                <w:iCs/>
                <w:sz w:val="30"/>
                <w:szCs w:val="30"/>
                <w:rtl/>
                <w:lang w:bidi="ar-EG"/>
              </w:rPr>
              <w:t xml:space="preserve"> الع</w:t>
            </w:r>
            <w:r w:rsidR="00CF275A">
              <w:rPr>
                <w:rFonts w:cs="MCS Jeddah S_I normal." w:hint="cs"/>
                <w:i/>
                <w:iCs/>
                <w:sz w:val="30"/>
                <w:szCs w:val="30"/>
                <w:rtl/>
                <w:lang w:bidi="ar-EG"/>
              </w:rPr>
              <w:t>ــ</w:t>
            </w:r>
            <w:r w:rsidRPr="00487383">
              <w:rPr>
                <w:rFonts w:cs="MCS Jeddah S_I normal." w:hint="cs"/>
                <w:i/>
                <w:iCs/>
                <w:sz w:val="30"/>
                <w:szCs w:val="30"/>
                <w:rtl/>
                <w:lang w:bidi="ar-EG"/>
              </w:rPr>
              <w:t>زي</w:t>
            </w:r>
            <w:r w:rsidR="00CF275A">
              <w:rPr>
                <w:rFonts w:cs="MCS Jeddah S_I normal." w:hint="cs"/>
                <w:i/>
                <w:iCs/>
                <w:sz w:val="30"/>
                <w:szCs w:val="30"/>
                <w:rtl/>
                <w:lang w:bidi="ar-EG"/>
              </w:rPr>
              <w:t>ــ</w:t>
            </w:r>
            <w:r w:rsidRPr="00487383">
              <w:rPr>
                <w:rFonts w:cs="MCS Jeddah S_I normal." w:hint="cs"/>
                <w:i/>
                <w:iCs/>
                <w:sz w:val="30"/>
                <w:szCs w:val="30"/>
                <w:rtl/>
                <w:lang w:bidi="ar-EG"/>
              </w:rPr>
              <w:t>ز الح</w:t>
            </w:r>
            <w:r w:rsidR="00CF275A">
              <w:rPr>
                <w:rFonts w:cs="MCS Jeddah S_I normal." w:hint="cs"/>
                <w:i/>
                <w:iCs/>
                <w:sz w:val="30"/>
                <w:szCs w:val="30"/>
                <w:rtl/>
                <w:lang w:bidi="ar-EG"/>
              </w:rPr>
              <w:t>ــ</w:t>
            </w:r>
            <w:r w:rsidRPr="00487383">
              <w:rPr>
                <w:rFonts w:cs="MCS Jeddah S_I normal." w:hint="cs"/>
                <w:i/>
                <w:iCs/>
                <w:sz w:val="30"/>
                <w:szCs w:val="30"/>
                <w:rtl/>
                <w:lang w:bidi="ar-EG"/>
              </w:rPr>
              <w:t>ام</w:t>
            </w:r>
            <w:r w:rsidR="00CF275A">
              <w:rPr>
                <w:rFonts w:cs="MCS Jeddah S_I normal." w:hint="cs"/>
                <w:i/>
                <w:iCs/>
                <w:sz w:val="30"/>
                <w:szCs w:val="30"/>
                <w:rtl/>
                <w:lang w:bidi="ar-EG"/>
              </w:rPr>
              <w:t>ــ</w:t>
            </w:r>
            <w:r w:rsidRPr="00487383">
              <w:rPr>
                <w:rFonts w:cs="MCS Jeddah S_I normal." w:hint="cs"/>
                <w:i/>
                <w:iCs/>
                <w:sz w:val="30"/>
                <w:szCs w:val="30"/>
                <w:rtl/>
                <w:lang w:bidi="ar-EG"/>
              </w:rPr>
              <w:t>د</w:t>
            </w:r>
          </w:p>
        </w:tc>
        <w:tc>
          <w:tcPr>
            <w:tcW w:w="4252" w:type="dxa"/>
            <w:vAlign w:val="center"/>
          </w:tcPr>
          <w:p w:rsidR="001F61E0" w:rsidRPr="001C359F" w:rsidRDefault="00487383" w:rsidP="00487383">
            <w:pPr>
              <w:jc w:val="center"/>
              <w:rPr>
                <w:rFonts w:cs="MCS Jeddah S_I normal."/>
                <w:i/>
                <w:iCs/>
                <w:sz w:val="30"/>
                <w:szCs w:val="30"/>
                <w:rtl/>
                <w:lang w:bidi="ar-EG"/>
              </w:rPr>
            </w:pPr>
            <w:r w:rsidRPr="00487383">
              <w:rPr>
                <w:rFonts w:cs="MCS Jeddah S_I normal." w:hint="cs"/>
                <w:i/>
                <w:iCs/>
                <w:sz w:val="30"/>
                <w:szCs w:val="30"/>
                <w:rtl/>
                <w:lang w:bidi="ar-EG"/>
              </w:rPr>
              <w:t>د</w:t>
            </w:r>
            <w:r>
              <w:rPr>
                <w:rFonts w:cs="MCS Jeddah S_I normal." w:hint="cs"/>
                <w:i/>
                <w:iCs/>
                <w:sz w:val="30"/>
                <w:szCs w:val="30"/>
                <w:rtl/>
                <w:lang w:bidi="ar-EG"/>
              </w:rPr>
              <w:t>/</w:t>
            </w:r>
            <w:r w:rsidRPr="00487383">
              <w:rPr>
                <w:rFonts w:cs="MCS Jeddah S_I normal." w:hint="cs"/>
                <w:i/>
                <w:iCs/>
                <w:sz w:val="30"/>
                <w:szCs w:val="30"/>
                <w:rtl/>
                <w:lang w:bidi="ar-EG"/>
              </w:rPr>
              <w:t xml:space="preserve"> </w:t>
            </w:r>
            <w:proofErr w:type="gramStart"/>
            <w:r w:rsidRPr="00487383">
              <w:rPr>
                <w:rFonts w:cs="MCS Jeddah S_I normal." w:hint="cs"/>
                <w:i/>
                <w:iCs/>
                <w:sz w:val="30"/>
                <w:szCs w:val="30"/>
                <w:rtl/>
                <w:lang w:bidi="ar-EG"/>
              </w:rPr>
              <w:t>ولي</w:t>
            </w:r>
            <w:r w:rsidR="00CF275A">
              <w:rPr>
                <w:rFonts w:cs="MCS Jeddah S_I normal." w:hint="cs"/>
                <w:i/>
                <w:iCs/>
                <w:sz w:val="30"/>
                <w:szCs w:val="30"/>
                <w:rtl/>
                <w:lang w:bidi="ar-EG"/>
              </w:rPr>
              <w:t>ــــ</w:t>
            </w:r>
            <w:r w:rsidRPr="00487383">
              <w:rPr>
                <w:rFonts w:cs="MCS Jeddah S_I normal." w:hint="cs"/>
                <w:i/>
                <w:iCs/>
                <w:sz w:val="30"/>
                <w:szCs w:val="30"/>
                <w:rtl/>
                <w:lang w:bidi="ar-EG"/>
              </w:rPr>
              <w:t>د</w:t>
            </w:r>
            <w:proofErr w:type="gramEnd"/>
            <w:r w:rsidRPr="00487383">
              <w:rPr>
                <w:rFonts w:cs="MCS Jeddah S_I normal." w:hint="cs"/>
                <w:i/>
                <w:iCs/>
                <w:sz w:val="30"/>
                <w:szCs w:val="30"/>
                <w:rtl/>
                <w:lang w:bidi="ar-EG"/>
              </w:rPr>
              <w:t xml:space="preserve"> ع</w:t>
            </w:r>
            <w:r w:rsidR="00CF275A">
              <w:rPr>
                <w:rFonts w:cs="MCS Jeddah S_I normal." w:hint="cs"/>
                <w:i/>
                <w:iCs/>
                <w:sz w:val="30"/>
                <w:szCs w:val="30"/>
                <w:rtl/>
                <w:lang w:bidi="ar-EG"/>
              </w:rPr>
              <w:t>ـ</w:t>
            </w:r>
            <w:r w:rsidR="005D31AC">
              <w:rPr>
                <w:rFonts w:cs="MCS Jeddah S_I normal." w:hint="cs"/>
                <w:i/>
                <w:iCs/>
                <w:sz w:val="30"/>
                <w:szCs w:val="30"/>
                <w:rtl/>
                <w:lang w:bidi="ar-EG"/>
              </w:rPr>
              <w:t>ــ</w:t>
            </w:r>
            <w:r w:rsidR="00CF275A">
              <w:rPr>
                <w:rFonts w:cs="MCS Jeddah S_I normal." w:hint="cs"/>
                <w:i/>
                <w:iCs/>
                <w:sz w:val="30"/>
                <w:szCs w:val="30"/>
                <w:rtl/>
                <w:lang w:bidi="ar-EG"/>
              </w:rPr>
              <w:t>ــ</w:t>
            </w:r>
            <w:r w:rsidRPr="00487383">
              <w:rPr>
                <w:rFonts w:cs="MCS Jeddah S_I normal." w:hint="cs"/>
                <w:i/>
                <w:iCs/>
                <w:sz w:val="30"/>
                <w:szCs w:val="30"/>
                <w:rtl/>
                <w:lang w:bidi="ar-EG"/>
              </w:rPr>
              <w:t>اط</w:t>
            </w:r>
            <w:r w:rsidR="00CF275A">
              <w:rPr>
                <w:rFonts w:cs="MCS Jeddah S_I normal." w:hint="cs"/>
                <w:i/>
                <w:iCs/>
                <w:sz w:val="30"/>
                <w:szCs w:val="30"/>
                <w:rtl/>
                <w:lang w:bidi="ar-EG"/>
              </w:rPr>
              <w:t>ــ</w:t>
            </w:r>
            <w:r w:rsidR="005D31AC">
              <w:rPr>
                <w:rFonts w:cs="MCS Jeddah S_I normal." w:hint="cs"/>
                <w:i/>
                <w:iCs/>
                <w:sz w:val="30"/>
                <w:szCs w:val="30"/>
                <w:rtl/>
                <w:lang w:bidi="ar-EG"/>
              </w:rPr>
              <w:t>ــ</w:t>
            </w:r>
            <w:r w:rsidR="00CF275A">
              <w:rPr>
                <w:rFonts w:cs="MCS Jeddah S_I normal." w:hint="cs"/>
                <w:i/>
                <w:iCs/>
                <w:sz w:val="30"/>
                <w:szCs w:val="30"/>
                <w:rtl/>
                <w:lang w:bidi="ar-EG"/>
              </w:rPr>
              <w:t>ـ</w:t>
            </w:r>
            <w:r w:rsidRPr="00487383">
              <w:rPr>
                <w:rFonts w:cs="MCS Jeddah S_I normal." w:hint="cs"/>
                <w:i/>
                <w:iCs/>
                <w:sz w:val="30"/>
                <w:szCs w:val="30"/>
                <w:rtl/>
                <w:lang w:bidi="ar-EG"/>
              </w:rPr>
              <w:t>ف الصي</w:t>
            </w:r>
            <w:r w:rsidR="00CF275A">
              <w:rPr>
                <w:rFonts w:cs="MCS Jeddah S_I normal." w:hint="cs"/>
                <w:i/>
                <w:iCs/>
                <w:sz w:val="30"/>
                <w:szCs w:val="30"/>
                <w:rtl/>
                <w:lang w:bidi="ar-EG"/>
              </w:rPr>
              <w:t>ـ</w:t>
            </w:r>
            <w:r w:rsidR="005D31AC">
              <w:rPr>
                <w:rFonts w:cs="MCS Jeddah S_I normal." w:hint="cs"/>
                <w:i/>
                <w:iCs/>
                <w:sz w:val="30"/>
                <w:szCs w:val="30"/>
                <w:rtl/>
                <w:lang w:bidi="ar-EG"/>
              </w:rPr>
              <w:t>ــ</w:t>
            </w:r>
            <w:r w:rsidR="00CF275A">
              <w:rPr>
                <w:rFonts w:cs="MCS Jeddah S_I normal." w:hint="cs"/>
                <w:i/>
                <w:iCs/>
                <w:sz w:val="30"/>
                <w:szCs w:val="30"/>
                <w:rtl/>
                <w:lang w:bidi="ar-EG"/>
              </w:rPr>
              <w:t>ــ</w:t>
            </w:r>
            <w:r w:rsidRPr="00487383">
              <w:rPr>
                <w:rFonts w:cs="MCS Jeddah S_I normal." w:hint="cs"/>
                <w:i/>
                <w:iCs/>
                <w:sz w:val="30"/>
                <w:szCs w:val="30"/>
                <w:rtl/>
                <w:lang w:bidi="ar-EG"/>
              </w:rPr>
              <w:t>اد</w:t>
            </w:r>
          </w:p>
        </w:tc>
      </w:tr>
      <w:tr w:rsidR="001F61E0" w:rsidRPr="001C359F" w:rsidTr="001F61E0">
        <w:trPr>
          <w:jc w:val="center"/>
        </w:trPr>
        <w:tc>
          <w:tcPr>
            <w:tcW w:w="4252" w:type="dxa"/>
            <w:vAlign w:val="center"/>
          </w:tcPr>
          <w:p w:rsidR="00487383" w:rsidRPr="00487383" w:rsidRDefault="00487383" w:rsidP="00487383">
            <w:pPr>
              <w:jc w:val="center"/>
              <w:rPr>
                <w:rFonts w:cs="SKR HEAD1"/>
              </w:rPr>
            </w:pPr>
            <w:proofErr w:type="gramStart"/>
            <w:r w:rsidRPr="00487383">
              <w:rPr>
                <w:rFonts w:cs="SKR HEAD1" w:hint="cs"/>
                <w:rtl/>
              </w:rPr>
              <w:t>م</w:t>
            </w:r>
            <w:r>
              <w:rPr>
                <w:rFonts w:cs="SKR HEAD1" w:hint="cs"/>
                <w:rtl/>
              </w:rPr>
              <w:t>ــ</w:t>
            </w:r>
            <w:r w:rsidRPr="00487383">
              <w:rPr>
                <w:rFonts w:cs="SKR HEAD1" w:hint="cs"/>
                <w:rtl/>
              </w:rPr>
              <w:t>اجست</w:t>
            </w:r>
            <w:r>
              <w:rPr>
                <w:rFonts w:cs="SKR HEAD1" w:hint="cs"/>
                <w:rtl/>
              </w:rPr>
              <w:t>ــ</w:t>
            </w:r>
            <w:r w:rsidRPr="00487383">
              <w:rPr>
                <w:rFonts w:cs="SKR HEAD1" w:hint="cs"/>
                <w:rtl/>
              </w:rPr>
              <w:t>ير</w:t>
            </w:r>
            <w:proofErr w:type="gramEnd"/>
            <w:r w:rsidRPr="00487383">
              <w:rPr>
                <w:rFonts w:cs="SKR HEAD1" w:hint="cs"/>
                <w:rtl/>
              </w:rPr>
              <w:t xml:space="preserve"> ال</w:t>
            </w:r>
            <w:r>
              <w:rPr>
                <w:rFonts w:cs="SKR HEAD1" w:hint="cs"/>
                <w:rtl/>
              </w:rPr>
              <w:t>ــ</w:t>
            </w:r>
            <w:r w:rsidRPr="00487383">
              <w:rPr>
                <w:rFonts w:cs="SKR HEAD1" w:hint="cs"/>
                <w:rtl/>
              </w:rPr>
              <w:t>تربي</w:t>
            </w:r>
            <w:r>
              <w:rPr>
                <w:rFonts w:cs="SKR HEAD1" w:hint="cs"/>
                <w:rtl/>
              </w:rPr>
              <w:t>ــ</w:t>
            </w:r>
            <w:r w:rsidRPr="00487383">
              <w:rPr>
                <w:rFonts w:cs="SKR HEAD1" w:hint="cs"/>
                <w:rtl/>
              </w:rPr>
              <w:t>ة الخ</w:t>
            </w:r>
            <w:r>
              <w:rPr>
                <w:rFonts w:cs="SKR HEAD1" w:hint="cs"/>
                <w:rtl/>
              </w:rPr>
              <w:t>ــ</w:t>
            </w:r>
            <w:r w:rsidRPr="00487383">
              <w:rPr>
                <w:rFonts w:cs="SKR HEAD1" w:hint="cs"/>
                <w:rtl/>
              </w:rPr>
              <w:t>اص</w:t>
            </w:r>
            <w:r>
              <w:rPr>
                <w:rFonts w:cs="SKR HEAD1" w:hint="cs"/>
                <w:rtl/>
              </w:rPr>
              <w:t>ــ</w:t>
            </w:r>
            <w:r w:rsidRPr="00487383">
              <w:rPr>
                <w:rFonts w:cs="SKR HEAD1" w:hint="cs"/>
                <w:rtl/>
              </w:rPr>
              <w:t>ة</w:t>
            </w:r>
          </w:p>
          <w:p w:rsidR="001F61E0" w:rsidRPr="00487383" w:rsidRDefault="00487383" w:rsidP="00487383">
            <w:pPr>
              <w:jc w:val="center"/>
              <w:rPr>
                <w:rFonts w:cs="SKR HEAD1"/>
                <w:rtl/>
              </w:rPr>
            </w:pPr>
            <w:proofErr w:type="gramStart"/>
            <w:r w:rsidRPr="00487383">
              <w:rPr>
                <w:rFonts w:cs="SKR HEAD1" w:hint="cs"/>
                <w:rtl/>
              </w:rPr>
              <w:t>صع</w:t>
            </w:r>
            <w:r>
              <w:rPr>
                <w:rFonts w:cs="SKR HEAD1" w:hint="cs"/>
                <w:rtl/>
              </w:rPr>
              <w:t>ــــــــ</w:t>
            </w:r>
            <w:r w:rsidRPr="00487383">
              <w:rPr>
                <w:rFonts w:cs="SKR HEAD1" w:hint="cs"/>
                <w:rtl/>
              </w:rPr>
              <w:t>وب</w:t>
            </w:r>
            <w:r>
              <w:rPr>
                <w:rFonts w:cs="SKR HEAD1" w:hint="cs"/>
                <w:rtl/>
              </w:rPr>
              <w:t>ــــــــ</w:t>
            </w:r>
            <w:r w:rsidRPr="00487383">
              <w:rPr>
                <w:rFonts w:cs="SKR HEAD1" w:hint="cs"/>
                <w:rtl/>
              </w:rPr>
              <w:t>ات</w:t>
            </w:r>
            <w:proofErr w:type="gramEnd"/>
            <w:r w:rsidRPr="00487383">
              <w:rPr>
                <w:rFonts w:cs="SKR HEAD1" w:hint="cs"/>
                <w:rtl/>
              </w:rPr>
              <w:t xml:space="preserve"> التعل</w:t>
            </w:r>
            <w:r>
              <w:rPr>
                <w:rFonts w:cs="SKR HEAD1" w:hint="cs"/>
                <w:rtl/>
              </w:rPr>
              <w:t>ــــــــ</w:t>
            </w:r>
            <w:r w:rsidRPr="00487383">
              <w:rPr>
                <w:rFonts w:cs="SKR HEAD1" w:hint="cs"/>
                <w:rtl/>
              </w:rPr>
              <w:t>م</w:t>
            </w:r>
          </w:p>
        </w:tc>
        <w:tc>
          <w:tcPr>
            <w:tcW w:w="4252" w:type="dxa"/>
            <w:vAlign w:val="center"/>
          </w:tcPr>
          <w:p w:rsidR="00487383" w:rsidRPr="00487383" w:rsidRDefault="00487383" w:rsidP="00487383">
            <w:pPr>
              <w:jc w:val="center"/>
              <w:rPr>
                <w:rFonts w:cs="SKR HEAD1"/>
              </w:rPr>
            </w:pPr>
            <w:r w:rsidRPr="00487383">
              <w:rPr>
                <w:rFonts w:cs="SKR HEAD1" w:hint="cs"/>
                <w:rtl/>
              </w:rPr>
              <w:t xml:space="preserve">أستاذ مشارك </w:t>
            </w:r>
            <w:r w:rsidRPr="00487383">
              <w:rPr>
                <w:rFonts w:cs="SKR HEAD1"/>
                <w:rtl/>
              </w:rPr>
              <w:t>–</w:t>
            </w:r>
            <w:r w:rsidRPr="00487383">
              <w:rPr>
                <w:rFonts w:cs="SKR HEAD1" w:hint="cs"/>
                <w:rtl/>
              </w:rPr>
              <w:t xml:space="preserve"> قسم التربية الخاصة</w:t>
            </w:r>
          </w:p>
          <w:p w:rsidR="001F61E0" w:rsidRPr="00487383" w:rsidRDefault="00487383" w:rsidP="00487383">
            <w:pPr>
              <w:jc w:val="center"/>
              <w:rPr>
                <w:rFonts w:cs="SKR HEAD1"/>
                <w:rtl/>
              </w:rPr>
            </w:pPr>
            <w:r w:rsidRPr="00487383">
              <w:rPr>
                <w:rFonts w:cs="SKR HEAD1" w:hint="cs"/>
                <w:rtl/>
              </w:rPr>
              <w:t xml:space="preserve">جامعة الإمام عبد الرحمن </w:t>
            </w:r>
            <w:proofErr w:type="gramStart"/>
            <w:r w:rsidRPr="00487383">
              <w:rPr>
                <w:rFonts w:cs="SKR HEAD1" w:hint="cs"/>
                <w:rtl/>
              </w:rPr>
              <w:t>بن</w:t>
            </w:r>
            <w:proofErr w:type="gramEnd"/>
            <w:r w:rsidRPr="00487383">
              <w:rPr>
                <w:rFonts w:cs="SKR HEAD1" w:hint="cs"/>
                <w:rtl/>
              </w:rPr>
              <w:t xml:space="preserve"> فيصل</w:t>
            </w:r>
          </w:p>
        </w:tc>
      </w:tr>
    </w:tbl>
    <w:p w:rsidR="00710972" w:rsidRDefault="00710972" w:rsidP="00710972">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w:t>
      </w:r>
      <w:r>
        <w:rPr>
          <w:rFonts w:ascii="Arial Black" w:hAnsi="Arial Black" w:cstheme="minorBidi"/>
          <w:sz w:val="20"/>
          <w:szCs w:val="20"/>
          <w:bdr w:val="single" w:sz="12" w:space="0" w:color="auto" w:frame="1"/>
        </w:rPr>
        <w:t>30</w:t>
      </w:r>
      <w:r>
        <w:rPr>
          <w:rFonts w:ascii="Arial Black" w:hAnsi="Arial Black" w:cstheme="minorBidi"/>
          <w:color w:val="FFFFFF" w:themeColor="background1"/>
          <w:sz w:val="20"/>
          <w:szCs w:val="20"/>
          <w:bdr w:val="single" w:sz="12" w:space="0" w:color="auto" w:frame="1"/>
        </w:rPr>
        <w:t>.</w:t>
      </w:r>
    </w:p>
    <w:p w:rsidR="001F61E0" w:rsidRPr="001C359F" w:rsidRDefault="001F61E0" w:rsidP="00710972">
      <w:pPr>
        <w:bidi w:val="0"/>
        <w:jc w:val="center"/>
        <w:rPr>
          <w:rFonts w:eastAsia="Times New Roman" w:cs="MCS Jeddah S_I normal."/>
          <w:i/>
          <w:iCs/>
          <w:sz w:val="30"/>
          <w:szCs w:val="30"/>
          <w:lang w:bidi="ar-EG"/>
        </w:rPr>
      </w:pPr>
    </w:p>
    <w:p w:rsidR="00827202" w:rsidRPr="001C359F" w:rsidRDefault="00827202" w:rsidP="005F7731">
      <w:pPr>
        <w:jc w:val="center"/>
        <w:rPr>
          <w:rFonts w:cs="SKR HEAD1"/>
          <w:sz w:val="30"/>
          <w:szCs w:val="30"/>
          <w:rtl/>
        </w:rPr>
      </w:pPr>
    </w:p>
    <w:p w:rsidR="007A3303" w:rsidRPr="001C359F" w:rsidRDefault="007A3303">
      <w:pPr>
        <w:bidi w:val="0"/>
        <w:rPr>
          <w:rFonts w:ascii="Impact" w:hAnsi="Impact" w:cs="MCS Jeddah S_I normal."/>
          <w:iCs/>
          <w:sz w:val="30"/>
          <w:szCs w:val="34"/>
          <w:rtl/>
          <w:lang w:bidi="ar-EG"/>
        </w:rPr>
      </w:pPr>
      <w:r w:rsidRPr="001C359F">
        <w:rPr>
          <w:rFonts w:ascii="Impact" w:hAnsi="Impact" w:cs="MCS Jeddah S_I normal."/>
          <w:iCs/>
          <w:sz w:val="30"/>
          <w:szCs w:val="34"/>
          <w:rtl/>
          <w:lang w:bidi="ar-EG"/>
        </w:rPr>
        <w:br w:type="page"/>
      </w:r>
    </w:p>
    <w:p w:rsidR="00DF2761" w:rsidRPr="00404323" w:rsidRDefault="00DB285E" w:rsidP="00DF2761">
      <w:pPr>
        <w:jc w:val="center"/>
        <w:rPr>
          <w:rFonts w:ascii="Impact" w:hAnsi="Impact" w:cs="MCS Jeddah S_I normal."/>
          <w:iCs/>
          <w:sz w:val="32"/>
          <w:szCs w:val="32"/>
          <w:rtl/>
          <w:lang w:bidi="ar-EG"/>
        </w:rPr>
      </w:pPr>
      <w:r w:rsidRPr="00404323">
        <w:rPr>
          <w:rFonts w:ascii="Impact" w:hAnsi="Impact" w:cs="MCS Jeddah S_I normal." w:hint="cs"/>
          <w:iCs/>
          <w:sz w:val="32"/>
          <w:szCs w:val="32"/>
          <w:rtl/>
          <w:lang w:bidi="ar-EG"/>
        </w:rPr>
        <w:lastRenderedPageBreak/>
        <w:t xml:space="preserve">مدى امتلاك ذوي صعوبات التعلم لمهارات ما وراء المعرفة </w:t>
      </w:r>
      <w:r w:rsidR="00404323">
        <w:rPr>
          <w:rFonts w:ascii="Impact" w:hAnsi="Impact" w:cs="MCS Jeddah S_I normal."/>
          <w:iCs/>
          <w:sz w:val="32"/>
          <w:szCs w:val="32"/>
          <w:rtl/>
          <w:lang w:bidi="ar-EG"/>
        </w:rPr>
        <w:br/>
      </w:r>
      <w:r w:rsidRPr="00404323">
        <w:rPr>
          <w:rFonts w:ascii="Impact" w:hAnsi="Impact" w:cs="MCS Jeddah S_I normal." w:hint="cs"/>
          <w:iCs/>
          <w:sz w:val="32"/>
          <w:szCs w:val="32"/>
          <w:rtl/>
          <w:lang w:bidi="ar-EG"/>
        </w:rPr>
        <w:t>بالمقارنة مع الطلبة العاديين بالمرحلة الابتدائية بالدمام</w:t>
      </w:r>
    </w:p>
    <w:p w:rsidR="00F7538D" w:rsidRPr="001C359F" w:rsidRDefault="00F7538D" w:rsidP="00574C61">
      <w:pPr>
        <w:spacing w:line="168" w:lineRule="auto"/>
        <w:ind w:left="2880" w:firstLine="720"/>
        <w:jc w:val="center"/>
        <w:rPr>
          <w:rFonts w:cs="MCS Jeddah S_I normal."/>
          <w:i/>
          <w:iCs/>
          <w:sz w:val="22"/>
          <w:szCs w:val="22"/>
        </w:rPr>
      </w:pPr>
      <w:r w:rsidRPr="001C359F">
        <w:rPr>
          <w:rFonts w:ascii="IranNastaliq" w:hAnsi="IranNastaliq" w:cs="IranNastaliq"/>
          <w:sz w:val="30"/>
          <w:szCs w:val="30"/>
          <w:rtl/>
          <w:lang w:bidi="ar-EG"/>
        </w:rPr>
        <w:t>إع</w:t>
      </w:r>
      <w:r w:rsidRPr="001C359F">
        <w:rPr>
          <w:rFonts w:ascii="IranNastaliq" w:hAnsi="IranNastaliq" w:cs="IranNastaliq" w:hint="cs"/>
          <w:sz w:val="30"/>
          <w:szCs w:val="30"/>
          <w:rtl/>
          <w:lang w:bidi="ar-EG"/>
        </w:rPr>
        <w:t>ـ</w:t>
      </w:r>
      <w:r w:rsidRPr="001C359F">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EF5E83" w:rsidRPr="001C359F" w:rsidTr="00221A80">
        <w:trPr>
          <w:jc w:val="center"/>
        </w:trPr>
        <w:tc>
          <w:tcPr>
            <w:tcW w:w="8504" w:type="dxa"/>
            <w:tcBorders>
              <w:bottom w:val="thinThickSmallGap" w:sz="24" w:space="0" w:color="auto"/>
            </w:tcBorders>
          </w:tcPr>
          <w:p w:rsidR="00D82DA9" w:rsidRPr="001C359F" w:rsidRDefault="00FA3B37" w:rsidP="00FA3B37">
            <w:pPr>
              <w:jc w:val="right"/>
              <w:rPr>
                <w:rFonts w:ascii="Simplified Arabic" w:hAnsi="Simplified Arabic" w:cs="SKR HEAD1"/>
                <w:sz w:val="30"/>
                <w:szCs w:val="30"/>
                <w:rtl/>
              </w:rPr>
            </w:pPr>
            <w:r w:rsidRPr="00FA3B37">
              <w:rPr>
                <w:rFonts w:ascii="Simplified Arabic" w:hAnsi="Simplified Arabic" w:cs="SKR HEAD1" w:hint="cs"/>
                <w:sz w:val="30"/>
                <w:szCs w:val="30"/>
                <w:rtl/>
              </w:rPr>
              <w:t>أ</w:t>
            </w:r>
            <w:r>
              <w:rPr>
                <w:rFonts w:ascii="Simplified Arabic" w:hAnsi="Simplified Arabic" w:cs="SKR HEAD1" w:hint="cs"/>
                <w:sz w:val="30"/>
                <w:szCs w:val="30"/>
                <w:rtl/>
              </w:rPr>
              <w:t xml:space="preserve">/ </w:t>
            </w:r>
            <w:r w:rsidRPr="00FA3B37">
              <w:rPr>
                <w:rFonts w:ascii="Simplified Arabic" w:hAnsi="Simplified Arabic" w:cs="SKR HEAD1" w:hint="cs"/>
                <w:sz w:val="30"/>
                <w:szCs w:val="30"/>
                <w:rtl/>
              </w:rPr>
              <w:t>دانه عبدالعزيز الحامد</w:t>
            </w:r>
            <w:r w:rsidR="00FF30F2" w:rsidRPr="001C359F">
              <w:rPr>
                <w:rFonts w:ascii="Simplified Arabic" w:hAnsi="Simplified Arabic" w:cs="SKR HEAD1"/>
                <w:sz w:val="30"/>
                <w:szCs w:val="30"/>
                <w:rtl/>
              </w:rPr>
              <w:t xml:space="preserve"> </w:t>
            </w:r>
            <w:r w:rsidR="000E18BC" w:rsidRPr="001C359F">
              <w:rPr>
                <w:rFonts w:ascii="Simplified Arabic" w:hAnsi="Simplified Arabic" w:cs="SKR HEAD1"/>
                <w:sz w:val="30"/>
                <w:szCs w:val="30"/>
                <w:vertAlign w:val="superscript"/>
                <w:rtl/>
              </w:rPr>
              <w:t>(</w:t>
            </w:r>
            <w:r w:rsidR="000E18BC" w:rsidRPr="001C359F">
              <w:rPr>
                <w:rStyle w:val="FootnoteReference"/>
                <w:rFonts w:ascii="Simplified Arabic" w:hAnsi="Simplified Arabic" w:cs="SKR HEAD1"/>
                <w:sz w:val="30"/>
                <w:szCs w:val="30"/>
                <w:rtl/>
              </w:rPr>
              <w:footnoteReference w:customMarkFollows="1" w:id="2"/>
              <w:t>*</w:t>
            </w:r>
            <w:r w:rsidR="000E18BC" w:rsidRPr="001C359F">
              <w:rPr>
                <w:rFonts w:ascii="Simplified Arabic" w:hAnsi="Simplified Arabic" w:cs="SKR HEAD1"/>
                <w:sz w:val="30"/>
                <w:szCs w:val="30"/>
                <w:vertAlign w:val="superscript"/>
                <w:rtl/>
              </w:rPr>
              <w:t>)</w:t>
            </w:r>
            <w:r w:rsidR="00574C61" w:rsidRPr="001C359F">
              <w:rPr>
                <w:rFonts w:ascii="Simplified Arabic" w:hAnsi="Simplified Arabic" w:cs="SKR HEAD1" w:hint="cs"/>
                <w:sz w:val="30"/>
                <w:szCs w:val="30"/>
                <w:rtl/>
              </w:rPr>
              <w:t xml:space="preserve"> &amp; </w:t>
            </w:r>
            <w:r w:rsidRPr="00FA3B37">
              <w:rPr>
                <w:rFonts w:ascii="Simplified Arabic" w:hAnsi="Simplified Arabic" w:cs="SKR HEAD1" w:hint="cs"/>
                <w:sz w:val="30"/>
                <w:szCs w:val="30"/>
                <w:rtl/>
              </w:rPr>
              <w:t>د</w:t>
            </w:r>
            <w:r>
              <w:rPr>
                <w:rFonts w:ascii="Simplified Arabic" w:hAnsi="Simplified Arabic" w:cs="SKR HEAD1" w:hint="cs"/>
                <w:sz w:val="30"/>
                <w:szCs w:val="30"/>
                <w:rtl/>
              </w:rPr>
              <w:t xml:space="preserve">/ </w:t>
            </w:r>
            <w:r w:rsidRPr="00FA3B37">
              <w:rPr>
                <w:rFonts w:ascii="Simplified Arabic" w:hAnsi="Simplified Arabic" w:cs="SKR HEAD1" w:hint="cs"/>
                <w:sz w:val="30"/>
                <w:szCs w:val="30"/>
                <w:rtl/>
              </w:rPr>
              <w:t>وليد عاطف الصياد</w:t>
            </w:r>
            <w:r w:rsidRPr="001C359F">
              <w:rPr>
                <w:rFonts w:ascii="Simplified Arabic" w:hAnsi="Simplified Arabic" w:cs="SKR HEAD1"/>
                <w:sz w:val="30"/>
                <w:szCs w:val="30"/>
                <w:vertAlign w:val="superscript"/>
                <w:rtl/>
              </w:rPr>
              <w:t xml:space="preserve"> </w:t>
            </w:r>
            <w:r w:rsidR="00A076E4" w:rsidRPr="001C359F">
              <w:rPr>
                <w:rFonts w:ascii="Simplified Arabic" w:hAnsi="Simplified Arabic" w:cs="SKR HEAD1"/>
                <w:sz w:val="30"/>
                <w:szCs w:val="30"/>
                <w:vertAlign w:val="superscript"/>
                <w:rtl/>
              </w:rPr>
              <w:t>(</w:t>
            </w:r>
            <w:r w:rsidR="00A076E4" w:rsidRPr="001C359F">
              <w:rPr>
                <w:rStyle w:val="FootnoteReference"/>
                <w:rFonts w:ascii="Simplified Arabic" w:hAnsi="Simplified Arabic" w:cs="SKR HEAD1"/>
                <w:sz w:val="30"/>
                <w:szCs w:val="30"/>
                <w:rtl/>
              </w:rPr>
              <w:footnoteReference w:customMarkFollows="1" w:id="3"/>
              <w:t>*</w:t>
            </w:r>
            <w:r w:rsidR="00A076E4" w:rsidRPr="001C359F">
              <w:rPr>
                <w:rFonts w:ascii="Simplified Arabic" w:hAnsi="Simplified Arabic" w:cs="SKR HEAD1" w:hint="cs"/>
                <w:sz w:val="30"/>
                <w:szCs w:val="30"/>
                <w:vertAlign w:val="superscript"/>
                <w:rtl/>
              </w:rPr>
              <w:t>*</w:t>
            </w:r>
            <w:r w:rsidR="00A076E4" w:rsidRPr="001C359F">
              <w:rPr>
                <w:rFonts w:ascii="Simplified Arabic" w:hAnsi="Simplified Arabic" w:cs="SKR HEAD1"/>
                <w:sz w:val="30"/>
                <w:szCs w:val="30"/>
                <w:vertAlign w:val="superscript"/>
                <w:rtl/>
              </w:rPr>
              <w:t>)</w:t>
            </w:r>
          </w:p>
        </w:tc>
      </w:tr>
    </w:tbl>
    <w:p w:rsidR="00FE30AF" w:rsidRPr="001C359F" w:rsidRDefault="00FE30AF" w:rsidP="002E2B1E">
      <w:pPr>
        <w:spacing w:before="240" w:line="257" w:lineRule="auto"/>
        <w:jc w:val="center"/>
        <w:rPr>
          <w:rFonts w:ascii="Impact" w:hAnsi="Impact" w:cs="MCS Jeddah S_I normal."/>
          <w:iCs/>
          <w:rtl/>
          <w:lang w:bidi="ar-EG"/>
        </w:rPr>
      </w:pPr>
      <w:r w:rsidRPr="001C359F">
        <w:rPr>
          <w:rFonts w:ascii="Impact" w:hAnsi="Impact" w:cs="MCS Jeddah S_I normal."/>
          <w:iCs/>
          <w:rtl/>
          <w:lang w:bidi="ar-EG"/>
        </w:rPr>
        <w:t>ملخ</w:t>
      </w:r>
      <w:r w:rsidR="002E2B1E" w:rsidRPr="001C359F">
        <w:rPr>
          <w:rFonts w:ascii="Impact" w:hAnsi="Impact" w:cs="MCS Jeddah S_I normal." w:hint="cs"/>
          <w:iCs/>
          <w:rtl/>
          <w:lang w:bidi="ar-EG"/>
        </w:rPr>
        <w:t>ـــــ</w:t>
      </w:r>
      <w:r w:rsidR="007E6427" w:rsidRPr="001C359F">
        <w:rPr>
          <w:rFonts w:ascii="Impact" w:hAnsi="Impact" w:cs="MCS Jeddah S_I normal." w:hint="cs"/>
          <w:iCs/>
          <w:rtl/>
          <w:lang w:bidi="ar-EG"/>
        </w:rPr>
        <w:t>ـــ</w:t>
      </w:r>
      <w:r w:rsidRPr="001C359F">
        <w:rPr>
          <w:rFonts w:ascii="Impact" w:hAnsi="Impact" w:cs="MCS Jeddah S_I normal."/>
          <w:iCs/>
          <w:rtl/>
          <w:lang w:bidi="ar-EG"/>
        </w:rPr>
        <w:t xml:space="preserve">ص </w:t>
      </w:r>
    </w:p>
    <w:p w:rsidR="004824DE" w:rsidRDefault="004824DE" w:rsidP="006B3DD6">
      <w:pPr>
        <w:spacing w:before="240" w:line="276" w:lineRule="auto"/>
        <w:ind w:firstLine="720"/>
        <w:jc w:val="lowKashida"/>
        <w:rPr>
          <w:rtl/>
        </w:rPr>
      </w:pPr>
      <w:r w:rsidRPr="004824DE">
        <w:rPr>
          <w:rFonts w:hint="cs"/>
          <w:rtl/>
        </w:rPr>
        <w:t>هدفت الدراسة الحالية إلى التعرف على</w:t>
      </w:r>
      <w:r w:rsidRPr="004824DE">
        <w:rPr>
          <w:rtl/>
        </w:rPr>
        <w:t xml:space="preserve"> مدى امتلاك الطلب</w:t>
      </w:r>
      <w:r w:rsidRPr="004824DE">
        <w:rPr>
          <w:rFonts w:hint="cs"/>
          <w:rtl/>
        </w:rPr>
        <w:t>ة</w:t>
      </w:r>
      <w:r w:rsidRPr="004824DE">
        <w:rPr>
          <w:rtl/>
        </w:rPr>
        <w:t xml:space="preserve"> </w:t>
      </w:r>
      <w:r w:rsidRPr="004824DE">
        <w:rPr>
          <w:rFonts w:hint="cs"/>
          <w:rtl/>
        </w:rPr>
        <w:t>ذوي صعوبات التعلم</w:t>
      </w:r>
      <w:r w:rsidRPr="004824DE">
        <w:rPr>
          <w:rtl/>
        </w:rPr>
        <w:t xml:space="preserve"> لمهارات ما وراء المعرفة</w:t>
      </w:r>
      <w:r w:rsidRPr="004824DE">
        <w:rPr>
          <w:rFonts w:hint="cs"/>
          <w:rtl/>
        </w:rPr>
        <w:t xml:space="preserve"> بالمقارنة مع الطلبة العاديين بمدينة الدمام</w:t>
      </w:r>
      <w:r w:rsidR="008A308C">
        <w:rPr>
          <w:rFonts w:hint="cs"/>
          <w:rtl/>
        </w:rPr>
        <w:t>.</w:t>
      </w:r>
    </w:p>
    <w:p w:rsidR="004824DE" w:rsidRDefault="004824DE" w:rsidP="006B3DD6">
      <w:pPr>
        <w:spacing w:line="276" w:lineRule="auto"/>
        <w:ind w:firstLine="720"/>
        <w:jc w:val="lowKashida"/>
        <w:rPr>
          <w:rtl/>
        </w:rPr>
      </w:pPr>
      <w:r w:rsidRPr="004824DE">
        <w:rPr>
          <w:rFonts w:hint="cs"/>
          <w:rtl/>
        </w:rPr>
        <w:t>واستخدمت هذه الدراسة المنهج الوصفي المقارن، وتم تطبيق الدراسة على عينة من طالبات الصف السادس الابتدائي في مدينة الدمام خلال الفصل الدراسي الثاني للعام الجامعي 1439-1440هـ.</w:t>
      </w:r>
    </w:p>
    <w:p w:rsidR="004824DE" w:rsidRDefault="004824DE" w:rsidP="006B3DD6">
      <w:pPr>
        <w:spacing w:line="276" w:lineRule="auto"/>
        <w:ind w:firstLine="720"/>
        <w:jc w:val="lowKashida"/>
        <w:rPr>
          <w:rtl/>
        </w:rPr>
      </w:pPr>
      <w:r w:rsidRPr="004824DE">
        <w:rPr>
          <w:rFonts w:hint="cs"/>
          <w:rtl/>
        </w:rPr>
        <w:t>ولتحقيق أهداف الدراسة</w:t>
      </w:r>
      <w:r w:rsidRPr="004824DE">
        <w:rPr>
          <w:rtl/>
        </w:rPr>
        <w:t xml:space="preserve"> </w:t>
      </w:r>
      <w:r w:rsidRPr="004824DE">
        <w:rPr>
          <w:rFonts w:hint="cs"/>
          <w:rtl/>
        </w:rPr>
        <w:t xml:space="preserve">تم </w:t>
      </w:r>
      <w:r w:rsidRPr="004824DE">
        <w:rPr>
          <w:rtl/>
        </w:rPr>
        <w:t>إعداد مقياس لمهارات ما</w:t>
      </w:r>
      <w:r w:rsidRPr="004824DE">
        <w:rPr>
          <w:rFonts w:hint="cs"/>
          <w:rtl/>
        </w:rPr>
        <w:t xml:space="preserve"> </w:t>
      </w:r>
      <w:r w:rsidRPr="004824DE">
        <w:rPr>
          <w:rtl/>
        </w:rPr>
        <w:t>و</w:t>
      </w:r>
      <w:r w:rsidRPr="004824DE">
        <w:rPr>
          <w:rFonts w:hint="cs"/>
          <w:rtl/>
        </w:rPr>
        <w:t>ر</w:t>
      </w:r>
      <w:r w:rsidRPr="004824DE">
        <w:rPr>
          <w:rtl/>
        </w:rPr>
        <w:t xml:space="preserve">اء المعرفة وتم حساب خصائصه </w:t>
      </w:r>
      <w:proofErr w:type="spellStart"/>
      <w:r w:rsidRPr="004824DE">
        <w:rPr>
          <w:rtl/>
        </w:rPr>
        <w:t>السيكومترية</w:t>
      </w:r>
      <w:proofErr w:type="spellEnd"/>
      <w:r w:rsidRPr="004824DE">
        <w:rPr>
          <w:rtl/>
        </w:rPr>
        <w:t>، وبعد تحليل البيانات</w:t>
      </w:r>
      <w:r w:rsidRPr="004824DE">
        <w:rPr>
          <w:rFonts w:hint="cs"/>
          <w:rtl/>
        </w:rPr>
        <w:t xml:space="preserve"> إحصائياً للدرجة الكلية أشارت نتائج الدراسة إلى أن كلا العينتين </w:t>
      </w:r>
      <w:r w:rsidRPr="004824DE">
        <w:rPr>
          <w:rtl/>
        </w:rPr>
        <w:t>–</w:t>
      </w:r>
      <w:r w:rsidRPr="004824DE">
        <w:rPr>
          <w:rFonts w:hint="cs"/>
          <w:rtl/>
        </w:rPr>
        <w:t>الطالبات ذوي صعوبات التعلم، والطالبات العاديات - يمتلكون مهارات ما وراء المعرفة (التخطيط- المراقبة الذاتية- التقييم) بدرجة متوسطة، وعند المقارنة بينهما جاءت النتائج بوجود فروق عند مستوى (0,01) لصالح العاديين في الدرجة الكلية لمهارات ما وراء المعرفة.</w:t>
      </w:r>
    </w:p>
    <w:p w:rsidR="004824DE" w:rsidRPr="004824DE" w:rsidRDefault="004824DE" w:rsidP="006B3DD6">
      <w:pPr>
        <w:spacing w:line="276" w:lineRule="auto"/>
        <w:ind w:firstLine="720"/>
        <w:jc w:val="lowKashida"/>
        <w:rPr>
          <w:rtl/>
        </w:rPr>
      </w:pPr>
      <w:r w:rsidRPr="004824DE">
        <w:rPr>
          <w:rFonts w:hint="cs"/>
          <w:rtl/>
        </w:rPr>
        <w:t>وأخيراً خرجت الدراسة بمجموعة من التوصيات منها:</w:t>
      </w:r>
    </w:p>
    <w:p w:rsidR="004824DE" w:rsidRPr="004824DE" w:rsidRDefault="004824DE" w:rsidP="00353D41">
      <w:pPr>
        <w:pStyle w:val="ListParagraph"/>
        <w:numPr>
          <w:ilvl w:val="0"/>
          <w:numId w:val="3"/>
        </w:numPr>
        <w:spacing w:after="200" w:line="276" w:lineRule="auto"/>
        <w:jc w:val="lowKashida"/>
      </w:pPr>
      <w:proofErr w:type="gramStart"/>
      <w:r w:rsidRPr="004824DE">
        <w:rPr>
          <w:rFonts w:hint="cs"/>
          <w:rtl/>
        </w:rPr>
        <w:t>أن</w:t>
      </w:r>
      <w:proofErr w:type="gramEnd"/>
      <w:r w:rsidRPr="004824DE">
        <w:rPr>
          <w:rFonts w:hint="cs"/>
          <w:rtl/>
        </w:rPr>
        <w:t xml:space="preserve"> يتم توعية العاملين مع ذوي صعوبات التعلم بمهارات ما وراء المعرفة.</w:t>
      </w:r>
    </w:p>
    <w:p w:rsidR="004824DE" w:rsidRPr="006B3DD6" w:rsidRDefault="004824DE" w:rsidP="00353D41">
      <w:pPr>
        <w:pStyle w:val="ListParagraph"/>
        <w:numPr>
          <w:ilvl w:val="0"/>
          <w:numId w:val="3"/>
        </w:numPr>
        <w:spacing w:after="200" w:line="276" w:lineRule="auto"/>
        <w:jc w:val="lowKashida"/>
        <w:rPr>
          <w:spacing w:val="-2"/>
          <w:rtl/>
        </w:rPr>
      </w:pPr>
      <w:proofErr w:type="gramStart"/>
      <w:r w:rsidRPr="006B3DD6">
        <w:rPr>
          <w:rFonts w:hint="cs"/>
          <w:spacing w:val="-2"/>
          <w:rtl/>
        </w:rPr>
        <w:t>أن</w:t>
      </w:r>
      <w:proofErr w:type="gramEnd"/>
      <w:r w:rsidRPr="006B3DD6">
        <w:rPr>
          <w:rFonts w:hint="cs"/>
          <w:spacing w:val="-2"/>
          <w:rtl/>
        </w:rPr>
        <w:t xml:space="preserve"> تُولى لمهارات ما وراء المعرفة اهتماماً عند ذوي صعوبات التعلم؛ بأن يتم تدريبهم عليها.</w:t>
      </w:r>
    </w:p>
    <w:p w:rsidR="004824DE" w:rsidRPr="006B3DD6" w:rsidRDefault="004824DE" w:rsidP="00353D41">
      <w:pPr>
        <w:pStyle w:val="ListParagraph"/>
        <w:numPr>
          <w:ilvl w:val="0"/>
          <w:numId w:val="3"/>
        </w:numPr>
        <w:spacing w:after="200" w:line="276" w:lineRule="auto"/>
        <w:jc w:val="lowKashida"/>
        <w:rPr>
          <w:spacing w:val="-6"/>
          <w:rtl/>
        </w:rPr>
      </w:pPr>
      <w:r w:rsidRPr="006B3DD6">
        <w:rPr>
          <w:spacing w:val="-6"/>
          <w:rtl/>
        </w:rPr>
        <w:t xml:space="preserve">إجراء دراسات </w:t>
      </w:r>
      <w:proofErr w:type="gramStart"/>
      <w:r w:rsidRPr="006B3DD6">
        <w:rPr>
          <w:spacing w:val="-6"/>
          <w:rtl/>
        </w:rPr>
        <w:t>حول</w:t>
      </w:r>
      <w:proofErr w:type="gramEnd"/>
      <w:r w:rsidRPr="006B3DD6">
        <w:rPr>
          <w:spacing w:val="-6"/>
          <w:rtl/>
        </w:rPr>
        <w:t xml:space="preserve"> تنمية مهارات ما وراء المعرفة لدى الطلاب العاديين وذوي صعوبات التعلم</w:t>
      </w:r>
      <w:r w:rsidRPr="006B3DD6">
        <w:rPr>
          <w:rFonts w:hint="cs"/>
          <w:spacing w:val="-6"/>
          <w:rtl/>
        </w:rPr>
        <w:t>.</w:t>
      </w:r>
    </w:p>
    <w:p w:rsidR="00772F73" w:rsidRPr="001C359F" w:rsidRDefault="00772F73" w:rsidP="006B3DD6">
      <w:pPr>
        <w:spacing w:before="240" w:line="276" w:lineRule="auto"/>
        <w:jc w:val="lowKashida"/>
        <w:rPr>
          <w:rFonts w:ascii="Impact" w:hAnsi="Impact" w:cs="MCS Jeddah S_I normal."/>
          <w:iCs/>
          <w:sz w:val="34"/>
          <w:szCs w:val="34"/>
        </w:rPr>
      </w:pPr>
      <w:r w:rsidRPr="001C359F">
        <w:rPr>
          <w:rFonts w:ascii="Simplified Arabic" w:hAnsi="Simplified Arabic" w:cs="SKR HEAD1" w:hint="cs"/>
          <w:rtl/>
        </w:rPr>
        <w:t>الكلمات المفتاحية</w:t>
      </w:r>
      <w:r w:rsidRPr="001C359F">
        <w:rPr>
          <w:rFonts w:ascii="Simplified Arabic" w:hAnsi="Simplified Arabic" w:hint="cs"/>
          <w:b/>
          <w:bCs/>
          <w:rtl/>
        </w:rPr>
        <w:t>:</w:t>
      </w:r>
      <w:r w:rsidRPr="001C359F">
        <w:rPr>
          <w:rFonts w:ascii="Simplified Arabic" w:hAnsi="Simplified Arabic" w:hint="cs"/>
          <w:rtl/>
        </w:rPr>
        <w:t xml:space="preserve"> </w:t>
      </w:r>
      <w:r w:rsidR="004824DE">
        <w:rPr>
          <w:rFonts w:hint="cs"/>
          <w:rtl/>
        </w:rPr>
        <w:t>ما وراء المعرفة -</w:t>
      </w:r>
      <w:r w:rsidR="004824DE" w:rsidRPr="0076012B">
        <w:rPr>
          <w:rFonts w:hint="cs"/>
          <w:rtl/>
        </w:rPr>
        <w:t xml:space="preserve"> صعوبات التعلم</w:t>
      </w:r>
      <w:r w:rsidR="004824DE">
        <w:rPr>
          <w:rFonts w:hint="cs"/>
          <w:rtl/>
        </w:rPr>
        <w:t xml:space="preserve"> -</w:t>
      </w:r>
      <w:r w:rsidR="004824DE" w:rsidRPr="0076012B">
        <w:rPr>
          <w:rFonts w:hint="cs"/>
          <w:rtl/>
        </w:rPr>
        <w:t xml:space="preserve"> مهارات ما وراء المعرفة</w:t>
      </w:r>
      <w:r w:rsidRPr="001C359F">
        <w:rPr>
          <w:rFonts w:ascii="Simplified Arabic" w:hAnsi="Simplified Arabic" w:hint="cs"/>
          <w:rtl/>
        </w:rPr>
        <w:t>.</w:t>
      </w:r>
    </w:p>
    <w:p w:rsidR="005F7731" w:rsidRPr="00404323" w:rsidRDefault="00054CD9" w:rsidP="006B3DD6">
      <w:pPr>
        <w:bidi w:val="0"/>
        <w:jc w:val="center"/>
        <w:rPr>
          <w:rFonts w:ascii="Impact" w:hAnsi="Impact" w:cs="MCS Jeddah S_I normal."/>
          <w:iCs/>
          <w:sz w:val="32"/>
          <w:szCs w:val="32"/>
        </w:rPr>
      </w:pPr>
      <w:r w:rsidRPr="00404323">
        <w:rPr>
          <w:rFonts w:ascii="Impact" w:hAnsi="Impact" w:cs="MCS Jeddah S_I normal."/>
          <w:iCs/>
          <w:sz w:val="32"/>
          <w:szCs w:val="32"/>
        </w:rPr>
        <w:lastRenderedPageBreak/>
        <w:t xml:space="preserve">The extent to which the learning difficulty students possess metacognition skills compared to the normal students in the primary school in </w:t>
      </w:r>
      <w:proofErr w:type="spellStart"/>
      <w:r w:rsidRPr="00404323">
        <w:rPr>
          <w:rFonts w:ascii="Impact" w:hAnsi="Impact" w:cs="MCS Jeddah S_I normal."/>
          <w:iCs/>
          <w:sz w:val="32"/>
          <w:szCs w:val="32"/>
        </w:rPr>
        <w:t>dammam</w:t>
      </w:r>
      <w:proofErr w:type="spellEnd"/>
    </w:p>
    <w:p w:rsidR="00EB139B" w:rsidRPr="001C359F" w:rsidRDefault="00EB139B" w:rsidP="00EB139B">
      <w:pPr>
        <w:pStyle w:val="Heading1"/>
        <w:bidi w:val="0"/>
        <w:spacing w:before="0"/>
        <w:jc w:val="center"/>
        <w:rPr>
          <w:rFonts w:asciiTheme="majorBidi" w:hAnsiTheme="majorBidi" w:cstheme="majorBidi"/>
          <w:b/>
          <w:bCs/>
          <w:i/>
          <w:iCs w:val="0"/>
        </w:rPr>
      </w:pPr>
      <w:r w:rsidRPr="001C359F">
        <w:rPr>
          <w:rFonts w:asciiTheme="majorBidi" w:hAnsiTheme="majorBidi" w:cstheme="majorBidi"/>
          <w:b/>
          <w:bCs/>
          <w:i/>
          <w:iCs w:val="0"/>
        </w:rPr>
        <w:t>By</w:t>
      </w:r>
    </w:p>
    <w:p w:rsidR="00446C76" w:rsidRPr="001C359F" w:rsidRDefault="0027201C" w:rsidP="0027201C">
      <w:pPr>
        <w:pStyle w:val="Heading1"/>
        <w:pBdr>
          <w:bottom w:val="thinThickSmallGap" w:sz="24" w:space="1" w:color="auto"/>
        </w:pBdr>
        <w:bidi w:val="0"/>
        <w:spacing w:before="0"/>
        <w:jc w:val="right"/>
        <w:rPr>
          <w:rFonts w:ascii="Arial Black" w:hAnsi="Arial Black"/>
          <w:sz w:val="22"/>
          <w:szCs w:val="22"/>
          <w:rtl/>
        </w:rPr>
      </w:pPr>
      <w:r w:rsidRPr="0027201C">
        <w:rPr>
          <w:rFonts w:ascii="Arial Black" w:hAnsi="Arial Black"/>
          <w:b/>
          <w:bCs/>
          <w:sz w:val="22"/>
          <w:szCs w:val="22"/>
        </w:rPr>
        <w:t xml:space="preserve">Mrs. Dana </w:t>
      </w:r>
      <w:proofErr w:type="spellStart"/>
      <w:r w:rsidRPr="0027201C">
        <w:rPr>
          <w:rFonts w:ascii="Arial Black" w:hAnsi="Arial Black"/>
          <w:b/>
          <w:bCs/>
          <w:sz w:val="22"/>
          <w:szCs w:val="22"/>
        </w:rPr>
        <w:t>Abdulaziz</w:t>
      </w:r>
      <w:proofErr w:type="spellEnd"/>
      <w:r w:rsidRPr="0027201C">
        <w:rPr>
          <w:rFonts w:ascii="Arial Black" w:hAnsi="Arial Black"/>
          <w:b/>
          <w:bCs/>
          <w:sz w:val="22"/>
          <w:szCs w:val="22"/>
        </w:rPr>
        <w:t xml:space="preserve"> </w:t>
      </w:r>
      <w:proofErr w:type="spellStart"/>
      <w:r w:rsidRPr="0027201C">
        <w:rPr>
          <w:rFonts w:ascii="Arial Black" w:hAnsi="Arial Black"/>
          <w:b/>
          <w:bCs/>
          <w:sz w:val="22"/>
          <w:szCs w:val="22"/>
        </w:rPr>
        <w:t>Alhamed</w:t>
      </w:r>
      <w:proofErr w:type="spellEnd"/>
      <w:r w:rsidRPr="001C359F">
        <w:rPr>
          <w:rFonts w:ascii="Arial Black" w:hAnsi="Arial Black"/>
          <w:vertAlign w:val="superscript"/>
        </w:rPr>
        <w:t xml:space="preserve"> </w:t>
      </w:r>
      <w:r w:rsidR="00D050C9" w:rsidRPr="001C359F">
        <w:rPr>
          <w:rFonts w:ascii="Arial Black" w:hAnsi="Arial Black"/>
          <w:vertAlign w:val="superscript"/>
        </w:rPr>
        <w:footnoteReference w:customMarkFollows="1" w:id="4"/>
        <w:t>(*)</w:t>
      </w:r>
      <w:r w:rsidR="00930798" w:rsidRPr="001C359F">
        <w:rPr>
          <w:rFonts w:ascii="Arial Black" w:hAnsi="Arial Black"/>
        </w:rPr>
        <w:t xml:space="preserve"> &amp; </w:t>
      </w:r>
      <w:r w:rsidRPr="0027201C">
        <w:rPr>
          <w:rFonts w:ascii="Arial Black" w:hAnsi="Arial Black"/>
          <w:b/>
          <w:bCs/>
          <w:sz w:val="22"/>
          <w:szCs w:val="22"/>
        </w:rPr>
        <w:t xml:space="preserve">Mr. Waleed </w:t>
      </w:r>
      <w:proofErr w:type="spellStart"/>
      <w:r w:rsidRPr="0027201C">
        <w:rPr>
          <w:rFonts w:ascii="Arial Black" w:hAnsi="Arial Black"/>
          <w:b/>
          <w:bCs/>
          <w:sz w:val="22"/>
          <w:szCs w:val="22"/>
        </w:rPr>
        <w:t>Aatef</w:t>
      </w:r>
      <w:proofErr w:type="spellEnd"/>
      <w:r w:rsidRPr="0027201C">
        <w:rPr>
          <w:rFonts w:ascii="Arial Black" w:hAnsi="Arial Black"/>
          <w:b/>
          <w:bCs/>
          <w:sz w:val="22"/>
          <w:szCs w:val="22"/>
        </w:rPr>
        <w:t xml:space="preserve"> </w:t>
      </w:r>
      <w:proofErr w:type="spellStart"/>
      <w:r w:rsidRPr="0027201C">
        <w:rPr>
          <w:rFonts w:ascii="Arial Black" w:hAnsi="Arial Black"/>
          <w:b/>
          <w:bCs/>
          <w:sz w:val="22"/>
          <w:szCs w:val="22"/>
        </w:rPr>
        <w:t>Elsayad</w:t>
      </w:r>
      <w:proofErr w:type="spellEnd"/>
      <w:r w:rsidRPr="001C359F">
        <w:rPr>
          <w:rFonts w:ascii="Arial Black" w:hAnsi="Arial Black"/>
          <w:vertAlign w:val="superscript"/>
        </w:rPr>
        <w:t xml:space="preserve"> </w:t>
      </w:r>
      <w:r w:rsidR="00930798" w:rsidRPr="001C359F">
        <w:rPr>
          <w:rFonts w:ascii="Arial Black" w:hAnsi="Arial Black"/>
          <w:vertAlign w:val="superscript"/>
        </w:rPr>
        <w:footnoteReference w:customMarkFollows="1" w:id="5"/>
        <w:t>(**)</w:t>
      </w:r>
    </w:p>
    <w:p w:rsidR="00072FCF" w:rsidRPr="001C359F" w:rsidRDefault="00072FCF" w:rsidP="005F7731">
      <w:pPr>
        <w:pStyle w:val="Heading1"/>
        <w:bidi w:val="0"/>
        <w:spacing w:line="360" w:lineRule="auto"/>
        <w:jc w:val="center"/>
        <w:rPr>
          <w:rtl/>
        </w:rPr>
      </w:pPr>
      <w:r w:rsidRPr="001C359F">
        <w:t>Abstract</w:t>
      </w:r>
    </w:p>
    <w:p w:rsidR="00F73D25" w:rsidRPr="00F73D25" w:rsidRDefault="00F73D25" w:rsidP="00036552">
      <w:pPr>
        <w:bidi w:val="0"/>
        <w:spacing w:line="252" w:lineRule="auto"/>
        <w:ind w:firstLine="720"/>
        <w:jc w:val="lowKashida"/>
      </w:pPr>
      <w:r w:rsidRPr="00F73D25">
        <w:t>The study aimed to identify the extent to which the learning difficulty students possess metacognition skills in comparison to the normal students in Dammam city.</w:t>
      </w:r>
    </w:p>
    <w:p w:rsidR="00F73D25" w:rsidRPr="00F73D25" w:rsidRDefault="00F73D25" w:rsidP="00036552">
      <w:pPr>
        <w:bidi w:val="0"/>
        <w:spacing w:line="252" w:lineRule="auto"/>
        <w:ind w:firstLine="720"/>
        <w:jc w:val="lowKashida"/>
      </w:pPr>
      <w:r w:rsidRPr="00F73D25">
        <w:t>​In this study the researcher adopted “the comparative descriptive approach;” and applied the study on a sample of sixth grade students in Dammam city during the second semester of the academic year 39-1440H.</w:t>
      </w:r>
    </w:p>
    <w:p w:rsidR="00F73D25" w:rsidRPr="00F73D25" w:rsidRDefault="00F73D25" w:rsidP="00036552">
      <w:pPr>
        <w:bidi w:val="0"/>
        <w:spacing w:line="252" w:lineRule="auto"/>
        <w:ind w:firstLine="720"/>
        <w:jc w:val="lowKashida"/>
      </w:pPr>
      <w:r w:rsidRPr="00F73D25">
        <w:t>​And to accomplish/reach the aim of the study the researcher developed a metacognition skills scale and calculated its psychometric characteristics.</w:t>
      </w:r>
    </w:p>
    <w:p w:rsidR="00F73D25" w:rsidRPr="00F73D25" w:rsidRDefault="00F73D25" w:rsidP="00036552">
      <w:pPr>
        <w:bidi w:val="0"/>
        <w:spacing w:line="252" w:lineRule="auto"/>
        <w:ind w:firstLine="720"/>
        <w:jc w:val="lowKashida"/>
      </w:pPr>
      <w:r w:rsidRPr="00F73D25">
        <w:t xml:space="preserve">After statistically analyzing the data, the study results indicate that both samples; learning difficulty students and normal students; possess intermediate metacognition skills (planning, self-monitoring and evaluation.) However after comparing between them, the </w:t>
      </w:r>
      <w:proofErr w:type="gramStart"/>
      <w:r w:rsidRPr="00F73D25">
        <w:t>results shows</w:t>
      </w:r>
      <w:proofErr w:type="gramEnd"/>
      <w:r w:rsidRPr="00F73D25">
        <w:t xml:space="preserve"> that there are differences at the level (0.01) in</w:t>
      </w:r>
      <w:r w:rsidR="008A308C">
        <w:t xml:space="preserve"> </w:t>
      </w:r>
      <w:r w:rsidRPr="00F73D25">
        <w:t>favor of the normal students.</w:t>
      </w:r>
    </w:p>
    <w:p w:rsidR="00F73D25" w:rsidRPr="00036552" w:rsidRDefault="00F73D25" w:rsidP="00036552">
      <w:pPr>
        <w:bidi w:val="0"/>
        <w:spacing w:line="252" w:lineRule="auto"/>
        <w:ind w:firstLine="720"/>
        <w:jc w:val="lowKashida"/>
        <w:rPr>
          <w:spacing w:val="-6"/>
        </w:rPr>
      </w:pPr>
      <w:r w:rsidRPr="00036552">
        <w:rPr>
          <w:spacing w:val="-6"/>
        </w:rPr>
        <w:t>​Finally, the study came out with a group of recommendations including:</w:t>
      </w:r>
    </w:p>
    <w:p w:rsidR="00F73D25" w:rsidRPr="00F73D25" w:rsidRDefault="00F73D25" w:rsidP="00353D41">
      <w:pPr>
        <w:pStyle w:val="ListParagraph"/>
        <w:numPr>
          <w:ilvl w:val="0"/>
          <w:numId w:val="4"/>
        </w:numPr>
        <w:bidi w:val="0"/>
        <w:spacing w:line="252" w:lineRule="auto"/>
        <w:jc w:val="lowKashida"/>
      </w:pPr>
      <w:r w:rsidRPr="00F73D25">
        <w:t>Raising the awareness of metacognition skills in those who work with the learning difficulty students.</w:t>
      </w:r>
    </w:p>
    <w:p w:rsidR="00F73D25" w:rsidRPr="00F73D25" w:rsidRDefault="00F73D25" w:rsidP="00353D41">
      <w:pPr>
        <w:pStyle w:val="ListParagraph"/>
        <w:numPr>
          <w:ilvl w:val="0"/>
          <w:numId w:val="4"/>
        </w:numPr>
        <w:bidi w:val="0"/>
        <w:spacing w:line="252" w:lineRule="auto"/>
        <w:jc w:val="lowKashida"/>
      </w:pPr>
      <w:r w:rsidRPr="00F73D25">
        <w:t>Confirming the importance of metacognition skills to the learning difficulty students by training them.</w:t>
      </w:r>
    </w:p>
    <w:p w:rsidR="00930798" w:rsidRPr="00F73D25" w:rsidRDefault="00F73D25" w:rsidP="00353D41">
      <w:pPr>
        <w:pStyle w:val="ListParagraph"/>
        <w:numPr>
          <w:ilvl w:val="0"/>
          <w:numId w:val="4"/>
        </w:numPr>
        <w:bidi w:val="0"/>
        <w:spacing w:line="252" w:lineRule="auto"/>
        <w:jc w:val="lowKashida"/>
      </w:pPr>
      <w:r w:rsidRPr="00F73D25">
        <w:t>Conducting studies about developing metacognition skills in both the normal and the learning difficulty students</w:t>
      </w:r>
    </w:p>
    <w:p w:rsidR="007D4459" w:rsidRPr="001C359F" w:rsidRDefault="007D4459" w:rsidP="00036552">
      <w:pPr>
        <w:bidi w:val="0"/>
        <w:spacing w:before="240"/>
        <w:ind w:left="1440" w:hanging="1440"/>
        <w:jc w:val="lowKashida"/>
      </w:pPr>
      <w:r w:rsidRPr="001C359F">
        <w:rPr>
          <w:rFonts w:ascii="Arial Black" w:hAnsi="Arial Black"/>
          <w:sz w:val="24"/>
          <w:szCs w:val="24"/>
        </w:rPr>
        <w:t>Key words</w:t>
      </w:r>
      <w:r w:rsidRPr="001C359F">
        <w:t xml:space="preserve">: </w:t>
      </w:r>
      <w:bookmarkStart w:id="2" w:name="_Hlk24451288"/>
      <w:r w:rsidR="00036552" w:rsidRPr="00036552">
        <w:t>Special Education</w:t>
      </w:r>
      <w:bookmarkEnd w:id="2"/>
      <w:r w:rsidR="00036552" w:rsidRPr="00036552">
        <w:t xml:space="preserve">, </w:t>
      </w:r>
      <w:bookmarkStart w:id="3" w:name="_Hlk24451307"/>
      <w:r w:rsidR="00036552" w:rsidRPr="00036552">
        <w:t>Learning Difficulties</w:t>
      </w:r>
      <w:bookmarkEnd w:id="3"/>
      <w:r w:rsidR="00036552" w:rsidRPr="00036552">
        <w:t>, Metacognition Skills, Metacognition Scale</w:t>
      </w:r>
      <w:r w:rsidRPr="001C359F">
        <w:t>.</w:t>
      </w:r>
    </w:p>
    <w:p w:rsidR="003C10B4" w:rsidRPr="001C359F" w:rsidRDefault="003C10B4" w:rsidP="00925C21">
      <w:pPr>
        <w:pStyle w:val="Heading1"/>
        <w:rPr>
          <w:rtl/>
        </w:rPr>
      </w:pPr>
      <w:r w:rsidRPr="001C359F">
        <w:rPr>
          <w:rtl/>
        </w:rPr>
        <w:lastRenderedPageBreak/>
        <w:t>مق</w:t>
      </w:r>
      <w:r w:rsidR="00924E0A" w:rsidRPr="001C359F">
        <w:rPr>
          <w:rFonts w:hint="cs"/>
          <w:rtl/>
        </w:rPr>
        <w:t>ـ</w:t>
      </w:r>
      <w:r w:rsidR="00B15789">
        <w:rPr>
          <w:rFonts w:hint="cs"/>
          <w:rtl/>
        </w:rPr>
        <w:t>ــ</w:t>
      </w:r>
      <w:r w:rsidR="00924E0A" w:rsidRPr="001C359F">
        <w:rPr>
          <w:rFonts w:hint="cs"/>
          <w:rtl/>
        </w:rPr>
        <w:t>ـــ</w:t>
      </w:r>
      <w:r w:rsidRPr="001C359F">
        <w:rPr>
          <w:rtl/>
        </w:rPr>
        <w:t>دم</w:t>
      </w:r>
      <w:r w:rsidR="00924E0A" w:rsidRPr="001C359F">
        <w:rPr>
          <w:rFonts w:hint="cs"/>
          <w:rtl/>
        </w:rPr>
        <w:t>ـ</w:t>
      </w:r>
      <w:r w:rsidR="00B15789">
        <w:rPr>
          <w:rFonts w:hint="cs"/>
          <w:rtl/>
        </w:rPr>
        <w:t>ــــ</w:t>
      </w:r>
      <w:r w:rsidR="00924E0A" w:rsidRPr="001C359F">
        <w:rPr>
          <w:rFonts w:hint="cs"/>
          <w:rtl/>
        </w:rPr>
        <w:t>ـــ</w:t>
      </w:r>
      <w:r w:rsidRPr="001C359F">
        <w:rPr>
          <w:rtl/>
        </w:rPr>
        <w:t>ة:</w:t>
      </w:r>
    </w:p>
    <w:p w:rsidR="008A308C" w:rsidRDefault="00B6197C" w:rsidP="00120587">
      <w:pPr>
        <w:spacing w:line="300" w:lineRule="auto"/>
        <w:ind w:firstLine="720"/>
        <w:jc w:val="lowKashida"/>
        <w:rPr>
          <w:rtl/>
        </w:rPr>
      </w:pPr>
      <w:r>
        <w:rPr>
          <w:rFonts w:hint="cs"/>
          <w:rtl/>
        </w:rPr>
        <w:t xml:space="preserve">مما لا يخفى على أي مطلع على الأبحاث التربوية وجود اهتمام كبير ببحوث التعليم بكافة فروعها؛ ولكن </w:t>
      </w:r>
      <w:r w:rsidRPr="00F41FD9">
        <w:rPr>
          <w:rtl/>
        </w:rPr>
        <w:t>يعد العلم الذي يبحث في ما وراء المعرفة من العلوم الحديثة نسبياً، فقد كان التركيز قديماً على المعرفة بحد ذاتها بعيداً عن العمليات التي تؤدي إلى تحصيل هذه المعرفة، أما في الوقت الحاضر فقد اتجه العلم إلى دراسة الأسباب التي تؤدي إلى نجاح هذا التعلم من عدمه</w:t>
      </w:r>
      <w:r w:rsidR="008A308C">
        <w:rPr>
          <w:rtl/>
        </w:rPr>
        <w:t>.</w:t>
      </w:r>
    </w:p>
    <w:p w:rsidR="008A308C" w:rsidRDefault="00B6197C" w:rsidP="00120587">
      <w:pPr>
        <w:spacing w:line="300" w:lineRule="auto"/>
        <w:ind w:firstLine="720"/>
        <w:jc w:val="lowKashida"/>
        <w:rPr>
          <w:rtl/>
        </w:rPr>
      </w:pPr>
      <w:r w:rsidRPr="0064410A">
        <w:rPr>
          <w:rtl/>
        </w:rPr>
        <w:t xml:space="preserve">وكما تذكر راغب (2015) عن ما وراء المعرفة </w:t>
      </w:r>
      <w:r>
        <w:rPr>
          <w:rFonts w:hint="cs"/>
          <w:rtl/>
        </w:rPr>
        <w:t>فهي إن كانت</w:t>
      </w:r>
      <w:r w:rsidRPr="0064410A">
        <w:rPr>
          <w:rtl/>
        </w:rPr>
        <w:t xml:space="preserve"> ضرورية لمواجهة الانفجار المعرفي والتعامل معه، فهي ضرورية بالمثل لعملية التعليم والتعلم، يرجع ذلك إلى أن ما وراء المعرفة تقوم بدور مهم في تحقيق استقلالية المتعلم من خلال وعيه بعمليات التفكير التي يقوم بها أثناء تعلمه وتحكمه فيها.</w:t>
      </w:r>
      <w:r>
        <w:rPr>
          <w:rFonts w:hint="cs"/>
          <w:rtl/>
        </w:rPr>
        <w:t xml:space="preserve"> </w:t>
      </w:r>
    </w:p>
    <w:p w:rsidR="008A308C" w:rsidRDefault="00B6197C" w:rsidP="00120587">
      <w:pPr>
        <w:spacing w:line="300" w:lineRule="auto"/>
        <w:ind w:firstLine="720"/>
        <w:jc w:val="lowKashida"/>
        <w:rPr>
          <w:rtl/>
        </w:rPr>
      </w:pPr>
      <w:r w:rsidRPr="0064410A">
        <w:rPr>
          <w:rtl/>
        </w:rPr>
        <w:t>ويؤ</w:t>
      </w:r>
      <w:r>
        <w:rPr>
          <w:rFonts w:hint="cs"/>
          <w:rtl/>
        </w:rPr>
        <w:t>كد</w:t>
      </w:r>
      <w:r w:rsidRPr="0064410A">
        <w:rPr>
          <w:rtl/>
        </w:rPr>
        <w:t xml:space="preserve"> ذلك سيد وعمر (2011) "لقد تحول دور المدرسة بمناهجها التعليمية في عصر الانفجار المعرفي إلى إعداد أفراد يملكون مرونة عقلية تمكنهم من استيعاب أكبر قدر مما هو متاح لهم في ميدان المعرفة ومن ثم السعي لتطبيقه بصورة و</w:t>
      </w:r>
      <w:r w:rsidR="008A308C">
        <w:rPr>
          <w:rtl/>
        </w:rPr>
        <w:t>اقعية في كافة ميادين الحياة"</w:t>
      </w:r>
      <w:r w:rsidR="008A308C">
        <w:rPr>
          <w:rFonts w:hint="cs"/>
          <w:rtl/>
        </w:rPr>
        <w:t>.</w:t>
      </w:r>
    </w:p>
    <w:p w:rsidR="008A308C" w:rsidRDefault="00B6197C" w:rsidP="00120587">
      <w:pPr>
        <w:spacing w:line="300" w:lineRule="auto"/>
        <w:ind w:firstLine="720"/>
        <w:jc w:val="lowKashida"/>
        <w:rPr>
          <w:rtl/>
        </w:rPr>
      </w:pPr>
      <w:r w:rsidRPr="0064410A">
        <w:rPr>
          <w:rtl/>
        </w:rPr>
        <w:t xml:space="preserve">وبحديثنا عن مهارات ما وراء المعرفة، أو ما قد يُطلق عليه مصطلح (التفكير في التفكير)؛ فإنها تتواجد لدى الأفراد عموماً بدرجات متفاوتة، وفي ميداننا التعليمي قد نراها متواجدة بشكل بسيط لدى بعض التلاميذ ومتمكنة بشكل جيد لدى آخرون، ومجموعة أخرى نراها متمكنة من بعض المهارات وتفتقر لبعضها الآخر، وهذا مما </w:t>
      </w:r>
      <w:r>
        <w:rPr>
          <w:rFonts w:hint="cs"/>
          <w:rtl/>
        </w:rPr>
        <w:t xml:space="preserve">قد </w:t>
      </w:r>
      <w:r w:rsidRPr="0064410A">
        <w:rPr>
          <w:rtl/>
        </w:rPr>
        <w:t>يصنع الفروق الفردية بين التلاميذ المتفوقين تحصيلياً عن غيرهم من التلاميذ</w:t>
      </w:r>
      <w:r w:rsidR="008A308C">
        <w:rPr>
          <w:rtl/>
        </w:rPr>
        <w:t>.</w:t>
      </w:r>
    </w:p>
    <w:p w:rsidR="008A308C" w:rsidRPr="008A308C" w:rsidRDefault="00B6197C" w:rsidP="00120587">
      <w:pPr>
        <w:spacing w:line="300" w:lineRule="auto"/>
        <w:ind w:firstLine="720"/>
        <w:jc w:val="lowKashida"/>
        <w:rPr>
          <w:spacing w:val="-4"/>
          <w:rtl/>
        </w:rPr>
      </w:pPr>
      <w:r w:rsidRPr="008A308C">
        <w:rPr>
          <w:spacing w:val="-4"/>
          <w:rtl/>
        </w:rPr>
        <w:t>والمعلم الكفء يسعى لجعل جميع تلاميذ صفه من المتفوقين تحصيلياً؛ ولكنه يواجه فئات كثيرة من الطلاب الذين قد يصعب عليه توجيهم لتحصيل معرفي مرتفع؛ لكونه يواجه مختلف الفئات</w:t>
      </w:r>
      <w:r w:rsidR="008A308C" w:rsidRPr="008A308C">
        <w:rPr>
          <w:spacing w:val="-4"/>
          <w:rtl/>
        </w:rPr>
        <w:t>.</w:t>
      </w:r>
    </w:p>
    <w:p w:rsidR="008A308C" w:rsidRDefault="00B6197C" w:rsidP="00120587">
      <w:pPr>
        <w:spacing w:line="300" w:lineRule="auto"/>
        <w:ind w:firstLine="720"/>
        <w:jc w:val="lowKashida"/>
        <w:rPr>
          <w:rtl/>
        </w:rPr>
      </w:pPr>
      <w:proofErr w:type="gramStart"/>
      <w:r w:rsidRPr="0064410A">
        <w:rPr>
          <w:rtl/>
        </w:rPr>
        <w:t>ومن</w:t>
      </w:r>
      <w:proofErr w:type="gramEnd"/>
      <w:r w:rsidRPr="0064410A">
        <w:rPr>
          <w:rtl/>
        </w:rPr>
        <w:t xml:space="preserve"> الفئات التي </w:t>
      </w:r>
      <w:proofErr w:type="spellStart"/>
      <w:r w:rsidRPr="0064410A">
        <w:rPr>
          <w:rtl/>
        </w:rPr>
        <w:t>يواجهها</w:t>
      </w:r>
      <w:proofErr w:type="spellEnd"/>
      <w:r w:rsidRPr="0064410A">
        <w:rPr>
          <w:rtl/>
        </w:rPr>
        <w:t xml:space="preserve"> المعلم داخل الصف، هناك فئة ذوي صعوبات التعلم الذين يصعب عليهم تحصيل المعرفة بالطرق العادية، مما يجعلنا نتساءل: هل هؤلاء التلاميذ يمتلكون مهارات ما وراء المعرفة؟ </w:t>
      </w:r>
      <w:proofErr w:type="gramStart"/>
      <w:r w:rsidRPr="0064410A">
        <w:rPr>
          <w:rtl/>
        </w:rPr>
        <w:t>أم</w:t>
      </w:r>
      <w:proofErr w:type="gramEnd"/>
      <w:r w:rsidRPr="0064410A">
        <w:rPr>
          <w:rtl/>
        </w:rPr>
        <w:t xml:space="preserve"> أن صعوبة تحصيل المعرفة لديهم يرجع لافتقارهم هذه المهارات</w:t>
      </w:r>
      <w:r>
        <w:rPr>
          <w:rtl/>
        </w:rPr>
        <w:t>؟</w:t>
      </w:r>
    </w:p>
    <w:p w:rsidR="00120587" w:rsidRDefault="00B6197C" w:rsidP="00EB2848">
      <w:pPr>
        <w:spacing w:line="288" w:lineRule="auto"/>
        <w:ind w:firstLine="720"/>
        <w:jc w:val="lowKashida"/>
        <w:rPr>
          <w:rtl/>
        </w:rPr>
      </w:pPr>
      <w:r w:rsidRPr="0086605B">
        <w:rPr>
          <w:rtl/>
        </w:rPr>
        <w:lastRenderedPageBreak/>
        <w:t>ويشير الصياد (2004) إلى أهمية تدريب الطلاب ذوي صعوبات التعلم على استراتيجيات ومهارات ما وراء المعرفة وذلك للتغلب على المشكلات التي قد تواجههم في حياتهم الدراسية.</w:t>
      </w:r>
    </w:p>
    <w:p w:rsidR="00120587" w:rsidRDefault="00B6197C" w:rsidP="00EB2848">
      <w:pPr>
        <w:spacing w:line="288" w:lineRule="auto"/>
        <w:ind w:firstLine="720"/>
        <w:jc w:val="lowKashida"/>
        <w:rPr>
          <w:rtl/>
        </w:rPr>
      </w:pPr>
      <w:proofErr w:type="gramStart"/>
      <w:r>
        <w:rPr>
          <w:rFonts w:hint="cs"/>
          <w:rtl/>
        </w:rPr>
        <w:t>ومما</w:t>
      </w:r>
      <w:proofErr w:type="gramEnd"/>
      <w:r>
        <w:rPr>
          <w:rFonts w:hint="cs"/>
          <w:rtl/>
        </w:rPr>
        <w:t xml:space="preserve"> يبرهن على ذلك </w:t>
      </w:r>
      <w:r>
        <w:rPr>
          <w:rtl/>
        </w:rPr>
        <w:t>دراس</w:t>
      </w:r>
      <w:r>
        <w:rPr>
          <w:rFonts w:hint="cs"/>
          <w:rtl/>
        </w:rPr>
        <w:t>ة</w:t>
      </w:r>
      <w:r>
        <w:rPr>
          <w:rtl/>
        </w:rPr>
        <w:t xml:space="preserve"> </w:t>
      </w:r>
      <w:r>
        <w:t>(</w:t>
      </w:r>
      <w:proofErr w:type="spellStart"/>
      <w:r>
        <w:t>Girli</w:t>
      </w:r>
      <w:proofErr w:type="spellEnd"/>
      <w:r>
        <w:t>,</w:t>
      </w:r>
      <w:r w:rsidR="00120587">
        <w:t xml:space="preserve"> </w:t>
      </w:r>
      <w:proofErr w:type="spellStart"/>
      <w:r>
        <w:t>alev</w:t>
      </w:r>
      <w:proofErr w:type="spellEnd"/>
      <w:r>
        <w:t xml:space="preserve"> and </w:t>
      </w:r>
      <w:proofErr w:type="spellStart"/>
      <w:r>
        <w:t>ozturk</w:t>
      </w:r>
      <w:proofErr w:type="spellEnd"/>
      <w:r>
        <w:t>,</w:t>
      </w:r>
      <w:r w:rsidR="00120587">
        <w:t xml:space="preserve"> </w:t>
      </w:r>
      <w:proofErr w:type="spellStart"/>
      <w:r>
        <w:t>halil</w:t>
      </w:r>
      <w:proofErr w:type="spellEnd"/>
      <w:r>
        <w:t xml:space="preserve"> 2017)</w:t>
      </w:r>
      <w:r>
        <w:rPr>
          <w:rtl/>
        </w:rPr>
        <w:t xml:space="preserve"> </w:t>
      </w:r>
      <w:r>
        <w:rPr>
          <w:rFonts w:hint="cs"/>
          <w:rtl/>
        </w:rPr>
        <w:t>التي أظهرت نتائجها</w:t>
      </w:r>
      <w:r>
        <w:rPr>
          <w:rtl/>
        </w:rPr>
        <w:t xml:space="preserve"> انخفاض مهارات ذوي صعوبات التعلم </w:t>
      </w:r>
      <w:r>
        <w:rPr>
          <w:rFonts w:hint="cs"/>
          <w:rtl/>
        </w:rPr>
        <w:t xml:space="preserve">في </w:t>
      </w:r>
      <w:r>
        <w:rPr>
          <w:rtl/>
        </w:rPr>
        <w:t>ما وراء المعرفة مقارنة بالعاديين</w:t>
      </w:r>
      <w:r w:rsidR="008A308C">
        <w:rPr>
          <w:rtl/>
        </w:rPr>
        <w:t>.</w:t>
      </w:r>
    </w:p>
    <w:p w:rsidR="00B6197C" w:rsidRDefault="00B6197C" w:rsidP="00EB2848">
      <w:pPr>
        <w:spacing w:line="288" w:lineRule="auto"/>
        <w:ind w:firstLine="720"/>
        <w:jc w:val="lowKashida"/>
        <w:rPr>
          <w:rtl/>
        </w:rPr>
      </w:pPr>
      <w:r>
        <w:rPr>
          <w:rFonts w:hint="cs"/>
          <w:rtl/>
        </w:rPr>
        <w:t xml:space="preserve">في هذا السياق يذكر </w:t>
      </w:r>
      <w:r>
        <w:rPr>
          <w:rFonts w:hint="cs"/>
        </w:rPr>
        <w:t>(</w:t>
      </w:r>
      <w:r>
        <w:t>Hallahan, Kauffman and Pullen 2014</w:t>
      </w:r>
      <w:r>
        <w:rPr>
          <w:rFonts w:hint="cs"/>
        </w:rPr>
        <w:t>)</w:t>
      </w:r>
      <w:r>
        <w:rPr>
          <w:rFonts w:hint="cs"/>
          <w:rtl/>
        </w:rPr>
        <w:t xml:space="preserve"> أن ذوي صعوبات التعلم يواجهون صعوبة في</w:t>
      </w:r>
      <w:r>
        <w:rPr>
          <w:rtl/>
        </w:rPr>
        <w:t xml:space="preserve"> القدرة على التعرف على متطلبات المهام</w:t>
      </w:r>
      <w:r>
        <w:rPr>
          <w:rFonts w:hint="cs"/>
          <w:rtl/>
        </w:rPr>
        <w:t xml:space="preserve">، وفي </w:t>
      </w:r>
      <w:r>
        <w:rPr>
          <w:rtl/>
        </w:rPr>
        <w:t>القدرة على تحديد الاستراتيجيات المناسبة وإكمالها</w:t>
      </w:r>
      <w:r>
        <w:rPr>
          <w:rFonts w:hint="cs"/>
          <w:rtl/>
        </w:rPr>
        <w:t xml:space="preserve">، وفي </w:t>
      </w:r>
      <w:r>
        <w:rPr>
          <w:rtl/>
        </w:rPr>
        <w:t>القدرة على مراقبة الفهم</w:t>
      </w:r>
      <w:r>
        <w:rPr>
          <w:rFonts w:hint="cs"/>
          <w:rtl/>
        </w:rPr>
        <w:t>؛ أي أنهم بعبارة أخرى يواجهون صعوبة في مهارات ما وراء المعرفة، مما جعل الباحثة تقوم بهذه الدراسة</w:t>
      </w:r>
      <w:r w:rsidR="008A308C">
        <w:rPr>
          <w:rFonts w:hint="cs"/>
          <w:rtl/>
        </w:rPr>
        <w:t>.</w:t>
      </w:r>
    </w:p>
    <w:p w:rsidR="00B6197C" w:rsidRPr="0064410A" w:rsidRDefault="00B6197C" w:rsidP="00EB2848">
      <w:pPr>
        <w:pStyle w:val="Heading1"/>
        <w:spacing w:line="288" w:lineRule="auto"/>
        <w:rPr>
          <w:rtl/>
        </w:rPr>
      </w:pPr>
      <w:bookmarkStart w:id="4" w:name="_Toc7056354"/>
      <w:bookmarkStart w:id="5" w:name="_Toc7062157"/>
      <w:bookmarkStart w:id="6" w:name="_Toc8866597"/>
      <w:proofErr w:type="gramStart"/>
      <w:r w:rsidRPr="0064410A">
        <w:rPr>
          <w:rtl/>
        </w:rPr>
        <w:t>مشكل</w:t>
      </w:r>
      <w:r w:rsidR="00120587">
        <w:rPr>
          <w:rFonts w:hint="cs"/>
          <w:rtl/>
        </w:rPr>
        <w:t>ـــــ</w:t>
      </w:r>
      <w:r w:rsidRPr="0064410A">
        <w:rPr>
          <w:rtl/>
        </w:rPr>
        <w:t>ة</w:t>
      </w:r>
      <w:proofErr w:type="gramEnd"/>
      <w:r w:rsidRPr="0064410A">
        <w:rPr>
          <w:rtl/>
        </w:rPr>
        <w:t xml:space="preserve"> ال</w:t>
      </w:r>
      <w:r w:rsidR="00120587">
        <w:rPr>
          <w:rFonts w:hint="cs"/>
          <w:rtl/>
        </w:rPr>
        <w:t>ــــ</w:t>
      </w:r>
      <w:r w:rsidRPr="0064410A">
        <w:rPr>
          <w:rtl/>
        </w:rPr>
        <w:t>دراس</w:t>
      </w:r>
      <w:r w:rsidR="00120587">
        <w:rPr>
          <w:rFonts w:hint="cs"/>
          <w:rtl/>
        </w:rPr>
        <w:t>ــــ</w:t>
      </w:r>
      <w:r w:rsidRPr="0064410A">
        <w:rPr>
          <w:rtl/>
        </w:rPr>
        <w:t>ة:</w:t>
      </w:r>
      <w:bookmarkEnd w:id="4"/>
      <w:bookmarkEnd w:id="5"/>
      <w:bookmarkEnd w:id="6"/>
      <w:r w:rsidRPr="00564FAE">
        <w:rPr>
          <w:rFonts w:hint="cs"/>
          <w:noProof/>
          <w:rtl/>
        </w:rPr>
        <w:t xml:space="preserve"> </w:t>
      </w:r>
    </w:p>
    <w:p w:rsidR="00EB2848" w:rsidRDefault="00B6197C" w:rsidP="00EB2848">
      <w:pPr>
        <w:spacing w:line="288" w:lineRule="auto"/>
        <w:ind w:firstLine="720"/>
        <w:jc w:val="lowKashida"/>
        <w:rPr>
          <w:rtl/>
        </w:rPr>
      </w:pPr>
      <w:proofErr w:type="gramStart"/>
      <w:r w:rsidRPr="0064410A">
        <w:rPr>
          <w:rtl/>
        </w:rPr>
        <w:t>نواجه</w:t>
      </w:r>
      <w:proofErr w:type="gramEnd"/>
      <w:r w:rsidRPr="0064410A">
        <w:rPr>
          <w:rtl/>
        </w:rPr>
        <w:t xml:space="preserve"> كثيراً في</w:t>
      </w:r>
      <w:r>
        <w:rPr>
          <w:rtl/>
        </w:rPr>
        <w:t xml:space="preserve"> الميدان التعليمي تلاميذ من فئ</w:t>
      </w:r>
      <w:r>
        <w:rPr>
          <w:rFonts w:hint="cs"/>
          <w:rtl/>
        </w:rPr>
        <w:t>ة</w:t>
      </w:r>
      <w:r>
        <w:rPr>
          <w:rtl/>
        </w:rPr>
        <w:t xml:space="preserve"> (صعوبات التعلم)</w:t>
      </w:r>
      <w:r w:rsidRPr="0064410A">
        <w:rPr>
          <w:rtl/>
        </w:rPr>
        <w:t>، وكما هو معلوم فإن ه</w:t>
      </w:r>
      <w:r>
        <w:rPr>
          <w:rFonts w:hint="cs"/>
          <w:rtl/>
        </w:rPr>
        <w:t>ذه</w:t>
      </w:r>
      <w:r>
        <w:rPr>
          <w:rtl/>
        </w:rPr>
        <w:t xml:space="preserve"> الفئ</w:t>
      </w:r>
      <w:r>
        <w:rPr>
          <w:rFonts w:hint="cs"/>
          <w:rtl/>
        </w:rPr>
        <w:t>ة</w:t>
      </w:r>
      <w:r w:rsidRPr="0064410A">
        <w:rPr>
          <w:rtl/>
        </w:rPr>
        <w:t xml:space="preserve"> من فئات التربية الخاصة -أي أنهم يحتاجون لخدمات تربوية خاصة بهم-؛ وبالتالي فإنهم يصعب عليهم الاستقلالية كما هو الحال مع زملاؤهم من العاديين</w:t>
      </w:r>
      <w:r w:rsidR="008A308C">
        <w:rPr>
          <w:rtl/>
        </w:rPr>
        <w:t>.</w:t>
      </w:r>
    </w:p>
    <w:p w:rsidR="00EB2848" w:rsidRDefault="00B6197C" w:rsidP="00EB2848">
      <w:pPr>
        <w:spacing w:line="288" w:lineRule="auto"/>
        <w:ind w:firstLine="720"/>
        <w:jc w:val="lowKashida"/>
        <w:rPr>
          <w:rtl/>
        </w:rPr>
      </w:pPr>
      <w:r>
        <w:rPr>
          <w:rFonts w:hint="cs"/>
          <w:rtl/>
        </w:rPr>
        <w:t>وفي حدود اطلاع الباحثة فإ</w:t>
      </w:r>
      <w:r w:rsidRPr="0064410A">
        <w:rPr>
          <w:rtl/>
        </w:rPr>
        <w:t>نه قد يكو</w:t>
      </w:r>
      <w:r>
        <w:rPr>
          <w:rtl/>
        </w:rPr>
        <w:t>ن عدد لا بأس به من ه</w:t>
      </w:r>
      <w:r>
        <w:rPr>
          <w:rFonts w:hint="cs"/>
          <w:rtl/>
        </w:rPr>
        <w:t>ذه الفئة</w:t>
      </w:r>
      <w:r w:rsidRPr="0064410A">
        <w:rPr>
          <w:rtl/>
        </w:rPr>
        <w:t xml:space="preserve"> يفتقر لمهارات ما وراء المعرفة ؛ وتبعاً لذلك فإنها هي التي تقف خلف صعوبة تحصيل المعرفة لديهم</w:t>
      </w:r>
      <w:r w:rsidR="008A308C">
        <w:rPr>
          <w:rtl/>
        </w:rPr>
        <w:t>.</w:t>
      </w:r>
    </w:p>
    <w:p w:rsidR="00EB2848" w:rsidRDefault="00B6197C" w:rsidP="00EB2848">
      <w:pPr>
        <w:spacing w:line="288" w:lineRule="auto"/>
        <w:ind w:firstLine="720"/>
        <w:jc w:val="lowKashida"/>
        <w:rPr>
          <w:rtl/>
        </w:rPr>
      </w:pPr>
      <w:r w:rsidRPr="0064410A">
        <w:rPr>
          <w:rtl/>
        </w:rPr>
        <w:t xml:space="preserve">ومن ذلك أيضاً يذكر </w:t>
      </w:r>
      <w:r w:rsidRPr="0064410A">
        <w:t>Montague</w:t>
      </w:r>
      <w:r w:rsidRPr="0064410A">
        <w:rPr>
          <w:rtl/>
        </w:rPr>
        <w:t xml:space="preserve"> (2008) كما ورد في </w:t>
      </w:r>
      <w:proofErr w:type="spellStart"/>
      <w:r w:rsidRPr="0064410A">
        <w:rPr>
          <w:rtl/>
        </w:rPr>
        <w:t>أبونيان</w:t>
      </w:r>
      <w:proofErr w:type="spellEnd"/>
      <w:r w:rsidRPr="0064410A">
        <w:rPr>
          <w:rtl/>
        </w:rPr>
        <w:t xml:space="preserve"> (2012) أن التلاميذ ذوي صعوبات التعلم يجدون مشكلة في الاستراتيجيات المعرفية وفوق المعرفية وفي حل المشكلات، ثم يستطرد </w:t>
      </w:r>
      <w:proofErr w:type="spellStart"/>
      <w:r w:rsidRPr="0064410A">
        <w:rPr>
          <w:rtl/>
        </w:rPr>
        <w:t>أبونيان</w:t>
      </w:r>
      <w:proofErr w:type="spellEnd"/>
      <w:r w:rsidRPr="0064410A">
        <w:rPr>
          <w:rtl/>
        </w:rPr>
        <w:t xml:space="preserve"> في ذلك بقوله "الصفة السائدة بين التلاميذ الذين لديهم صعوبات تعلم عدم الاستخدام الصحيح لاستراتيجيات التعلم؛ إما لافتقارها أو لضعفها أو لعدم التوفيق بين نوع الاستراتيجية ومتطلبات المادة"</w:t>
      </w:r>
      <w:r w:rsidR="008A308C">
        <w:rPr>
          <w:rtl/>
        </w:rPr>
        <w:t>.</w:t>
      </w:r>
    </w:p>
    <w:p w:rsidR="00B6197C" w:rsidRPr="0064410A" w:rsidRDefault="00B6197C" w:rsidP="00EB2848">
      <w:pPr>
        <w:spacing w:line="288" w:lineRule="auto"/>
        <w:ind w:firstLine="720"/>
        <w:jc w:val="lowKashida"/>
        <w:rPr>
          <w:rtl/>
        </w:rPr>
      </w:pPr>
      <w:r w:rsidRPr="0064410A">
        <w:rPr>
          <w:rtl/>
        </w:rPr>
        <w:t xml:space="preserve">وعلى الرغم من أهمية التعرف على مدى امتلاك التلاميذ لمهارات ما وراء المعرفة؛ حتى يتم تقديم التدريب والتعليم المناسب لهم؛ فإن </w:t>
      </w:r>
      <w:r>
        <w:rPr>
          <w:rFonts w:hint="cs"/>
          <w:rtl/>
        </w:rPr>
        <w:t>قلة</w:t>
      </w:r>
      <w:r w:rsidRPr="0064410A">
        <w:rPr>
          <w:rtl/>
        </w:rPr>
        <w:t xml:space="preserve"> من الدراسات تناولت الحديث عن هذا الجانب بالنسبة لذوي صعوبات التعلم</w:t>
      </w:r>
      <w:r w:rsidR="008A308C">
        <w:rPr>
          <w:rtl/>
        </w:rPr>
        <w:t>.</w:t>
      </w:r>
    </w:p>
    <w:p w:rsidR="00B6197C" w:rsidRPr="00EB2848" w:rsidRDefault="00B6197C" w:rsidP="00EB2848">
      <w:pPr>
        <w:spacing w:line="276" w:lineRule="auto"/>
        <w:ind w:firstLine="720"/>
        <w:jc w:val="lowKashida"/>
        <w:rPr>
          <w:spacing w:val="-2"/>
          <w:rtl/>
        </w:rPr>
      </w:pPr>
      <w:r w:rsidRPr="00EB2848">
        <w:rPr>
          <w:spacing w:val="-2"/>
          <w:rtl/>
        </w:rPr>
        <w:lastRenderedPageBreak/>
        <w:t>ومن خلال الاطلاع على الدراسات</w:t>
      </w:r>
      <w:r w:rsidRPr="00EB2848">
        <w:rPr>
          <w:rFonts w:hint="cs"/>
          <w:spacing w:val="-2"/>
          <w:rtl/>
        </w:rPr>
        <w:t xml:space="preserve"> والأبحاث والأطر النظرية</w:t>
      </w:r>
      <w:r w:rsidRPr="00EB2848">
        <w:rPr>
          <w:spacing w:val="-2"/>
          <w:rtl/>
        </w:rPr>
        <w:t>؛ و</w:t>
      </w:r>
      <w:r w:rsidRPr="00EB2848">
        <w:rPr>
          <w:rFonts w:hint="cs"/>
          <w:spacing w:val="-2"/>
          <w:rtl/>
        </w:rPr>
        <w:t>ُ</w:t>
      </w:r>
      <w:r w:rsidRPr="00EB2848">
        <w:rPr>
          <w:spacing w:val="-2"/>
          <w:rtl/>
        </w:rPr>
        <w:t>جد</w:t>
      </w:r>
      <w:r w:rsidRPr="00EB2848">
        <w:rPr>
          <w:rFonts w:hint="cs"/>
          <w:spacing w:val="-2"/>
          <w:rtl/>
        </w:rPr>
        <w:t xml:space="preserve"> </w:t>
      </w:r>
      <w:r w:rsidRPr="00EB2848">
        <w:rPr>
          <w:spacing w:val="-2"/>
          <w:rtl/>
        </w:rPr>
        <w:t xml:space="preserve">أنها على الغالب تناولت جانب التدريب على هذه المهارات دون دراسة مدى امتلاك </w:t>
      </w:r>
      <w:r w:rsidRPr="00EB2848">
        <w:rPr>
          <w:rFonts w:hint="cs"/>
          <w:spacing w:val="-2"/>
          <w:rtl/>
        </w:rPr>
        <w:t>هذه الفئة</w:t>
      </w:r>
      <w:r w:rsidRPr="00EB2848">
        <w:rPr>
          <w:spacing w:val="-2"/>
          <w:rtl/>
        </w:rPr>
        <w:t xml:space="preserve"> لمهارات ما وراء المعرفة من عدمها، ومما لا شك فيه أنه لا يمكن تقديم التدريب على مهارة معينة دون دراسة وتشخيص الاحتياج لهذه المهارة</w:t>
      </w:r>
      <w:r w:rsidRPr="00EB2848">
        <w:rPr>
          <w:rFonts w:hint="cs"/>
          <w:spacing w:val="-2"/>
          <w:rtl/>
        </w:rPr>
        <w:t xml:space="preserve">، ومن هنا تنبع مشكلة الدراسة، فقد لاحظت الباحثة أن ما اطلعت عليه من دراسات تتناول الكشف عن مستوى هذه المهارات كانت في مجتمع أجنبي، كدراسة </w:t>
      </w:r>
      <w:r w:rsidRPr="00EB2848">
        <w:rPr>
          <w:spacing w:val="-2"/>
        </w:rPr>
        <w:t>(</w:t>
      </w:r>
      <w:proofErr w:type="spellStart"/>
      <w:r w:rsidRPr="00EB2848">
        <w:rPr>
          <w:spacing w:val="-2"/>
        </w:rPr>
        <w:t>Carrilho</w:t>
      </w:r>
      <w:proofErr w:type="spellEnd"/>
      <w:r w:rsidRPr="00EB2848">
        <w:rPr>
          <w:spacing w:val="-2"/>
        </w:rPr>
        <w:t>,</w:t>
      </w:r>
      <w:r w:rsidR="00EB2848" w:rsidRPr="00EB2848">
        <w:rPr>
          <w:spacing w:val="-2"/>
        </w:rPr>
        <w:t xml:space="preserve"> </w:t>
      </w:r>
      <w:proofErr w:type="spellStart"/>
      <w:r w:rsidRPr="00EB2848">
        <w:rPr>
          <w:spacing w:val="-2"/>
        </w:rPr>
        <w:t>Nicolielo</w:t>
      </w:r>
      <w:proofErr w:type="spellEnd"/>
      <w:r w:rsidRPr="00EB2848">
        <w:rPr>
          <w:spacing w:val="-2"/>
        </w:rPr>
        <w:t xml:space="preserve"> and SRV,</w:t>
      </w:r>
      <w:r w:rsidR="00EB2848" w:rsidRPr="00EB2848">
        <w:rPr>
          <w:spacing w:val="-2"/>
        </w:rPr>
        <w:t xml:space="preserve"> </w:t>
      </w:r>
      <w:proofErr w:type="spellStart"/>
      <w:r w:rsidRPr="00EB2848">
        <w:rPr>
          <w:spacing w:val="-2"/>
        </w:rPr>
        <w:t>Hage</w:t>
      </w:r>
      <w:proofErr w:type="spellEnd"/>
      <w:r w:rsidRPr="00EB2848">
        <w:rPr>
          <w:spacing w:val="-2"/>
        </w:rPr>
        <w:t xml:space="preserve"> 2017)</w:t>
      </w:r>
      <w:r w:rsidRPr="00EB2848">
        <w:rPr>
          <w:rFonts w:hint="cs"/>
          <w:spacing w:val="-2"/>
          <w:rtl/>
        </w:rPr>
        <w:t xml:space="preserve"> على سبيل المثال التي أظهرت نتائجها أن </w:t>
      </w:r>
      <w:r w:rsidRPr="00EB2848">
        <w:rPr>
          <w:spacing w:val="-2"/>
          <w:rtl/>
        </w:rPr>
        <w:t>الأطفال ذو</w:t>
      </w:r>
      <w:r w:rsidRPr="00EB2848">
        <w:rPr>
          <w:rFonts w:hint="cs"/>
          <w:spacing w:val="-2"/>
          <w:rtl/>
        </w:rPr>
        <w:t>ي</w:t>
      </w:r>
      <w:r w:rsidRPr="00EB2848">
        <w:rPr>
          <w:spacing w:val="-2"/>
          <w:rtl/>
        </w:rPr>
        <w:t xml:space="preserve"> صعوبات التعلم </w:t>
      </w:r>
      <w:r w:rsidRPr="00EB2848">
        <w:rPr>
          <w:rFonts w:hint="cs"/>
          <w:spacing w:val="-2"/>
          <w:rtl/>
        </w:rPr>
        <w:t xml:space="preserve">لديهم </w:t>
      </w:r>
      <w:r w:rsidRPr="00EB2848">
        <w:rPr>
          <w:spacing w:val="-2"/>
          <w:rtl/>
        </w:rPr>
        <w:t xml:space="preserve">عجز في استخدام استراتيجيات القراءة ما وراء المعرفية عند مقارنتها بالأطفال </w:t>
      </w:r>
      <w:r w:rsidRPr="00EB2848">
        <w:rPr>
          <w:rFonts w:hint="cs"/>
          <w:spacing w:val="-2"/>
          <w:rtl/>
        </w:rPr>
        <w:t>العاديين، وعلى الجانب الآخر لم تطّلع الباحثة على دراسات أقيمت في مجتمع عربي</w:t>
      </w:r>
      <w:r w:rsidR="008A308C" w:rsidRPr="00EB2848">
        <w:rPr>
          <w:rFonts w:hint="cs"/>
          <w:spacing w:val="-2"/>
          <w:rtl/>
        </w:rPr>
        <w:t>.</w:t>
      </w:r>
    </w:p>
    <w:p w:rsidR="00B6197C" w:rsidRPr="0064410A" w:rsidRDefault="00B6197C" w:rsidP="00B15789">
      <w:pPr>
        <w:pStyle w:val="Heading1"/>
        <w:rPr>
          <w:rtl/>
        </w:rPr>
      </w:pPr>
      <w:bookmarkStart w:id="7" w:name="_Toc7056355"/>
      <w:bookmarkStart w:id="8" w:name="_Toc7062158"/>
      <w:bookmarkStart w:id="9" w:name="_Toc8866598"/>
      <w:r w:rsidRPr="0064410A">
        <w:rPr>
          <w:rtl/>
        </w:rPr>
        <w:t>أسئل</w:t>
      </w:r>
      <w:r w:rsidR="00B15789">
        <w:rPr>
          <w:rFonts w:hint="cs"/>
          <w:rtl/>
        </w:rPr>
        <w:t>ــــــــ</w:t>
      </w:r>
      <w:r w:rsidRPr="0064410A">
        <w:rPr>
          <w:rtl/>
        </w:rPr>
        <w:t xml:space="preserve">ة </w:t>
      </w:r>
      <w:r w:rsidR="00B15789" w:rsidRPr="0064410A">
        <w:rPr>
          <w:rtl/>
        </w:rPr>
        <w:t>ال</w:t>
      </w:r>
      <w:r w:rsidR="00B15789">
        <w:rPr>
          <w:rFonts w:hint="cs"/>
          <w:rtl/>
        </w:rPr>
        <w:t>ــــ</w:t>
      </w:r>
      <w:r w:rsidR="00B15789" w:rsidRPr="0064410A">
        <w:rPr>
          <w:rtl/>
        </w:rPr>
        <w:t>دراس</w:t>
      </w:r>
      <w:r w:rsidR="00B15789">
        <w:rPr>
          <w:rFonts w:hint="cs"/>
          <w:rtl/>
        </w:rPr>
        <w:t>ــــ</w:t>
      </w:r>
      <w:r w:rsidR="00B15789" w:rsidRPr="0064410A">
        <w:rPr>
          <w:rtl/>
        </w:rPr>
        <w:t>ة</w:t>
      </w:r>
      <w:r w:rsidRPr="0064410A">
        <w:rPr>
          <w:rtl/>
        </w:rPr>
        <w:t>:</w:t>
      </w:r>
      <w:bookmarkEnd w:id="7"/>
      <w:bookmarkEnd w:id="8"/>
      <w:bookmarkEnd w:id="9"/>
    </w:p>
    <w:p w:rsidR="00B6197C" w:rsidRDefault="00B6197C" w:rsidP="00B15789">
      <w:pPr>
        <w:spacing w:line="276" w:lineRule="auto"/>
        <w:ind w:firstLine="720"/>
        <w:jc w:val="lowKashida"/>
        <w:rPr>
          <w:rtl/>
        </w:rPr>
      </w:pPr>
      <w:r w:rsidRPr="0064410A">
        <w:rPr>
          <w:rtl/>
        </w:rPr>
        <w:t>تبحث الدراسة في السؤال الرئيسي التالي:</w:t>
      </w:r>
    </w:p>
    <w:p w:rsidR="00B6197C" w:rsidRPr="00B15789" w:rsidRDefault="00B6197C" w:rsidP="00353D41">
      <w:pPr>
        <w:pStyle w:val="ListParagraph"/>
        <w:numPr>
          <w:ilvl w:val="0"/>
          <w:numId w:val="5"/>
        </w:numPr>
        <w:spacing w:line="276" w:lineRule="auto"/>
        <w:ind w:left="360"/>
        <w:jc w:val="lowKashida"/>
        <w:rPr>
          <w:b/>
          <w:bCs/>
          <w:rtl/>
        </w:rPr>
      </w:pPr>
      <w:r w:rsidRPr="00B15789">
        <w:rPr>
          <w:b/>
          <w:bCs/>
          <w:rtl/>
        </w:rPr>
        <w:t xml:space="preserve">ما </w:t>
      </w:r>
      <w:proofErr w:type="gramStart"/>
      <w:r w:rsidRPr="00B15789">
        <w:rPr>
          <w:b/>
          <w:bCs/>
          <w:rtl/>
        </w:rPr>
        <w:t>مدى</w:t>
      </w:r>
      <w:proofErr w:type="gramEnd"/>
      <w:r w:rsidRPr="00B15789">
        <w:rPr>
          <w:b/>
          <w:bCs/>
          <w:rtl/>
        </w:rPr>
        <w:t xml:space="preserve"> امتلاك ذوي صعوبات التعلم لمهارات ما وراء المعرفة مقارنة بالعاديين؟</w:t>
      </w:r>
    </w:p>
    <w:p w:rsidR="00B6197C" w:rsidRPr="0064410A" w:rsidRDefault="00B6197C" w:rsidP="00B15789">
      <w:pPr>
        <w:spacing w:line="276" w:lineRule="auto"/>
        <w:ind w:firstLine="720"/>
        <w:jc w:val="lowKashida"/>
        <w:rPr>
          <w:rtl/>
        </w:rPr>
      </w:pPr>
      <w:r w:rsidRPr="0064410A">
        <w:rPr>
          <w:rtl/>
        </w:rPr>
        <w:t>ويتفرع منه الأسئلة الفرعية التالية:</w:t>
      </w:r>
    </w:p>
    <w:p w:rsidR="00B6197C" w:rsidRDefault="00B6197C" w:rsidP="00353D41">
      <w:pPr>
        <w:pStyle w:val="ListParagraph"/>
        <w:numPr>
          <w:ilvl w:val="0"/>
          <w:numId w:val="6"/>
        </w:numPr>
        <w:spacing w:line="276" w:lineRule="auto"/>
        <w:jc w:val="lowKashida"/>
      </w:pPr>
      <w:r w:rsidRPr="0064410A">
        <w:rPr>
          <w:rtl/>
        </w:rPr>
        <w:t xml:space="preserve">ما مدى امتلاك </w:t>
      </w:r>
      <w:r>
        <w:rPr>
          <w:rFonts w:hint="cs"/>
          <w:rtl/>
        </w:rPr>
        <w:t xml:space="preserve">الطلبة </w:t>
      </w:r>
      <w:proofErr w:type="gramStart"/>
      <w:r w:rsidRPr="0064410A">
        <w:rPr>
          <w:rtl/>
        </w:rPr>
        <w:t>ذوي</w:t>
      </w:r>
      <w:proofErr w:type="gramEnd"/>
      <w:r w:rsidRPr="0064410A">
        <w:rPr>
          <w:rtl/>
        </w:rPr>
        <w:t xml:space="preserve"> صعوبات التعلم لمهارات ما وراء المعرفة؟</w:t>
      </w:r>
    </w:p>
    <w:p w:rsidR="00B6197C" w:rsidRDefault="00B6197C" w:rsidP="00353D41">
      <w:pPr>
        <w:pStyle w:val="ListParagraph"/>
        <w:numPr>
          <w:ilvl w:val="0"/>
          <w:numId w:val="6"/>
        </w:numPr>
        <w:spacing w:line="276" w:lineRule="auto"/>
        <w:jc w:val="lowKashida"/>
      </w:pPr>
      <w:r w:rsidRPr="005959AE">
        <w:rPr>
          <w:rtl/>
        </w:rPr>
        <w:t xml:space="preserve">ما مدى امتلاك </w:t>
      </w:r>
      <w:r w:rsidRPr="005959AE">
        <w:rPr>
          <w:rFonts w:hint="cs"/>
          <w:rtl/>
        </w:rPr>
        <w:t>الط</w:t>
      </w:r>
      <w:r>
        <w:rPr>
          <w:rFonts w:hint="cs"/>
          <w:rtl/>
        </w:rPr>
        <w:t>لبة</w:t>
      </w:r>
      <w:r w:rsidRPr="005959AE">
        <w:rPr>
          <w:rFonts w:hint="cs"/>
          <w:rtl/>
        </w:rPr>
        <w:t xml:space="preserve"> </w:t>
      </w:r>
      <w:proofErr w:type="gramStart"/>
      <w:r w:rsidRPr="005959AE">
        <w:rPr>
          <w:rFonts w:hint="cs"/>
          <w:rtl/>
        </w:rPr>
        <w:t>العاديين</w:t>
      </w:r>
      <w:proofErr w:type="gramEnd"/>
      <w:r w:rsidRPr="005959AE">
        <w:rPr>
          <w:rtl/>
        </w:rPr>
        <w:t xml:space="preserve"> لمهارات ما وراء المعرفة؟</w:t>
      </w:r>
    </w:p>
    <w:p w:rsidR="00B6197C" w:rsidRDefault="00B6197C" w:rsidP="00353D41">
      <w:pPr>
        <w:pStyle w:val="ListParagraph"/>
        <w:numPr>
          <w:ilvl w:val="0"/>
          <w:numId w:val="6"/>
        </w:numPr>
        <w:spacing w:line="276" w:lineRule="auto"/>
        <w:jc w:val="lowKashida"/>
      </w:pPr>
      <w:proofErr w:type="gramStart"/>
      <w:r w:rsidRPr="006375D2">
        <w:rPr>
          <w:rtl/>
        </w:rPr>
        <w:t>هل</w:t>
      </w:r>
      <w:proofErr w:type="gramEnd"/>
      <w:r w:rsidRPr="006375D2">
        <w:rPr>
          <w:rtl/>
        </w:rPr>
        <w:t xml:space="preserve"> توجد فروق</w:t>
      </w:r>
      <w:r>
        <w:rPr>
          <w:rFonts w:hint="cs"/>
          <w:rtl/>
        </w:rPr>
        <w:t xml:space="preserve"> ذات دلالة</w:t>
      </w:r>
      <w:r w:rsidRPr="006375D2">
        <w:rPr>
          <w:rtl/>
        </w:rPr>
        <w:t xml:space="preserve"> في </w:t>
      </w:r>
      <w:r>
        <w:rPr>
          <w:rtl/>
        </w:rPr>
        <w:t>مهارات ما وراء المعرفة بين الطل</w:t>
      </w:r>
      <w:r w:rsidRPr="006375D2">
        <w:rPr>
          <w:rtl/>
        </w:rPr>
        <w:t>ب</w:t>
      </w:r>
      <w:r>
        <w:rPr>
          <w:rFonts w:hint="cs"/>
          <w:rtl/>
        </w:rPr>
        <w:t>ة</w:t>
      </w:r>
      <w:r>
        <w:rPr>
          <w:rtl/>
        </w:rPr>
        <w:t xml:space="preserve"> ذوي صعوبات التعلم والطل</w:t>
      </w:r>
      <w:r w:rsidRPr="006375D2">
        <w:rPr>
          <w:rtl/>
        </w:rPr>
        <w:t>ب</w:t>
      </w:r>
      <w:r>
        <w:rPr>
          <w:rFonts w:hint="cs"/>
          <w:rtl/>
        </w:rPr>
        <w:t>ة</w:t>
      </w:r>
      <w:r w:rsidRPr="006375D2">
        <w:rPr>
          <w:rtl/>
        </w:rPr>
        <w:t xml:space="preserve"> العاديين؟</w:t>
      </w:r>
    </w:p>
    <w:p w:rsidR="00B6197C" w:rsidRPr="0064410A" w:rsidRDefault="00B6197C" w:rsidP="00B15789">
      <w:pPr>
        <w:pStyle w:val="Heading1"/>
        <w:rPr>
          <w:rtl/>
        </w:rPr>
      </w:pPr>
      <w:bookmarkStart w:id="10" w:name="_Toc7056356"/>
      <w:bookmarkStart w:id="11" w:name="_Toc7062159"/>
      <w:bookmarkStart w:id="12" w:name="_Toc8866599"/>
      <w:r w:rsidRPr="0064410A">
        <w:rPr>
          <w:rtl/>
        </w:rPr>
        <w:t>أه</w:t>
      </w:r>
      <w:r w:rsidR="00B15789">
        <w:rPr>
          <w:rFonts w:hint="cs"/>
          <w:rtl/>
        </w:rPr>
        <w:t>ــــــ</w:t>
      </w:r>
      <w:r w:rsidRPr="0064410A">
        <w:rPr>
          <w:rtl/>
        </w:rPr>
        <w:t>داف</w:t>
      </w:r>
      <w:r w:rsidR="00B15789" w:rsidRPr="00B15789">
        <w:rPr>
          <w:rtl/>
        </w:rPr>
        <w:t xml:space="preserve"> </w:t>
      </w:r>
      <w:r w:rsidR="00B15789" w:rsidRPr="0064410A">
        <w:rPr>
          <w:rtl/>
        </w:rPr>
        <w:t>ال</w:t>
      </w:r>
      <w:r w:rsidR="00B15789">
        <w:rPr>
          <w:rFonts w:hint="cs"/>
          <w:rtl/>
        </w:rPr>
        <w:t>ــــ</w:t>
      </w:r>
      <w:r w:rsidR="00B15789" w:rsidRPr="0064410A">
        <w:rPr>
          <w:rtl/>
        </w:rPr>
        <w:t>دراس</w:t>
      </w:r>
      <w:r w:rsidR="00B15789">
        <w:rPr>
          <w:rFonts w:hint="cs"/>
          <w:rtl/>
        </w:rPr>
        <w:t>ــــ</w:t>
      </w:r>
      <w:r w:rsidR="00B15789" w:rsidRPr="0064410A">
        <w:rPr>
          <w:rtl/>
        </w:rPr>
        <w:t>ة</w:t>
      </w:r>
      <w:r w:rsidRPr="0064410A">
        <w:rPr>
          <w:rtl/>
        </w:rPr>
        <w:t>:</w:t>
      </w:r>
      <w:bookmarkEnd w:id="10"/>
      <w:bookmarkEnd w:id="11"/>
      <w:bookmarkEnd w:id="12"/>
    </w:p>
    <w:p w:rsidR="00B6197C" w:rsidRDefault="00B6197C" w:rsidP="00353D41">
      <w:pPr>
        <w:pStyle w:val="ListParagraph"/>
        <w:numPr>
          <w:ilvl w:val="0"/>
          <w:numId w:val="7"/>
        </w:numPr>
        <w:spacing w:line="276" w:lineRule="auto"/>
        <w:jc w:val="lowKashida"/>
      </w:pPr>
      <w:r w:rsidRPr="0064410A">
        <w:rPr>
          <w:rtl/>
        </w:rPr>
        <w:t xml:space="preserve">معرفة مدى امتلاك </w:t>
      </w:r>
      <w:r>
        <w:rPr>
          <w:rFonts w:hint="cs"/>
          <w:rtl/>
        </w:rPr>
        <w:t xml:space="preserve">الطلبة </w:t>
      </w:r>
      <w:proofErr w:type="gramStart"/>
      <w:r w:rsidRPr="0064410A">
        <w:rPr>
          <w:rtl/>
        </w:rPr>
        <w:t>ذوي</w:t>
      </w:r>
      <w:proofErr w:type="gramEnd"/>
      <w:r w:rsidRPr="0064410A">
        <w:rPr>
          <w:rtl/>
        </w:rPr>
        <w:t xml:space="preserve"> صعوبات التعلم لمهارات ما وراء المعرفة</w:t>
      </w:r>
      <w:r w:rsidR="008A308C">
        <w:rPr>
          <w:rtl/>
        </w:rPr>
        <w:t>.</w:t>
      </w:r>
    </w:p>
    <w:p w:rsidR="00B6197C" w:rsidRPr="0064410A" w:rsidRDefault="00B6197C" w:rsidP="00353D41">
      <w:pPr>
        <w:pStyle w:val="ListParagraph"/>
        <w:numPr>
          <w:ilvl w:val="0"/>
          <w:numId w:val="7"/>
        </w:numPr>
        <w:spacing w:line="276" w:lineRule="auto"/>
        <w:jc w:val="lowKashida"/>
      </w:pPr>
      <w:r w:rsidRPr="0064410A">
        <w:rPr>
          <w:rtl/>
        </w:rPr>
        <w:t xml:space="preserve">معرفة مدى امتلاك </w:t>
      </w:r>
      <w:r>
        <w:rPr>
          <w:rFonts w:hint="cs"/>
          <w:rtl/>
        </w:rPr>
        <w:t xml:space="preserve">الطلبة </w:t>
      </w:r>
      <w:proofErr w:type="gramStart"/>
      <w:r>
        <w:rPr>
          <w:rFonts w:hint="cs"/>
          <w:rtl/>
        </w:rPr>
        <w:t>العاديين</w:t>
      </w:r>
      <w:proofErr w:type="gramEnd"/>
      <w:r w:rsidRPr="0064410A">
        <w:rPr>
          <w:rtl/>
        </w:rPr>
        <w:t xml:space="preserve"> لمهارات ما وراء المعرفة</w:t>
      </w:r>
      <w:r w:rsidR="008A308C">
        <w:rPr>
          <w:rtl/>
        </w:rPr>
        <w:t>.</w:t>
      </w:r>
    </w:p>
    <w:p w:rsidR="00B6197C" w:rsidRPr="0064410A" w:rsidRDefault="00B6197C" w:rsidP="00353D41">
      <w:pPr>
        <w:pStyle w:val="ListParagraph"/>
        <w:numPr>
          <w:ilvl w:val="0"/>
          <w:numId w:val="7"/>
        </w:numPr>
        <w:spacing w:line="276" w:lineRule="auto"/>
        <w:jc w:val="lowKashida"/>
      </w:pPr>
      <w:proofErr w:type="gramStart"/>
      <w:r w:rsidRPr="0064410A">
        <w:rPr>
          <w:rtl/>
        </w:rPr>
        <w:t>معرفة</w:t>
      </w:r>
      <w:proofErr w:type="gramEnd"/>
      <w:r w:rsidRPr="0064410A">
        <w:rPr>
          <w:rtl/>
        </w:rPr>
        <w:t xml:space="preserve"> مستوى مهارات ما وراء المعرفة لذوي صعوبات التعلم بالمقارنة مع العاديين</w:t>
      </w:r>
      <w:r w:rsidR="008A308C">
        <w:rPr>
          <w:rtl/>
        </w:rPr>
        <w:t>.</w:t>
      </w:r>
    </w:p>
    <w:p w:rsidR="00B6197C" w:rsidRPr="00EC4959" w:rsidRDefault="00B6197C" w:rsidP="00AB2859">
      <w:pPr>
        <w:pStyle w:val="Heading1"/>
        <w:rPr>
          <w:rtl/>
        </w:rPr>
      </w:pPr>
      <w:bookmarkStart w:id="13" w:name="_Toc7056357"/>
      <w:bookmarkStart w:id="14" w:name="_Toc7062160"/>
      <w:bookmarkStart w:id="15" w:name="_Toc8866600"/>
      <w:r w:rsidRPr="0064410A">
        <w:rPr>
          <w:rtl/>
        </w:rPr>
        <w:t>أهمي</w:t>
      </w:r>
      <w:r w:rsidR="00AB2859">
        <w:rPr>
          <w:rFonts w:hint="cs"/>
          <w:rtl/>
        </w:rPr>
        <w:t>ــــــــ</w:t>
      </w:r>
      <w:r w:rsidRPr="0064410A">
        <w:rPr>
          <w:rtl/>
        </w:rPr>
        <w:t xml:space="preserve">ة </w:t>
      </w:r>
      <w:r w:rsidR="00AB2859" w:rsidRPr="0064410A">
        <w:rPr>
          <w:rtl/>
        </w:rPr>
        <w:t>ال</w:t>
      </w:r>
      <w:r w:rsidR="00AB2859">
        <w:rPr>
          <w:rFonts w:hint="cs"/>
          <w:rtl/>
        </w:rPr>
        <w:t>ــــ</w:t>
      </w:r>
      <w:r w:rsidR="00AB2859" w:rsidRPr="0064410A">
        <w:rPr>
          <w:rtl/>
        </w:rPr>
        <w:t>دراس</w:t>
      </w:r>
      <w:r w:rsidR="00AB2859">
        <w:rPr>
          <w:rFonts w:hint="cs"/>
          <w:rtl/>
        </w:rPr>
        <w:t>ــــ</w:t>
      </w:r>
      <w:r w:rsidR="00AB2859" w:rsidRPr="0064410A">
        <w:rPr>
          <w:rtl/>
        </w:rPr>
        <w:t>ة</w:t>
      </w:r>
      <w:r w:rsidRPr="0064410A">
        <w:rPr>
          <w:rtl/>
        </w:rPr>
        <w:t>:</w:t>
      </w:r>
      <w:bookmarkEnd w:id="13"/>
      <w:bookmarkEnd w:id="14"/>
      <w:bookmarkEnd w:id="15"/>
    </w:p>
    <w:p w:rsidR="00B6197C" w:rsidRPr="00B11863" w:rsidRDefault="00B6197C" w:rsidP="00353D41">
      <w:pPr>
        <w:pStyle w:val="ListParagraph"/>
        <w:numPr>
          <w:ilvl w:val="0"/>
          <w:numId w:val="8"/>
        </w:numPr>
        <w:spacing w:line="276" w:lineRule="auto"/>
        <w:jc w:val="mediumKashida"/>
      </w:pPr>
      <w:r w:rsidRPr="00B11863">
        <w:rPr>
          <w:rtl/>
        </w:rPr>
        <w:t xml:space="preserve">قلة الدراسات التي تتناول مهارات ما وراء المعرفة </w:t>
      </w:r>
      <w:proofErr w:type="gramStart"/>
      <w:r w:rsidRPr="00B11863">
        <w:rPr>
          <w:rtl/>
        </w:rPr>
        <w:t>لدى</w:t>
      </w:r>
      <w:proofErr w:type="gramEnd"/>
      <w:r w:rsidRPr="00B11863">
        <w:rPr>
          <w:rtl/>
        </w:rPr>
        <w:t xml:space="preserve"> ذوي صعوبات التعلم </w:t>
      </w:r>
      <w:r w:rsidRPr="00B11863">
        <w:rPr>
          <w:rFonts w:hint="cs"/>
          <w:rtl/>
        </w:rPr>
        <w:t>في المرحلة الابتدائية</w:t>
      </w:r>
      <w:r w:rsidR="008A308C" w:rsidRPr="00B11863">
        <w:rPr>
          <w:rFonts w:hint="cs"/>
          <w:rtl/>
        </w:rPr>
        <w:t>.</w:t>
      </w:r>
    </w:p>
    <w:p w:rsidR="00B6197C" w:rsidRPr="0064410A" w:rsidRDefault="00B6197C" w:rsidP="00353D41">
      <w:pPr>
        <w:pStyle w:val="ListParagraph"/>
        <w:numPr>
          <w:ilvl w:val="0"/>
          <w:numId w:val="8"/>
        </w:numPr>
        <w:jc w:val="lowKashida"/>
      </w:pPr>
      <w:r>
        <w:rPr>
          <w:rFonts w:hint="cs"/>
          <w:rtl/>
        </w:rPr>
        <w:lastRenderedPageBreak/>
        <w:t xml:space="preserve">السعي إلى </w:t>
      </w:r>
      <w:r w:rsidRPr="0064410A">
        <w:rPr>
          <w:rtl/>
        </w:rPr>
        <w:t xml:space="preserve">إثراء المحتوى العربي في مجال ما وراء المعرفة </w:t>
      </w:r>
      <w:proofErr w:type="gramStart"/>
      <w:r>
        <w:rPr>
          <w:rFonts w:hint="cs"/>
          <w:rtl/>
        </w:rPr>
        <w:t>لذوي</w:t>
      </w:r>
      <w:proofErr w:type="gramEnd"/>
      <w:r>
        <w:rPr>
          <w:rFonts w:hint="cs"/>
          <w:rtl/>
        </w:rPr>
        <w:t xml:space="preserve"> صعوبات التعلم</w:t>
      </w:r>
      <w:r w:rsidR="008A308C">
        <w:rPr>
          <w:rFonts w:hint="cs"/>
          <w:rtl/>
        </w:rPr>
        <w:t>.</w:t>
      </w:r>
    </w:p>
    <w:p w:rsidR="00B6197C" w:rsidRDefault="00B6197C" w:rsidP="00353D41">
      <w:pPr>
        <w:pStyle w:val="ListParagraph"/>
        <w:numPr>
          <w:ilvl w:val="0"/>
          <w:numId w:val="8"/>
        </w:numPr>
        <w:jc w:val="mediumKashida"/>
      </w:pPr>
      <w:r w:rsidRPr="0064410A">
        <w:rPr>
          <w:rtl/>
        </w:rPr>
        <w:t xml:space="preserve">معرفة مستوى مهارات </w:t>
      </w:r>
      <w:r>
        <w:rPr>
          <w:rFonts w:hint="cs"/>
          <w:rtl/>
        </w:rPr>
        <w:t>ما وراء</w:t>
      </w:r>
      <w:r>
        <w:rPr>
          <w:rtl/>
        </w:rPr>
        <w:t xml:space="preserve"> المعرفة </w:t>
      </w:r>
      <w:proofErr w:type="gramStart"/>
      <w:r>
        <w:rPr>
          <w:rtl/>
        </w:rPr>
        <w:t>لدى</w:t>
      </w:r>
      <w:proofErr w:type="gramEnd"/>
      <w:r>
        <w:rPr>
          <w:rtl/>
        </w:rPr>
        <w:t xml:space="preserve"> </w:t>
      </w:r>
      <w:r w:rsidRPr="0064410A">
        <w:rPr>
          <w:rtl/>
        </w:rPr>
        <w:t>ذو</w:t>
      </w:r>
      <w:r>
        <w:rPr>
          <w:rtl/>
        </w:rPr>
        <w:t>ي صعوبات التعلم</w:t>
      </w:r>
      <w:r w:rsidRPr="0064410A">
        <w:rPr>
          <w:rtl/>
        </w:rPr>
        <w:t xml:space="preserve"> ومقارنتها بزملائهم العاديين</w:t>
      </w:r>
      <w:r w:rsidR="008A308C">
        <w:rPr>
          <w:rtl/>
        </w:rPr>
        <w:t>.</w:t>
      </w:r>
    </w:p>
    <w:p w:rsidR="00B6197C" w:rsidRPr="000C5A87" w:rsidRDefault="00B6197C" w:rsidP="00B11863">
      <w:pPr>
        <w:pStyle w:val="Heading1"/>
        <w:rPr>
          <w:rtl/>
        </w:rPr>
      </w:pPr>
      <w:bookmarkStart w:id="16" w:name="_Toc7056358"/>
      <w:bookmarkStart w:id="17" w:name="_Toc7062161"/>
      <w:bookmarkStart w:id="18" w:name="_Toc8866601"/>
      <w:r w:rsidRPr="000C5A87">
        <w:rPr>
          <w:rFonts w:hint="cs"/>
          <w:rtl/>
        </w:rPr>
        <w:t>ح</w:t>
      </w:r>
      <w:r w:rsidR="00B11863">
        <w:rPr>
          <w:rFonts w:hint="cs"/>
          <w:rtl/>
        </w:rPr>
        <w:t>ـــــــــ</w:t>
      </w:r>
      <w:r w:rsidRPr="000C5A87">
        <w:rPr>
          <w:rFonts w:hint="cs"/>
          <w:rtl/>
        </w:rPr>
        <w:t>دود</w:t>
      </w:r>
      <w:r w:rsidRPr="000C5A87">
        <w:rPr>
          <w:rtl/>
        </w:rPr>
        <w:t xml:space="preserve"> </w:t>
      </w:r>
      <w:r w:rsidR="00B11863" w:rsidRPr="0064410A">
        <w:rPr>
          <w:rtl/>
        </w:rPr>
        <w:t>ال</w:t>
      </w:r>
      <w:r w:rsidR="00B11863">
        <w:rPr>
          <w:rFonts w:hint="cs"/>
          <w:rtl/>
        </w:rPr>
        <w:t>ــــ</w:t>
      </w:r>
      <w:r w:rsidR="00B11863" w:rsidRPr="0064410A">
        <w:rPr>
          <w:rtl/>
        </w:rPr>
        <w:t>دراس</w:t>
      </w:r>
      <w:r w:rsidR="00B11863">
        <w:rPr>
          <w:rFonts w:hint="cs"/>
          <w:rtl/>
        </w:rPr>
        <w:t>ــــ</w:t>
      </w:r>
      <w:r w:rsidR="00B11863" w:rsidRPr="0064410A">
        <w:rPr>
          <w:rtl/>
        </w:rPr>
        <w:t>ة</w:t>
      </w:r>
      <w:r w:rsidRPr="000C5A87">
        <w:rPr>
          <w:rtl/>
        </w:rPr>
        <w:t>:</w:t>
      </w:r>
      <w:bookmarkEnd w:id="16"/>
      <w:bookmarkEnd w:id="17"/>
      <w:bookmarkEnd w:id="18"/>
    </w:p>
    <w:p w:rsidR="00B6197C" w:rsidRDefault="00B6197C" w:rsidP="007974F5">
      <w:pPr>
        <w:ind w:left="1440" w:hanging="1440"/>
        <w:jc w:val="lowKashida"/>
        <w:rPr>
          <w:rtl/>
        </w:rPr>
      </w:pPr>
      <w:r w:rsidRPr="00A87AD2">
        <w:rPr>
          <w:rFonts w:hint="cs"/>
          <w:b/>
          <w:bCs/>
          <w:rtl/>
        </w:rPr>
        <w:t>الحدود الموضوعية</w:t>
      </w:r>
      <w:r>
        <w:rPr>
          <w:rFonts w:hint="cs"/>
          <w:rtl/>
        </w:rPr>
        <w:t xml:space="preserve">: قياس مهارات ما وراء المعرفة </w:t>
      </w:r>
      <w:proofErr w:type="gramStart"/>
      <w:r>
        <w:rPr>
          <w:rFonts w:hint="cs"/>
          <w:rtl/>
        </w:rPr>
        <w:t>لدى</w:t>
      </w:r>
      <w:proofErr w:type="gramEnd"/>
      <w:r>
        <w:rPr>
          <w:rFonts w:hint="cs"/>
          <w:rtl/>
        </w:rPr>
        <w:t xml:space="preserve"> ذوي صعوبات التعلم.</w:t>
      </w:r>
    </w:p>
    <w:p w:rsidR="00B6197C" w:rsidRDefault="00A87AD2" w:rsidP="007974F5">
      <w:pPr>
        <w:ind w:left="1440" w:hanging="1440"/>
        <w:jc w:val="lowKashida"/>
        <w:rPr>
          <w:rtl/>
        </w:rPr>
      </w:pPr>
      <w:r w:rsidRPr="00A87AD2">
        <w:rPr>
          <w:rFonts w:hint="cs"/>
          <w:b/>
          <w:bCs/>
          <w:rtl/>
        </w:rPr>
        <w:t>الحدود الزمانية</w:t>
      </w:r>
      <w:r w:rsidR="00B6197C">
        <w:rPr>
          <w:rFonts w:hint="cs"/>
          <w:rtl/>
        </w:rPr>
        <w:t>: الفصل الدراسي الثاني للعام الدراسي 1439-1440هـ</w:t>
      </w:r>
      <w:r w:rsidR="008A308C">
        <w:rPr>
          <w:rFonts w:hint="cs"/>
          <w:rtl/>
        </w:rPr>
        <w:t>.</w:t>
      </w:r>
    </w:p>
    <w:p w:rsidR="00B6197C" w:rsidRDefault="00B6197C" w:rsidP="007974F5">
      <w:pPr>
        <w:ind w:left="1440" w:hanging="1440"/>
        <w:jc w:val="lowKashida"/>
        <w:rPr>
          <w:rtl/>
        </w:rPr>
      </w:pPr>
      <w:r w:rsidRPr="00A87AD2">
        <w:rPr>
          <w:rFonts w:hint="cs"/>
          <w:b/>
          <w:bCs/>
          <w:rtl/>
        </w:rPr>
        <w:t>الحدود المكانية</w:t>
      </w:r>
      <w:r>
        <w:rPr>
          <w:rFonts w:hint="cs"/>
          <w:rtl/>
        </w:rPr>
        <w:t>: مدارس البنات للمرحلة الابتدائية في مدينة الدمام بالمنطقة الشرقية بالمملكة العربية السعودية</w:t>
      </w:r>
      <w:r w:rsidR="008A308C">
        <w:rPr>
          <w:rFonts w:hint="cs"/>
          <w:rtl/>
        </w:rPr>
        <w:t>.</w:t>
      </w:r>
    </w:p>
    <w:p w:rsidR="00B6197C" w:rsidRPr="0064410A" w:rsidRDefault="00A87AD2" w:rsidP="007974F5">
      <w:pPr>
        <w:ind w:left="1440" w:hanging="1440"/>
        <w:jc w:val="mediumKashida"/>
        <w:rPr>
          <w:rtl/>
        </w:rPr>
      </w:pPr>
      <w:r w:rsidRPr="00A87AD2">
        <w:rPr>
          <w:rFonts w:hint="cs"/>
          <w:b/>
          <w:bCs/>
          <w:rtl/>
        </w:rPr>
        <w:t>الحدود البشرية</w:t>
      </w:r>
      <w:r w:rsidR="00B6197C">
        <w:rPr>
          <w:rFonts w:hint="cs"/>
          <w:rtl/>
        </w:rPr>
        <w:t xml:space="preserve">: اقتصر البحث على عينة من طالبات </w:t>
      </w:r>
      <w:proofErr w:type="gramStart"/>
      <w:r w:rsidR="00B6197C">
        <w:rPr>
          <w:rFonts w:hint="cs"/>
          <w:rtl/>
        </w:rPr>
        <w:t>ذوي</w:t>
      </w:r>
      <w:proofErr w:type="gramEnd"/>
      <w:r w:rsidR="00B6197C">
        <w:rPr>
          <w:rFonts w:hint="cs"/>
          <w:rtl/>
        </w:rPr>
        <w:t xml:space="preserve"> صعوبات التعلم، وعينة من الطالبات العاديات</w:t>
      </w:r>
      <w:r w:rsidR="008A308C">
        <w:rPr>
          <w:rFonts w:hint="cs"/>
          <w:rtl/>
        </w:rPr>
        <w:t>.</w:t>
      </w:r>
      <w:r w:rsidR="00B6197C" w:rsidRPr="00564FAE">
        <w:rPr>
          <w:rFonts w:hint="cs"/>
          <w:noProof/>
          <w:rtl/>
        </w:rPr>
        <w:t xml:space="preserve"> </w:t>
      </w:r>
    </w:p>
    <w:p w:rsidR="00B6197C" w:rsidRPr="00A315D6" w:rsidRDefault="00B6197C" w:rsidP="00A87AD2">
      <w:pPr>
        <w:pStyle w:val="Heading1"/>
        <w:rPr>
          <w:rtl/>
        </w:rPr>
      </w:pPr>
      <w:bookmarkStart w:id="19" w:name="_Toc7056359"/>
      <w:bookmarkStart w:id="20" w:name="_Toc7062162"/>
      <w:bookmarkStart w:id="21" w:name="_Toc8866602"/>
      <w:proofErr w:type="gramStart"/>
      <w:r>
        <w:rPr>
          <w:rFonts w:hint="cs"/>
          <w:rtl/>
        </w:rPr>
        <w:t>مصطلح</w:t>
      </w:r>
      <w:r w:rsidR="001C4CDA">
        <w:rPr>
          <w:rFonts w:hint="cs"/>
          <w:rtl/>
        </w:rPr>
        <w:t>ــ</w:t>
      </w:r>
      <w:r>
        <w:rPr>
          <w:rFonts w:hint="cs"/>
          <w:rtl/>
        </w:rPr>
        <w:t>ات</w:t>
      </w:r>
      <w:proofErr w:type="gramEnd"/>
      <w:r>
        <w:rPr>
          <w:rFonts w:hint="cs"/>
          <w:rtl/>
        </w:rPr>
        <w:t xml:space="preserve"> ال</w:t>
      </w:r>
      <w:r w:rsidR="001C4CDA">
        <w:rPr>
          <w:rFonts w:hint="cs"/>
          <w:rtl/>
        </w:rPr>
        <w:t>ــ</w:t>
      </w:r>
      <w:r>
        <w:rPr>
          <w:rFonts w:hint="cs"/>
          <w:rtl/>
        </w:rPr>
        <w:t>دراس</w:t>
      </w:r>
      <w:r w:rsidR="001C4CDA">
        <w:rPr>
          <w:rFonts w:hint="cs"/>
          <w:rtl/>
        </w:rPr>
        <w:t>ــ</w:t>
      </w:r>
      <w:r>
        <w:rPr>
          <w:rFonts w:hint="cs"/>
          <w:rtl/>
        </w:rPr>
        <w:t>ة:</w:t>
      </w:r>
      <w:bookmarkEnd w:id="19"/>
      <w:bookmarkEnd w:id="20"/>
      <w:bookmarkEnd w:id="21"/>
    </w:p>
    <w:p w:rsidR="00B6197C" w:rsidRPr="000B2C8A" w:rsidRDefault="001C4CDA" w:rsidP="001C4CDA">
      <w:pPr>
        <w:pStyle w:val="Heading2"/>
        <w:rPr>
          <w:rtl/>
        </w:rPr>
      </w:pPr>
      <w:proofErr w:type="gramStart"/>
      <w:r>
        <w:rPr>
          <w:rFonts w:hint="cs"/>
          <w:rtl/>
        </w:rPr>
        <w:t>مهارات</w:t>
      </w:r>
      <w:proofErr w:type="gramEnd"/>
      <w:r>
        <w:rPr>
          <w:rFonts w:hint="cs"/>
          <w:rtl/>
        </w:rPr>
        <w:t xml:space="preserve"> ما وراء المعرفة</w:t>
      </w:r>
      <w:r w:rsidR="00B6197C" w:rsidRPr="000B2C8A">
        <w:rPr>
          <w:rFonts w:hint="cs"/>
          <w:rtl/>
        </w:rPr>
        <w:t>:</w:t>
      </w:r>
    </w:p>
    <w:p w:rsidR="001C4CDA" w:rsidRDefault="00B6197C" w:rsidP="001C4CDA">
      <w:pPr>
        <w:spacing w:line="276" w:lineRule="auto"/>
        <w:ind w:firstLine="720"/>
        <w:jc w:val="lowKashida"/>
        <w:rPr>
          <w:rtl/>
        </w:rPr>
      </w:pPr>
      <w:r>
        <w:rPr>
          <w:rFonts w:hint="cs"/>
          <w:rtl/>
        </w:rPr>
        <w:t>"مهارات عقلية معقدة تعد من أهم مكونات السلوك الذكي في معالجة المعلومات ، تنمو مع التقدم في العمر والخبرة ، وتقوم بمهمة السيطرة على جميع نشاطات التقدير العاملة الموجهة لحل المشكلة، واستخدام القدرات أو الموارد المعرفية للفرد بفاعلية في مواجهة متطلبات مهمة التفكير". (جروان ، 1999 كما ورد في رحاب ، 2010 ص188)</w:t>
      </w:r>
      <w:r w:rsidR="008A308C">
        <w:rPr>
          <w:rFonts w:hint="cs"/>
          <w:rtl/>
        </w:rPr>
        <w:t>.</w:t>
      </w:r>
    </w:p>
    <w:p w:rsidR="00B6197C" w:rsidRPr="001C4CDA" w:rsidRDefault="00B6197C" w:rsidP="001C4CDA">
      <w:pPr>
        <w:spacing w:line="276" w:lineRule="auto"/>
        <w:ind w:firstLine="720"/>
        <w:jc w:val="lowKashida"/>
        <w:rPr>
          <w:rtl/>
        </w:rPr>
      </w:pPr>
      <w:r w:rsidRPr="001C4CDA">
        <w:rPr>
          <w:rFonts w:hint="cs"/>
          <w:rtl/>
        </w:rPr>
        <w:t xml:space="preserve">أما إجرائياً فيُقصد به: هي مستوى منظِّم وميسِّر للمهارات المعرفية؛ وتنتظم في مهارات التخطيط والمراقبة الذاتية </w:t>
      </w:r>
      <w:proofErr w:type="gramStart"/>
      <w:r w:rsidRPr="001C4CDA">
        <w:rPr>
          <w:rFonts w:hint="cs"/>
          <w:rtl/>
        </w:rPr>
        <w:t>والتقييم</w:t>
      </w:r>
      <w:proofErr w:type="gramEnd"/>
      <w:r w:rsidR="008A308C" w:rsidRPr="001C4CDA">
        <w:rPr>
          <w:rFonts w:hint="cs"/>
          <w:rtl/>
        </w:rPr>
        <w:t>.</w:t>
      </w:r>
    </w:p>
    <w:p w:rsidR="00B6197C" w:rsidRPr="00E54945" w:rsidRDefault="001C4CDA" w:rsidP="001C4CDA">
      <w:pPr>
        <w:pStyle w:val="Heading2"/>
        <w:rPr>
          <w:rtl/>
        </w:rPr>
      </w:pPr>
      <w:proofErr w:type="gramStart"/>
      <w:r>
        <w:rPr>
          <w:rFonts w:hint="cs"/>
          <w:rtl/>
        </w:rPr>
        <w:t>صعــــوبــــــــات</w:t>
      </w:r>
      <w:proofErr w:type="gramEnd"/>
      <w:r>
        <w:rPr>
          <w:rFonts w:hint="cs"/>
          <w:rtl/>
        </w:rPr>
        <w:t xml:space="preserve"> التعلــــم</w:t>
      </w:r>
      <w:r w:rsidR="00B6197C" w:rsidRPr="00E54945">
        <w:rPr>
          <w:rFonts w:hint="cs"/>
          <w:rtl/>
        </w:rPr>
        <w:t>:</w:t>
      </w:r>
    </w:p>
    <w:p w:rsidR="007974F5" w:rsidRDefault="00B6197C" w:rsidP="007974F5">
      <w:pPr>
        <w:spacing w:line="276" w:lineRule="auto"/>
        <w:ind w:firstLine="720"/>
        <w:jc w:val="lowKashida"/>
        <w:rPr>
          <w:rtl/>
        </w:rPr>
      </w:pPr>
      <w:r>
        <w:rPr>
          <w:rFonts w:hint="cs"/>
          <w:rtl/>
        </w:rPr>
        <w:t xml:space="preserve">"هي </w:t>
      </w:r>
      <w:r w:rsidRPr="0062755D">
        <w:rPr>
          <w:rtl/>
        </w:rPr>
        <w:t>اضطرابات في واحدة أو أكثر من العمليات النفسية الأساسية التي تتضمن فهم واستخدام اللغة المكتوبة أو اللغة المنطوقة والتي تبدو في اضطرابات الاستماع والتفكير والكلام والقراءة والكتابة (الإملاء</w:t>
      </w:r>
      <w:r w:rsidR="001C4CDA">
        <w:rPr>
          <w:rFonts w:hint="cs"/>
          <w:rtl/>
        </w:rPr>
        <w:t>،</w:t>
      </w:r>
      <w:r w:rsidRPr="0062755D">
        <w:rPr>
          <w:rtl/>
        </w:rPr>
        <w:t xml:space="preserve"> والتعبير</w:t>
      </w:r>
      <w:r w:rsidR="001C4CDA">
        <w:rPr>
          <w:rFonts w:hint="cs"/>
          <w:rtl/>
        </w:rPr>
        <w:t>،</w:t>
      </w:r>
      <w:r w:rsidRPr="0062755D">
        <w:rPr>
          <w:rtl/>
        </w:rPr>
        <w:t xml:space="preserve"> والخط ) والرياضيات والتي لا</w:t>
      </w:r>
      <w:r>
        <w:rPr>
          <w:rFonts w:hint="cs"/>
          <w:rtl/>
        </w:rPr>
        <w:t xml:space="preserve"> </w:t>
      </w:r>
      <w:r w:rsidRPr="0062755D">
        <w:rPr>
          <w:rtl/>
        </w:rPr>
        <w:t>تعود إلى أسباب تتعلق بالعوق العقلي أو السمعي أو البصري أو غيرها من أنواع العوق أو ظروف التعلم أو الرعاية الأسرية</w:t>
      </w:r>
      <w:r>
        <w:rPr>
          <w:rFonts w:hint="cs"/>
          <w:rtl/>
        </w:rPr>
        <w:t>"</w:t>
      </w:r>
      <w:r w:rsidR="008A308C">
        <w:rPr>
          <w:rtl/>
        </w:rPr>
        <w:t>.</w:t>
      </w:r>
      <w:r>
        <w:rPr>
          <w:rFonts w:hint="cs"/>
          <w:rtl/>
        </w:rPr>
        <w:t xml:space="preserve"> (الدليل التنظيمي للتربية الخاصة 2015 ص10)</w:t>
      </w:r>
      <w:r w:rsidR="008A308C">
        <w:rPr>
          <w:rFonts w:hint="cs"/>
          <w:rtl/>
        </w:rPr>
        <w:t>.</w:t>
      </w:r>
    </w:p>
    <w:p w:rsidR="00B6197C" w:rsidRPr="007974F5" w:rsidRDefault="00B6197C" w:rsidP="007974F5">
      <w:pPr>
        <w:spacing w:line="276" w:lineRule="auto"/>
        <w:ind w:firstLine="720"/>
        <w:jc w:val="lowKashida"/>
        <w:rPr>
          <w:rtl/>
        </w:rPr>
      </w:pPr>
      <w:proofErr w:type="gramStart"/>
      <w:r w:rsidRPr="007974F5">
        <w:rPr>
          <w:rFonts w:hint="cs"/>
          <w:rtl/>
        </w:rPr>
        <w:lastRenderedPageBreak/>
        <w:t>أما</w:t>
      </w:r>
      <w:proofErr w:type="gramEnd"/>
      <w:r w:rsidRPr="007974F5">
        <w:rPr>
          <w:rFonts w:hint="cs"/>
          <w:rtl/>
        </w:rPr>
        <w:t xml:space="preserve"> إجرائياً فيُقصد بذوي صعوبات التعلم: طالبات الصف السادس الابتدائي ممن التحقن ببرنامج صعوبات التعلم وغرف المصادر بمدارسهن.</w:t>
      </w:r>
    </w:p>
    <w:p w:rsidR="00B6197C" w:rsidRDefault="00B6197C" w:rsidP="007974F5">
      <w:pPr>
        <w:pStyle w:val="Heading1"/>
        <w:rPr>
          <w:rtl/>
        </w:rPr>
      </w:pPr>
      <w:bookmarkStart w:id="22" w:name="_Toc7056360"/>
      <w:bookmarkStart w:id="23" w:name="_Toc7062163"/>
      <w:bookmarkStart w:id="24" w:name="_Toc8866603"/>
      <w:r>
        <w:rPr>
          <w:rFonts w:hint="cs"/>
          <w:rtl/>
        </w:rPr>
        <w:t xml:space="preserve">الإطار النظري والدراسات </w:t>
      </w:r>
      <w:proofErr w:type="gramStart"/>
      <w:r>
        <w:rPr>
          <w:rFonts w:hint="cs"/>
          <w:rtl/>
        </w:rPr>
        <w:t>السابقة :</w:t>
      </w:r>
      <w:bookmarkEnd w:id="22"/>
      <w:bookmarkEnd w:id="23"/>
      <w:bookmarkEnd w:id="24"/>
      <w:proofErr w:type="gramEnd"/>
      <w:r w:rsidRPr="00564FAE">
        <w:rPr>
          <w:rFonts w:hint="cs"/>
          <w:noProof/>
          <w:rtl/>
        </w:rPr>
        <w:t xml:space="preserve"> </w:t>
      </w:r>
      <w:bookmarkStart w:id="25" w:name="_Toc7056361"/>
      <w:bookmarkStart w:id="26" w:name="_Toc7062164"/>
      <w:bookmarkStart w:id="27" w:name="_Toc8866604"/>
    </w:p>
    <w:p w:rsidR="00B6197C" w:rsidRDefault="00B6197C" w:rsidP="007974F5">
      <w:pPr>
        <w:pStyle w:val="Heading2"/>
        <w:rPr>
          <w:rtl/>
        </w:rPr>
      </w:pPr>
      <w:r>
        <w:rPr>
          <w:rFonts w:hint="cs"/>
          <w:rtl/>
        </w:rPr>
        <w:t>أولاً: م</w:t>
      </w:r>
      <w:r w:rsidR="007974F5">
        <w:rPr>
          <w:rFonts w:hint="cs"/>
          <w:rtl/>
        </w:rPr>
        <w:t>ــــــ</w:t>
      </w:r>
      <w:r>
        <w:rPr>
          <w:rFonts w:hint="cs"/>
          <w:rtl/>
        </w:rPr>
        <w:t xml:space="preserve">ا </w:t>
      </w:r>
      <w:proofErr w:type="gramStart"/>
      <w:r>
        <w:rPr>
          <w:rFonts w:hint="cs"/>
          <w:rtl/>
        </w:rPr>
        <w:t>وراء</w:t>
      </w:r>
      <w:proofErr w:type="gramEnd"/>
      <w:r>
        <w:rPr>
          <w:rFonts w:hint="cs"/>
          <w:rtl/>
        </w:rPr>
        <w:t xml:space="preserve"> المع</w:t>
      </w:r>
      <w:r w:rsidR="007974F5">
        <w:rPr>
          <w:rFonts w:hint="cs"/>
          <w:rtl/>
        </w:rPr>
        <w:t>ــــ</w:t>
      </w:r>
      <w:r>
        <w:rPr>
          <w:rFonts w:hint="cs"/>
          <w:rtl/>
        </w:rPr>
        <w:t>رف</w:t>
      </w:r>
      <w:r w:rsidR="007974F5">
        <w:rPr>
          <w:rFonts w:hint="cs"/>
          <w:rtl/>
        </w:rPr>
        <w:t>ــــــــ</w:t>
      </w:r>
      <w:r>
        <w:rPr>
          <w:rFonts w:hint="cs"/>
          <w:rtl/>
        </w:rPr>
        <w:t>ة:</w:t>
      </w:r>
      <w:bookmarkEnd w:id="25"/>
      <w:bookmarkEnd w:id="26"/>
      <w:bookmarkEnd w:id="27"/>
    </w:p>
    <w:p w:rsidR="00B6197C" w:rsidRPr="007974F5" w:rsidRDefault="00B6197C" w:rsidP="007974F5">
      <w:pPr>
        <w:spacing w:line="269" w:lineRule="auto"/>
        <w:ind w:firstLine="720"/>
        <w:jc w:val="lowKashida"/>
        <w:rPr>
          <w:spacing w:val="-2"/>
          <w:rtl/>
        </w:rPr>
      </w:pPr>
      <w:r w:rsidRPr="007974F5">
        <w:rPr>
          <w:rFonts w:hint="cs"/>
          <w:spacing w:val="-2"/>
          <w:rtl/>
        </w:rPr>
        <w:t xml:space="preserve">يُصنّف (ما وراء المعرفة) من المواضيع الحديثة نسبياً ، ولحداثته وتشعبه لم تتفق الدراسات والمراجع على تعريف موحد لهذا الموضوع ، وكذلك اختلفت في تحديد مكوناته ، بل وحتى المصطلح وإن كانت الدراسات الأجنبية اتفقت على تسميته </w:t>
      </w:r>
      <w:r w:rsidRPr="007974F5">
        <w:rPr>
          <w:rFonts w:hint="cs"/>
          <w:spacing w:val="-2"/>
        </w:rPr>
        <w:t>(</w:t>
      </w:r>
      <w:r w:rsidRPr="007974F5">
        <w:rPr>
          <w:spacing w:val="-2"/>
        </w:rPr>
        <w:t>meta cognition</w:t>
      </w:r>
      <w:r w:rsidRPr="007974F5">
        <w:rPr>
          <w:rFonts w:hint="cs"/>
          <w:spacing w:val="-2"/>
        </w:rPr>
        <w:t>)</w:t>
      </w:r>
      <w:r w:rsidRPr="007974F5">
        <w:rPr>
          <w:rFonts w:hint="cs"/>
          <w:spacing w:val="-2"/>
          <w:rtl/>
        </w:rPr>
        <w:t xml:space="preserve"> فإن الدراسات العربية لم تتفق على تعريب موحد ، فهناك من يقول ما وراء المعرفة وهناك من يقول فوق المعرفة وفريق آخر يذكرها </w:t>
      </w:r>
      <w:proofErr w:type="spellStart"/>
      <w:r w:rsidRPr="007974F5">
        <w:rPr>
          <w:rFonts w:hint="cs"/>
          <w:spacing w:val="-2"/>
          <w:rtl/>
        </w:rPr>
        <w:t>بالميتا</w:t>
      </w:r>
      <w:proofErr w:type="spellEnd"/>
      <w:r w:rsidRPr="007974F5">
        <w:rPr>
          <w:rFonts w:hint="cs"/>
          <w:spacing w:val="-2"/>
          <w:rtl/>
        </w:rPr>
        <w:t xml:space="preserve"> معرفة، وسوف نعتمد في هذه الدراسة مصطلح (ما وراء المعرفة)</w:t>
      </w:r>
      <w:r w:rsidR="008A308C" w:rsidRPr="007974F5">
        <w:rPr>
          <w:rFonts w:hint="cs"/>
          <w:spacing w:val="-2"/>
          <w:rtl/>
        </w:rPr>
        <w:t>.</w:t>
      </w:r>
    </w:p>
    <w:p w:rsidR="00B6197C" w:rsidRPr="00967056" w:rsidRDefault="00B6197C" w:rsidP="007974F5">
      <w:pPr>
        <w:pStyle w:val="Heading3"/>
        <w:spacing w:line="269" w:lineRule="auto"/>
        <w:rPr>
          <w:rtl/>
        </w:rPr>
      </w:pPr>
      <w:proofErr w:type="gramStart"/>
      <w:r w:rsidRPr="00A929A9">
        <w:rPr>
          <w:rFonts w:hint="cs"/>
          <w:rtl/>
        </w:rPr>
        <w:t>مفهوم</w:t>
      </w:r>
      <w:proofErr w:type="gramEnd"/>
      <w:r w:rsidRPr="00A929A9">
        <w:rPr>
          <w:rFonts w:hint="cs"/>
          <w:rtl/>
        </w:rPr>
        <w:t xml:space="preserve"> ما وراء المعرفة:</w:t>
      </w:r>
    </w:p>
    <w:p w:rsidR="007974F5" w:rsidRDefault="00B6197C" w:rsidP="007974F5">
      <w:pPr>
        <w:spacing w:line="269" w:lineRule="auto"/>
        <w:ind w:firstLine="720"/>
        <w:jc w:val="lowKashida"/>
        <w:rPr>
          <w:rtl/>
        </w:rPr>
      </w:pPr>
      <w:r>
        <w:rPr>
          <w:rFonts w:hint="cs"/>
          <w:rtl/>
        </w:rPr>
        <w:t xml:space="preserve">ما وراء المعرفة </w:t>
      </w:r>
      <w:r w:rsidRPr="006622E0">
        <w:rPr>
          <w:rtl/>
        </w:rPr>
        <w:t>هو أحد العناصر التي تتفاعل مع معرفة الفرد حول موضوع ما</w:t>
      </w:r>
      <w:r>
        <w:rPr>
          <w:rFonts w:hint="cs"/>
          <w:rtl/>
        </w:rPr>
        <w:t>،</w:t>
      </w:r>
      <w:r w:rsidRPr="006622E0">
        <w:rPr>
          <w:rFonts w:hint="cs"/>
          <w:rtl/>
        </w:rPr>
        <w:t xml:space="preserve"> </w:t>
      </w:r>
      <w:r>
        <w:rPr>
          <w:rFonts w:hint="cs"/>
          <w:rtl/>
        </w:rPr>
        <w:t xml:space="preserve">ويعرفها أبرز المنظرين في هذا المجال </w:t>
      </w:r>
      <w:proofErr w:type="spellStart"/>
      <w:r>
        <w:t>Flavell</w:t>
      </w:r>
      <w:proofErr w:type="spellEnd"/>
      <w:r>
        <w:rPr>
          <w:rFonts w:hint="cs"/>
          <w:rtl/>
        </w:rPr>
        <w:t xml:space="preserve"> (1979)</w:t>
      </w:r>
      <w:r w:rsidR="008A308C">
        <w:rPr>
          <w:rFonts w:hint="cs"/>
          <w:rtl/>
        </w:rPr>
        <w:t xml:space="preserve"> </w:t>
      </w:r>
      <w:r>
        <w:rPr>
          <w:rFonts w:hint="cs"/>
          <w:rtl/>
        </w:rPr>
        <w:t>بأنها "سلوك عقلي موجه للهدف ومتعمد، ويمكن أن يُستعمل لإنجاز مهام إدراكية" (</w:t>
      </w:r>
      <w:proofErr w:type="spellStart"/>
      <w:r>
        <w:rPr>
          <w:rFonts w:hint="cs"/>
          <w:rtl/>
        </w:rPr>
        <w:t>الرويثي</w:t>
      </w:r>
      <w:proofErr w:type="spellEnd"/>
      <w:r>
        <w:rPr>
          <w:rFonts w:hint="cs"/>
          <w:rtl/>
        </w:rPr>
        <w:t xml:space="preserve"> 2009)</w:t>
      </w:r>
    </w:p>
    <w:p w:rsidR="007974F5" w:rsidRDefault="00B6197C" w:rsidP="007974F5">
      <w:pPr>
        <w:spacing w:line="269" w:lineRule="auto"/>
        <w:ind w:firstLine="720"/>
        <w:jc w:val="lowKashida"/>
        <w:rPr>
          <w:rtl/>
        </w:rPr>
      </w:pPr>
      <w:proofErr w:type="gramStart"/>
      <w:r>
        <w:rPr>
          <w:rFonts w:hint="cs"/>
          <w:rtl/>
        </w:rPr>
        <w:t>كما</w:t>
      </w:r>
      <w:proofErr w:type="gramEnd"/>
      <w:r>
        <w:rPr>
          <w:rFonts w:hint="cs"/>
          <w:rtl/>
        </w:rPr>
        <w:t xml:space="preserve"> يعرفها</w:t>
      </w:r>
      <w:r>
        <w:t>Smith</w:t>
      </w:r>
      <w:r w:rsidR="008A308C">
        <w:rPr>
          <w:rtl/>
        </w:rPr>
        <w:t xml:space="preserve"> </w:t>
      </w:r>
      <w:r>
        <w:rPr>
          <w:rFonts w:hint="cs"/>
          <w:rtl/>
        </w:rPr>
        <w:t xml:space="preserve">(1994) بأنها التفكير في التفكير، ويُعد ما وراء المعرفة هو الاسم الحديث للمفهوم القديم (التأمل </w:t>
      </w:r>
      <w:r>
        <w:t>Reflection</w:t>
      </w:r>
      <w:r>
        <w:rPr>
          <w:rFonts w:hint="cs"/>
          <w:rtl/>
        </w:rPr>
        <w:t>)</w:t>
      </w:r>
      <w:r w:rsidR="008A308C">
        <w:rPr>
          <w:rFonts w:hint="cs"/>
          <w:rtl/>
        </w:rPr>
        <w:t>.</w:t>
      </w:r>
      <w:r>
        <w:rPr>
          <w:rFonts w:hint="cs"/>
          <w:rtl/>
        </w:rPr>
        <w:t xml:space="preserve"> (العتوم والجراح وبشارة 2011)</w:t>
      </w:r>
    </w:p>
    <w:p w:rsidR="007974F5" w:rsidRDefault="00B6197C" w:rsidP="007974F5">
      <w:pPr>
        <w:spacing w:line="269" w:lineRule="auto"/>
        <w:ind w:firstLine="720"/>
        <w:jc w:val="lowKashida"/>
        <w:rPr>
          <w:rtl/>
        </w:rPr>
      </w:pPr>
      <w:r>
        <w:rPr>
          <w:rFonts w:hint="cs"/>
          <w:rtl/>
        </w:rPr>
        <w:t xml:space="preserve">وكذلك هناك </w:t>
      </w:r>
      <w:r>
        <w:t>Wilson</w:t>
      </w:r>
      <w:r>
        <w:rPr>
          <w:rFonts w:hint="cs"/>
          <w:rtl/>
        </w:rPr>
        <w:t xml:space="preserve"> (1998) فقد عرّفها بأنها معرفة الفرد ووعيه بعمليات واستراتيجيات التفكير، وقدرته على تقييم وتنظيم عمليات التفكير الخاصة به ذاتياً، فهو يتعلم كيف ولماذا يفعل ما يفعله. (العتوم وآخرون 2011)</w:t>
      </w:r>
    </w:p>
    <w:p w:rsidR="007974F5" w:rsidRDefault="00B6197C" w:rsidP="007974F5">
      <w:pPr>
        <w:spacing w:line="269" w:lineRule="auto"/>
        <w:ind w:firstLine="720"/>
        <w:jc w:val="lowKashida"/>
        <w:rPr>
          <w:rtl/>
        </w:rPr>
      </w:pPr>
      <w:proofErr w:type="gramStart"/>
      <w:r>
        <w:rPr>
          <w:rFonts w:hint="cs"/>
          <w:rtl/>
        </w:rPr>
        <w:t>أيضاً</w:t>
      </w:r>
      <w:proofErr w:type="gramEnd"/>
      <w:r>
        <w:rPr>
          <w:rFonts w:hint="cs"/>
          <w:rtl/>
        </w:rPr>
        <w:t xml:space="preserve"> عرّفها </w:t>
      </w:r>
      <w:proofErr w:type="spellStart"/>
      <w:r>
        <w:t>Huitt</w:t>
      </w:r>
      <w:proofErr w:type="spellEnd"/>
      <w:r>
        <w:rPr>
          <w:rFonts w:hint="cs"/>
          <w:rtl/>
        </w:rPr>
        <w:t xml:space="preserve"> (1997) بالمعرفة التي يمتلكها الفرد حول نظامه المعرفي، أو تفكيره حول تفكيره، وتتضمن تفكير الفرد فيما يعرف وفيما لا يعرف، ومراقبته كيف تسير عملية تعلمه وتفكيره. (العتوم وآخرون 2011)</w:t>
      </w:r>
    </w:p>
    <w:p w:rsidR="00B6197C" w:rsidRDefault="00B6197C" w:rsidP="007974F5">
      <w:pPr>
        <w:spacing w:line="269" w:lineRule="auto"/>
        <w:ind w:firstLine="720"/>
        <w:jc w:val="lowKashida"/>
        <w:rPr>
          <w:rtl/>
        </w:rPr>
      </w:pPr>
      <w:proofErr w:type="gramStart"/>
      <w:r>
        <w:rPr>
          <w:rFonts w:hint="cs"/>
          <w:rtl/>
        </w:rPr>
        <w:t>كما</w:t>
      </w:r>
      <w:proofErr w:type="gramEnd"/>
      <w:r>
        <w:rPr>
          <w:rFonts w:hint="cs"/>
          <w:rtl/>
        </w:rPr>
        <w:t xml:space="preserve"> يعرّفها </w:t>
      </w:r>
      <w:proofErr w:type="spellStart"/>
      <w:r>
        <w:t>Oneil</w:t>
      </w:r>
      <w:proofErr w:type="spellEnd"/>
      <w:r>
        <w:t xml:space="preserve"> &amp; </w:t>
      </w:r>
      <w:proofErr w:type="spellStart"/>
      <w:r>
        <w:t>Abedi</w:t>
      </w:r>
      <w:proofErr w:type="spellEnd"/>
      <w:r>
        <w:rPr>
          <w:rFonts w:hint="cs"/>
          <w:rtl/>
        </w:rPr>
        <w:t xml:space="preserve"> (1996) بكونها عملية التحقق الذاتي الواعي والمستمر لمعرفة مدى تحقق الهدف المراد تعلمه</w:t>
      </w:r>
      <w:r w:rsidR="008A308C">
        <w:rPr>
          <w:rFonts w:hint="cs"/>
          <w:rtl/>
        </w:rPr>
        <w:t>.</w:t>
      </w:r>
      <w:r>
        <w:rPr>
          <w:rFonts w:hint="cs"/>
          <w:rtl/>
        </w:rPr>
        <w:t xml:space="preserve"> (في: </w:t>
      </w:r>
      <w:proofErr w:type="gramStart"/>
      <w:r>
        <w:rPr>
          <w:rFonts w:hint="cs"/>
          <w:rtl/>
        </w:rPr>
        <w:t>الصياد</w:t>
      </w:r>
      <w:proofErr w:type="gramEnd"/>
      <w:r>
        <w:rPr>
          <w:rFonts w:hint="cs"/>
          <w:rtl/>
        </w:rPr>
        <w:t>، 2004)</w:t>
      </w:r>
    </w:p>
    <w:p w:rsidR="007974F5" w:rsidRDefault="00B6197C" w:rsidP="007974F5">
      <w:pPr>
        <w:spacing w:line="276" w:lineRule="auto"/>
        <w:ind w:firstLine="720"/>
        <w:jc w:val="lowKashida"/>
        <w:rPr>
          <w:rtl/>
        </w:rPr>
      </w:pPr>
      <w:r>
        <w:rPr>
          <w:rFonts w:hint="cs"/>
          <w:rtl/>
        </w:rPr>
        <w:lastRenderedPageBreak/>
        <w:t>أخيراً</w:t>
      </w:r>
      <w:r w:rsidRPr="00B57023">
        <w:rPr>
          <w:rtl/>
        </w:rPr>
        <w:t xml:space="preserve"> </w:t>
      </w:r>
      <w:proofErr w:type="gramStart"/>
      <w:r w:rsidRPr="00B57023">
        <w:rPr>
          <w:rtl/>
        </w:rPr>
        <w:t>قاموس</w:t>
      </w:r>
      <w:proofErr w:type="gramEnd"/>
      <w:r w:rsidRPr="00B57023">
        <w:rPr>
          <w:rtl/>
        </w:rPr>
        <w:t xml:space="preserve"> </w:t>
      </w:r>
      <w:r w:rsidRPr="00B57023">
        <w:t>Webster</w:t>
      </w:r>
      <w:r w:rsidRPr="00B57023">
        <w:rPr>
          <w:rtl/>
        </w:rPr>
        <w:t xml:space="preserve"> </w:t>
      </w:r>
      <w:r>
        <w:rPr>
          <w:rFonts w:hint="cs"/>
          <w:rtl/>
        </w:rPr>
        <w:t>عرفها</w:t>
      </w:r>
      <w:r w:rsidRPr="00B57023">
        <w:rPr>
          <w:rtl/>
        </w:rPr>
        <w:t xml:space="preserve"> بأنه</w:t>
      </w:r>
      <w:r>
        <w:rPr>
          <w:rFonts w:hint="cs"/>
          <w:rtl/>
        </w:rPr>
        <w:t>ا</w:t>
      </w:r>
      <w:r w:rsidRPr="00B57023">
        <w:rPr>
          <w:rtl/>
        </w:rPr>
        <w:t xml:space="preserve"> الوعي والفهم لعمليات التفكير الخاصة.</w:t>
      </w:r>
    </w:p>
    <w:p w:rsidR="00B6197C" w:rsidRPr="007974F5" w:rsidRDefault="00B6197C" w:rsidP="007974F5">
      <w:pPr>
        <w:spacing w:line="276" w:lineRule="auto"/>
        <w:ind w:firstLine="720"/>
        <w:jc w:val="lowKashida"/>
        <w:rPr>
          <w:rtl/>
        </w:rPr>
      </w:pPr>
      <w:r w:rsidRPr="007974F5">
        <w:rPr>
          <w:rFonts w:hint="cs"/>
          <w:rtl/>
        </w:rPr>
        <w:t>وبعد الاطلاع على التعريفات السابقة يمكن استخلاص التعريف التالي لمهارات ما وراء المعرفة وهي: وعي وتفكير المرء بالعمليات التي يستخدمها للوصول إلى المعرفة، وقدرته على تنظيمها واستخدام الملائم منها لهدفه الحالي</w:t>
      </w:r>
      <w:r w:rsidR="008A308C" w:rsidRPr="007974F5">
        <w:rPr>
          <w:rFonts w:hint="cs"/>
          <w:rtl/>
        </w:rPr>
        <w:t>.</w:t>
      </w:r>
    </w:p>
    <w:p w:rsidR="00B6197C" w:rsidRPr="00E05203" w:rsidRDefault="00B6197C" w:rsidP="00874C38">
      <w:pPr>
        <w:pStyle w:val="Heading3"/>
        <w:rPr>
          <w:rtl/>
        </w:rPr>
      </w:pPr>
      <w:proofErr w:type="gramStart"/>
      <w:r w:rsidRPr="00E05203">
        <w:rPr>
          <w:rFonts w:hint="cs"/>
          <w:rtl/>
        </w:rPr>
        <w:t>مكونات</w:t>
      </w:r>
      <w:proofErr w:type="gramEnd"/>
      <w:r w:rsidRPr="00E05203">
        <w:rPr>
          <w:rFonts w:hint="cs"/>
          <w:rtl/>
        </w:rPr>
        <w:t xml:space="preserve"> ما وراء المعرفة:</w:t>
      </w:r>
    </w:p>
    <w:p w:rsidR="00874C38" w:rsidRDefault="00B6197C" w:rsidP="00874C38">
      <w:pPr>
        <w:spacing w:line="276" w:lineRule="auto"/>
        <w:ind w:firstLine="720"/>
        <w:jc w:val="lowKashida"/>
        <w:rPr>
          <w:rtl/>
        </w:rPr>
      </w:pPr>
      <w:proofErr w:type="gramStart"/>
      <w:r>
        <w:rPr>
          <w:rFonts w:hint="cs"/>
          <w:rtl/>
        </w:rPr>
        <w:t>اختلف</w:t>
      </w:r>
      <w:proofErr w:type="gramEnd"/>
      <w:r>
        <w:rPr>
          <w:rFonts w:hint="cs"/>
          <w:rtl/>
        </w:rPr>
        <w:t xml:space="preserve"> التربويون في تقسيم مكونات ما وراء المعرفة؛ فهناك عدة تقسيمات لذلك، نذكر منها ما يلي: </w:t>
      </w:r>
    </w:p>
    <w:p w:rsidR="00B6197C" w:rsidRDefault="00B6197C" w:rsidP="00E9584C">
      <w:pPr>
        <w:pStyle w:val="Heading4"/>
        <w:rPr>
          <w:rtl/>
        </w:rPr>
      </w:pPr>
      <w:r>
        <w:rPr>
          <w:rFonts w:hint="cs"/>
          <w:rtl/>
        </w:rPr>
        <w:t xml:space="preserve">يقسّمها </w:t>
      </w:r>
      <w:proofErr w:type="spellStart"/>
      <w:r>
        <w:t>Flavell</w:t>
      </w:r>
      <w:proofErr w:type="spellEnd"/>
      <w:r>
        <w:rPr>
          <w:rFonts w:hint="cs"/>
          <w:rtl/>
        </w:rPr>
        <w:t xml:space="preserve"> (1979) إلى مكونين </w:t>
      </w:r>
      <w:proofErr w:type="gramStart"/>
      <w:r>
        <w:rPr>
          <w:rFonts w:hint="cs"/>
          <w:rtl/>
        </w:rPr>
        <w:t>رئيسيين</w:t>
      </w:r>
      <w:proofErr w:type="gramEnd"/>
      <w:r>
        <w:rPr>
          <w:rFonts w:hint="cs"/>
          <w:rtl/>
        </w:rPr>
        <w:t xml:space="preserve"> كالتالي:</w:t>
      </w:r>
    </w:p>
    <w:p w:rsidR="00B6197C" w:rsidRPr="00E9584C" w:rsidRDefault="00B6197C" w:rsidP="00E9584C">
      <w:pPr>
        <w:spacing w:line="276" w:lineRule="auto"/>
        <w:ind w:left="1440" w:hanging="1440"/>
        <w:jc w:val="lowKashida"/>
      </w:pPr>
      <w:r w:rsidRPr="00E9584C">
        <w:rPr>
          <w:rFonts w:hint="cs"/>
          <w:b/>
          <w:bCs/>
          <w:rtl/>
        </w:rPr>
        <w:t>معرفة أو إدراك ما وراء المعرفة</w:t>
      </w:r>
      <w:r w:rsidRPr="00E9584C">
        <w:rPr>
          <w:rFonts w:hint="cs"/>
          <w:rtl/>
        </w:rPr>
        <w:t>: والتي تتضمن (المعرفة الشخصية) أي معرفة الفرد لذاته، وكذلك معرفته بالفروق الفردية لمن يتعامل معهم ، ثم (معرفة الهدف) وكذلك معرفة إن كانت المعلومات التي يحتاجها مألوفة لديه أو جديدة</w:t>
      </w:r>
      <w:r w:rsidR="008A308C" w:rsidRPr="00E9584C">
        <w:rPr>
          <w:rFonts w:hint="cs"/>
          <w:rtl/>
        </w:rPr>
        <w:t>.</w:t>
      </w:r>
      <w:r w:rsidRPr="00E9584C">
        <w:rPr>
          <w:rFonts w:hint="cs"/>
          <w:rtl/>
        </w:rPr>
        <w:t>.. إلى غير ذلك من المعرفة المتصلة بالهدف المراد الوصول إليه، وأخيراً (معرفة الاستراتيجية) أي معرفة أفضل الطرق للوصول إلى الهدف</w:t>
      </w:r>
      <w:r w:rsidR="008A308C" w:rsidRPr="00E9584C">
        <w:rPr>
          <w:rFonts w:hint="cs"/>
          <w:rtl/>
        </w:rPr>
        <w:t>.</w:t>
      </w:r>
    </w:p>
    <w:p w:rsidR="00B6197C" w:rsidRPr="00E9584C" w:rsidRDefault="00B6197C" w:rsidP="00E9584C">
      <w:pPr>
        <w:spacing w:line="276" w:lineRule="auto"/>
        <w:ind w:left="1440" w:hanging="1440"/>
        <w:jc w:val="lowKashida"/>
        <w:rPr>
          <w:rtl/>
        </w:rPr>
      </w:pPr>
      <w:r w:rsidRPr="00E9584C">
        <w:rPr>
          <w:rFonts w:hint="cs"/>
          <w:b/>
          <w:bCs/>
          <w:rtl/>
        </w:rPr>
        <w:t>خبرات ما وراء المعرفة</w:t>
      </w:r>
      <w:r w:rsidRPr="00E9584C">
        <w:rPr>
          <w:rFonts w:hint="cs"/>
          <w:rtl/>
        </w:rPr>
        <w:t>: وقد تكون هذه الخبرات بسيطة أو معقدة، قصيرة أو طويلة، وقد تؤدي هذه الخبرات إلى إضافة هدف جديد بجانب الهدف السابق، أو قد تلغي الهدف السابق وتبدله بآخر جديد (في: العتوم وآخرون، 2011).</w:t>
      </w:r>
    </w:p>
    <w:p w:rsidR="00B6197C" w:rsidRDefault="00B6197C" w:rsidP="00E9584C">
      <w:pPr>
        <w:pStyle w:val="Heading4"/>
        <w:rPr>
          <w:rtl/>
        </w:rPr>
      </w:pPr>
      <w:r>
        <w:rPr>
          <w:rFonts w:hint="cs"/>
          <w:rtl/>
        </w:rPr>
        <w:t xml:space="preserve">وقسّمها </w:t>
      </w:r>
      <w:r>
        <w:t>Yore</w:t>
      </w:r>
      <w:r>
        <w:rPr>
          <w:rFonts w:hint="cs"/>
          <w:rtl/>
        </w:rPr>
        <w:t xml:space="preserve"> (1998) إلى مجالين، </w:t>
      </w:r>
      <w:proofErr w:type="gramStart"/>
      <w:r>
        <w:rPr>
          <w:rFonts w:hint="cs"/>
          <w:rtl/>
        </w:rPr>
        <w:t>وتحت</w:t>
      </w:r>
      <w:proofErr w:type="gramEnd"/>
      <w:r>
        <w:rPr>
          <w:rFonts w:hint="cs"/>
          <w:rtl/>
        </w:rPr>
        <w:t xml:space="preserve"> كل مجال عدة أنواع:</w:t>
      </w:r>
    </w:p>
    <w:p w:rsidR="00B6197C" w:rsidRPr="00E9584C" w:rsidRDefault="00B6197C" w:rsidP="00E9584C">
      <w:pPr>
        <w:spacing w:line="276" w:lineRule="auto"/>
        <w:ind w:left="1440" w:hanging="1440"/>
        <w:jc w:val="lowKashida"/>
        <w:rPr>
          <w:spacing w:val="-4"/>
        </w:rPr>
      </w:pPr>
      <w:r w:rsidRPr="00E9584C">
        <w:rPr>
          <w:rFonts w:hint="cs"/>
          <w:b/>
          <w:bCs/>
          <w:spacing w:val="-4"/>
          <w:rtl/>
        </w:rPr>
        <w:t>التقويم الذاتي للمعرفة (الوعي)</w:t>
      </w:r>
      <w:r w:rsidRPr="00E9584C">
        <w:rPr>
          <w:rFonts w:hint="cs"/>
          <w:spacing w:val="-4"/>
          <w:rtl/>
        </w:rPr>
        <w:t>: ويتضمن (المعرفة التقريرية) والتي تتصل بموضوع المعرفة، وكذلك (المعرفة الإجرائية) وتتصل بالإجراءات المطلوبة للوصول إلى موضوع المعرفة، وأخيراً (المعرفة الشرطية) وتتصل بوعي الفرد بالشروط المؤثرة للوصول إلى المعرفة.</w:t>
      </w:r>
    </w:p>
    <w:p w:rsidR="00B6197C" w:rsidRPr="00E9584C" w:rsidRDefault="00B6197C" w:rsidP="00E9584C">
      <w:pPr>
        <w:spacing w:line="276" w:lineRule="auto"/>
        <w:ind w:left="1440" w:hanging="1440"/>
        <w:jc w:val="lowKashida"/>
        <w:rPr>
          <w:spacing w:val="-4"/>
          <w:rtl/>
        </w:rPr>
      </w:pPr>
      <w:r w:rsidRPr="00E9584C">
        <w:rPr>
          <w:rFonts w:hint="cs"/>
          <w:b/>
          <w:bCs/>
          <w:spacing w:val="-4"/>
          <w:rtl/>
        </w:rPr>
        <w:t>الإدارة الذاتية للمعرفة</w:t>
      </w:r>
      <w:r w:rsidRPr="00E9584C">
        <w:rPr>
          <w:rFonts w:hint="cs"/>
          <w:spacing w:val="-4"/>
          <w:rtl/>
        </w:rPr>
        <w:t xml:space="preserve">: وتتضمن (التخطيط) واختيار استراتيجيات معينة للوصول لهدف المعرفة، ثم (التنظيم) ومراجعة مدى التقدم وتعديل ما يلزم تعديه طوال فترة العمل للوصول إلى المعرفة، وأخيراً (التقييم) الذي يسير من أو العملية إلى آخرها. (في: </w:t>
      </w:r>
      <w:proofErr w:type="spellStart"/>
      <w:r w:rsidRPr="00E9584C">
        <w:rPr>
          <w:rFonts w:hint="cs"/>
          <w:spacing w:val="-4"/>
          <w:rtl/>
        </w:rPr>
        <w:t>الرويثي</w:t>
      </w:r>
      <w:proofErr w:type="spellEnd"/>
      <w:r w:rsidRPr="00E9584C">
        <w:rPr>
          <w:rFonts w:hint="cs"/>
          <w:spacing w:val="-4"/>
          <w:rtl/>
        </w:rPr>
        <w:t xml:space="preserve"> 2009)</w:t>
      </w:r>
    </w:p>
    <w:p w:rsidR="00B6197C" w:rsidRPr="005737C1" w:rsidRDefault="00B6197C" w:rsidP="00E9584C">
      <w:pPr>
        <w:pStyle w:val="Heading3"/>
        <w:rPr>
          <w:rtl/>
        </w:rPr>
      </w:pPr>
      <w:proofErr w:type="gramStart"/>
      <w:r w:rsidRPr="005737C1">
        <w:rPr>
          <w:rFonts w:hint="cs"/>
          <w:rtl/>
        </w:rPr>
        <w:lastRenderedPageBreak/>
        <w:t>مه</w:t>
      </w:r>
      <w:r w:rsidR="004A38BB">
        <w:rPr>
          <w:rFonts w:hint="cs"/>
          <w:rtl/>
        </w:rPr>
        <w:t>ـــــ</w:t>
      </w:r>
      <w:r w:rsidRPr="005737C1">
        <w:rPr>
          <w:rFonts w:hint="cs"/>
          <w:rtl/>
        </w:rPr>
        <w:t>ارات</w:t>
      </w:r>
      <w:proofErr w:type="gramEnd"/>
      <w:r w:rsidRPr="005737C1">
        <w:rPr>
          <w:rFonts w:hint="cs"/>
          <w:rtl/>
        </w:rPr>
        <w:t xml:space="preserve"> م</w:t>
      </w:r>
      <w:r w:rsidR="004A38BB">
        <w:rPr>
          <w:rFonts w:hint="cs"/>
          <w:rtl/>
        </w:rPr>
        <w:t>ـــــ</w:t>
      </w:r>
      <w:r w:rsidRPr="005737C1">
        <w:rPr>
          <w:rFonts w:hint="cs"/>
          <w:rtl/>
        </w:rPr>
        <w:t>ا وراء المع</w:t>
      </w:r>
      <w:r w:rsidR="004A38BB">
        <w:rPr>
          <w:rFonts w:hint="cs"/>
          <w:rtl/>
        </w:rPr>
        <w:t>ـــــ</w:t>
      </w:r>
      <w:r w:rsidRPr="005737C1">
        <w:rPr>
          <w:rFonts w:hint="cs"/>
          <w:rtl/>
        </w:rPr>
        <w:t>رف</w:t>
      </w:r>
      <w:r w:rsidR="004A38BB">
        <w:rPr>
          <w:rFonts w:hint="cs"/>
          <w:rtl/>
        </w:rPr>
        <w:t>ـــــ</w:t>
      </w:r>
      <w:r w:rsidRPr="005737C1">
        <w:rPr>
          <w:rFonts w:hint="cs"/>
          <w:rtl/>
        </w:rPr>
        <w:t>ة:</w:t>
      </w:r>
    </w:p>
    <w:p w:rsidR="009B4297" w:rsidRDefault="00B6197C" w:rsidP="009B4297">
      <w:pPr>
        <w:spacing w:line="264" w:lineRule="auto"/>
        <w:ind w:firstLine="720"/>
        <w:jc w:val="lowKashida"/>
        <w:rPr>
          <w:rtl/>
        </w:rPr>
      </w:pPr>
      <w:r>
        <w:rPr>
          <w:rFonts w:hint="cs"/>
          <w:rtl/>
        </w:rPr>
        <w:t xml:space="preserve">رغم الخلط بين مكونات ما وراء المعرفة ومهاراته إلا أن هناك اختلاف فيما بينها، ونذكر هنا بعض التصنيفات المعتمدة لمهارات ما وراء المعرفة </w:t>
      </w:r>
      <w:r w:rsidRPr="00A0125F">
        <w:rPr>
          <w:rFonts w:hint="cs"/>
          <w:rtl/>
        </w:rPr>
        <w:t>كما وردت في العتوم وآخرون (2011) ونوردها هنا مختصرة</w:t>
      </w:r>
      <w:r>
        <w:rPr>
          <w:rFonts w:hint="cs"/>
          <w:rtl/>
        </w:rPr>
        <w:t>:</w:t>
      </w:r>
    </w:p>
    <w:p w:rsidR="00B6197C" w:rsidRPr="009B4297" w:rsidRDefault="00B6197C" w:rsidP="009B4297">
      <w:pPr>
        <w:spacing w:line="264" w:lineRule="auto"/>
        <w:ind w:firstLine="720"/>
        <w:jc w:val="lowKashida"/>
        <w:rPr>
          <w:b/>
          <w:bCs/>
          <w:rtl/>
        </w:rPr>
      </w:pPr>
      <w:r w:rsidRPr="009B4297">
        <w:rPr>
          <w:rFonts w:hint="cs"/>
          <w:b/>
          <w:bCs/>
          <w:rtl/>
        </w:rPr>
        <w:t xml:space="preserve">تعددها </w:t>
      </w:r>
      <w:r w:rsidRPr="009B4297">
        <w:rPr>
          <w:b/>
          <w:bCs/>
        </w:rPr>
        <w:t>Gama</w:t>
      </w:r>
      <w:r w:rsidRPr="009B4297">
        <w:rPr>
          <w:rFonts w:hint="cs"/>
          <w:b/>
          <w:bCs/>
          <w:rtl/>
        </w:rPr>
        <w:t xml:space="preserve"> (2001) كثمانِ مهارات لما وراء المعرفة:</w:t>
      </w:r>
    </w:p>
    <w:p w:rsidR="00B6197C" w:rsidRDefault="00B6197C" w:rsidP="00353D41">
      <w:pPr>
        <w:pStyle w:val="ListParagraph"/>
        <w:numPr>
          <w:ilvl w:val="0"/>
          <w:numId w:val="9"/>
        </w:numPr>
        <w:spacing w:line="264" w:lineRule="auto"/>
        <w:jc w:val="lowKashida"/>
      </w:pPr>
      <w:r>
        <w:rPr>
          <w:rFonts w:hint="cs"/>
          <w:rtl/>
        </w:rPr>
        <w:t>الوعي بمستوى فهم الفرد للمشكلة</w:t>
      </w:r>
      <w:r w:rsidR="008A308C">
        <w:rPr>
          <w:rFonts w:hint="cs"/>
          <w:rtl/>
        </w:rPr>
        <w:t>.</w:t>
      </w:r>
    </w:p>
    <w:p w:rsidR="00B6197C" w:rsidRDefault="00B6197C" w:rsidP="00353D41">
      <w:pPr>
        <w:pStyle w:val="ListParagraph"/>
        <w:numPr>
          <w:ilvl w:val="0"/>
          <w:numId w:val="9"/>
        </w:numPr>
        <w:spacing w:line="264" w:lineRule="auto"/>
        <w:jc w:val="lowKashida"/>
      </w:pPr>
      <w:r>
        <w:rPr>
          <w:rFonts w:hint="cs"/>
          <w:rtl/>
        </w:rPr>
        <w:t>وعي الفرد بمواطن القوة والضعف في أفكاره</w:t>
      </w:r>
      <w:r w:rsidR="008A308C">
        <w:rPr>
          <w:rFonts w:hint="cs"/>
          <w:rtl/>
        </w:rPr>
        <w:t>.</w:t>
      </w:r>
    </w:p>
    <w:p w:rsidR="00B6197C" w:rsidRDefault="00B6197C" w:rsidP="00353D41">
      <w:pPr>
        <w:pStyle w:val="ListParagraph"/>
        <w:numPr>
          <w:ilvl w:val="0"/>
          <w:numId w:val="9"/>
        </w:numPr>
        <w:spacing w:line="264" w:lineRule="auto"/>
        <w:jc w:val="lowKashida"/>
      </w:pPr>
      <w:r>
        <w:rPr>
          <w:rFonts w:hint="cs"/>
          <w:rtl/>
        </w:rPr>
        <w:t>وعي الفرد بخبراته السابقة</w:t>
      </w:r>
      <w:r w:rsidR="008A308C">
        <w:rPr>
          <w:rFonts w:hint="cs"/>
          <w:rtl/>
        </w:rPr>
        <w:t>.</w:t>
      </w:r>
    </w:p>
    <w:p w:rsidR="00B6197C" w:rsidRDefault="00B6197C" w:rsidP="00353D41">
      <w:pPr>
        <w:pStyle w:val="ListParagraph"/>
        <w:numPr>
          <w:ilvl w:val="0"/>
          <w:numId w:val="9"/>
        </w:numPr>
        <w:spacing w:line="264" w:lineRule="auto"/>
        <w:jc w:val="lowKashida"/>
      </w:pPr>
      <w:r>
        <w:rPr>
          <w:rFonts w:hint="cs"/>
          <w:rtl/>
        </w:rPr>
        <w:t>تنظيم المعرفة السابقة لاستخدامها في المعرفة الحالية</w:t>
      </w:r>
      <w:r w:rsidR="008A308C">
        <w:rPr>
          <w:rFonts w:hint="cs"/>
          <w:rtl/>
        </w:rPr>
        <w:t>.</w:t>
      </w:r>
    </w:p>
    <w:p w:rsidR="00B6197C" w:rsidRDefault="00B6197C" w:rsidP="00353D41">
      <w:pPr>
        <w:pStyle w:val="ListParagraph"/>
        <w:numPr>
          <w:ilvl w:val="0"/>
          <w:numId w:val="9"/>
        </w:numPr>
        <w:spacing w:line="264" w:lineRule="auto"/>
        <w:jc w:val="lowKashida"/>
      </w:pPr>
      <w:r>
        <w:rPr>
          <w:rFonts w:hint="cs"/>
          <w:rtl/>
        </w:rPr>
        <w:t>تنظيم الاستراتيجيات</w:t>
      </w:r>
      <w:r w:rsidR="008A308C">
        <w:rPr>
          <w:rFonts w:hint="cs"/>
          <w:rtl/>
        </w:rPr>
        <w:t>.</w:t>
      </w:r>
    </w:p>
    <w:p w:rsidR="00B6197C" w:rsidRDefault="00B6197C" w:rsidP="00353D41">
      <w:pPr>
        <w:pStyle w:val="ListParagraph"/>
        <w:numPr>
          <w:ilvl w:val="0"/>
          <w:numId w:val="9"/>
        </w:numPr>
        <w:spacing w:line="264" w:lineRule="auto"/>
        <w:jc w:val="lowKashida"/>
      </w:pPr>
      <w:r>
        <w:rPr>
          <w:rFonts w:hint="cs"/>
          <w:rtl/>
        </w:rPr>
        <w:t>تنظيم المهارات المتوافقة مع المعرفة الحالية</w:t>
      </w:r>
      <w:r w:rsidR="008A308C">
        <w:rPr>
          <w:rFonts w:hint="cs"/>
          <w:rtl/>
        </w:rPr>
        <w:t>.</w:t>
      </w:r>
    </w:p>
    <w:p w:rsidR="00B6197C" w:rsidRDefault="00B6197C" w:rsidP="00353D41">
      <w:pPr>
        <w:pStyle w:val="ListParagraph"/>
        <w:numPr>
          <w:ilvl w:val="0"/>
          <w:numId w:val="9"/>
        </w:numPr>
        <w:spacing w:line="264" w:lineRule="auto"/>
        <w:jc w:val="lowKashida"/>
      </w:pPr>
      <w:r>
        <w:rPr>
          <w:rFonts w:hint="cs"/>
          <w:rtl/>
        </w:rPr>
        <w:t>تقويم الاستراتيجية</w:t>
      </w:r>
      <w:r w:rsidR="008A308C">
        <w:rPr>
          <w:rFonts w:hint="cs"/>
          <w:rtl/>
        </w:rPr>
        <w:t>.</w:t>
      </w:r>
    </w:p>
    <w:p w:rsidR="00B6197C" w:rsidRDefault="00B6197C" w:rsidP="00353D41">
      <w:pPr>
        <w:pStyle w:val="ListParagraph"/>
        <w:numPr>
          <w:ilvl w:val="0"/>
          <w:numId w:val="9"/>
        </w:numPr>
        <w:spacing w:line="264" w:lineRule="auto"/>
        <w:jc w:val="lowKashida"/>
        <w:rPr>
          <w:rtl/>
        </w:rPr>
      </w:pPr>
      <w:r>
        <w:rPr>
          <w:rFonts w:hint="cs"/>
          <w:rtl/>
        </w:rPr>
        <w:t>تقييم الاستراتيجية</w:t>
      </w:r>
      <w:r w:rsidR="008A308C">
        <w:rPr>
          <w:rFonts w:hint="cs"/>
          <w:rtl/>
        </w:rPr>
        <w:t>.</w:t>
      </w:r>
    </w:p>
    <w:p w:rsidR="00B6197C" w:rsidRPr="009B4297" w:rsidRDefault="00B6197C" w:rsidP="009B4297">
      <w:pPr>
        <w:spacing w:before="240" w:line="264" w:lineRule="auto"/>
        <w:ind w:firstLine="720"/>
        <w:jc w:val="lowKashida"/>
        <w:rPr>
          <w:b/>
          <w:bCs/>
          <w:rtl/>
        </w:rPr>
      </w:pPr>
      <w:r w:rsidRPr="009B4297">
        <w:rPr>
          <w:rFonts w:hint="cs"/>
          <w:b/>
          <w:bCs/>
          <w:rtl/>
        </w:rPr>
        <w:t xml:space="preserve">أما </w:t>
      </w:r>
      <w:proofErr w:type="spellStart"/>
      <w:r w:rsidRPr="009B4297">
        <w:rPr>
          <w:rFonts w:hint="cs"/>
          <w:b/>
          <w:bCs/>
          <w:rtl/>
        </w:rPr>
        <w:t>مارزانوا</w:t>
      </w:r>
      <w:proofErr w:type="spellEnd"/>
      <w:r w:rsidRPr="009B4297">
        <w:rPr>
          <w:rFonts w:hint="cs"/>
          <w:b/>
          <w:bCs/>
          <w:rtl/>
        </w:rPr>
        <w:t xml:space="preserve"> وزملاؤه فيرون أنها ثلاث مهارات:</w:t>
      </w:r>
    </w:p>
    <w:p w:rsidR="00B6197C" w:rsidRDefault="00B6197C" w:rsidP="00353D41">
      <w:pPr>
        <w:pStyle w:val="ListParagraph"/>
        <w:numPr>
          <w:ilvl w:val="0"/>
          <w:numId w:val="10"/>
        </w:numPr>
        <w:spacing w:line="264" w:lineRule="auto"/>
        <w:jc w:val="lowKashida"/>
      </w:pPr>
      <w:proofErr w:type="gramStart"/>
      <w:r>
        <w:rPr>
          <w:rFonts w:hint="cs"/>
          <w:rtl/>
        </w:rPr>
        <w:t>مهارات</w:t>
      </w:r>
      <w:proofErr w:type="gramEnd"/>
      <w:r>
        <w:rPr>
          <w:rFonts w:hint="cs"/>
          <w:rtl/>
        </w:rPr>
        <w:t xml:space="preserve"> التنظيم الذاتي</w:t>
      </w:r>
      <w:r w:rsidR="008A308C">
        <w:rPr>
          <w:rFonts w:hint="cs"/>
          <w:rtl/>
        </w:rPr>
        <w:t>.</w:t>
      </w:r>
    </w:p>
    <w:p w:rsidR="00B6197C" w:rsidRDefault="00B6197C" w:rsidP="00353D41">
      <w:pPr>
        <w:pStyle w:val="ListParagraph"/>
        <w:numPr>
          <w:ilvl w:val="0"/>
          <w:numId w:val="10"/>
        </w:numPr>
        <w:spacing w:line="264" w:lineRule="auto"/>
        <w:jc w:val="lowKashida"/>
      </w:pPr>
      <w:proofErr w:type="gramStart"/>
      <w:r>
        <w:rPr>
          <w:rFonts w:hint="cs"/>
          <w:rtl/>
        </w:rPr>
        <w:t>مهارات</w:t>
      </w:r>
      <w:proofErr w:type="gramEnd"/>
      <w:r>
        <w:rPr>
          <w:rFonts w:hint="cs"/>
          <w:rtl/>
        </w:rPr>
        <w:t xml:space="preserve"> الأداء الأكاديمي</w:t>
      </w:r>
      <w:r w:rsidR="008A308C">
        <w:rPr>
          <w:rFonts w:hint="cs"/>
          <w:rtl/>
        </w:rPr>
        <w:t>.</w:t>
      </w:r>
    </w:p>
    <w:p w:rsidR="00B6197C" w:rsidRDefault="00B6197C" w:rsidP="00353D41">
      <w:pPr>
        <w:pStyle w:val="ListParagraph"/>
        <w:numPr>
          <w:ilvl w:val="0"/>
          <w:numId w:val="10"/>
        </w:numPr>
        <w:spacing w:line="264" w:lineRule="auto"/>
        <w:jc w:val="lowKashida"/>
        <w:rPr>
          <w:rtl/>
        </w:rPr>
      </w:pPr>
      <w:proofErr w:type="gramStart"/>
      <w:r>
        <w:rPr>
          <w:rFonts w:hint="cs"/>
          <w:rtl/>
        </w:rPr>
        <w:t>المهارات</w:t>
      </w:r>
      <w:proofErr w:type="gramEnd"/>
      <w:r>
        <w:rPr>
          <w:rFonts w:hint="cs"/>
          <w:rtl/>
        </w:rPr>
        <w:t xml:space="preserve"> التنظيمية</w:t>
      </w:r>
      <w:r w:rsidR="008A308C">
        <w:rPr>
          <w:rFonts w:hint="cs"/>
          <w:rtl/>
        </w:rPr>
        <w:t>.</w:t>
      </w:r>
    </w:p>
    <w:p w:rsidR="00B6197C" w:rsidRPr="009B4297" w:rsidRDefault="00B6197C" w:rsidP="009B4297">
      <w:pPr>
        <w:spacing w:before="240" w:line="264" w:lineRule="auto"/>
        <w:ind w:firstLine="720"/>
        <w:jc w:val="lowKashida"/>
        <w:rPr>
          <w:b/>
          <w:bCs/>
          <w:rtl/>
        </w:rPr>
      </w:pPr>
      <w:r w:rsidRPr="009B4297">
        <w:rPr>
          <w:rFonts w:hint="cs"/>
          <w:b/>
          <w:bCs/>
          <w:rtl/>
        </w:rPr>
        <w:t xml:space="preserve">وهناك تصنيف </w:t>
      </w:r>
      <w:proofErr w:type="spellStart"/>
      <w:r w:rsidRPr="009B4297">
        <w:rPr>
          <w:rFonts w:hint="cs"/>
          <w:b/>
          <w:bCs/>
          <w:rtl/>
        </w:rPr>
        <w:t>ستيرنبرج</w:t>
      </w:r>
      <w:proofErr w:type="spellEnd"/>
      <w:r w:rsidRPr="009B4297">
        <w:rPr>
          <w:rFonts w:hint="cs"/>
          <w:b/>
          <w:bCs/>
          <w:rtl/>
        </w:rPr>
        <w:t xml:space="preserve"> واتفق معه </w:t>
      </w:r>
      <w:proofErr w:type="spellStart"/>
      <w:r w:rsidRPr="009B4297">
        <w:rPr>
          <w:rFonts w:hint="cs"/>
          <w:b/>
          <w:bCs/>
          <w:rtl/>
        </w:rPr>
        <w:t>سكراو</w:t>
      </w:r>
      <w:proofErr w:type="spellEnd"/>
      <w:r w:rsidRPr="009B4297">
        <w:rPr>
          <w:rFonts w:hint="cs"/>
          <w:b/>
          <w:bCs/>
          <w:rtl/>
        </w:rPr>
        <w:t>، وهذا التصنيف على ثلاث مهارات أساسية:</w:t>
      </w:r>
    </w:p>
    <w:p w:rsidR="00B6197C" w:rsidRDefault="00B6197C" w:rsidP="00353D41">
      <w:pPr>
        <w:pStyle w:val="ListParagraph"/>
        <w:numPr>
          <w:ilvl w:val="0"/>
          <w:numId w:val="11"/>
        </w:numPr>
        <w:spacing w:line="264" w:lineRule="auto"/>
        <w:jc w:val="lowKashida"/>
      </w:pPr>
      <w:r>
        <w:rPr>
          <w:rFonts w:hint="cs"/>
          <w:rtl/>
        </w:rPr>
        <w:t>التخطيط</w:t>
      </w:r>
      <w:r w:rsidR="008A308C">
        <w:rPr>
          <w:rFonts w:hint="cs"/>
          <w:rtl/>
        </w:rPr>
        <w:t>.</w:t>
      </w:r>
    </w:p>
    <w:p w:rsidR="00B6197C" w:rsidRDefault="00B6197C" w:rsidP="00353D41">
      <w:pPr>
        <w:pStyle w:val="ListParagraph"/>
        <w:numPr>
          <w:ilvl w:val="0"/>
          <w:numId w:val="11"/>
        </w:numPr>
        <w:spacing w:line="264" w:lineRule="auto"/>
        <w:jc w:val="lowKashida"/>
      </w:pPr>
      <w:proofErr w:type="gramStart"/>
      <w:r>
        <w:rPr>
          <w:rFonts w:hint="cs"/>
          <w:rtl/>
        </w:rPr>
        <w:t>المراقبة</w:t>
      </w:r>
      <w:proofErr w:type="gramEnd"/>
      <w:r>
        <w:rPr>
          <w:rFonts w:hint="cs"/>
          <w:rtl/>
        </w:rPr>
        <w:t xml:space="preserve"> الذاتية</w:t>
      </w:r>
      <w:r w:rsidR="008A308C">
        <w:rPr>
          <w:rFonts w:hint="cs"/>
          <w:rtl/>
        </w:rPr>
        <w:t>.</w:t>
      </w:r>
    </w:p>
    <w:p w:rsidR="00B6197C" w:rsidRDefault="00B6197C" w:rsidP="00353D41">
      <w:pPr>
        <w:pStyle w:val="ListParagraph"/>
        <w:numPr>
          <w:ilvl w:val="0"/>
          <w:numId w:val="11"/>
        </w:numPr>
        <w:spacing w:line="264" w:lineRule="auto"/>
        <w:jc w:val="lowKashida"/>
        <w:rPr>
          <w:rtl/>
        </w:rPr>
      </w:pPr>
      <w:r>
        <w:rPr>
          <w:rFonts w:hint="cs"/>
          <w:rtl/>
        </w:rPr>
        <w:t>التقييم</w:t>
      </w:r>
      <w:r w:rsidR="008A308C">
        <w:rPr>
          <w:rFonts w:hint="cs"/>
          <w:rtl/>
        </w:rPr>
        <w:t>.</w:t>
      </w:r>
    </w:p>
    <w:p w:rsidR="00B6197C" w:rsidRDefault="00B6197C" w:rsidP="009B4297">
      <w:pPr>
        <w:spacing w:before="240" w:line="264" w:lineRule="auto"/>
        <w:ind w:firstLine="720"/>
        <w:jc w:val="lowKashida"/>
        <w:rPr>
          <w:rtl/>
        </w:rPr>
      </w:pPr>
      <w:proofErr w:type="gramStart"/>
      <w:r>
        <w:rPr>
          <w:rFonts w:hint="cs"/>
          <w:rtl/>
        </w:rPr>
        <w:t>وبعد</w:t>
      </w:r>
      <w:proofErr w:type="gramEnd"/>
      <w:r>
        <w:rPr>
          <w:rFonts w:hint="cs"/>
          <w:rtl/>
        </w:rPr>
        <w:t xml:space="preserve"> استعراض مهارات ما وراء المعرفة تبين للباحثة أن هذه المهارات تقع في: التخطيط والمراقبة الذاتية والتقييم، وتم الاقتصار عليهم في هذه الدراسة</w:t>
      </w:r>
      <w:r w:rsidR="008A308C">
        <w:rPr>
          <w:rFonts w:hint="cs"/>
          <w:rtl/>
        </w:rPr>
        <w:t>.</w:t>
      </w:r>
    </w:p>
    <w:p w:rsidR="00B6197C" w:rsidRDefault="00B6197C" w:rsidP="00910E31">
      <w:pPr>
        <w:pStyle w:val="Heading2"/>
        <w:rPr>
          <w:rtl/>
        </w:rPr>
      </w:pPr>
      <w:bookmarkStart w:id="28" w:name="_Toc7056362"/>
      <w:bookmarkStart w:id="29" w:name="_Toc7062165"/>
      <w:bookmarkStart w:id="30" w:name="_Toc8866605"/>
      <w:r>
        <w:rPr>
          <w:rFonts w:hint="cs"/>
          <w:rtl/>
        </w:rPr>
        <w:lastRenderedPageBreak/>
        <w:t xml:space="preserve">ثانياً: </w:t>
      </w:r>
      <w:proofErr w:type="gramStart"/>
      <w:r>
        <w:rPr>
          <w:rFonts w:hint="cs"/>
          <w:rtl/>
        </w:rPr>
        <w:t>صع</w:t>
      </w:r>
      <w:r w:rsidR="00910E31">
        <w:rPr>
          <w:rFonts w:hint="cs"/>
          <w:rtl/>
        </w:rPr>
        <w:t>ــــــ</w:t>
      </w:r>
      <w:r>
        <w:rPr>
          <w:rFonts w:hint="cs"/>
          <w:rtl/>
        </w:rPr>
        <w:t>وب</w:t>
      </w:r>
      <w:r w:rsidR="00910E31">
        <w:rPr>
          <w:rFonts w:hint="cs"/>
          <w:rtl/>
        </w:rPr>
        <w:t>ــــــ</w:t>
      </w:r>
      <w:r>
        <w:rPr>
          <w:rFonts w:hint="cs"/>
          <w:rtl/>
        </w:rPr>
        <w:t>ات</w:t>
      </w:r>
      <w:proofErr w:type="gramEnd"/>
      <w:r>
        <w:rPr>
          <w:rFonts w:hint="cs"/>
          <w:rtl/>
        </w:rPr>
        <w:t xml:space="preserve"> التعل</w:t>
      </w:r>
      <w:r w:rsidR="00910E31">
        <w:rPr>
          <w:rFonts w:hint="cs"/>
          <w:rtl/>
        </w:rPr>
        <w:t>ــــــ</w:t>
      </w:r>
      <w:r>
        <w:rPr>
          <w:rFonts w:hint="cs"/>
          <w:rtl/>
        </w:rPr>
        <w:t>م:</w:t>
      </w:r>
      <w:bookmarkEnd w:id="28"/>
      <w:bookmarkEnd w:id="29"/>
      <w:bookmarkEnd w:id="30"/>
    </w:p>
    <w:p w:rsidR="00A059FD" w:rsidRDefault="00B6197C" w:rsidP="00A059FD">
      <w:pPr>
        <w:spacing w:line="276" w:lineRule="auto"/>
        <w:ind w:firstLine="720"/>
        <w:jc w:val="lowKashida"/>
        <w:rPr>
          <w:rtl/>
        </w:rPr>
      </w:pPr>
      <w:proofErr w:type="gramStart"/>
      <w:r>
        <w:rPr>
          <w:rFonts w:hint="cs"/>
          <w:rtl/>
        </w:rPr>
        <w:t>تعتبر</w:t>
      </w:r>
      <w:proofErr w:type="gramEnd"/>
      <w:r>
        <w:rPr>
          <w:rFonts w:hint="cs"/>
          <w:rtl/>
        </w:rPr>
        <w:t xml:space="preserve"> صعوبات التعلم من فئات التربية الخاصة التي وُجّه إ</w:t>
      </w:r>
      <w:r w:rsidR="00910E31">
        <w:rPr>
          <w:rFonts w:hint="cs"/>
          <w:rtl/>
        </w:rPr>
        <w:t>ليها الاهتمام في الفترة الأخيرة</w:t>
      </w:r>
      <w:r>
        <w:rPr>
          <w:rFonts w:hint="cs"/>
          <w:rtl/>
        </w:rPr>
        <w:t>، وقد أُطلق على هذه الفئة مسمى الإعاقة الخفية نتيجة لصعوبة اكتشافها، ولعدم وجود أعراض جسدية واضحة، وأيضاً الخلط في التشخيص بينها وبين حالات مشابهة</w:t>
      </w:r>
      <w:r w:rsidR="008A308C">
        <w:rPr>
          <w:rFonts w:hint="cs"/>
          <w:rtl/>
        </w:rPr>
        <w:t>.</w:t>
      </w:r>
    </w:p>
    <w:p w:rsidR="00B6197C" w:rsidRPr="00E34124" w:rsidRDefault="00B6197C" w:rsidP="001A2B12">
      <w:pPr>
        <w:ind w:firstLine="720"/>
        <w:jc w:val="lowKashida"/>
        <w:rPr>
          <w:rtl/>
        </w:rPr>
      </w:pPr>
      <w:proofErr w:type="gramStart"/>
      <w:r>
        <w:rPr>
          <w:rFonts w:hint="cs"/>
          <w:rtl/>
        </w:rPr>
        <w:t>كما</w:t>
      </w:r>
      <w:proofErr w:type="gramEnd"/>
      <w:r>
        <w:rPr>
          <w:rFonts w:hint="cs"/>
          <w:rtl/>
        </w:rPr>
        <w:t xml:space="preserve"> يذكر </w:t>
      </w:r>
      <w:r>
        <w:rPr>
          <w:rFonts w:hint="cs"/>
        </w:rPr>
        <w:t>(</w:t>
      </w:r>
      <w:r>
        <w:t>Frederickson and Cline 2015</w:t>
      </w:r>
      <w:r>
        <w:rPr>
          <w:rFonts w:hint="cs"/>
        </w:rPr>
        <w:t>)</w:t>
      </w:r>
      <w:r>
        <w:rPr>
          <w:rFonts w:hint="cs"/>
          <w:rtl/>
        </w:rPr>
        <w:t xml:space="preserve"> أن حالات صعوبات التعلم تأتي بدرجات شدة مختلفة؛ فقد تكون خفيفة أو متوسطة أو شديدة</w:t>
      </w:r>
      <w:r w:rsidR="008A308C">
        <w:rPr>
          <w:rFonts w:hint="cs"/>
          <w:rtl/>
        </w:rPr>
        <w:t>.</w:t>
      </w:r>
    </w:p>
    <w:p w:rsidR="00B6197C" w:rsidRPr="00A929A9" w:rsidRDefault="00B6197C" w:rsidP="00A059FD">
      <w:pPr>
        <w:pStyle w:val="Heading3"/>
        <w:rPr>
          <w:rtl/>
        </w:rPr>
      </w:pPr>
      <w:proofErr w:type="gramStart"/>
      <w:r w:rsidRPr="00A929A9">
        <w:rPr>
          <w:rFonts w:hint="cs"/>
          <w:rtl/>
        </w:rPr>
        <w:t>مفه</w:t>
      </w:r>
      <w:r w:rsidR="00136CEE">
        <w:rPr>
          <w:rFonts w:hint="cs"/>
          <w:rtl/>
        </w:rPr>
        <w:t>ـــ</w:t>
      </w:r>
      <w:r w:rsidRPr="00A929A9">
        <w:rPr>
          <w:rFonts w:hint="cs"/>
          <w:rtl/>
        </w:rPr>
        <w:t>وم</w:t>
      </w:r>
      <w:proofErr w:type="gramEnd"/>
      <w:r w:rsidRPr="00A929A9">
        <w:rPr>
          <w:rFonts w:hint="cs"/>
          <w:rtl/>
        </w:rPr>
        <w:t xml:space="preserve"> صع</w:t>
      </w:r>
      <w:r w:rsidR="00136CEE">
        <w:rPr>
          <w:rFonts w:hint="cs"/>
          <w:rtl/>
        </w:rPr>
        <w:t>ـــ</w:t>
      </w:r>
      <w:r w:rsidRPr="00A929A9">
        <w:rPr>
          <w:rFonts w:hint="cs"/>
          <w:rtl/>
        </w:rPr>
        <w:t>وب</w:t>
      </w:r>
      <w:r w:rsidR="00136CEE">
        <w:rPr>
          <w:rFonts w:hint="cs"/>
          <w:rtl/>
        </w:rPr>
        <w:t>ـــ</w:t>
      </w:r>
      <w:r w:rsidRPr="00A929A9">
        <w:rPr>
          <w:rFonts w:hint="cs"/>
          <w:rtl/>
        </w:rPr>
        <w:t>ات التعل</w:t>
      </w:r>
      <w:r w:rsidR="00136CEE">
        <w:rPr>
          <w:rFonts w:hint="cs"/>
          <w:rtl/>
        </w:rPr>
        <w:t>ـــ</w:t>
      </w:r>
      <w:r w:rsidRPr="00A929A9">
        <w:rPr>
          <w:rFonts w:hint="cs"/>
          <w:rtl/>
        </w:rPr>
        <w:t>م:</w:t>
      </w:r>
    </w:p>
    <w:p w:rsidR="00A059FD" w:rsidRDefault="00B6197C" w:rsidP="00A059FD">
      <w:pPr>
        <w:spacing w:line="276" w:lineRule="auto"/>
        <w:ind w:firstLine="720"/>
        <w:jc w:val="lowKashida"/>
        <w:rPr>
          <w:rtl/>
        </w:rPr>
      </w:pPr>
      <w:r w:rsidRPr="008D062C">
        <w:rPr>
          <w:rFonts w:hint="cs"/>
          <w:rtl/>
        </w:rPr>
        <w:t>تعدد</w:t>
      </w:r>
      <w:r>
        <w:rPr>
          <w:rFonts w:hint="cs"/>
          <w:rtl/>
        </w:rPr>
        <w:t xml:space="preserve">ت التعريفات التي وضحت </w:t>
      </w:r>
      <w:proofErr w:type="gramStart"/>
      <w:r>
        <w:rPr>
          <w:rFonts w:hint="cs"/>
          <w:rtl/>
        </w:rPr>
        <w:t>مفهوم</w:t>
      </w:r>
      <w:proofErr w:type="gramEnd"/>
      <w:r>
        <w:rPr>
          <w:rFonts w:hint="cs"/>
          <w:rtl/>
        </w:rPr>
        <w:t xml:space="preserve"> صعوبات التعلم، ونذكر منها:</w:t>
      </w:r>
    </w:p>
    <w:p w:rsidR="00A059FD" w:rsidRPr="00A059FD" w:rsidRDefault="00B6197C" w:rsidP="000439BF">
      <w:pPr>
        <w:spacing w:line="276" w:lineRule="auto"/>
        <w:ind w:firstLine="720"/>
        <w:jc w:val="lowKashida"/>
        <w:rPr>
          <w:spacing w:val="-4"/>
          <w:rtl/>
        </w:rPr>
      </w:pPr>
      <w:r w:rsidRPr="00A059FD">
        <w:rPr>
          <w:rFonts w:hint="cs"/>
          <w:spacing w:val="-4"/>
          <w:rtl/>
        </w:rPr>
        <w:t xml:space="preserve">فيعرفها </w:t>
      </w:r>
      <w:r w:rsidRPr="00A059FD">
        <w:rPr>
          <w:rFonts w:hint="cs"/>
          <w:spacing w:val="-4"/>
        </w:rPr>
        <w:t>(</w:t>
      </w:r>
      <w:r w:rsidRPr="00A059FD">
        <w:rPr>
          <w:spacing w:val="-4"/>
        </w:rPr>
        <w:t>Kirk</w:t>
      </w:r>
      <w:r w:rsidR="000439BF">
        <w:rPr>
          <w:spacing w:val="-4"/>
        </w:rPr>
        <w:t xml:space="preserve">, </w:t>
      </w:r>
      <w:r w:rsidRPr="00A059FD">
        <w:rPr>
          <w:rFonts w:hint="cs"/>
          <w:spacing w:val="-4"/>
        </w:rPr>
        <w:t>1969)</w:t>
      </w:r>
      <w:r w:rsidRPr="00A059FD">
        <w:rPr>
          <w:rFonts w:hint="cs"/>
          <w:spacing w:val="-4"/>
          <w:rtl/>
        </w:rPr>
        <w:t xml:space="preserve"> إلى وجود تأخير أو اضطراب في واحدة أو أكثر من العمليات النفسية التي لها علاقة بالكلام (اللغة الشفهية) أو القراءة (اللغة المنطوقة) أو الكتابة (اللغة المكتوبة) أو الحساب أو أي مواد دراسية أخرى، وأعراضها تتمثل في الانتباه والتفكير، ولا يرجع هذا التأخر الأكاديمي إلى إعاقة عقلية أو حرمان حسي أو عوامل ثقافية</w:t>
      </w:r>
      <w:r w:rsidR="008A308C" w:rsidRPr="00A059FD">
        <w:rPr>
          <w:rFonts w:hint="cs"/>
          <w:spacing w:val="-4"/>
          <w:rtl/>
        </w:rPr>
        <w:t xml:space="preserve"> </w:t>
      </w:r>
      <w:r w:rsidRPr="00A059FD">
        <w:rPr>
          <w:rFonts w:hint="cs"/>
          <w:spacing w:val="-4"/>
          <w:rtl/>
        </w:rPr>
        <w:t>(في: عبدالحميد وصابر 2011).</w:t>
      </w:r>
    </w:p>
    <w:p w:rsidR="00A059FD" w:rsidRPr="00A059FD" w:rsidRDefault="00B6197C" w:rsidP="00420435">
      <w:pPr>
        <w:spacing w:line="276" w:lineRule="auto"/>
        <w:ind w:firstLine="720"/>
        <w:jc w:val="lowKashida"/>
        <w:rPr>
          <w:spacing w:val="-4"/>
          <w:rtl/>
        </w:rPr>
      </w:pPr>
      <w:r w:rsidRPr="00A059FD">
        <w:rPr>
          <w:rFonts w:hint="cs"/>
          <w:spacing w:val="-4"/>
          <w:rtl/>
        </w:rPr>
        <w:t>وأنهم الأطفال الذين يظهرون تباعداً تعليمياً بين قدرتهم العقلية العامة ومستوى إنجازهم الفعلي، ويظهر ذلك في اضطرابات عملية التعلم، وقد تكون مصحوبة بخلل ظاهر في الجهاز العصبي المركزي، ولا ترجع هذه الاضطرابات إلى الإعاقة العقلية أو الحرمان الثقافي أو البيئي أو الحسي أو الاضطراب الانفعالي الشديد.</w:t>
      </w:r>
      <w:r w:rsidR="00FE01B1">
        <w:rPr>
          <w:rFonts w:hint="cs"/>
          <w:spacing w:val="-4"/>
          <w:rtl/>
        </w:rPr>
        <w:t xml:space="preserve"> </w:t>
      </w:r>
      <w:r w:rsidRPr="00A059FD">
        <w:rPr>
          <w:rFonts w:hint="cs"/>
          <w:spacing w:val="-4"/>
          <w:rtl/>
        </w:rPr>
        <w:t>(</w:t>
      </w:r>
      <w:r w:rsidRPr="00A059FD">
        <w:rPr>
          <w:spacing w:val="-4"/>
        </w:rPr>
        <w:t xml:space="preserve"> Bateman</w:t>
      </w:r>
      <w:r w:rsidRPr="00A059FD">
        <w:rPr>
          <w:rFonts w:hint="cs"/>
          <w:spacing w:val="-4"/>
          <w:rtl/>
        </w:rPr>
        <w:t>1965، كما ورد في عبدالحميد وصابر 2011).</w:t>
      </w:r>
    </w:p>
    <w:p w:rsidR="00B6197C" w:rsidRPr="002255EE" w:rsidRDefault="00B6197C" w:rsidP="00A059FD">
      <w:pPr>
        <w:spacing w:line="276" w:lineRule="auto"/>
        <w:ind w:firstLine="720"/>
        <w:jc w:val="lowKashida"/>
        <w:rPr>
          <w:rtl/>
        </w:rPr>
      </w:pPr>
      <w:r w:rsidRPr="00D3266B">
        <w:rPr>
          <w:rFonts w:hint="cs"/>
          <w:rtl/>
        </w:rPr>
        <w:t>اضطراب في واحدة أو أكثر من العمليات النفسية الأساسية التي تتضمن فهم واستخدام الل</w:t>
      </w:r>
      <w:r>
        <w:rPr>
          <w:rFonts w:hint="cs"/>
          <w:rtl/>
        </w:rPr>
        <w:t>غة المكتوبة أو المنطوقة</w:t>
      </w:r>
      <w:r w:rsidRPr="00D3266B">
        <w:rPr>
          <w:rFonts w:hint="cs"/>
          <w:rtl/>
        </w:rPr>
        <w:t>، والتي تبدو في اضطرابات الاستماع والتفكير والكل</w:t>
      </w:r>
      <w:r>
        <w:rPr>
          <w:rFonts w:hint="cs"/>
          <w:rtl/>
        </w:rPr>
        <w:t>ام والقراءة والكتابة والرياضيات، و</w:t>
      </w:r>
      <w:r w:rsidRPr="00D3266B">
        <w:rPr>
          <w:rFonts w:hint="cs"/>
          <w:rtl/>
        </w:rPr>
        <w:t>لا تعود إلى أسباب تتعلق بالعوق العقلي أو ا</w:t>
      </w:r>
      <w:r>
        <w:rPr>
          <w:rFonts w:hint="cs"/>
          <w:rtl/>
        </w:rPr>
        <w:t>ل</w:t>
      </w:r>
      <w:r w:rsidRPr="00D3266B">
        <w:rPr>
          <w:rFonts w:hint="cs"/>
          <w:rtl/>
        </w:rPr>
        <w:t>سمعي أو البصري أو غيرها من أنواع الإعاقات أو</w:t>
      </w:r>
      <w:r>
        <w:rPr>
          <w:rFonts w:hint="cs"/>
          <w:rtl/>
        </w:rPr>
        <w:t xml:space="preserve"> ظروف التعلم أو الرعاية الأسرية</w:t>
      </w:r>
      <w:r w:rsidRPr="00D3266B">
        <w:rPr>
          <w:rFonts w:hint="cs"/>
          <w:rtl/>
        </w:rPr>
        <w:t>.</w:t>
      </w:r>
      <w:r>
        <w:rPr>
          <w:rFonts w:hint="cs"/>
          <w:rtl/>
        </w:rPr>
        <w:t xml:space="preserve"> (الدليل التنظيمي للتربية الخاصة 2015)</w:t>
      </w:r>
    </w:p>
    <w:p w:rsidR="00B6197C" w:rsidRPr="00A929A9" w:rsidRDefault="00B6197C" w:rsidP="00FE01B1">
      <w:pPr>
        <w:pStyle w:val="Heading3"/>
        <w:rPr>
          <w:rtl/>
        </w:rPr>
      </w:pPr>
      <w:r w:rsidRPr="00A929A9">
        <w:rPr>
          <w:rFonts w:hint="cs"/>
          <w:rtl/>
        </w:rPr>
        <w:t>مفه</w:t>
      </w:r>
      <w:r w:rsidR="00136CEE">
        <w:rPr>
          <w:rFonts w:hint="cs"/>
          <w:rtl/>
        </w:rPr>
        <w:t>ـــ</w:t>
      </w:r>
      <w:r w:rsidRPr="00A929A9">
        <w:rPr>
          <w:rFonts w:hint="cs"/>
          <w:rtl/>
        </w:rPr>
        <w:t>وم غ</w:t>
      </w:r>
      <w:r w:rsidR="00136CEE">
        <w:rPr>
          <w:rFonts w:hint="cs"/>
          <w:rtl/>
        </w:rPr>
        <w:t>ـــ</w:t>
      </w:r>
      <w:r w:rsidRPr="00A929A9">
        <w:rPr>
          <w:rFonts w:hint="cs"/>
          <w:rtl/>
        </w:rPr>
        <w:t>رف</w:t>
      </w:r>
      <w:r w:rsidR="00136CEE">
        <w:rPr>
          <w:rFonts w:hint="cs"/>
          <w:rtl/>
        </w:rPr>
        <w:t>ـــ</w:t>
      </w:r>
      <w:r w:rsidRPr="00A929A9">
        <w:rPr>
          <w:rFonts w:hint="cs"/>
          <w:rtl/>
        </w:rPr>
        <w:t xml:space="preserve">ة </w:t>
      </w:r>
      <w:proofErr w:type="gramStart"/>
      <w:r w:rsidRPr="00A929A9">
        <w:rPr>
          <w:rFonts w:hint="cs"/>
          <w:rtl/>
        </w:rPr>
        <w:t>المص</w:t>
      </w:r>
      <w:r w:rsidR="00136CEE">
        <w:rPr>
          <w:rFonts w:hint="cs"/>
          <w:rtl/>
        </w:rPr>
        <w:t>ـــ</w:t>
      </w:r>
      <w:r w:rsidRPr="00A929A9">
        <w:rPr>
          <w:rFonts w:hint="cs"/>
          <w:rtl/>
        </w:rPr>
        <w:t>ادر</w:t>
      </w:r>
      <w:proofErr w:type="gramEnd"/>
      <w:r w:rsidRPr="00A929A9">
        <w:rPr>
          <w:rFonts w:hint="cs"/>
          <w:rtl/>
        </w:rPr>
        <w:t>:</w:t>
      </w:r>
    </w:p>
    <w:p w:rsidR="00B6197C" w:rsidRPr="00D3266B" w:rsidRDefault="00B6197C" w:rsidP="00FE01B1">
      <w:pPr>
        <w:spacing w:line="276" w:lineRule="auto"/>
        <w:ind w:firstLine="720"/>
        <w:jc w:val="lowKashida"/>
      </w:pPr>
      <w:r>
        <w:rPr>
          <w:rFonts w:hint="cs"/>
          <w:rtl/>
        </w:rPr>
        <w:t xml:space="preserve">هي غرفة بالمدرسة يحضر إليها الطلاب ذوي صعوبات التعلم لفترة لا تزيد عن نصف اليوم الدراسي، وتنطلق منها الخدمات التربوية المتخصصة التي تحتوي على برامج تكفل للطلاب </w:t>
      </w:r>
      <w:r>
        <w:rPr>
          <w:rFonts w:hint="cs"/>
          <w:rtl/>
        </w:rPr>
        <w:lastRenderedPageBreak/>
        <w:t xml:space="preserve">تربيتهم وتعليمهم بما يتناسب مع خصائصهم واحتياجاتهم وقدراتهم ، في حين أنها تفسح المجال أمامهم </w:t>
      </w:r>
      <w:proofErr w:type="spellStart"/>
      <w:r>
        <w:rPr>
          <w:rFonts w:hint="cs"/>
          <w:rtl/>
        </w:rPr>
        <w:t>ليتعلموا</w:t>
      </w:r>
      <w:proofErr w:type="spellEnd"/>
      <w:r>
        <w:rPr>
          <w:rFonts w:hint="cs"/>
          <w:rtl/>
        </w:rPr>
        <w:t xml:space="preserve"> في الفصل العادي لا المعلومات والمهارات الأكاديمية فحسب ، بل التفاعل الاجتماعي والتواصل مع الآخرين</w:t>
      </w:r>
      <w:r w:rsidR="008A308C">
        <w:rPr>
          <w:rFonts w:hint="cs"/>
          <w:rtl/>
        </w:rPr>
        <w:t>.</w:t>
      </w:r>
      <w:r>
        <w:rPr>
          <w:rFonts w:hint="cs"/>
          <w:rtl/>
        </w:rPr>
        <w:t xml:space="preserve"> (دليل معلم صعوبات التعلم 2015)</w:t>
      </w:r>
      <w:r w:rsidR="008A308C">
        <w:rPr>
          <w:rFonts w:hint="cs"/>
          <w:rtl/>
        </w:rPr>
        <w:t>.</w:t>
      </w:r>
    </w:p>
    <w:p w:rsidR="00B6197C" w:rsidRPr="00A929A9" w:rsidRDefault="00B6197C" w:rsidP="00FE01B1">
      <w:pPr>
        <w:pStyle w:val="Heading3"/>
        <w:rPr>
          <w:rtl/>
        </w:rPr>
      </w:pPr>
      <w:proofErr w:type="gramStart"/>
      <w:r>
        <w:rPr>
          <w:rFonts w:hint="cs"/>
          <w:rtl/>
        </w:rPr>
        <w:t>تصنيف</w:t>
      </w:r>
      <w:r w:rsidR="00136CEE">
        <w:rPr>
          <w:rFonts w:hint="cs"/>
          <w:rtl/>
        </w:rPr>
        <w:t>ـــ</w:t>
      </w:r>
      <w:r>
        <w:rPr>
          <w:rFonts w:hint="cs"/>
          <w:rtl/>
        </w:rPr>
        <w:t>ات</w:t>
      </w:r>
      <w:proofErr w:type="gramEnd"/>
      <w:r w:rsidRPr="00A929A9">
        <w:rPr>
          <w:rFonts w:hint="cs"/>
          <w:rtl/>
        </w:rPr>
        <w:t xml:space="preserve"> صع</w:t>
      </w:r>
      <w:r w:rsidR="00136CEE">
        <w:rPr>
          <w:rFonts w:hint="cs"/>
          <w:rtl/>
        </w:rPr>
        <w:t>ـــ</w:t>
      </w:r>
      <w:r w:rsidRPr="00A929A9">
        <w:rPr>
          <w:rFonts w:hint="cs"/>
          <w:rtl/>
        </w:rPr>
        <w:t>وب</w:t>
      </w:r>
      <w:r w:rsidR="00136CEE">
        <w:rPr>
          <w:rFonts w:hint="cs"/>
          <w:rtl/>
        </w:rPr>
        <w:t>ــ</w:t>
      </w:r>
      <w:r w:rsidRPr="00A929A9">
        <w:rPr>
          <w:rFonts w:hint="cs"/>
          <w:rtl/>
        </w:rPr>
        <w:t>ات التعل</w:t>
      </w:r>
      <w:r w:rsidR="00136CEE">
        <w:rPr>
          <w:rFonts w:hint="cs"/>
          <w:rtl/>
        </w:rPr>
        <w:t>ــــ</w:t>
      </w:r>
      <w:r w:rsidRPr="00A929A9">
        <w:rPr>
          <w:rFonts w:hint="cs"/>
          <w:rtl/>
        </w:rPr>
        <w:t>م:</w:t>
      </w:r>
    </w:p>
    <w:p w:rsidR="00B6197C" w:rsidRDefault="00B6197C" w:rsidP="00A332C6">
      <w:pPr>
        <w:spacing w:before="120" w:line="264" w:lineRule="auto"/>
        <w:ind w:firstLine="720"/>
        <w:jc w:val="lowKashida"/>
        <w:rPr>
          <w:rtl/>
        </w:rPr>
      </w:pPr>
      <w:r>
        <w:rPr>
          <w:rFonts w:hint="cs"/>
          <w:rtl/>
        </w:rPr>
        <w:t>تنقسم صعوبات التعلم إلى قسمين رئيسيين (نمائية وأكاديمية) وهذين القسمين ينقسمان بدورهما إلى عدة أقسام وهي صعوبات التعلم النمائية وصعوبات التعلم الأكاديمية؛ ونذكر نبذة عن كل قسم من الأقسام السابقة:</w:t>
      </w:r>
    </w:p>
    <w:p w:rsidR="00B6197C" w:rsidRDefault="00FE01B1" w:rsidP="00A332C6">
      <w:pPr>
        <w:pStyle w:val="Heading4"/>
        <w:spacing w:before="120" w:line="264" w:lineRule="auto"/>
        <w:rPr>
          <w:rtl/>
        </w:rPr>
      </w:pPr>
      <w:r>
        <w:rPr>
          <w:rFonts w:hint="cs"/>
          <w:rtl/>
        </w:rPr>
        <w:t>أولاً</w:t>
      </w:r>
      <w:r w:rsidR="00B6197C" w:rsidRPr="006A0A04">
        <w:rPr>
          <w:rFonts w:hint="cs"/>
          <w:rtl/>
        </w:rPr>
        <w:t>: الصع</w:t>
      </w:r>
      <w:r>
        <w:rPr>
          <w:rFonts w:hint="cs"/>
          <w:rtl/>
        </w:rPr>
        <w:t>ـــ</w:t>
      </w:r>
      <w:r w:rsidR="00B6197C" w:rsidRPr="006A0A04">
        <w:rPr>
          <w:rFonts w:hint="cs"/>
          <w:rtl/>
        </w:rPr>
        <w:t>وب</w:t>
      </w:r>
      <w:r>
        <w:rPr>
          <w:rFonts w:hint="cs"/>
          <w:rtl/>
        </w:rPr>
        <w:t>ـــ</w:t>
      </w:r>
      <w:r w:rsidR="00B6197C" w:rsidRPr="006A0A04">
        <w:rPr>
          <w:rFonts w:hint="cs"/>
          <w:rtl/>
        </w:rPr>
        <w:t>ات النم</w:t>
      </w:r>
      <w:r>
        <w:rPr>
          <w:rFonts w:hint="cs"/>
          <w:rtl/>
        </w:rPr>
        <w:t>ـــ</w:t>
      </w:r>
      <w:r w:rsidR="00B6197C" w:rsidRPr="006A0A04">
        <w:rPr>
          <w:rFonts w:hint="cs"/>
          <w:rtl/>
        </w:rPr>
        <w:t>ائي</w:t>
      </w:r>
      <w:r>
        <w:rPr>
          <w:rFonts w:hint="cs"/>
          <w:rtl/>
        </w:rPr>
        <w:t>ـــ</w:t>
      </w:r>
      <w:r w:rsidR="00B6197C" w:rsidRPr="006A0A04">
        <w:rPr>
          <w:rFonts w:hint="cs"/>
          <w:rtl/>
        </w:rPr>
        <w:t>ة:</w:t>
      </w:r>
    </w:p>
    <w:p w:rsidR="00B6197C" w:rsidRPr="006A0A04" w:rsidRDefault="00B6197C" w:rsidP="00A332C6">
      <w:pPr>
        <w:spacing w:before="120" w:line="264" w:lineRule="auto"/>
        <w:ind w:firstLine="720"/>
        <w:jc w:val="lowKashida"/>
        <w:rPr>
          <w:b/>
          <w:bCs/>
          <w:rtl/>
        </w:rPr>
      </w:pPr>
      <w:r>
        <w:rPr>
          <w:rFonts w:hint="cs"/>
          <w:rtl/>
        </w:rPr>
        <w:t>يعرفها</w:t>
      </w:r>
      <w:r>
        <w:rPr>
          <w:rFonts w:hint="cs"/>
          <w:b/>
          <w:bCs/>
          <w:rtl/>
        </w:rPr>
        <w:t xml:space="preserve"> </w:t>
      </w:r>
      <w:r>
        <w:rPr>
          <w:rFonts w:hint="cs"/>
          <w:rtl/>
        </w:rPr>
        <w:t>محمد (2006) بالتعريفات التالية:</w:t>
      </w:r>
    </w:p>
    <w:p w:rsidR="00B6197C" w:rsidRPr="006A0A04" w:rsidRDefault="00B6197C" w:rsidP="00A332C6">
      <w:pPr>
        <w:pStyle w:val="Heading5"/>
        <w:spacing w:before="120" w:line="264" w:lineRule="auto"/>
        <w:rPr>
          <w:rtl/>
        </w:rPr>
      </w:pPr>
      <w:proofErr w:type="gramStart"/>
      <w:r w:rsidRPr="006A0A04">
        <w:rPr>
          <w:rtl/>
        </w:rPr>
        <w:t>صع</w:t>
      </w:r>
      <w:r w:rsidR="00FE01B1">
        <w:rPr>
          <w:rFonts w:hint="cs"/>
          <w:rtl/>
        </w:rPr>
        <w:t>ـــ</w:t>
      </w:r>
      <w:r w:rsidRPr="006A0A04">
        <w:rPr>
          <w:rtl/>
        </w:rPr>
        <w:t>وب</w:t>
      </w:r>
      <w:r w:rsidR="00FE01B1">
        <w:rPr>
          <w:rFonts w:hint="cs"/>
          <w:rtl/>
        </w:rPr>
        <w:t>ـــ</w:t>
      </w:r>
      <w:r w:rsidRPr="006A0A04">
        <w:rPr>
          <w:rtl/>
        </w:rPr>
        <w:t>ات</w:t>
      </w:r>
      <w:proofErr w:type="gramEnd"/>
      <w:r w:rsidRPr="006A0A04">
        <w:rPr>
          <w:rtl/>
        </w:rPr>
        <w:t xml:space="preserve"> الانتب</w:t>
      </w:r>
      <w:r w:rsidR="00FE01B1">
        <w:rPr>
          <w:rFonts w:hint="cs"/>
          <w:rtl/>
        </w:rPr>
        <w:t>ـــ</w:t>
      </w:r>
      <w:r w:rsidRPr="006A0A04">
        <w:rPr>
          <w:rtl/>
        </w:rPr>
        <w:t>اه:</w:t>
      </w:r>
    </w:p>
    <w:p w:rsidR="00B6197C" w:rsidRPr="00FE01B1" w:rsidRDefault="00B6197C" w:rsidP="00A332C6">
      <w:pPr>
        <w:spacing w:before="120" w:line="264" w:lineRule="auto"/>
        <w:ind w:firstLine="720"/>
        <w:jc w:val="lowKashida"/>
        <w:rPr>
          <w:rtl/>
        </w:rPr>
      </w:pPr>
      <w:r w:rsidRPr="00FE01B1">
        <w:rPr>
          <w:rtl/>
        </w:rPr>
        <w:t>يعر</w:t>
      </w:r>
      <w:r w:rsidRPr="00FE01B1">
        <w:rPr>
          <w:rFonts w:hint="cs"/>
          <w:rtl/>
        </w:rPr>
        <w:t>ّ</w:t>
      </w:r>
      <w:r w:rsidRPr="00FE01B1">
        <w:rPr>
          <w:rtl/>
        </w:rPr>
        <w:t>ف الانتباه بأنه قدرة الفرد على انتقاء المثيرات وثيقة الصلة من بين مجموعة كبيرة من المثيرات</w:t>
      </w:r>
      <w:r w:rsidRPr="00FE01B1">
        <w:rPr>
          <w:rFonts w:hint="cs"/>
          <w:rtl/>
        </w:rPr>
        <w:t>،</w:t>
      </w:r>
      <w:r w:rsidRPr="00FE01B1">
        <w:rPr>
          <w:rtl/>
        </w:rPr>
        <w:t xml:space="preserve"> أما صعوبات </w:t>
      </w:r>
      <w:r w:rsidRPr="00FE01B1">
        <w:rPr>
          <w:rFonts w:hint="cs"/>
          <w:rtl/>
        </w:rPr>
        <w:t>ا</w:t>
      </w:r>
      <w:r w:rsidRPr="00FE01B1">
        <w:rPr>
          <w:rtl/>
        </w:rPr>
        <w:t>لانتباه فتعني عدم قدرة ال</w:t>
      </w:r>
      <w:r w:rsidRPr="00FE01B1">
        <w:rPr>
          <w:rFonts w:hint="cs"/>
          <w:rtl/>
        </w:rPr>
        <w:t>فرد</w:t>
      </w:r>
      <w:r w:rsidRPr="00FE01B1">
        <w:rPr>
          <w:rtl/>
        </w:rPr>
        <w:t xml:space="preserve"> على </w:t>
      </w:r>
      <w:r w:rsidRPr="00FE01B1">
        <w:rPr>
          <w:rFonts w:hint="cs"/>
          <w:rtl/>
        </w:rPr>
        <w:t xml:space="preserve">انتقاء المثيرات وثيقة الصلة وبالتالي عدم قدرته على تركيز الانتباه على المثير لفترة زمنية محددة </w:t>
      </w:r>
      <w:proofErr w:type="spellStart"/>
      <w:r w:rsidRPr="00FE01B1">
        <w:rPr>
          <w:rFonts w:hint="cs"/>
          <w:rtl/>
        </w:rPr>
        <w:t>تتطلبها</w:t>
      </w:r>
      <w:proofErr w:type="spellEnd"/>
      <w:r w:rsidRPr="00FE01B1">
        <w:rPr>
          <w:rFonts w:hint="cs"/>
          <w:rtl/>
        </w:rPr>
        <w:t xml:space="preserve"> المهمة المطلوبة</w:t>
      </w:r>
      <w:r w:rsidR="008A308C" w:rsidRPr="00FE01B1">
        <w:rPr>
          <w:rFonts w:hint="cs"/>
          <w:rtl/>
        </w:rPr>
        <w:t>.</w:t>
      </w:r>
      <w:r w:rsidRPr="00FE01B1">
        <w:rPr>
          <w:rFonts w:hint="cs"/>
          <w:rtl/>
        </w:rPr>
        <w:t xml:space="preserve"> </w:t>
      </w:r>
    </w:p>
    <w:p w:rsidR="00B6197C" w:rsidRPr="006A0A04" w:rsidRDefault="00B6197C" w:rsidP="00A332C6">
      <w:pPr>
        <w:pStyle w:val="Heading5"/>
        <w:spacing w:before="120" w:line="264" w:lineRule="auto"/>
        <w:rPr>
          <w:rtl/>
        </w:rPr>
      </w:pPr>
      <w:proofErr w:type="gramStart"/>
      <w:r w:rsidRPr="006A0A04">
        <w:rPr>
          <w:rtl/>
        </w:rPr>
        <w:t>صع</w:t>
      </w:r>
      <w:r w:rsidR="00FE01B1">
        <w:rPr>
          <w:rFonts w:hint="cs"/>
          <w:rtl/>
        </w:rPr>
        <w:t>ـــــ</w:t>
      </w:r>
      <w:r w:rsidRPr="006A0A04">
        <w:rPr>
          <w:rtl/>
        </w:rPr>
        <w:t>وب</w:t>
      </w:r>
      <w:r w:rsidR="00FE01B1">
        <w:rPr>
          <w:rFonts w:hint="cs"/>
          <w:rtl/>
        </w:rPr>
        <w:t>ــــــ</w:t>
      </w:r>
      <w:r w:rsidRPr="006A0A04">
        <w:rPr>
          <w:rtl/>
        </w:rPr>
        <w:t>ات</w:t>
      </w:r>
      <w:proofErr w:type="gramEnd"/>
      <w:r w:rsidRPr="006A0A04">
        <w:rPr>
          <w:rtl/>
        </w:rPr>
        <w:t xml:space="preserve"> الإدراك:</w:t>
      </w:r>
    </w:p>
    <w:p w:rsidR="00B6197C" w:rsidRPr="00E719FA" w:rsidRDefault="00B6197C" w:rsidP="00A332C6">
      <w:pPr>
        <w:spacing w:before="120" w:line="264" w:lineRule="auto"/>
        <w:ind w:firstLine="720"/>
        <w:jc w:val="lowKashida"/>
        <w:rPr>
          <w:rtl/>
        </w:rPr>
      </w:pPr>
      <w:proofErr w:type="gramStart"/>
      <w:r w:rsidRPr="00E719FA">
        <w:rPr>
          <w:rtl/>
        </w:rPr>
        <w:t>يعد</w:t>
      </w:r>
      <w:proofErr w:type="gramEnd"/>
      <w:r w:rsidRPr="00E719FA">
        <w:rPr>
          <w:rtl/>
        </w:rPr>
        <w:t xml:space="preserve"> الإدراك هو قدرة الفرد على القيام بتنظيم المثيرات المختلفة التي سبق له انتقاؤها,</w:t>
      </w:r>
      <w:r w:rsidRPr="00E719FA">
        <w:rPr>
          <w:rFonts w:hint="cs"/>
          <w:rtl/>
        </w:rPr>
        <w:t xml:space="preserve"> أما صعوبات الإدراك فتعني عدم قدرة الفرد على تنظيم المثيرات المختلفة وربط المثيرات ذات الصلة بعضها ببعض</w:t>
      </w:r>
      <w:r w:rsidR="008A308C" w:rsidRPr="00E719FA">
        <w:rPr>
          <w:rFonts w:hint="cs"/>
          <w:rtl/>
        </w:rPr>
        <w:t>.</w:t>
      </w:r>
    </w:p>
    <w:p w:rsidR="00B6197C" w:rsidRPr="006A0A04" w:rsidRDefault="00B6197C" w:rsidP="00A332C6">
      <w:pPr>
        <w:pStyle w:val="Heading5"/>
        <w:spacing w:before="120" w:line="264" w:lineRule="auto"/>
        <w:rPr>
          <w:rtl/>
        </w:rPr>
      </w:pPr>
      <w:proofErr w:type="gramStart"/>
      <w:r w:rsidRPr="006A0A04">
        <w:rPr>
          <w:rtl/>
        </w:rPr>
        <w:t>صع</w:t>
      </w:r>
      <w:r w:rsidR="00E719FA">
        <w:rPr>
          <w:rFonts w:hint="cs"/>
          <w:rtl/>
        </w:rPr>
        <w:t>ـــــ</w:t>
      </w:r>
      <w:r w:rsidRPr="006A0A04">
        <w:rPr>
          <w:rtl/>
        </w:rPr>
        <w:t>وب</w:t>
      </w:r>
      <w:r w:rsidR="00E719FA">
        <w:rPr>
          <w:rFonts w:hint="cs"/>
          <w:rtl/>
        </w:rPr>
        <w:t>ـــــ</w:t>
      </w:r>
      <w:r w:rsidRPr="006A0A04">
        <w:rPr>
          <w:rtl/>
        </w:rPr>
        <w:t>ات</w:t>
      </w:r>
      <w:proofErr w:type="gramEnd"/>
      <w:r w:rsidRPr="006A0A04">
        <w:rPr>
          <w:rtl/>
        </w:rPr>
        <w:t xml:space="preserve"> ال</w:t>
      </w:r>
      <w:r w:rsidR="00E719FA">
        <w:rPr>
          <w:rFonts w:hint="cs"/>
          <w:rtl/>
        </w:rPr>
        <w:t>ــــ</w:t>
      </w:r>
      <w:r w:rsidRPr="006A0A04">
        <w:rPr>
          <w:rtl/>
        </w:rPr>
        <w:t>ذاك</w:t>
      </w:r>
      <w:r w:rsidR="00E719FA">
        <w:rPr>
          <w:rFonts w:hint="cs"/>
          <w:rtl/>
        </w:rPr>
        <w:t>ــــ</w:t>
      </w:r>
      <w:r w:rsidRPr="006A0A04">
        <w:rPr>
          <w:rtl/>
        </w:rPr>
        <w:t>رة:</w:t>
      </w:r>
    </w:p>
    <w:p w:rsidR="00B6197C" w:rsidRPr="00E719FA" w:rsidRDefault="00B6197C" w:rsidP="00A332C6">
      <w:pPr>
        <w:spacing w:before="120" w:line="264" w:lineRule="auto"/>
        <w:ind w:firstLine="720"/>
        <w:jc w:val="lowKashida"/>
        <w:rPr>
          <w:rtl/>
        </w:rPr>
      </w:pPr>
      <w:r w:rsidRPr="00E719FA">
        <w:rPr>
          <w:rtl/>
        </w:rPr>
        <w:t>تعتبر الذاكرة بمثابة القدرة على الاحتفاظ بما مر بالفرد من معلومات ومواقف وخبرات وأحداث مختلفة ومتعددة وغيرها, ثم القيام باستدعائها جزئيًا</w:t>
      </w:r>
      <w:r w:rsidRPr="00E719FA">
        <w:rPr>
          <w:rFonts w:hint="cs"/>
          <w:rtl/>
        </w:rPr>
        <w:t xml:space="preserve">، أما صعوبات الذاكرة فتعني عدم قدرة الفرد على الاحتفاظ بالخبرات والأحداث المختلفة التي </w:t>
      </w:r>
      <w:proofErr w:type="spellStart"/>
      <w:r w:rsidRPr="00E719FA">
        <w:rPr>
          <w:rFonts w:hint="cs"/>
          <w:rtl/>
        </w:rPr>
        <w:t>يواجهها</w:t>
      </w:r>
      <w:proofErr w:type="spellEnd"/>
      <w:r w:rsidRPr="00E719FA">
        <w:rPr>
          <w:rFonts w:hint="cs"/>
          <w:rtl/>
        </w:rPr>
        <w:t>، ومن ثم عدم الاستطاعة على استدعائها عند الحاجة</w:t>
      </w:r>
      <w:r w:rsidR="008A308C" w:rsidRPr="00E719FA">
        <w:rPr>
          <w:rFonts w:hint="cs"/>
          <w:rtl/>
        </w:rPr>
        <w:t>.</w:t>
      </w:r>
    </w:p>
    <w:p w:rsidR="00B6197C" w:rsidRPr="006A0A04" w:rsidRDefault="00B6197C" w:rsidP="000439BF">
      <w:pPr>
        <w:pStyle w:val="Heading5"/>
        <w:spacing w:before="120" w:line="288" w:lineRule="auto"/>
        <w:rPr>
          <w:rtl/>
        </w:rPr>
      </w:pPr>
      <w:proofErr w:type="gramStart"/>
      <w:r w:rsidRPr="006A0A04">
        <w:rPr>
          <w:rtl/>
        </w:rPr>
        <w:lastRenderedPageBreak/>
        <w:t>صع</w:t>
      </w:r>
      <w:r w:rsidR="00A332C6">
        <w:rPr>
          <w:rFonts w:hint="cs"/>
          <w:rtl/>
        </w:rPr>
        <w:t>ـــــ</w:t>
      </w:r>
      <w:r w:rsidRPr="006A0A04">
        <w:rPr>
          <w:rtl/>
        </w:rPr>
        <w:t>وب</w:t>
      </w:r>
      <w:r w:rsidR="00A332C6">
        <w:rPr>
          <w:rFonts w:hint="cs"/>
          <w:rtl/>
        </w:rPr>
        <w:t>ـــــ</w:t>
      </w:r>
      <w:r w:rsidRPr="006A0A04">
        <w:rPr>
          <w:rtl/>
        </w:rPr>
        <w:t>ات</w:t>
      </w:r>
      <w:proofErr w:type="gramEnd"/>
      <w:r w:rsidRPr="006A0A04">
        <w:rPr>
          <w:rtl/>
        </w:rPr>
        <w:t xml:space="preserve"> التفكي</w:t>
      </w:r>
      <w:r w:rsidR="00A332C6">
        <w:rPr>
          <w:rFonts w:hint="cs"/>
          <w:rtl/>
        </w:rPr>
        <w:t>ـــــ</w:t>
      </w:r>
      <w:r w:rsidRPr="006A0A04">
        <w:rPr>
          <w:rtl/>
        </w:rPr>
        <w:t>ر:</w:t>
      </w:r>
    </w:p>
    <w:p w:rsidR="00B6197C" w:rsidRPr="00A332C6" w:rsidRDefault="00B6197C" w:rsidP="000439BF">
      <w:pPr>
        <w:spacing w:before="120" w:line="288" w:lineRule="auto"/>
        <w:ind w:firstLine="720"/>
        <w:jc w:val="lowKashida"/>
        <w:rPr>
          <w:rtl/>
        </w:rPr>
      </w:pPr>
      <w:proofErr w:type="gramStart"/>
      <w:r w:rsidRPr="00A332C6">
        <w:rPr>
          <w:rFonts w:hint="cs"/>
          <w:rtl/>
        </w:rPr>
        <w:t>التفكير</w:t>
      </w:r>
      <w:proofErr w:type="gramEnd"/>
      <w:r w:rsidRPr="00A332C6">
        <w:rPr>
          <w:rFonts w:hint="cs"/>
          <w:rtl/>
        </w:rPr>
        <w:t xml:space="preserve"> هو نشاط عقلي هادف ومنظم يرمي إلى حل مشكلة ما، أما صعوبات التفكير فتعني عدم قدرة الفرد على تنظيم نشاطه العقلي للوصول إلى هدفه الذي يرمي إليه</w:t>
      </w:r>
      <w:r w:rsidR="008A308C" w:rsidRPr="00A332C6">
        <w:rPr>
          <w:rFonts w:hint="cs"/>
          <w:rtl/>
        </w:rPr>
        <w:t>.</w:t>
      </w:r>
    </w:p>
    <w:p w:rsidR="00B6197C" w:rsidRPr="006A0A04" w:rsidRDefault="00B6197C" w:rsidP="000439BF">
      <w:pPr>
        <w:pStyle w:val="Heading5"/>
        <w:spacing w:before="120" w:line="288" w:lineRule="auto"/>
        <w:rPr>
          <w:rtl/>
        </w:rPr>
      </w:pPr>
      <w:proofErr w:type="gramStart"/>
      <w:r w:rsidRPr="006A0A04">
        <w:rPr>
          <w:rtl/>
        </w:rPr>
        <w:t>صعوبات</w:t>
      </w:r>
      <w:proofErr w:type="gramEnd"/>
      <w:r w:rsidRPr="006A0A04">
        <w:rPr>
          <w:rtl/>
        </w:rPr>
        <w:t xml:space="preserve"> اللغة الشفهية:</w:t>
      </w:r>
    </w:p>
    <w:p w:rsidR="00B6197C" w:rsidRPr="004A42E1" w:rsidRDefault="00B6197C" w:rsidP="000439BF">
      <w:pPr>
        <w:spacing w:before="120" w:line="288" w:lineRule="auto"/>
        <w:ind w:firstLine="720"/>
        <w:jc w:val="lowKashida"/>
        <w:rPr>
          <w:rtl/>
        </w:rPr>
      </w:pPr>
      <w:r w:rsidRPr="004A42E1">
        <w:rPr>
          <w:rFonts w:hint="cs"/>
          <w:rtl/>
        </w:rPr>
        <w:t xml:space="preserve">تُعرّف اللغة الشفهية بأنها رموز يستخدمها الأفراد للتواصل فيما بينهم، أما صعوبات اللغة الشفهية فتعني عدم قدرة الفرد على التواصل اللفظي مع الآخرين مع سلامة الحواس، وهذه الصعوبة قد تكون في اللغة </w:t>
      </w:r>
      <w:proofErr w:type="spellStart"/>
      <w:r w:rsidRPr="004A42E1">
        <w:rPr>
          <w:rFonts w:hint="cs"/>
          <w:rtl/>
        </w:rPr>
        <w:t>الاستقبالية</w:t>
      </w:r>
      <w:proofErr w:type="spellEnd"/>
      <w:r w:rsidRPr="004A42E1">
        <w:rPr>
          <w:rFonts w:hint="cs"/>
          <w:rtl/>
        </w:rPr>
        <w:t>: أي عدم قدرة الفرد على فهم واستقبال الكلام المنطوق من الآخرين مع سلامة حاسة السمع لديه، وقد تكون في اللغة التعبيرية: أي عدم قدرة الفرد على التعبير عن نفسه من خلال النطق أو الكلام مع سلامة هذه الحاسة لديه</w:t>
      </w:r>
      <w:r w:rsidR="008A308C" w:rsidRPr="004A42E1">
        <w:rPr>
          <w:rFonts w:hint="cs"/>
          <w:rtl/>
        </w:rPr>
        <w:t>.</w:t>
      </w:r>
    </w:p>
    <w:p w:rsidR="00B6197C" w:rsidRPr="006A0A04" w:rsidRDefault="004A42E1" w:rsidP="000439BF">
      <w:pPr>
        <w:pStyle w:val="Heading4"/>
        <w:spacing w:before="120" w:line="288" w:lineRule="auto"/>
        <w:rPr>
          <w:rtl/>
        </w:rPr>
      </w:pPr>
      <w:r>
        <w:rPr>
          <w:rFonts w:hint="cs"/>
          <w:rtl/>
        </w:rPr>
        <w:t xml:space="preserve">ثانياً: </w:t>
      </w:r>
      <w:proofErr w:type="gramStart"/>
      <w:r>
        <w:rPr>
          <w:rFonts w:hint="cs"/>
          <w:rtl/>
        </w:rPr>
        <w:t>الصع</w:t>
      </w:r>
      <w:r w:rsidR="00AF2324">
        <w:rPr>
          <w:rFonts w:hint="cs"/>
          <w:rtl/>
        </w:rPr>
        <w:t>ــــ</w:t>
      </w:r>
      <w:r>
        <w:rPr>
          <w:rFonts w:hint="cs"/>
          <w:rtl/>
        </w:rPr>
        <w:t>وب</w:t>
      </w:r>
      <w:r w:rsidR="00AF2324">
        <w:rPr>
          <w:rFonts w:hint="cs"/>
          <w:rtl/>
        </w:rPr>
        <w:t>ــــ</w:t>
      </w:r>
      <w:r>
        <w:rPr>
          <w:rFonts w:hint="cs"/>
          <w:rtl/>
        </w:rPr>
        <w:t>ات</w:t>
      </w:r>
      <w:proofErr w:type="gramEnd"/>
      <w:r>
        <w:rPr>
          <w:rFonts w:hint="cs"/>
          <w:rtl/>
        </w:rPr>
        <w:t xml:space="preserve"> الأك</w:t>
      </w:r>
      <w:r w:rsidR="00AF2324">
        <w:rPr>
          <w:rFonts w:hint="cs"/>
          <w:rtl/>
        </w:rPr>
        <w:t>ــــ</w:t>
      </w:r>
      <w:r>
        <w:rPr>
          <w:rFonts w:hint="cs"/>
          <w:rtl/>
        </w:rPr>
        <w:t>اديمي</w:t>
      </w:r>
      <w:r w:rsidR="00AF2324">
        <w:rPr>
          <w:rFonts w:hint="cs"/>
          <w:rtl/>
        </w:rPr>
        <w:t>ــــ</w:t>
      </w:r>
      <w:r>
        <w:rPr>
          <w:rFonts w:hint="cs"/>
          <w:rtl/>
        </w:rPr>
        <w:t>ة</w:t>
      </w:r>
      <w:r w:rsidR="00B6197C" w:rsidRPr="006A0A04">
        <w:rPr>
          <w:rFonts w:hint="cs"/>
          <w:rtl/>
        </w:rPr>
        <w:t>:</w:t>
      </w:r>
    </w:p>
    <w:p w:rsidR="00B6197C" w:rsidRPr="006A0A04" w:rsidRDefault="00B6197C" w:rsidP="000439BF">
      <w:pPr>
        <w:pStyle w:val="Heading5"/>
        <w:spacing w:before="120" w:line="288" w:lineRule="auto"/>
        <w:rPr>
          <w:rtl/>
        </w:rPr>
      </w:pPr>
      <w:proofErr w:type="gramStart"/>
      <w:r w:rsidRPr="006A0A04">
        <w:rPr>
          <w:rFonts w:hint="cs"/>
          <w:rtl/>
        </w:rPr>
        <w:t>صع</w:t>
      </w:r>
      <w:r w:rsidR="00AF2324">
        <w:rPr>
          <w:rFonts w:hint="cs"/>
          <w:rtl/>
        </w:rPr>
        <w:t>ـــــ</w:t>
      </w:r>
      <w:r w:rsidRPr="006A0A04">
        <w:rPr>
          <w:rFonts w:hint="cs"/>
          <w:rtl/>
        </w:rPr>
        <w:t>وب</w:t>
      </w:r>
      <w:r w:rsidR="00AF2324">
        <w:rPr>
          <w:rFonts w:hint="cs"/>
          <w:rtl/>
        </w:rPr>
        <w:t>ـــــ</w:t>
      </w:r>
      <w:r w:rsidRPr="006A0A04">
        <w:rPr>
          <w:rFonts w:hint="cs"/>
          <w:rtl/>
        </w:rPr>
        <w:t>ات</w:t>
      </w:r>
      <w:proofErr w:type="gramEnd"/>
      <w:r w:rsidRPr="006A0A04">
        <w:rPr>
          <w:rFonts w:hint="cs"/>
          <w:rtl/>
        </w:rPr>
        <w:t xml:space="preserve"> الق</w:t>
      </w:r>
      <w:r w:rsidR="00AF2324">
        <w:rPr>
          <w:rFonts w:hint="cs"/>
          <w:rtl/>
        </w:rPr>
        <w:t>ـــــ</w:t>
      </w:r>
      <w:r w:rsidRPr="006A0A04">
        <w:rPr>
          <w:rFonts w:hint="cs"/>
          <w:rtl/>
        </w:rPr>
        <w:t>راءة (</w:t>
      </w:r>
      <w:r w:rsidRPr="006A0A04">
        <w:t>Dyslexia</w:t>
      </w:r>
      <w:r w:rsidR="00AF2324">
        <w:rPr>
          <w:rFonts w:hint="cs"/>
          <w:rtl/>
        </w:rPr>
        <w:t>)</w:t>
      </w:r>
      <w:r w:rsidRPr="006A0A04">
        <w:rPr>
          <w:rFonts w:hint="cs"/>
          <w:rtl/>
        </w:rPr>
        <w:t>:</w:t>
      </w:r>
    </w:p>
    <w:p w:rsidR="00B6197C" w:rsidRDefault="00B6197C" w:rsidP="000439BF">
      <w:pPr>
        <w:spacing w:before="120" w:line="288" w:lineRule="auto"/>
        <w:ind w:firstLine="720"/>
        <w:jc w:val="lowKashida"/>
        <w:rPr>
          <w:rtl/>
        </w:rPr>
      </w:pPr>
      <w:r>
        <w:rPr>
          <w:rFonts w:hint="cs"/>
          <w:rtl/>
        </w:rPr>
        <w:t>هي صعوبات مختلفة وخلل في تعلم القراءة يظهر على الرغم من توافر التعليم الملائم، وسلامة الحواس المناط بها القراءة، ودرجة الذكاء المناسبة</w:t>
      </w:r>
      <w:r w:rsidR="008A308C">
        <w:rPr>
          <w:rFonts w:hint="cs"/>
          <w:rtl/>
        </w:rPr>
        <w:t>.</w:t>
      </w:r>
    </w:p>
    <w:p w:rsidR="00B6197C" w:rsidRPr="006A0A04" w:rsidRDefault="00B6197C" w:rsidP="000439BF">
      <w:pPr>
        <w:pStyle w:val="Heading5"/>
        <w:spacing w:before="120" w:line="288" w:lineRule="auto"/>
        <w:rPr>
          <w:rtl/>
        </w:rPr>
      </w:pPr>
      <w:proofErr w:type="gramStart"/>
      <w:r w:rsidRPr="006A0A04">
        <w:rPr>
          <w:rFonts w:hint="cs"/>
          <w:rtl/>
        </w:rPr>
        <w:t>صع</w:t>
      </w:r>
      <w:r w:rsidR="00AF2324">
        <w:rPr>
          <w:rFonts w:hint="cs"/>
          <w:rtl/>
        </w:rPr>
        <w:t>ـــــ</w:t>
      </w:r>
      <w:r w:rsidRPr="006A0A04">
        <w:rPr>
          <w:rFonts w:hint="cs"/>
          <w:rtl/>
        </w:rPr>
        <w:t>وب</w:t>
      </w:r>
      <w:r w:rsidR="00AF2324">
        <w:rPr>
          <w:rFonts w:hint="cs"/>
          <w:rtl/>
        </w:rPr>
        <w:t>ـــــ</w:t>
      </w:r>
      <w:r w:rsidRPr="006A0A04">
        <w:rPr>
          <w:rFonts w:hint="cs"/>
          <w:rtl/>
        </w:rPr>
        <w:t>ات</w:t>
      </w:r>
      <w:proofErr w:type="gramEnd"/>
      <w:r w:rsidRPr="006A0A04">
        <w:rPr>
          <w:rFonts w:hint="cs"/>
          <w:rtl/>
        </w:rPr>
        <w:t xml:space="preserve"> الكت</w:t>
      </w:r>
      <w:r w:rsidR="00AF2324">
        <w:rPr>
          <w:rFonts w:hint="cs"/>
          <w:rtl/>
        </w:rPr>
        <w:t>ـــــ</w:t>
      </w:r>
      <w:r w:rsidRPr="006A0A04">
        <w:rPr>
          <w:rFonts w:hint="cs"/>
          <w:rtl/>
        </w:rPr>
        <w:t>اب</w:t>
      </w:r>
      <w:r w:rsidR="00AF2324">
        <w:rPr>
          <w:rFonts w:hint="cs"/>
          <w:rtl/>
        </w:rPr>
        <w:t>ـــــ</w:t>
      </w:r>
      <w:r w:rsidRPr="006A0A04">
        <w:rPr>
          <w:rFonts w:hint="cs"/>
          <w:rtl/>
        </w:rPr>
        <w:t>ة (</w:t>
      </w:r>
      <w:r w:rsidRPr="006A0A04">
        <w:t>Dysgraphia</w:t>
      </w:r>
      <w:r w:rsidR="00AF2324">
        <w:rPr>
          <w:rFonts w:hint="cs"/>
          <w:rtl/>
        </w:rPr>
        <w:t>)</w:t>
      </w:r>
      <w:r w:rsidRPr="006A0A04">
        <w:rPr>
          <w:rFonts w:hint="cs"/>
          <w:rtl/>
        </w:rPr>
        <w:t>:</w:t>
      </w:r>
    </w:p>
    <w:p w:rsidR="00B6197C" w:rsidRDefault="00B6197C" w:rsidP="000439BF">
      <w:pPr>
        <w:spacing w:before="120" w:line="288" w:lineRule="auto"/>
        <w:ind w:firstLine="720"/>
        <w:jc w:val="lowKashida"/>
        <w:rPr>
          <w:rtl/>
        </w:rPr>
      </w:pPr>
      <w:r>
        <w:rPr>
          <w:rFonts w:hint="cs"/>
          <w:rtl/>
        </w:rPr>
        <w:t xml:space="preserve">هي صعوبة تظهر في </w:t>
      </w:r>
      <w:r w:rsidRPr="00983EFA">
        <w:rPr>
          <w:rFonts w:hint="cs"/>
          <w:rtl/>
        </w:rPr>
        <w:t>عدم قدرة ال</w:t>
      </w:r>
      <w:r>
        <w:rPr>
          <w:rFonts w:hint="cs"/>
          <w:rtl/>
        </w:rPr>
        <w:t>فرد</w:t>
      </w:r>
      <w:r w:rsidRPr="00983EFA">
        <w:rPr>
          <w:rFonts w:hint="cs"/>
          <w:rtl/>
        </w:rPr>
        <w:t xml:space="preserve"> </w:t>
      </w:r>
      <w:r w:rsidRPr="00983EFA">
        <w:rPr>
          <w:rtl/>
        </w:rPr>
        <w:t xml:space="preserve">على تذكر التسلسل لكتابة الحروف </w:t>
      </w:r>
      <w:r>
        <w:rPr>
          <w:rFonts w:hint="cs"/>
          <w:rtl/>
        </w:rPr>
        <w:t>أ</w:t>
      </w:r>
      <w:r w:rsidRPr="00983EFA">
        <w:rPr>
          <w:rtl/>
        </w:rPr>
        <w:t>و</w:t>
      </w:r>
      <w:r>
        <w:rPr>
          <w:rFonts w:hint="cs"/>
          <w:rtl/>
        </w:rPr>
        <w:t xml:space="preserve"> </w:t>
      </w:r>
      <w:r w:rsidRPr="00983EFA">
        <w:rPr>
          <w:rtl/>
        </w:rPr>
        <w:t>الكلمات ،</w:t>
      </w:r>
      <w:r>
        <w:rPr>
          <w:rtl/>
        </w:rPr>
        <w:t xml:space="preserve"> ف</w:t>
      </w:r>
      <w:r>
        <w:rPr>
          <w:rFonts w:hint="cs"/>
          <w:rtl/>
        </w:rPr>
        <w:t>هو</w:t>
      </w:r>
      <w:r>
        <w:rPr>
          <w:rtl/>
        </w:rPr>
        <w:t xml:space="preserve"> يعرف الكلمة التي ير</w:t>
      </w:r>
      <w:r>
        <w:rPr>
          <w:rFonts w:hint="cs"/>
          <w:rtl/>
        </w:rPr>
        <w:t>يد</w:t>
      </w:r>
      <w:r w:rsidRPr="00983EFA">
        <w:rPr>
          <w:rtl/>
        </w:rPr>
        <w:t xml:space="preserve"> كتابتها ويستطيع نطقها وتحديدها عند مشاهدته لها</w:t>
      </w:r>
      <w:r>
        <w:rPr>
          <w:rFonts w:hint="cs"/>
          <w:rtl/>
        </w:rPr>
        <w:t>،</w:t>
      </w:r>
      <w:r w:rsidRPr="00983EFA">
        <w:rPr>
          <w:rtl/>
        </w:rPr>
        <w:t xml:space="preserve"> ولكنه مع </w:t>
      </w:r>
      <w:r>
        <w:rPr>
          <w:rFonts w:hint="cs"/>
          <w:rtl/>
        </w:rPr>
        <w:t xml:space="preserve">كل </w:t>
      </w:r>
      <w:r w:rsidRPr="00983EFA">
        <w:rPr>
          <w:rtl/>
        </w:rPr>
        <w:t>ذ</w:t>
      </w:r>
      <w:r>
        <w:rPr>
          <w:rtl/>
        </w:rPr>
        <w:t>لك غير قادر على تنظيم وانتاج ال</w:t>
      </w:r>
      <w:r>
        <w:rPr>
          <w:rFonts w:hint="cs"/>
          <w:rtl/>
        </w:rPr>
        <w:t>أ</w:t>
      </w:r>
      <w:r w:rsidRPr="00983EFA">
        <w:rPr>
          <w:rtl/>
        </w:rPr>
        <w:t>نشطة المركبة اللازمة لنسخ أو كتابة الكلمة من الذاكرة</w:t>
      </w:r>
      <w:r w:rsidR="008A308C">
        <w:rPr>
          <w:rFonts w:hint="cs"/>
          <w:rtl/>
        </w:rPr>
        <w:t>.</w:t>
      </w:r>
    </w:p>
    <w:p w:rsidR="00B6197C" w:rsidRPr="006A0A04" w:rsidRDefault="00B6197C" w:rsidP="000439BF">
      <w:pPr>
        <w:pStyle w:val="Heading5"/>
        <w:spacing w:before="120" w:line="288" w:lineRule="auto"/>
        <w:rPr>
          <w:rtl/>
        </w:rPr>
      </w:pPr>
      <w:proofErr w:type="gramStart"/>
      <w:r w:rsidRPr="006A0A04">
        <w:rPr>
          <w:rFonts w:hint="cs"/>
          <w:rtl/>
        </w:rPr>
        <w:t>صع</w:t>
      </w:r>
      <w:r w:rsidR="001A2B12">
        <w:rPr>
          <w:rFonts w:hint="cs"/>
          <w:rtl/>
        </w:rPr>
        <w:t>ــــــ</w:t>
      </w:r>
      <w:r w:rsidRPr="006A0A04">
        <w:rPr>
          <w:rFonts w:hint="cs"/>
          <w:rtl/>
        </w:rPr>
        <w:t>وب</w:t>
      </w:r>
      <w:r w:rsidR="001A2B12">
        <w:rPr>
          <w:rFonts w:hint="cs"/>
          <w:rtl/>
        </w:rPr>
        <w:t>ــــــ</w:t>
      </w:r>
      <w:r w:rsidRPr="006A0A04">
        <w:rPr>
          <w:rFonts w:hint="cs"/>
          <w:rtl/>
        </w:rPr>
        <w:t>ات</w:t>
      </w:r>
      <w:proofErr w:type="gramEnd"/>
      <w:r w:rsidRPr="006A0A04">
        <w:rPr>
          <w:rFonts w:hint="cs"/>
          <w:rtl/>
        </w:rPr>
        <w:t xml:space="preserve"> الحس</w:t>
      </w:r>
      <w:r w:rsidR="001A2B12">
        <w:rPr>
          <w:rFonts w:hint="cs"/>
          <w:rtl/>
        </w:rPr>
        <w:t>ــــــ</w:t>
      </w:r>
      <w:r w:rsidRPr="006A0A04">
        <w:rPr>
          <w:rFonts w:hint="cs"/>
          <w:rtl/>
        </w:rPr>
        <w:t>اب (</w:t>
      </w:r>
      <w:r w:rsidRPr="006A0A04">
        <w:t>Dyscalculia</w:t>
      </w:r>
      <w:r w:rsidR="001A2B12">
        <w:rPr>
          <w:rFonts w:hint="cs"/>
          <w:rtl/>
        </w:rPr>
        <w:t>)</w:t>
      </w:r>
      <w:r w:rsidRPr="006A0A04">
        <w:rPr>
          <w:rFonts w:hint="cs"/>
          <w:rtl/>
        </w:rPr>
        <w:t>:</w:t>
      </w:r>
    </w:p>
    <w:p w:rsidR="00B6197C" w:rsidRDefault="00B6197C" w:rsidP="000439BF">
      <w:pPr>
        <w:spacing w:before="120" w:line="288" w:lineRule="auto"/>
        <w:ind w:firstLine="720"/>
        <w:jc w:val="lowKashida"/>
        <w:rPr>
          <w:rtl/>
        </w:rPr>
      </w:pPr>
      <w:proofErr w:type="gramStart"/>
      <w:r>
        <w:rPr>
          <w:rFonts w:hint="cs"/>
          <w:rtl/>
        </w:rPr>
        <w:t>وهي</w:t>
      </w:r>
      <w:proofErr w:type="gramEnd"/>
      <w:r>
        <w:rPr>
          <w:rFonts w:hint="cs"/>
          <w:rtl/>
        </w:rPr>
        <w:t xml:space="preserve"> صعوبات مختلفة تظهر عند تعلم الرياضيات أو الحساب، منها على سبيل المثال </w:t>
      </w:r>
      <w:r w:rsidRPr="00A40BC2">
        <w:rPr>
          <w:rtl/>
        </w:rPr>
        <w:t>عدم القدرة على الت</w:t>
      </w:r>
      <w:r>
        <w:rPr>
          <w:rtl/>
        </w:rPr>
        <w:t>عامل مع الأرقام واستيعاب قيمتها</w:t>
      </w:r>
      <w:r>
        <w:rPr>
          <w:rFonts w:hint="cs"/>
          <w:rtl/>
        </w:rPr>
        <w:t xml:space="preserve">، وكذلك عدم القدرة على استيعاب الإشارات الرياضية... </w:t>
      </w:r>
      <w:proofErr w:type="gramStart"/>
      <w:r>
        <w:rPr>
          <w:rFonts w:hint="cs"/>
          <w:rtl/>
        </w:rPr>
        <w:t>إلى</w:t>
      </w:r>
      <w:proofErr w:type="gramEnd"/>
      <w:r>
        <w:rPr>
          <w:rFonts w:hint="cs"/>
          <w:rtl/>
        </w:rPr>
        <w:t xml:space="preserve"> غير ذلك من الصعوبات</w:t>
      </w:r>
      <w:r w:rsidR="008A308C">
        <w:rPr>
          <w:rFonts w:hint="cs"/>
          <w:rtl/>
        </w:rPr>
        <w:t>.</w:t>
      </w:r>
    </w:p>
    <w:p w:rsidR="00B6197C" w:rsidRDefault="00B6197C" w:rsidP="001A2B12">
      <w:pPr>
        <w:pStyle w:val="Heading1"/>
        <w:rPr>
          <w:rtl/>
        </w:rPr>
      </w:pPr>
      <w:bookmarkStart w:id="31" w:name="_Toc7056364"/>
      <w:bookmarkStart w:id="32" w:name="_Toc7062167"/>
      <w:bookmarkStart w:id="33" w:name="_Toc8866606"/>
      <w:proofErr w:type="gramStart"/>
      <w:r>
        <w:rPr>
          <w:rFonts w:hint="cs"/>
          <w:rtl/>
        </w:rPr>
        <w:lastRenderedPageBreak/>
        <w:t>ال</w:t>
      </w:r>
      <w:r w:rsidR="001A2B12">
        <w:rPr>
          <w:rFonts w:hint="cs"/>
          <w:rtl/>
        </w:rPr>
        <w:t>ـــــ</w:t>
      </w:r>
      <w:r>
        <w:rPr>
          <w:rFonts w:hint="cs"/>
          <w:rtl/>
        </w:rPr>
        <w:t>دراس</w:t>
      </w:r>
      <w:r w:rsidR="001A2B12">
        <w:rPr>
          <w:rFonts w:hint="cs"/>
          <w:rtl/>
        </w:rPr>
        <w:t>ـــــ</w:t>
      </w:r>
      <w:r>
        <w:rPr>
          <w:rFonts w:hint="cs"/>
          <w:rtl/>
        </w:rPr>
        <w:t>ات</w:t>
      </w:r>
      <w:proofErr w:type="gramEnd"/>
      <w:r>
        <w:rPr>
          <w:rFonts w:hint="cs"/>
          <w:rtl/>
        </w:rPr>
        <w:t xml:space="preserve"> الس</w:t>
      </w:r>
      <w:r w:rsidR="001A2B12">
        <w:rPr>
          <w:rFonts w:hint="cs"/>
          <w:rtl/>
        </w:rPr>
        <w:t>ـــــ</w:t>
      </w:r>
      <w:r>
        <w:rPr>
          <w:rFonts w:hint="cs"/>
          <w:rtl/>
        </w:rPr>
        <w:t>ابق</w:t>
      </w:r>
      <w:r w:rsidR="001A2B12">
        <w:rPr>
          <w:rFonts w:hint="cs"/>
          <w:rtl/>
        </w:rPr>
        <w:t>ـــــ</w:t>
      </w:r>
      <w:r>
        <w:rPr>
          <w:rFonts w:hint="cs"/>
          <w:rtl/>
        </w:rPr>
        <w:t>ة:</w:t>
      </w:r>
      <w:bookmarkEnd w:id="31"/>
      <w:bookmarkEnd w:id="32"/>
      <w:bookmarkEnd w:id="33"/>
    </w:p>
    <w:p w:rsidR="00B6197C" w:rsidRDefault="000439BF" w:rsidP="000439BF">
      <w:pPr>
        <w:pStyle w:val="Heading2"/>
        <w:rPr>
          <w:rtl/>
        </w:rPr>
      </w:pPr>
      <w:bookmarkStart w:id="34" w:name="_Toc7056366"/>
      <w:bookmarkStart w:id="35" w:name="_Toc7062169"/>
      <w:bookmarkStart w:id="36" w:name="_Toc8866608"/>
      <w:r>
        <w:rPr>
          <w:rFonts w:hint="cs"/>
          <w:rtl/>
        </w:rPr>
        <w:t>أولاً</w:t>
      </w:r>
      <w:r w:rsidR="00B6197C">
        <w:rPr>
          <w:rFonts w:hint="cs"/>
          <w:rtl/>
        </w:rPr>
        <w:t xml:space="preserve">: دراسات تناولت مهارات ما وراء المعرفة </w:t>
      </w:r>
      <w:proofErr w:type="gramStart"/>
      <w:r w:rsidR="00B6197C">
        <w:rPr>
          <w:rFonts w:hint="cs"/>
          <w:rtl/>
        </w:rPr>
        <w:t>مع</w:t>
      </w:r>
      <w:proofErr w:type="gramEnd"/>
      <w:r w:rsidR="00B6197C">
        <w:rPr>
          <w:rFonts w:hint="cs"/>
          <w:rtl/>
        </w:rPr>
        <w:t xml:space="preserve"> ذوي صعوبات التعلم:</w:t>
      </w:r>
      <w:bookmarkEnd w:id="34"/>
      <w:bookmarkEnd w:id="35"/>
      <w:bookmarkEnd w:id="36"/>
    </w:p>
    <w:p w:rsidR="000439BF" w:rsidRDefault="00B6197C" w:rsidP="000439BF">
      <w:pPr>
        <w:spacing w:line="276" w:lineRule="auto"/>
        <w:ind w:firstLine="720"/>
        <w:jc w:val="lowKashida"/>
        <w:rPr>
          <w:rtl/>
        </w:rPr>
      </w:pPr>
      <w:r w:rsidRPr="000439BF">
        <w:rPr>
          <w:rFonts w:hint="cs"/>
          <w:b/>
          <w:bCs/>
          <w:rtl/>
        </w:rPr>
        <w:t>دراسة الصياد (2004)</w:t>
      </w:r>
      <w:r w:rsidRPr="00B422F8">
        <w:rPr>
          <w:rFonts w:hint="cs"/>
          <w:rtl/>
        </w:rPr>
        <w:t xml:space="preserve"> والتي هدفت إلى دراسة تفاعل استراتيجيتين لما</w:t>
      </w:r>
      <w:r>
        <w:rPr>
          <w:rFonts w:hint="cs"/>
          <w:rtl/>
        </w:rPr>
        <w:t xml:space="preserve"> </w:t>
      </w:r>
      <w:r w:rsidRPr="00B422F8">
        <w:rPr>
          <w:rFonts w:hint="cs"/>
          <w:rtl/>
        </w:rPr>
        <w:t>وراء المعرفة ومستوى الذكاء في سلوك حل المشكلة لدى الطلاب ذوي صعوبات تعلم الرياضيات، وتكونت عينة الدراسة من مجموعتين تجريبيتين</w:t>
      </w:r>
      <w:r>
        <w:rPr>
          <w:rFonts w:hint="cs"/>
          <w:rtl/>
        </w:rPr>
        <w:t xml:space="preserve"> وعددهم (62 ) طالبًا من طلاب الصف الثاني الإعدادي </w:t>
      </w:r>
      <w:r w:rsidRPr="00B422F8">
        <w:rPr>
          <w:rFonts w:hint="cs"/>
          <w:rtl/>
        </w:rPr>
        <w:t xml:space="preserve">أحدهما تم تدريبها باستخدام استراتيجية التساؤل الذاتي والثانية تم تدريبها باستخدام استراتيجية </w:t>
      </w:r>
      <w:proofErr w:type="spellStart"/>
      <w:r w:rsidRPr="00B422F8">
        <w:rPr>
          <w:rFonts w:hint="cs"/>
          <w:rtl/>
        </w:rPr>
        <w:t>النمذجة</w:t>
      </w:r>
      <w:proofErr w:type="spellEnd"/>
      <w:r w:rsidRPr="00B422F8">
        <w:rPr>
          <w:rFonts w:hint="cs"/>
          <w:rtl/>
        </w:rPr>
        <w:t xml:space="preserve"> وتم تصنيف الطلاب الى مرتفعي ومنخفضي الذكاء، وأشارت أهم النتائج إلى وجود فروق لصالح المجموعة التجريبية الأولى، وعدم وجود تفاعل مع مستوى الذكاء في سلوك حل المشكلة الرياضية.</w:t>
      </w:r>
    </w:p>
    <w:p w:rsidR="000439BF" w:rsidRDefault="00B6197C" w:rsidP="000439BF">
      <w:pPr>
        <w:spacing w:line="276" w:lineRule="auto"/>
        <w:ind w:firstLine="720"/>
        <w:jc w:val="lowKashida"/>
        <w:rPr>
          <w:rtl/>
        </w:rPr>
      </w:pPr>
      <w:r w:rsidRPr="000439BF">
        <w:rPr>
          <w:rFonts w:hint="cs"/>
          <w:b/>
          <w:bCs/>
          <w:rtl/>
        </w:rPr>
        <w:t>دراسة أبو الرب (2013)</w:t>
      </w:r>
      <w:r w:rsidRPr="00B422F8">
        <w:rPr>
          <w:rFonts w:hint="cs"/>
          <w:rtl/>
        </w:rPr>
        <w:t>،</w:t>
      </w:r>
      <w:r>
        <w:rPr>
          <w:rFonts w:hint="cs"/>
          <w:rtl/>
        </w:rPr>
        <w:t xml:space="preserve"> هدفت هذه الدراسة إلى تقصي أثر استخدام نشاطات قائمة على حل المسألة كاستراتيجية تدريس في تنمية مهارات ما وراء المعرفة لدى طلبة الصف الخامس ذوي صعوبات التعلم في الرياضيات، وتكونت عينة الدراسة من (40) طالب وطالبة من الصف الخامس من ذوي صعوبات التعلم في الرياضيات، وتم توزيع العينة إلى تجريبية وضابطة تتألف كل منهم من (20) طالب وطالبة، وتوصلت النتائج إلى تفوق أداء المجموعة التجريبية في قياس مهارات ما وراء المعرفة.</w:t>
      </w:r>
    </w:p>
    <w:p w:rsidR="000439BF" w:rsidRDefault="00B6197C" w:rsidP="000439BF">
      <w:pPr>
        <w:spacing w:line="276" w:lineRule="auto"/>
        <w:ind w:firstLine="720"/>
        <w:jc w:val="lowKashida"/>
        <w:rPr>
          <w:rtl/>
        </w:rPr>
      </w:pPr>
      <w:r w:rsidRPr="000439BF">
        <w:rPr>
          <w:rFonts w:hint="cs"/>
          <w:b/>
          <w:bCs/>
          <w:rtl/>
        </w:rPr>
        <w:t>دراسة مخلوف (2013)</w:t>
      </w:r>
      <w:r w:rsidRPr="00B422F8">
        <w:rPr>
          <w:rFonts w:hint="cs"/>
          <w:rtl/>
        </w:rPr>
        <w:t>،</w:t>
      </w:r>
      <w:r>
        <w:rPr>
          <w:rFonts w:hint="cs"/>
          <w:rtl/>
        </w:rPr>
        <w:t xml:space="preserve"> هدفت هذه الدراسة إلى تنمية العمليات المعرفية في حل المشكلات الهندسية (التمثيل والتخطيط والتنفيذ والتقويم والعمليات ككل) لدى التلاميذ ذوي صعوبات التعلم، وذلك عن طريق برنامج أعدّه الباحث في ضوء بعض مكونات ما وراء المعرفة، وتكونت عينة الدراسة من 55 تلميذة بالصف الثاني الإعدادي من ذوات صعوبات التعلم في مادة الهندسة (25 تجريبية ، 30 ضابطة)، وتوصلت النتائج إلى وجود فروق دالة في العمليات المعرفية لصالح المجموعة التجريبية.</w:t>
      </w:r>
    </w:p>
    <w:p w:rsidR="000439BF" w:rsidRDefault="00B6197C" w:rsidP="000439BF">
      <w:pPr>
        <w:spacing w:line="276" w:lineRule="auto"/>
        <w:ind w:firstLine="720"/>
        <w:jc w:val="lowKashida"/>
        <w:rPr>
          <w:rtl/>
        </w:rPr>
      </w:pPr>
      <w:r w:rsidRPr="000439BF">
        <w:rPr>
          <w:rFonts w:hint="cs"/>
          <w:b/>
          <w:bCs/>
          <w:rtl/>
        </w:rPr>
        <w:t xml:space="preserve">دراسة </w:t>
      </w:r>
      <w:proofErr w:type="spellStart"/>
      <w:r w:rsidRPr="000439BF">
        <w:rPr>
          <w:rFonts w:hint="cs"/>
          <w:b/>
          <w:bCs/>
          <w:rtl/>
        </w:rPr>
        <w:t>بوفاتح</w:t>
      </w:r>
      <w:proofErr w:type="spellEnd"/>
      <w:r w:rsidRPr="000439BF">
        <w:rPr>
          <w:rFonts w:hint="cs"/>
          <w:b/>
          <w:bCs/>
          <w:rtl/>
        </w:rPr>
        <w:t xml:space="preserve"> وعيسى (2016)</w:t>
      </w:r>
      <w:r w:rsidRPr="00B422F8">
        <w:rPr>
          <w:rFonts w:hint="cs"/>
          <w:rtl/>
        </w:rPr>
        <w:t>،</w:t>
      </w:r>
      <w:r>
        <w:rPr>
          <w:rFonts w:hint="cs"/>
          <w:rtl/>
        </w:rPr>
        <w:t xml:space="preserve"> </w:t>
      </w:r>
      <w:r w:rsidRPr="006F1D64">
        <w:rPr>
          <w:rtl/>
        </w:rPr>
        <w:t xml:space="preserve">هدفت هذه الدراسة إلى معرفة طبيعة العلاقة بين الفهم القرائي </w:t>
      </w:r>
      <w:proofErr w:type="spellStart"/>
      <w:r w:rsidRPr="006F1D64">
        <w:rPr>
          <w:rtl/>
        </w:rPr>
        <w:t>الميتامعرفي</w:t>
      </w:r>
      <w:proofErr w:type="spellEnd"/>
      <w:r w:rsidRPr="006F1D64">
        <w:rPr>
          <w:rtl/>
        </w:rPr>
        <w:t xml:space="preserve"> والذاكرة العاملة لدى تلاميذ السنة الخامسة ابتدائي المعسرين </w:t>
      </w:r>
      <w:proofErr w:type="spellStart"/>
      <w:r w:rsidRPr="006F1D64">
        <w:rPr>
          <w:rtl/>
        </w:rPr>
        <w:t>قرائيًا</w:t>
      </w:r>
      <w:proofErr w:type="spellEnd"/>
      <w:r>
        <w:rPr>
          <w:rFonts w:hint="cs"/>
          <w:rtl/>
        </w:rPr>
        <w:t>، و</w:t>
      </w:r>
      <w:r w:rsidRPr="006F1D64">
        <w:rPr>
          <w:rtl/>
        </w:rPr>
        <w:t xml:space="preserve">طبقت الدراسة على عينة قدرها (90) تلميذا معسرا </w:t>
      </w:r>
      <w:proofErr w:type="spellStart"/>
      <w:r w:rsidRPr="006F1D64">
        <w:rPr>
          <w:rtl/>
        </w:rPr>
        <w:t>قرائيا</w:t>
      </w:r>
      <w:r>
        <w:rPr>
          <w:rFonts w:hint="cs"/>
          <w:rtl/>
        </w:rPr>
        <w:t>ً</w:t>
      </w:r>
      <w:proofErr w:type="spellEnd"/>
      <w:r w:rsidRPr="006F1D64">
        <w:rPr>
          <w:rtl/>
        </w:rPr>
        <w:t xml:space="preserve"> ، وبعد التحليل أسفرت نتائج الدراسة على ما يلي </w:t>
      </w:r>
      <w:r w:rsidRPr="006F1D64">
        <w:rPr>
          <w:rtl/>
        </w:rPr>
        <w:lastRenderedPageBreak/>
        <w:t xml:space="preserve">:توجد علاقة موجبة بين الفهم القرائي </w:t>
      </w:r>
      <w:proofErr w:type="spellStart"/>
      <w:r w:rsidRPr="006F1D64">
        <w:rPr>
          <w:rtl/>
        </w:rPr>
        <w:t>الميتامعرفي</w:t>
      </w:r>
      <w:proofErr w:type="spellEnd"/>
      <w:r w:rsidRPr="006F1D64">
        <w:rPr>
          <w:rtl/>
        </w:rPr>
        <w:t xml:space="preserve"> والذاكرة العاملة عند التلاميذ المعسرين </w:t>
      </w:r>
      <w:proofErr w:type="spellStart"/>
      <w:r w:rsidRPr="006F1D64">
        <w:rPr>
          <w:rtl/>
        </w:rPr>
        <w:t>قرائيا</w:t>
      </w:r>
      <w:proofErr w:type="spellEnd"/>
      <w:r>
        <w:rPr>
          <w:rFonts w:hint="cs"/>
          <w:rtl/>
        </w:rPr>
        <w:t>، و</w:t>
      </w:r>
      <w:r w:rsidRPr="006F1D64">
        <w:rPr>
          <w:rtl/>
        </w:rPr>
        <w:t xml:space="preserve">توجد فروق دالة إحصائيا في الفهم القرائي </w:t>
      </w:r>
      <w:proofErr w:type="spellStart"/>
      <w:r w:rsidRPr="006F1D64">
        <w:rPr>
          <w:rtl/>
        </w:rPr>
        <w:t>الميتامعرفي</w:t>
      </w:r>
      <w:proofErr w:type="spellEnd"/>
      <w:r w:rsidRPr="006F1D64">
        <w:rPr>
          <w:rtl/>
        </w:rPr>
        <w:t xml:space="preserve"> عند التلاميذ المعسرين </w:t>
      </w:r>
      <w:proofErr w:type="spellStart"/>
      <w:r w:rsidRPr="006F1D64">
        <w:rPr>
          <w:rtl/>
        </w:rPr>
        <w:t>قرائيا</w:t>
      </w:r>
      <w:proofErr w:type="spellEnd"/>
      <w:r w:rsidRPr="006F1D64">
        <w:rPr>
          <w:rtl/>
        </w:rPr>
        <w:t xml:space="preserve"> تعزى إلى الأداء في مقياس الذاكرة العاملة لصالح التلاميذ ذوي الذاكرة العاملة النشيطة</w:t>
      </w:r>
      <w:r>
        <w:rPr>
          <w:rFonts w:hint="cs"/>
          <w:rtl/>
        </w:rPr>
        <w:t>.</w:t>
      </w:r>
    </w:p>
    <w:p w:rsidR="00631609" w:rsidRDefault="00B6197C" w:rsidP="005C52D9">
      <w:pPr>
        <w:spacing w:line="276" w:lineRule="auto"/>
        <w:ind w:firstLine="720"/>
        <w:jc w:val="lowKashida"/>
        <w:rPr>
          <w:rtl/>
        </w:rPr>
      </w:pPr>
      <w:r w:rsidRPr="000439BF">
        <w:rPr>
          <w:rFonts w:hint="cs"/>
          <w:b/>
          <w:bCs/>
          <w:rtl/>
        </w:rPr>
        <w:t xml:space="preserve">دراسة </w:t>
      </w:r>
      <w:r w:rsidR="005C52D9">
        <w:rPr>
          <w:b/>
          <w:bCs/>
        </w:rPr>
        <w:t>(</w:t>
      </w:r>
      <w:r w:rsidRPr="000439BF">
        <w:rPr>
          <w:b/>
          <w:bCs/>
        </w:rPr>
        <w:t>2017</w:t>
      </w:r>
      <w:r w:rsidRPr="000439BF">
        <w:rPr>
          <w:rFonts w:hint="cs"/>
          <w:b/>
          <w:bCs/>
        </w:rPr>
        <w:t>)</w:t>
      </w:r>
      <w:r w:rsidRPr="000439BF">
        <w:rPr>
          <w:rFonts w:hint="cs"/>
          <w:b/>
          <w:bCs/>
          <w:rtl/>
        </w:rPr>
        <w:t xml:space="preserve"> </w:t>
      </w:r>
      <w:proofErr w:type="spellStart"/>
      <w:r w:rsidRPr="000439BF">
        <w:rPr>
          <w:b/>
          <w:bCs/>
        </w:rPr>
        <w:t>Girli</w:t>
      </w:r>
      <w:proofErr w:type="spellEnd"/>
      <w:r w:rsidRPr="000439BF">
        <w:rPr>
          <w:b/>
          <w:bCs/>
        </w:rPr>
        <w:t>,</w:t>
      </w:r>
      <w:r w:rsidR="00631609">
        <w:rPr>
          <w:b/>
          <w:bCs/>
        </w:rPr>
        <w:t xml:space="preserve"> </w:t>
      </w:r>
      <w:proofErr w:type="spellStart"/>
      <w:r w:rsidRPr="000439BF">
        <w:rPr>
          <w:b/>
          <w:bCs/>
        </w:rPr>
        <w:t>alev</w:t>
      </w:r>
      <w:proofErr w:type="spellEnd"/>
      <w:r w:rsidRPr="000439BF">
        <w:rPr>
          <w:b/>
          <w:bCs/>
        </w:rPr>
        <w:t xml:space="preserve"> &amp; </w:t>
      </w:r>
      <w:proofErr w:type="spellStart"/>
      <w:r w:rsidRPr="000439BF">
        <w:rPr>
          <w:b/>
          <w:bCs/>
        </w:rPr>
        <w:t>ozturk</w:t>
      </w:r>
      <w:proofErr w:type="spellEnd"/>
      <w:r w:rsidRPr="000439BF">
        <w:rPr>
          <w:b/>
          <w:bCs/>
        </w:rPr>
        <w:t>,</w:t>
      </w:r>
      <w:r w:rsidR="00631609">
        <w:rPr>
          <w:b/>
          <w:bCs/>
        </w:rPr>
        <w:t xml:space="preserve"> </w:t>
      </w:r>
      <w:proofErr w:type="spellStart"/>
      <w:r w:rsidRPr="000439BF">
        <w:rPr>
          <w:b/>
          <w:bCs/>
        </w:rPr>
        <w:t>halil</w:t>
      </w:r>
      <w:proofErr w:type="spellEnd"/>
      <w:r w:rsidR="00631609">
        <w:rPr>
          <w:b/>
          <w:bCs/>
        </w:rPr>
        <w:t>,</w:t>
      </w:r>
      <w:r>
        <w:rPr>
          <w:rFonts w:hint="cs"/>
          <w:rtl/>
        </w:rPr>
        <w:t xml:space="preserve"> هدفت هذه الدراسة إلى</w:t>
      </w:r>
      <w:r>
        <w:rPr>
          <w:rtl/>
        </w:rPr>
        <w:t xml:space="preserve"> استكشاف العلاقة بين مستويات استخدام استراتيجيات القراءة ما وراء المعرفية </w:t>
      </w:r>
      <w:r>
        <w:rPr>
          <w:rFonts w:hint="cs"/>
          <w:rtl/>
        </w:rPr>
        <w:t xml:space="preserve">بين الطلاب العاديين والطلاب ذوي صعوبات التعلم، وتكونت عينة </w:t>
      </w:r>
      <w:r>
        <w:rPr>
          <w:rtl/>
        </w:rPr>
        <w:t xml:space="preserve">الدراسة </w:t>
      </w:r>
      <w:r>
        <w:rPr>
          <w:rFonts w:hint="cs"/>
          <w:rtl/>
        </w:rPr>
        <w:t>من</w:t>
      </w:r>
      <w:r>
        <w:rPr>
          <w:rtl/>
        </w:rPr>
        <w:t xml:space="preserve"> 119 طالبًا في الصفوف الخامس والسادس والسابع والثامن في مقاطعة </w:t>
      </w:r>
      <w:proofErr w:type="spellStart"/>
      <w:r>
        <w:rPr>
          <w:rtl/>
        </w:rPr>
        <w:t>إزمير</w:t>
      </w:r>
      <w:proofErr w:type="spellEnd"/>
      <w:r>
        <w:rPr>
          <w:rFonts w:hint="cs"/>
          <w:rtl/>
        </w:rPr>
        <w:t xml:space="preserve"> في تركيا</w:t>
      </w:r>
      <w:r>
        <w:rPr>
          <w:rtl/>
        </w:rPr>
        <w:t xml:space="preserve"> ، </w:t>
      </w:r>
      <w:r>
        <w:rPr>
          <w:rFonts w:hint="cs"/>
          <w:rtl/>
        </w:rPr>
        <w:t>ينقسمون إلى</w:t>
      </w:r>
      <w:r>
        <w:rPr>
          <w:rtl/>
        </w:rPr>
        <w:t xml:space="preserve"> 59 طالبًا </w:t>
      </w:r>
      <w:r>
        <w:rPr>
          <w:rFonts w:hint="cs"/>
          <w:rtl/>
        </w:rPr>
        <w:t>من ذوي صعوبات التعلم</w:t>
      </w:r>
      <w:r>
        <w:rPr>
          <w:rtl/>
        </w:rPr>
        <w:t xml:space="preserve"> و 60 </w:t>
      </w:r>
      <w:r>
        <w:rPr>
          <w:rFonts w:hint="cs"/>
          <w:rtl/>
        </w:rPr>
        <w:t>طالب من العاديين، وأشارت نتائج الدراسة</w:t>
      </w:r>
      <w:r>
        <w:rPr>
          <w:rtl/>
        </w:rPr>
        <w:t xml:space="preserve"> </w:t>
      </w:r>
      <w:r>
        <w:rPr>
          <w:rFonts w:hint="cs"/>
          <w:rtl/>
        </w:rPr>
        <w:t>إلى انخفاض مهارات ذوي صعوبات التعلم ما وراء المعرفية مقارنة بالعاديين</w:t>
      </w:r>
      <w:r w:rsidR="008A308C">
        <w:rPr>
          <w:rFonts w:hint="cs"/>
          <w:rtl/>
        </w:rPr>
        <w:t>.</w:t>
      </w:r>
    </w:p>
    <w:p w:rsidR="00B6197C" w:rsidRDefault="00B6197C" w:rsidP="005C52D9">
      <w:pPr>
        <w:spacing w:line="276" w:lineRule="auto"/>
        <w:ind w:firstLine="720"/>
        <w:jc w:val="lowKashida"/>
        <w:rPr>
          <w:rtl/>
        </w:rPr>
      </w:pPr>
      <w:r w:rsidRPr="00631609">
        <w:rPr>
          <w:rFonts w:hint="cs"/>
          <w:b/>
          <w:bCs/>
          <w:rtl/>
        </w:rPr>
        <w:t xml:space="preserve">ودراسة </w:t>
      </w:r>
      <w:r w:rsidR="005C52D9">
        <w:rPr>
          <w:b/>
          <w:bCs/>
        </w:rPr>
        <w:t>(</w:t>
      </w:r>
      <w:r w:rsidRPr="00631609">
        <w:rPr>
          <w:b/>
          <w:bCs/>
        </w:rPr>
        <w:t>2017</w:t>
      </w:r>
      <w:r w:rsidR="00631609">
        <w:rPr>
          <w:b/>
          <w:bCs/>
        </w:rPr>
        <w:t>)</w:t>
      </w:r>
      <w:r w:rsidRPr="00631609">
        <w:rPr>
          <w:rFonts w:hint="cs"/>
          <w:b/>
          <w:bCs/>
          <w:rtl/>
        </w:rPr>
        <w:t xml:space="preserve"> </w:t>
      </w:r>
      <w:proofErr w:type="spellStart"/>
      <w:r w:rsidRPr="00631609">
        <w:rPr>
          <w:b/>
          <w:bCs/>
        </w:rPr>
        <w:t>Carrilho</w:t>
      </w:r>
      <w:proofErr w:type="spellEnd"/>
      <w:r w:rsidR="00631609">
        <w:rPr>
          <w:b/>
          <w:bCs/>
        </w:rPr>
        <w:t xml:space="preserve"> </w:t>
      </w:r>
      <w:r w:rsidRPr="00631609">
        <w:rPr>
          <w:b/>
          <w:bCs/>
        </w:rPr>
        <w:t xml:space="preserve">&amp; </w:t>
      </w:r>
      <w:proofErr w:type="spellStart"/>
      <w:r w:rsidRPr="00631609">
        <w:rPr>
          <w:b/>
          <w:bCs/>
        </w:rPr>
        <w:t>Srv</w:t>
      </w:r>
      <w:proofErr w:type="spellEnd"/>
      <w:r>
        <w:rPr>
          <w:rFonts w:hint="cs"/>
          <w:rtl/>
        </w:rPr>
        <w:t xml:space="preserve"> هدفت هذه الدراسة إلى </w:t>
      </w:r>
      <w:r w:rsidRPr="00A11EB6">
        <w:rPr>
          <w:rtl/>
        </w:rPr>
        <w:t>التحقق من استخدام استراتيجيات القراءة ما وراء المعرفية لدى الأطفال الذين يعانون من صعوبات في التعلم وتحديد ما إذا كانت هنا</w:t>
      </w:r>
      <w:r>
        <w:rPr>
          <w:rtl/>
        </w:rPr>
        <w:t>ك علاقة بين استخدامها وفهم النص</w:t>
      </w:r>
      <w:r>
        <w:rPr>
          <w:rFonts w:hint="cs"/>
          <w:rtl/>
        </w:rPr>
        <w:t xml:space="preserve">، أجريت هذه الدراسة في البرازيل على30 طفل في المرحلة العمرية (8-12) ومن كلا الجنسين، وتم تقسيمهم إلى مجموعتين؛ تجريبية وتحتوي على 15 طفل من ذوي صعوبات التعلم، وضابطة وتحتوي على 15 طفل من العاديين، وبعد إجراء الاختبار على كلا العينتين أشارت النتائج إلى إظهار </w:t>
      </w:r>
      <w:r w:rsidRPr="00B664E0">
        <w:rPr>
          <w:rtl/>
        </w:rPr>
        <w:t xml:space="preserve">الأطفال ذوو صعوبات التعلم عجزًا في استخدام استراتيجيات القراءة ما وراء المعرفية عند مقارنتها بالأطفال </w:t>
      </w:r>
      <w:r>
        <w:rPr>
          <w:rFonts w:hint="cs"/>
          <w:rtl/>
        </w:rPr>
        <w:t>العاديين</w:t>
      </w:r>
      <w:r w:rsidR="008A308C">
        <w:rPr>
          <w:rFonts w:hint="cs"/>
          <w:rtl/>
        </w:rPr>
        <w:t>.</w:t>
      </w:r>
    </w:p>
    <w:p w:rsidR="00B6197C" w:rsidRDefault="00B6197C" w:rsidP="008F785B">
      <w:pPr>
        <w:pStyle w:val="Heading2"/>
        <w:rPr>
          <w:rtl/>
        </w:rPr>
      </w:pPr>
      <w:bookmarkStart w:id="37" w:name="_Toc7056365"/>
      <w:bookmarkStart w:id="38" w:name="_Toc7062168"/>
      <w:bookmarkStart w:id="39" w:name="_Toc8866607"/>
      <w:r>
        <w:rPr>
          <w:rFonts w:hint="cs"/>
          <w:rtl/>
        </w:rPr>
        <w:t xml:space="preserve">ثانياً: </w:t>
      </w:r>
      <w:proofErr w:type="gramStart"/>
      <w:r>
        <w:rPr>
          <w:rFonts w:hint="cs"/>
          <w:rtl/>
        </w:rPr>
        <w:t>دراسات</w:t>
      </w:r>
      <w:proofErr w:type="gramEnd"/>
      <w:r>
        <w:rPr>
          <w:rFonts w:hint="cs"/>
          <w:rtl/>
        </w:rPr>
        <w:t xml:space="preserve"> تناولت مهارات ما وراء المعرفة مع العاديين:</w:t>
      </w:r>
      <w:bookmarkEnd w:id="37"/>
      <w:bookmarkEnd w:id="38"/>
      <w:bookmarkEnd w:id="39"/>
    </w:p>
    <w:p w:rsidR="004B5957" w:rsidRDefault="00B6197C" w:rsidP="004B5957">
      <w:pPr>
        <w:spacing w:line="276" w:lineRule="auto"/>
        <w:ind w:firstLine="720"/>
        <w:jc w:val="lowKashida"/>
        <w:rPr>
          <w:rtl/>
        </w:rPr>
      </w:pPr>
      <w:r w:rsidRPr="008F785B">
        <w:rPr>
          <w:rFonts w:hint="cs"/>
          <w:b/>
          <w:bCs/>
          <w:rtl/>
        </w:rPr>
        <w:t>دراسة الحارثي وآخرون (2014)</w:t>
      </w:r>
      <w:r w:rsidRPr="00B422F8">
        <w:rPr>
          <w:rFonts w:hint="cs"/>
          <w:rtl/>
        </w:rPr>
        <w:t>،</w:t>
      </w:r>
      <w:r>
        <w:rPr>
          <w:rFonts w:hint="cs"/>
          <w:rtl/>
        </w:rPr>
        <w:t xml:space="preserve"> ه</w:t>
      </w:r>
      <w:r>
        <w:rPr>
          <w:rtl/>
        </w:rPr>
        <w:t xml:space="preserve">دف البحث </w:t>
      </w:r>
      <w:r w:rsidRPr="006E5277">
        <w:rPr>
          <w:rtl/>
        </w:rPr>
        <w:t>إلى قياس مستوى التوقع للأداء أو للمهمة، وقياس مستوى الثقة في هذا التوقع والقدرة على الاستدعاء لدى تلاميذ المراحل التعليمية الأولى في محافظة مسقط في سلطنة عمان، وقد بلغ حجم العينة 154 تلميذاً وتلميذة في الأعمار من 5 – 7 سنوات، أظهرت النتائج أن جميع التلاميذ لا يمتلكون القدرة على توقع الأداء، ويميلون جميعاً إلى التو</w:t>
      </w:r>
      <w:r>
        <w:rPr>
          <w:rtl/>
        </w:rPr>
        <w:t>قع العالي للمهمة قبل القيام بها</w:t>
      </w:r>
      <w:r>
        <w:rPr>
          <w:rFonts w:hint="cs"/>
          <w:rtl/>
        </w:rPr>
        <w:t>، واستنتج الباحثون</w:t>
      </w:r>
      <w:r w:rsidRPr="006E5277">
        <w:rPr>
          <w:rtl/>
        </w:rPr>
        <w:t xml:space="preserve"> أن مهارات ما وراء ال</w:t>
      </w:r>
      <w:r>
        <w:rPr>
          <w:rtl/>
        </w:rPr>
        <w:t>معرفة تظهر في مراحل عمرية لاحقة</w:t>
      </w:r>
      <w:r>
        <w:rPr>
          <w:rFonts w:hint="cs"/>
          <w:rtl/>
        </w:rPr>
        <w:t xml:space="preserve">، </w:t>
      </w:r>
      <w:r w:rsidRPr="006E5277">
        <w:rPr>
          <w:rtl/>
        </w:rPr>
        <w:t xml:space="preserve">كذلك أظهرت النتائج أن الذاكرة العاملة لدى التلاميذ في هذه المراحل </w:t>
      </w:r>
      <w:r w:rsidRPr="006E5277">
        <w:rPr>
          <w:rtl/>
        </w:rPr>
        <w:lastRenderedPageBreak/>
        <w:t>تتطور وتنمو</w:t>
      </w:r>
      <w:r>
        <w:rPr>
          <w:rFonts w:hint="cs"/>
          <w:rtl/>
        </w:rPr>
        <w:t>،</w:t>
      </w:r>
      <w:r w:rsidRPr="006E5277">
        <w:rPr>
          <w:rtl/>
        </w:rPr>
        <w:t xml:space="preserve"> </w:t>
      </w:r>
      <w:r>
        <w:rPr>
          <w:rFonts w:hint="cs"/>
          <w:rtl/>
        </w:rPr>
        <w:t>وأوصت</w:t>
      </w:r>
      <w:r w:rsidRPr="006E5277">
        <w:rPr>
          <w:rtl/>
        </w:rPr>
        <w:t xml:space="preserve"> الدراسة المختصين والعاملين في مجال المناهج بضرورة تصميم مناهج دراسية تراعي عدم القدرة على التوقع أو الحكم على المهام قيد الإنجاز، وضرورة اهتمام المعلمين بهذا الجانب في ممارساتهم التعليمية.</w:t>
      </w:r>
    </w:p>
    <w:p w:rsidR="004B5957" w:rsidRPr="004B5957" w:rsidRDefault="00B6197C" w:rsidP="004B5957">
      <w:pPr>
        <w:spacing w:line="276" w:lineRule="auto"/>
        <w:ind w:firstLine="720"/>
        <w:jc w:val="lowKashida"/>
        <w:rPr>
          <w:spacing w:val="-4"/>
          <w:rtl/>
        </w:rPr>
      </w:pPr>
      <w:r w:rsidRPr="004B5957">
        <w:rPr>
          <w:rFonts w:hint="cs"/>
          <w:b/>
          <w:bCs/>
          <w:spacing w:val="-4"/>
          <w:rtl/>
        </w:rPr>
        <w:t xml:space="preserve">دراسة </w:t>
      </w:r>
      <w:r w:rsidR="004B5957">
        <w:rPr>
          <w:b/>
          <w:bCs/>
          <w:spacing w:val="-4"/>
        </w:rPr>
        <w:t>(</w:t>
      </w:r>
      <w:r w:rsidRPr="004B5957">
        <w:rPr>
          <w:b/>
          <w:bCs/>
          <w:spacing w:val="-4"/>
        </w:rPr>
        <w:t>2015</w:t>
      </w:r>
      <w:r w:rsidR="004B5957" w:rsidRPr="004B5957">
        <w:rPr>
          <w:b/>
          <w:bCs/>
          <w:spacing w:val="-4"/>
        </w:rPr>
        <w:t>)</w:t>
      </w:r>
      <w:r w:rsidRPr="004B5957">
        <w:rPr>
          <w:rFonts w:hint="cs"/>
          <w:b/>
          <w:bCs/>
          <w:spacing w:val="-4"/>
          <w:rtl/>
        </w:rPr>
        <w:t xml:space="preserve"> </w:t>
      </w:r>
      <w:proofErr w:type="spellStart"/>
      <w:r w:rsidRPr="004B5957">
        <w:rPr>
          <w:b/>
          <w:bCs/>
          <w:spacing w:val="-4"/>
        </w:rPr>
        <w:t>Cornoldi</w:t>
      </w:r>
      <w:proofErr w:type="spellEnd"/>
      <w:r w:rsidRPr="004B5957">
        <w:rPr>
          <w:b/>
          <w:bCs/>
          <w:spacing w:val="-4"/>
        </w:rPr>
        <w:t>,</w:t>
      </w:r>
      <w:r w:rsidR="004B5957" w:rsidRPr="004B5957">
        <w:rPr>
          <w:b/>
          <w:bCs/>
          <w:spacing w:val="-4"/>
        </w:rPr>
        <w:t xml:space="preserve"> </w:t>
      </w:r>
      <w:r w:rsidRPr="004B5957">
        <w:rPr>
          <w:b/>
          <w:bCs/>
          <w:spacing w:val="-4"/>
        </w:rPr>
        <w:t>&amp; et</w:t>
      </w:r>
      <w:r w:rsidR="004B5957" w:rsidRPr="004B5957">
        <w:rPr>
          <w:b/>
          <w:bCs/>
          <w:spacing w:val="-4"/>
        </w:rPr>
        <w:t xml:space="preserve"> </w:t>
      </w:r>
      <w:r w:rsidRPr="004B5957">
        <w:rPr>
          <w:b/>
          <w:bCs/>
          <w:spacing w:val="-4"/>
        </w:rPr>
        <w:t>al.</w:t>
      </w:r>
      <w:r w:rsidR="004B5957" w:rsidRPr="004B5957">
        <w:rPr>
          <w:b/>
          <w:bCs/>
          <w:spacing w:val="-4"/>
        </w:rPr>
        <w:t>,</w:t>
      </w:r>
      <w:r w:rsidRPr="004B5957">
        <w:rPr>
          <w:rFonts w:hint="cs"/>
          <w:spacing w:val="-4"/>
          <w:rtl/>
        </w:rPr>
        <w:t xml:space="preserve"> هدفت هذه الدراسة إلى استكشاف أثر برنامج تدريبي لمهارات حل المشكلات مع التركيز على مهارات ما وراء المعرفة، وتكونت عينة الدراسة من 135 طالب في المرحلة الابتدائية من الصفوف (3-4-5</w:t>
      </w:r>
      <w:proofErr w:type="gramStart"/>
      <w:r w:rsidRPr="004B5957">
        <w:rPr>
          <w:rFonts w:hint="cs"/>
          <w:spacing w:val="-4"/>
          <w:rtl/>
        </w:rPr>
        <w:t>)،</w:t>
      </w:r>
      <w:proofErr w:type="gramEnd"/>
      <w:r w:rsidRPr="004B5957">
        <w:rPr>
          <w:rFonts w:hint="cs"/>
          <w:spacing w:val="-4"/>
          <w:rtl/>
        </w:rPr>
        <w:t xml:space="preserve"> وتم تقسيم العينة إلى مجموعتين؛ تجريبية حضرت البرنامج وضابطة لم تحضر البرنامج، وأشارت نتائج الدراسة إلى تحسن مهارات حل المشكلات والمهارات ما وراء المعرفة لدى المجموعة التجريبية حتى بعد مرور 3 أشهر من التدريب.</w:t>
      </w:r>
    </w:p>
    <w:p w:rsidR="004B5957" w:rsidRPr="004B5957" w:rsidRDefault="00B6197C" w:rsidP="004B5957">
      <w:pPr>
        <w:spacing w:line="276" w:lineRule="auto"/>
        <w:ind w:firstLine="720"/>
        <w:jc w:val="lowKashida"/>
        <w:rPr>
          <w:spacing w:val="-4"/>
          <w:rtl/>
        </w:rPr>
      </w:pPr>
      <w:r w:rsidRPr="004B5957">
        <w:rPr>
          <w:rFonts w:hint="cs"/>
          <w:b/>
          <w:bCs/>
          <w:spacing w:val="-4"/>
          <w:rtl/>
        </w:rPr>
        <w:t>دراسة محمد</w:t>
      </w:r>
      <w:r w:rsidRPr="004B5957">
        <w:rPr>
          <w:b/>
          <w:bCs/>
          <w:spacing w:val="-4"/>
          <w:rtl/>
        </w:rPr>
        <w:t xml:space="preserve"> </w:t>
      </w:r>
      <w:r w:rsidRPr="004B5957">
        <w:rPr>
          <w:rFonts w:hint="cs"/>
          <w:b/>
          <w:bCs/>
          <w:spacing w:val="-4"/>
          <w:rtl/>
        </w:rPr>
        <w:t>(2017)</w:t>
      </w:r>
      <w:r w:rsidRPr="004B5957">
        <w:rPr>
          <w:rFonts w:hint="cs"/>
          <w:spacing w:val="-4"/>
          <w:rtl/>
        </w:rPr>
        <w:t xml:space="preserve"> والتي </w:t>
      </w:r>
      <w:r w:rsidRPr="004B5957">
        <w:rPr>
          <w:spacing w:val="-4"/>
          <w:rtl/>
        </w:rPr>
        <w:t xml:space="preserve">هدفت الدراسة إلى </w:t>
      </w:r>
      <w:r w:rsidRPr="004B5957">
        <w:rPr>
          <w:rFonts w:hint="cs"/>
          <w:spacing w:val="-4"/>
          <w:rtl/>
        </w:rPr>
        <w:t>ال</w:t>
      </w:r>
      <w:r w:rsidRPr="004B5957">
        <w:rPr>
          <w:spacing w:val="-4"/>
          <w:rtl/>
        </w:rPr>
        <w:t>تعرف</w:t>
      </w:r>
      <w:r w:rsidRPr="004B5957">
        <w:rPr>
          <w:rFonts w:hint="cs"/>
          <w:spacing w:val="-4"/>
          <w:rtl/>
        </w:rPr>
        <w:t xml:space="preserve"> على</w:t>
      </w:r>
      <w:r w:rsidRPr="004B5957">
        <w:rPr>
          <w:spacing w:val="-4"/>
          <w:rtl/>
        </w:rPr>
        <w:t xml:space="preserve"> فاعلية استراتيجية قبعات التفكير الست في تنمية التحصيل ومهارات ما وراء المعرفة لدى تلاميذ الصف الخامس الابتدائي</w:t>
      </w:r>
      <w:r w:rsidRPr="004B5957">
        <w:rPr>
          <w:rFonts w:hint="cs"/>
          <w:spacing w:val="-4"/>
          <w:rtl/>
        </w:rPr>
        <w:t xml:space="preserve">، </w:t>
      </w:r>
      <w:r w:rsidRPr="004B5957">
        <w:rPr>
          <w:spacing w:val="-4"/>
          <w:rtl/>
        </w:rPr>
        <w:t>وشملت عينة الدراسة ٥٠ تلميذ بإحدى مدارس مركز المنيا اختيروا عشوائيا</w:t>
      </w:r>
      <w:r w:rsidRPr="004B5957">
        <w:rPr>
          <w:rFonts w:hint="cs"/>
          <w:spacing w:val="-4"/>
          <w:rtl/>
        </w:rPr>
        <w:t>،</w:t>
      </w:r>
      <w:r w:rsidRPr="004B5957">
        <w:rPr>
          <w:spacing w:val="-4"/>
          <w:rtl/>
        </w:rPr>
        <w:t xml:space="preserve"> وقد تم إعادة صياغة وحدتي الجهاز الدوري </w:t>
      </w:r>
      <w:proofErr w:type="spellStart"/>
      <w:r w:rsidRPr="004B5957">
        <w:rPr>
          <w:spacing w:val="-4"/>
          <w:rtl/>
        </w:rPr>
        <w:t>وال</w:t>
      </w:r>
      <w:r w:rsidRPr="004B5957">
        <w:rPr>
          <w:rFonts w:hint="cs"/>
          <w:spacing w:val="-4"/>
          <w:rtl/>
        </w:rPr>
        <w:t>ا</w:t>
      </w:r>
      <w:r w:rsidRPr="004B5957">
        <w:rPr>
          <w:spacing w:val="-4"/>
          <w:rtl/>
        </w:rPr>
        <w:t>خراجي</w:t>
      </w:r>
      <w:proofErr w:type="spellEnd"/>
      <w:r w:rsidRPr="004B5957">
        <w:rPr>
          <w:spacing w:val="-4"/>
          <w:rtl/>
        </w:rPr>
        <w:t xml:space="preserve"> من كتاب العلوم للصف الخامس الابتدائي في ضوء استراتيجية قبعات التفكير الست</w:t>
      </w:r>
      <w:r w:rsidRPr="004B5957">
        <w:rPr>
          <w:rFonts w:hint="cs"/>
          <w:spacing w:val="-4"/>
          <w:rtl/>
        </w:rPr>
        <w:t>،</w:t>
      </w:r>
      <w:r w:rsidRPr="004B5957">
        <w:rPr>
          <w:spacing w:val="-4"/>
          <w:rtl/>
        </w:rPr>
        <w:t xml:space="preserve"> كما تم إعداد اختبار للتحصيل ومقياس لمهارات ما وراء المعرفة</w:t>
      </w:r>
      <w:r w:rsidRPr="004B5957">
        <w:rPr>
          <w:rFonts w:hint="cs"/>
          <w:spacing w:val="-4"/>
          <w:rtl/>
        </w:rPr>
        <w:t>،</w:t>
      </w:r>
      <w:r w:rsidRPr="004B5957">
        <w:rPr>
          <w:spacing w:val="-4"/>
          <w:rtl/>
        </w:rPr>
        <w:t xml:space="preserve"> وأشارت النتائج إلى فاعلية استراتيجية قبعات التفكير الست في تنمية كل من التحصيل ومهارات ما وراء المعرفة.</w:t>
      </w:r>
    </w:p>
    <w:p w:rsidR="005C52D9" w:rsidRDefault="00B6197C" w:rsidP="005C52D9">
      <w:pPr>
        <w:spacing w:line="276" w:lineRule="auto"/>
        <w:ind w:firstLine="720"/>
        <w:jc w:val="lowKashida"/>
        <w:rPr>
          <w:rtl/>
        </w:rPr>
      </w:pPr>
      <w:r w:rsidRPr="005C52D9">
        <w:rPr>
          <w:rFonts w:hint="cs"/>
          <w:b/>
          <w:bCs/>
          <w:rtl/>
        </w:rPr>
        <w:t>دراسة (</w:t>
      </w:r>
      <w:r w:rsidRPr="005C52D9">
        <w:rPr>
          <w:b/>
          <w:bCs/>
        </w:rPr>
        <w:t>2017</w:t>
      </w:r>
      <w:r w:rsidRPr="005C52D9">
        <w:rPr>
          <w:rFonts w:hint="cs"/>
          <w:b/>
          <w:bCs/>
          <w:rtl/>
        </w:rPr>
        <w:t xml:space="preserve">) </w:t>
      </w:r>
      <w:r w:rsidRPr="005C52D9">
        <w:rPr>
          <w:b/>
          <w:bCs/>
        </w:rPr>
        <w:t>Martinez</w:t>
      </w:r>
      <w:r w:rsidR="008A308C">
        <w:rPr>
          <w:rtl/>
        </w:rPr>
        <w:t xml:space="preserve"> </w:t>
      </w:r>
      <w:r>
        <w:rPr>
          <w:rtl/>
        </w:rPr>
        <w:t>هدف</w:t>
      </w:r>
      <w:r>
        <w:rPr>
          <w:rFonts w:hint="cs"/>
          <w:rtl/>
        </w:rPr>
        <w:t>ت</w:t>
      </w:r>
      <w:r>
        <w:rPr>
          <w:rtl/>
        </w:rPr>
        <w:t xml:space="preserve"> هذه الدراسة إلى </w:t>
      </w:r>
      <w:r>
        <w:rPr>
          <w:rFonts w:hint="cs"/>
          <w:rtl/>
        </w:rPr>
        <w:t>استكشاف أثر</w:t>
      </w:r>
      <w:r w:rsidRPr="007B4F06">
        <w:rPr>
          <w:rtl/>
        </w:rPr>
        <w:t xml:space="preserve"> التدريب على استراتيجية القراءة ما وراء المعرفية في سياقين تعليميين</w:t>
      </w:r>
      <w:r>
        <w:rPr>
          <w:rFonts w:hint="cs"/>
          <w:rtl/>
        </w:rPr>
        <w:t xml:space="preserve">، وتكونت عينة الدراسة من (145) طالب من المرحلة الابتدائية موزعين على مدرستين في </w:t>
      </w:r>
      <w:proofErr w:type="spellStart"/>
      <w:r>
        <w:rPr>
          <w:rFonts w:hint="cs"/>
          <w:rtl/>
        </w:rPr>
        <w:t>سانتاندر</w:t>
      </w:r>
      <w:proofErr w:type="spellEnd"/>
      <w:r>
        <w:rPr>
          <w:rFonts w:hint="cs"/>
          <w:rtl/>
        </w:rPr>
        <w:t xml:space="preserve"> شمال إسبانيا، كل سياق تعليمي كان في مدرسة ، وكل مدرسة كانت تحتوي على مجموعة تجريبية ومجموعة ضابطة ، وكل المجموعات تم إخضاعها لاختبار قبلي واختبار بعدي، وأشارت النتائج إلى تفوق المجموعتين التجريبيتين على المجموعتين الضابطتين، مع عدم وجود فروق بين المجموعتين التجريبيتين</w:t>
      </w:r>
      <w:r w:rsidR="008A308C">
        <w:rPr>
          <w:rFonts w:hint="cs"/>
          <w:rtl/>
        </w:rPr>
        <w:t>.</w:t>
      </w:r>
    </w:p>
    <w:p w:rsidR="00B6197C" w:rsidRDefault="00B6197C" w:rsidP="007B456E">
      <w:pPr>
        <w:spacing w:line="288" w:lineRule="auto"/>
        <w:ind w:firstLine="720"/>
        <w:jc w:val="lowKashida"/>
        <w:rPr>
          <w:rtl/>
        </w:rPr>
      </w:pPr>
      <w:r w:rsidRPr="005C52D9">
        <w:rPr>
          <w:rFonts w:hint="cs"/>
          <w:b/>
          <w:bCs/>
          <w:rtl/>
        </w:rPr>
        <w:t>دراسة الثبيتي (2018)</w:t>
      </w:r>
      <w:r w:rsidRPr="00B422F8">
        <w:rPr>
          <w:rFonts w:hint="cs"/>
          <w:rtl/>
        </w:rPr>
        <w:t>،</w:t>
      </w:r>
      <w:r>
        <w:rPr>
          <w:rFonts w:hint="cs"/>
          <w:rtl/>
        </w:rPr>
        <w:t xml:space="preserve"> </w:t>
      </w:r>
      <w:r>
        <w:rPr>
          <w:rtl/>
        </w:rPr>
        <w:t>هدفت الدراسة إلى معرفة مدى فاعلية استراتيجية مقترحة في ضوء ما وراء المعرفة لتنمية مهارات الفهم القرائي لدى</w:t>
      </w:r>
      <w:r>
        <w:rPr>
          <w:rFonts w:hint="cs"/>
          <w:rtl/>
        </w:rPr>
        <w:t xml:space="preserve"> </w:t>
      </w:r>
      <w:r>
        <w:rPr>
          <w:rtl/>
        </w:rPr>
        <w:t>تلميذات الصف السادس الابتدائي، حيث</w:t>
      </w:r>
      <w:r>
        <w:rPr>
          <w:rFonts w:hint="cs"/>
          <w:rtl/>
        </w:rPr>
        <w:t xml:space="preserve"> </w:t>
      </w:r>
      <w:r>
        <w:rPr>
          <w:rtl/>
        </w:rPr>
        <w:t xml:space="preserve">تم إعداد قائمة بمهارات الفهم القرائي، وبناء اختبار الفهم القرائي، وإعداد دليلي المعلمة والتلميذة، وقد </w:t>
      </w:r>
      <w:r>
        <w:rPr>
          <w:rtl/>
        </w:rPr>
        <w:lastRenderedPageBreak/>
        <w:t xml:space="preserve">تكونت عينة الدراسة من </w:t>
      </w:r>
      <w:r>
        <w:rPr>
          <w:rFonts w:hint="cs"/>
          <w:rtl/>
        </w:rPr>
        <w:t>(</w:t>
      </w:r>
      <w:r>
        <w:rPr>
          <w:rtl/>
        </w:rPr>
        <w:t>29</w:t>
      </w:r>
      <w:r>
        <w:rPr>
          <w:rFonts w:hint="cs"/>
          <w:rtl/>
        </w:rPr>
        <w:t>)</w:t>
      </w:r>
      <w:r>
        <w:rPr>
          <w:rtl/>
        </w:rPr>
        <w:t xml:space="preserve"> </w:t>
      </w:r>
      <w:r>
        <w:rPr>
          <w:rFonts w:hint="cs"/>
          <w:rtl/>
        </w:rPr>
        <w:t xml:space="preserve">تلميذة </w:t>
      </w:r>
      <w:r>
        <w:rPr>
          <w:rtl/>
        </w:rPr>
        <w:t>من تلميذات الصف السادس الابتدائي في مدرسة الابتدائية السادسة</w:t>
      </w:r>
      <w:r>
        <w:rPr>
          <w:rFonts w:hint="cs"/>
          <w:rtl/>
        </w:rPr>
        <w:t xml:space="preserve"> </w:t>
      </w:r>
      <w:r>
        <w:rPr>
          <w:rtl/>
        </w:rPr>
        <w:t xml:space="preserve">عشرة بمحافظة الطائف، وتم تقسيم العينة إلى مجموعتين: تجريبية وعددها </w:t>
      </w:r>
      <w:r>
        <w:rPr>
          <w:rFonts w:hint="cs"/>
          <w:rtl/>
        </w:rPr>
        <w:t>(</w:t>
      </w:r>
      <w:r>
        <w:rPr>
          <w:rtl/>
        </w:rPr>
        <w:t>16</w:t>
      </w:r>
      <w:r>
        <w:rPr>
          <w:rFonts w:hint="cs"/>
          <w:rtl/>
        </w:rPr>
        <w:t xml:space="preserve">) </w:t>
      </w:r>
      <w:r>
        <w:rPr>
          <w:rtl/>
        </w:rPr>
        <w:t xml:space="preserve">تلميذة، وضابطة وعددها </w:t>
      </w:r>
      <w:r>
        <w:rPr>
          <w:rFonts w:hint="cs"/>
          <w:rtl/>
        </w:rPr>
        <w:t>(</w:t>
      </w:r>
      <w:r>
        <w:rPr>
          <w:rtl/>
        </w:rPr>
        <w:t>13</w:t>
      </w:r>
      <w:r>
        <w:rPr>
          <w:rFonts w:hint="cs"/>
          <w:rtl/>
        </w:rPr>
        <w:t xml:space="preserve">) </w:t>
      </w:r>
      <w:r>
        <w:rPr>
          <w:rtl/>
        </w:rPr>
        <w:t xml:space="preserve">تلميذة، </w:t>
      </w:r>
      <w:r>
        <w:rPr>
          <w:rFonts w:hint="cs"/>
          <w:rtl/>
        </w:rPr>
        <w:t>و</w:t>
      </w:r>
      <w:r>
        <w:rPr>
          <w:rtl/>
        </w:rPr>
        <w:t>توصلت الدراسة إلى فاعلية الاستراتيجية المقترحة في تنمية مهارات الفهم القرائي في</w:t>
      </w:r>
      <w:r>
        <w:rPr>
          <w:rFonts w:hint="cs"/>
          <w:rtl/>
        </w:rPr>
        <w:t xml:space="preserve"> </w:t>
      </w:r>
      <w:r>
        <w:rPr>
          <w:rtl/>
        </w:rPr>
        <w:t xml:space="preserve">مستويات </w:t>
      </w:r>
      <w:r>
        <w:rPr>
          <w:rFonts w:hint="cs"/>
          <w:rtl/>
        </w:rPr>
        <w:t>(</w:t>
      </w:r>
      <w:r>
        <w:rPr>
          <w:rtl/>
        </w:rPr>
        <w:t xml:space="preserve">الفهم المباشر، والفهم الاستنتاجي، والفهم الناقد، والفهم </w:t>
      </w:r>
      <w:proofErr w:type="spellStart"/>
      <w:r>
        <w:rPr>
          <w:rtl/>
        </w:rPr>
        <w:t>التذوقي</w:t>
      </w:r>
      <w:proofErr w:type="spellEnd"/>
      <w:r>
        <w:rPr>
          <w:rtl/>
        </w:rPr>
        <w:t>، والفهم الإبداعي</w:t>
      </w:r>
      <w:r>
        <w:rPr>
          <w:rFonts w:hint="cs"/>
          <w:rtl/>
        </w:rPr>
        <w:t>)</w:t>
      </w:r>
      <w:r>
        <w:rPr>
          <w:rtl/>
        </w:rPr>
        <w:t xml:space="preserve"> لدى تلميذات المجموعة التجريبية</w:t>
      </w:r>
      <w:r>
        <w:rPr>
          <w:rFonts w:hint="cs"/>
          <w:rtl/>
        </w:rPr>
        <w:t>.</w:t>
      </w:r>
    </w:p>
    <w:p w:rsidR="00B6197C" w:rsidRDefault="00B6197C" w:rsidP="007B456E">
      <w:pPr>
        <w:pStyle w:val="Heading2"/>
        <w:spacing w:line="288" w:lineRule="auto"/>
        <w:rPr>
          <w:rtl/>
        </w:rPr>
      </w:pPr>
      <w:bookmarkStart w:id="40" w:name="_Toc7056367"/>
      <w:bookmarkStart w:id="41" w:name="_Toc7062170"/>
      <w:bookmarkStart w:id="42" w:name="_Toc8866609"/>
      <w:proofErr w:type="gramStart"/>
      <w:r>
        <w:rPr>
          <w:rFonts w:hint="cs"/>
          <w:rtl/>
        </w:rPr>
        <w:t>تعقيب</w:t>
      </w:r>
      <w:proofErr w:type="gramEnd"/>
      <w:r>
        <w:rPr>
          <w:rFonts w:hint="cs"/>
          <w:rtl/>
        </w:rPr>
        <w:t xml:space="preserve"> على الدراسات السابقة:</w:t>
      </w:r>
      <w:bookmarkEnd w:id="40"/>
      <w:bookmarkEnd w:id="41"/>
      <w:bookmarkEnd w:id="42"/>
    </w:p>
    <w:p w:rsidR="005C52D9" w:rsidRPr="005C52D9" w:rsidRDefault="00B6197C" w:rsidP="007B456E">
      <w:pPr>
        <w:spacing w:line="288" w:lineRule="auto"/>
        <w:ind w:firstLine="720"/>
        <w:jc w:val="lowKashida"/>
        <w:rPr>
          <w:spacing w:val="-4"/>
          <w:rtl/>
        </w:rPr>
      </w:pPr>
      <w:r w:rsidRPr="005C52D9">
        <w:rPr>
          <w:rFonts w:hint="cs"/>
          <w:spacing w:val="-4"/>
          <w:rtl/>
        </w:rPr>
        <w:t>من خلال استعراض الدراسات السابقة وجد أن مهارات ما وراء المعرفة قد لا يمتلكها الأطفال الصغار نظراً لعدم نضوجهم بعد، وكلما نما الطفل كلما أخذت هذه المهارات في الازدياد، وهذا مما يفسر وفرة الدراسات في مجال ما وراء المعرفة للبالغين ثم تقل تدريجياً للفئات العمرية الأصغر.</w:t>
      </w:r>
    </w:p>
    <w:p w:rsidR="007B456E" w:rsidRDefault="00B6197C" w:rsidP="007B456E">
      <w:pPr>
        <w:spacing w:line="288" w:lineRule="auto"/>
        <w:ind w:firstLine="720"/>
        <w:jc w:val="lowKashida"/>
        <w:rPr>
          <w:rtl/>
        </w:rPr>
      </w:pPr>
      <w:proofErr w:type="gramStart"/>
      <w:r>
        <w:rPr>
          <w:rFonts w:hint="cs"/>
          <w:rtl/>
        </w:rPr>
        <w:t>أيضاً</w:t>
      </w:r>
      <w:proofErr w:type="gramEnd"/>
      <w:r>
        <w:rPr>
          <w:rFonts w:hint="cs"/>
          <w:rtl/>
        </w:rPr>
        <w:t xml:space="preserve"> من الملاحظ أنه وإن كان البعض من الدراسات قد تناول جانب قياس مهارات ما وراء المعرفة فإن الغالبية العظمى منها</w:t>
      </w:r>
      <w:r w:rsidRPr="00DE3880">
        <w:rPr>
          <w:rFonts w:hint="cs"/>
          <w:rtl/>
        </w:rPr>
        <w:t xml:space="preserve"> </w:t>
      </w:r>
      <w:r>
        <w:rPr>
          <w:rFonts w:hint="cs"/>
          <w:rtl/>
        </w:rPr>
        <w:t>تناولت جانب التدريب على هذه المهارات؛ مما يعزز أهمية هذه الدراسة في إثراء جانب قياس مهارات ما وراء المعرفة.</w:t>
      </w:r>
    </w:p>
    <w:p w:rsidR="007B456E" w:rsidRDefault="00B6197C" w:rsidP="007B456E">
      <w:pPr>
        <w:spacing w:line="288" w:lineRule="auto"/>
        <w:ind w:firstLine="720"/>
        <w:jc w:val="lowKashida"/>
        <w:rPr>
          <w:rtl/>
        </w:rPr>
      </w:pPr>
      <w:r>
        <w:rPr>
          <w:rFonts w:hint="cs"/>
          <w:rtl/>
        </w:rPr>
        <w:t>وقد لاحظت الباحثة من مجموع الدراسات التي تناولت جانب التدريب على مهارات ما وراء المعرفة أنه من الممكن تعزيزها -في حال وجودها بدرجات قليلة لدى الفرد- بمختلف الاستراتيجيات؛ فوجود استراتيجيات عديدة ومتنوعة جميعها تُوصل إلى امتلاك مهارات ما وراء المعرفة يجعلنا نزيد من جهودنا في اكتشاف مستوى هذه المهارات لدى ذوي صعوبات التعلم بالدرجة الأولى ومن ثم إعداد برامج تدريبية ملائمة لتطويرها وتنميتها</w:t>
      </w:r>
      <w:r w:rsidR="008A308C">
        <w:rPr>
          <w:rFonts w:hint="cs"/>
          <w:rtl/>
        </w:rPr>
        <w:t>.</w:t>
      </w:r>
    </w:p>
    <w:p w:rsidR="00B6197C" w:rsidRDefault="00B6197C" w:rsidP="007B456E">
      <w:pPr>
        <w:spacing w:line="288" w:lineRule="auto"/>
        <w:ind w:firstLine="720"/>
        <w:jc w:val="lowKashida"/>
        <w:rPr>
          <w:rtl/>
        </w:rPr>
      </w:pPr>
      <w:r>
        <w:rPr>
          <w:rFonts w:hint="cs"/>
          <w:rtl/>
        </w:rPr>
        <w:t>أما عن الدراسات التي تناولت جانب القياس لمهارات ما وراء المعرفة فإنها كانت في مجتمعٍ أجنبي، ونتيجتها كانت تشير إلى ضعف مستوى مهارات ما وراء المعرفة لدى الطلاب ذوي صعوبات التعلم مقارنةً بالطلاب العاديين، ومن ذلك تم العمل على إجراء هذه الدراسة لقياس مهارات ما وراء المعرفة لدى الطلبة ذوي صعوبات التعلم ومقارنته بالعاديين لدى مجتمع المملكة العربية السعودية بشكل عام ومدينة الدمام بالمنطقة الشرقية بشكل خاص</w:t>
      </w:r>
      <w:r w:rsidR="008A308C">
        <w:rPr>
          <w:rFonts w:hint="cs"/>
          <w:rtl/>
        </w:rPr>
        <w:t>.</w:t>
      </w:r>
    </w:p>
    <w:p w:rsidR="00B6197C" w:rsidRDefault="00B6197C" w:rsidP="007B456E">
      <w:pPr>
        <w:pStyle w:val="Heading1"/>
        <w:rPr>
          <w:rtl/>
        </w:rPr>
      </w:pPr>
      <w:bookmarkStart w:id="43" w:name="_Toc7056368"/>
      <w:bookmarkStart w:id="44" w:name="_Toc7062171"/>
      <w:bookmarkStart w:id="45" w:name="_Toc8866610"/>
      <w:r>
        <w:rPr>
          <w:rFonts w:hint="cs"/>
          <w:rtl/>
        </w:rPr>
        <w:lastRenderedPageBreak/>
        <w:t>منه</w:t>
      </w:r>
      <w:r w:rsidR="00BA0405">
        <w:rPr>
          <w:rFonts w:hint="cs"/>
          <w:rtl/>
        </w:rPr>
        <w:t>ــــ</w:t>
      </w:r>
      <w:r>
        <w:rPr>
          <w:rFonts w:hint="cs"/>
          <w:rtl/>
        </w:rPr>
        <w:t>ج ال</w:t>
      </w:r>
      <w:r w:rsidR="00BA0405">
        <w:rPr>
          <w:rFonts w:hint="cs"/>
          <w:rtl/>
        </w:rPr>
        <w:t>ـــ</w:t>
      </w:r>
      <w:r>
        <w:rPr>
          <w:rFonts w:hint="cs"/>
          <w:rtl/>
        </w:rPr>
        <w:t>دراس</w:t>
      </w:r>
      <w:r w:rsidR="00BA0405">
        <w:rPr>
          <w:rFonts w:hint="cs"/>
          <w:rtl/>
        </w:rPr>
        <w:t>ـــ</w:t>
      </w:r>
      <w:r>
        <w:rPr>
          <w:rFonts w:hint="cs"/>
          <w:rtl/>
        </w:rPr>
        <w:t>ة وإج</w:t>
      </w:r>
      <w:r w:rsidR="00BA0405">
        <w:rPr>
          <w:rFonts w:hint="cs"/>
          <w:rtl/>
        </w:rPr>
        <w:t>ــــ</w:t>
      </w:r>
      <w:r>
        <w:rPr>
          <w:rFonts w:hint="cs"/>
          <w:rtl/>
        </w:rPr>
        <w:t>راءاته</w:t>
      </w:r>
      <w:r w:rsidR="00BA0405">
        <w:rPr>
          <w:rFonts w:hint="cs"/>
          <w:rtl/>
        </w:rPr>
        <w:t>ـــــ</w:t>
      </w:r>
      <w:r>
        <w:rPr>
          <w:rFonts w:hint="cs"/>
          <w:rtl/>
        </w:rPr>
        <w:t>ا:</w:t>
      </w:r>
      <w:bookmarkEnd w:id="43"/>
      <w:bookmarkEnd w:id="44"/>
      <w:bookmarkEnd w:id="45"/>
      <w:r w:rsidRPr="00564FAE">
        <w:rPr>
          <w:rFonts w:hint="cs"/>
          <w:noProof/>
          <w:rtl/>
        </w:rPr>
        <w:t xml:space="preserve"> </w:t>
      </w:r>
    </w:p>
    <w:p w:rsidR="00B6197C" w:rsidRPr="008C629D" w:rsidRDefault="00B6197C" w:rsidP="007B456E">
      <w:pPr>
        <w:pStyle w:val="Heading2"/>
        <w:rPr>
          <w:rtl/>
        </w:rPr>
      </w:pPr>
      <w:bookmarkStart w:id="46" w:name="_Toc7056369"/>
      <w:bookmarkStart w:id="47" w:name="_Toc7062172"/>
      <w:bookmarkStart w:id="48" w:name="_Toc8866611"/>
      <w:r>
        <w:rPr>
          <w:rFonts w:hint="cs"/>
          <w:rtl/>
        </w:rPr>
        <w:t>منه</w:t>
      </w:r>
      <w:r w:rsidR="007B456E">
        <w:rPr>
          <w:rFonts w:hint="cs"/>
          <w:rtl/>
        </w:rPr>
        <w:t>ـــــ</w:t>
      </w:r>
      <w:r>
        <w:rPr>
          <w:rFonts w:hint="cs"/>
          <w:rtl/>
        </w:rPr>
        <w:t>ج ال</w:t>
      </w:r>
      <w:r w:rsidR="007B456E">
        <w:rPr>
          <w:rFonts w:hint="cs"/>
          <w:rtl/>
        </w:rPr>
        <w:t>ــــ</w:t>
      </w:r>
      <w:r>
        <w:rPr>
          <w:rFonts w:hint="cs"/>
          <w:rtl/>
        </w:rPr>
        <w:t>دراس</w:t>
      </w:r>
      <w:r w:rsidR="007B456E">
        <w:rPr>
          <w:rFonts w:hint="cs"/>
          <w:rtl/>
        </w:rPr>
        <w:t>ــــ</w:t>
      </w:r>
      <w:r>
        <w:rPr>
          <w:rFonts w:hint="cs"/>
          <w:rtl/>
        </w:rPr>
        <w:t>ة:</w:t>
      </w:r>
      <w:bookmarkEnd w:id="46"/>
      <w:bookmarkEnd w:id="47"/>
      <w:bookmarkEnd w:id="48"/>
    </w:p>
    <w:p w:rsidR="00B6197C" w:rsidRDefault="00B6197C" w:rsidP="0071141A">
      <w:pPr>
        <w:ind w:firstLine="720"/>
        <w:jc w:val="lowKashida"/>
        <w:rPr>
          <w:rtl/>
        </w:rPr>
      </w:pPr>
      <w:r>
        <w:rPr>
          <w:rFonts w:hint="cs"/>
          <w:rtl/>
        </w:rPr>
        <w:t>تم استخدام المنهج الوصفي المقارن؛ الذي يقوم بدراسة الظواهر كما هي ومن ثم يتم المقارنة بينها، وهو المنهج الأنسب لأهداف هذه الدراسة</w:t>
      </w:r>
      <w:r w:rsidR="008A308C">
        <w:rPr>
          <w:rFonts w:hint="cs"/>
          <w:rtl/>
        </w:rPr>
        <w:t>.</w:t>
      </w:r>
    </w:p>
    <w:p w:rsidR="00B6197C" w:rsidRPr="0061202B" w:rsidRDefault="00B6197C" w:rsidP="007B456E">
      <w:pPr>
        <w:pStyle w:val="Heading2"/>
        <w:rPr>
          <w:rtl/>
        </w:rPr>
      </w:pPr>
      <w:bookmarkStart w:id="49" w:name="_Toc7056370"/>
      <w:bookmarkStart w:id="50" w:name="_Toc7062173"/>
      <w:bookmarkStart w:id="51" w:name="_Toc8866612"/>
      <w:r>
        <w:rPr>
          <w:rFonts w:hint="cs"/>
          <w:rtl/>
        </w:rPr>
        <w:t>مجتمع وعينة الدراسة:</w:t>
      </w:r>
      <w:bookmarkEnd w:id="49"/>
      <w:bookmarkEnd w:id="50"/>
      <w:bookmarkEnd w:id="51"/>
    </w:p>
    <w:p w:rsidR="0071141A" w:rsidRDefault="00B6197C" w:rsidP="0071141A">
      <w:pPr>
        <w:ind w:firstLine="720"/>
        <w:jc w:val="lowKashida"/>
        <w:rPr>
          <w:rtl/>
        </w:rPr>
      </w:pPr>
      <w:r>
        <w:rPr>
          <w:rFonts w:hint="cs"/>
          <w:rtl/>
        </w:rPr>
        <w:t>يتكون مجتمع الدراسة من جميع طالبات الصف السادس الابتدائي في مدينة الدمام بالمملكة العربية السعودية.</w:t>
      </w:r>
    </w:p>
    <w:p w:rsidR="00B6197C" w:rsidRPr="0071141A" w:rsidRDefault="00B6197C" w:rsidP="0071141A">
      <w:pPr>
        <w:spacing w:line="276" w:lineRule="auto"/>
        <w:ind w:firstLine="720"/>
        <w:jc w:val="lowKashida"/>
        <w:rPr>
          <w:b/>
          <w:bCs/>
          <w:rtl/>
        </w:rPr>
      </w:pPr>
      <w:proofErr w:type="gramStart"/>
      <w:r w:rsidRPr="0071141A">
        <w:rPr>
          <w:rFonts w:hint="cs"/>
          <w:b/>
          <w:bCs/>
          <w:rtl/>
        </w:rPr>
        <w:t>أما</w:t>
      </w:r>
      <w:proofErr w:type="gramEnd"/>
      <w:r w:rsidRPr="0071141A">
        <w:rPr>
          <w:rFonts w:hint="cs"/>
          <w:b/>
          <w:bCs/>
          <w:rtl/>
        </w:rPr>
        <w:t xml:space="preserve"> عينة الدراسة فتنقسم إلى نوعين وهما:</w:t>
      </w:r>
    </w:p>
    <w:p w:rsidR="00B6197C" w:rsidRDefault="00B6197C" w:rsidP="006025C5">
      <w:pPr>
        <w:spacing w:line="264" w:lineRule="auto"/>
        <w:ind w:left="1440" w:hanging="1440"/>
        <w:jc w:val="lowKashida"/>
        <w:rPr>
          <w:rtl/>
        </w:rPr>
      </w:pPr>
      <w:r w:rsidRPr="0071141A">
        <w:rPr>
          <w:rFonts w:hint="cs"/>
          <w:b/>
          <w:bCs/>
          <w:rtl/>
        </w:rPr>
        <w:t>العينة الاستطلاعية</w:t>
      </w:r>
      <w:r>
        <w:rPr>
          <w:rFonts w:hint="cs"/>
          <w:rtl/>
        </w:rPr>
        <w:t xml:space="preserve">: وتم اختيار هذه العينة من طالبات الصف السادس الابتدائي العاديات، وتكونت من (30) طالبة من مدرستي (الابتدائية العاشرة) و (ابتدائية الأمير فهد بن سلمان)، وتم استخدامها لحساب الخصائص </w:t>
      </w:r>
      <w:proofErr w:type="spellStart"/>
      <w:r>
        <w:rPr>
          <w:rFonts w:hint="cs"/>
          <w:rtl/>
        </w:rPr>
        <w:t>السيكومترية</w:t>
      </w:r>
      <w:proofErr w:type="spellEnd"/>
      <w:r>
        <w:rPr>
          <w:rFonts w:hint="cs"/>
          <w:rtl/>
        </w:rPr>
        <w:t xml:space="preserve"> لأداة الدراسة.</w:t>
      </w:r>
    </w:p>
    <w:p w:rsidR="00B6197C" w:rsidRDefault="00B6197C" w:rsidP="006025C5">
      <w:pPr>
        <w:spacing w:line="264" w:lineRule="auto"/>
        <w:ind w:left="1440" w:hanging="1440"/>
        <w:jc w:val="lowKashida"/>
        <w:rPr>
          <w:rtl/>
        </w:rPr>
      </w:pPr>
      <w:r w:rsidRPr="0071141A">
        <w:rPr>
          <w:rFonts w:hint="cs"/>
          <w:b/>
          <w:bCs/>
          <w:rtl/>
        </w:rPr>
        <w:t>العينة الأساسية</w:t>
      </w:r>
      <w:r>
        <w:rPr>
          <w:rFonts w:hint="cs"/>
          <w:rtl/>
        </w:rPr>
        <w:t xml:space="preserve">: وتكونت من (99) طالبة من طالبات الصف السادس الابتدائي من مدرستي (الابتدائية العاشرة) و(ابتدائية الأمير فهد بن سلمان)، و(51) طالبة من ذوي صعوبات التعلم في الصف السادس الابتدائي موزعين على (11) مدرسة التالية أسماؤهم (ابتدائية فهد بن سلمان، الابتدائية الثانية، الابتدائية الثالثة عشر، الابتدائية السابعة عشر، الابتدائية الحادية والعشرون، الابتدائية الثالثة والعشرون، الابتدائية الخامسة والعشرون، الابتدائية السادسة والعشرون، الابتدائية الثالثة والثلاثون، الابتدائية الثامنة والثلاثون، الابتدائية الثامنة والأربعون) </w:t>
      </w:r>
    </w:p>
    <w:p w:rsidR="00B6197C" w:rsidRPr="00900FC5" w:rsidRDefault="00B6197C" w:rsidP="0071141A">
      <w:pPr>
        <w:pStyle w:val="Heading2"/>
        <w:rPr>
          <w:rtl/>
        </w:rPr>
      </w:pPr>
      <w:r>
        <w:rPr>
          <w:rFonts w:hint="cs"/>
          <w:rtl/>
        </w:rPr>
        <w:t xml:space="preserve"> </w:t>
      </w:r>
      <w:bookmarkStart w:id="52" w:name="_Toc7056371"/>
      <w:bookmarkStart w:id="53" w:name="_Toc7062174"/>
      <w:bookmarkStart w:id="54" w:name="_Toc8866613"/>
      <w:r w:rsidRPr="00900FC5">
        <w:rPr>
          <w:rFonts w:hint="cs"/>
          <w:rtl/>
        </w:rPr>
        <w:t>أداة ال</w:t>
      </w:r>
      <w:r w:rsidR="0071141A">
        <w:rPr>
          <w:rFonts w:hint="cs"/>
          <w:rtl/>
        </w:rPr>
        <w:t>ــــــــ</w:t>
      </w:r>
      <w:r w:rsidRPr="00900FC5">
        <w:rPr>
          <w:rFonts w:hint="cs"/>
          <w:rtl/>
        </w:rPr>
        <w:t>دراس</w:t>
      </w:r>
      <w:r w:rsidR="0071141A">
        <w:rPr>
          <w:rFonts w:hint="cs"/>
          <w:rtl/>
        </w:rPr>
        <w:t>ــــــــ</w:t>
      </w:r>
      <w:r w:rsidRPr="00900FC5">
        <w:rPr>
          <w:rFonts w:hint="cs"/>
          <w:rtl/>
        </w:rPr>
        <w:t>ة:</w:t>
      </w:r>
      <w:bookmarkEnd w:id="52"/>
      <w:bookmarkEnd w:id="53"/>
      <w:bookmarkEnd w:id="54"/>
    </w:p>
    <w:p w:rsidR="00B6197C" w:rsidRDefault="00B6197C" w:rsidP="0071141A">
      <w:pPr>
        <w:ind w:firstLine="720"/>
        <w:jc w:val="lowKashida"/>
        <w:rPr>
          <w:rtl/>
        </w:rPr>
      </w:pPr>
      <w:r>
        <w:rPr>
          <w:rFonts w:hint="cs"/>
          <w:rtl/>
        </w:rPr>
        <w:t xml:space="preserve">لأغراض الدراسة الحالية تم إعداد </w:t>
      </w:r>
      <w:proofErr w:type="gramStart"/>
      <w:r>
        <w:rPr>
          <w:rFonts w:hint="cs"/>
          <w:rtl/>
        </w:rPr>
        <w:t>مقياس</w:t>
      </w:r>
      <w:proofErr w:type="gramEnd"/>
      <w:r>
        <w:rPr>
          <w:rFonts w:hint="cs"/>
          <w:rtl/>
        </w:rPr>
        <w:t xml:space="preserve"> للكشف عن مهارات ما وراء المعرفة لدى طالبات الصف السادس الابتدائي.</w:t>
      </w:r>
    </w:p>
    <w:p w:rsidR="00B6197C" w:rsidRPr="00C2606E" w:rsidRDefault="00B6197C" w:rsidP="0071141A">
      <w:pPr>
        <w:pStyle w:val="Heading3"/>
        <w:rPr>
          <w:rtl/>
        </w:rPr>
      </w:pPr>
      <w:proofErr w:type="gramStart"/>
      <w:r w:rsidRPr="00C2606E">
        <w:rPr>
          <w:rFonts w:hint="cs"/>
          <w:rtl/>
        </w:rPr>
        <w:t>مراحل</w:t>
      </w:r>
      <w:proofErr w:type="gramEnd"/>
      <w:r w:rsidRPr="00C2606E">
        <w:rPr>
          <w:rFonts w:hint="cs"/>
          <w:rtl/>
        </w:rPr>
        <w:t xml:space="preserve"> إعداد المقياس:</w:t>
      </w:r>
    </w:p>
    <w:p w:rsidR="00B6197C" w:rsidRDefault="00B6197C" w:rsidP="00CD01A2">
      <w:pPr>
        <w:spacing w:line="276" w:lineRule="auto"/>
        <w:ind w:firstLine="720"/>
        <w:jc w:val="lowKashida"/>
        <w:rPr>
          <w:rtl/>
        </w:rPr>
      </w:pPr>
      <w:r>
        <w:rPr>
          <w:rFonts w:hint="cs"/>
          <w:rtl/>
        </w:rPr>
        <w:t xml:space="preserve">تم الاطلاع على العديد من الأبحاث والدراسات السابقة لمهارات ما وراء المعرفة ، وتم اعتماد التقسيم القائل بأن المهارات هي (التخطيط- المراقبة والضبط- التقييم)، وعند النظر إلى </w:t>
      </w:r>
      <w:r>
        <w:rPr>
          <w:rFonts w:hint="cs"/>
          <w:rtl/>
        </w:rPr>
        <w:lastRenderedPageBreak/>
        <w:t>المهارات الفرعية لكل مهارة اتفقت العديد من الدراسات - كدراسة (العلوان والغزو 2007) ودراسة (مدين 2015) على سبيل المثال- بأنها:</w:t>
      </w:r>
    </w:p>
    <w:p w:rsidR="00B6197C" w:rsidRDefault="00B6197C" w:rsidP="006025C5">
      <w:pPr>
        <w:pStyle w:val="Heading4"/>
      </w:pPr>
      <w:r>
        <w:rPr>
          <w:rFonts w:hint="cs"/>
          <w:rtl/>
        </w:rPr>
        <w:t>التخطي</w:t>
      </w:r>
      <w:r w:rsidR="006025C5">
        <w:rPr>
          <w:rFonts w:hint="cs"/>
          <w:rtl/>
        </w:rPr>
        <w:t>ــــــ</w:t>
      </w:r>
      <w:r>
        <w:rPr>
          <w:rFonts w:hint="cs"/>
          <w:rtl/>
        </w:rPr>
        <w:t>ط:</w:t>
      </w:r>
    </w:p>
    <w:p w:rsidR="00B6197C" w:rsidRDefault="00B6197C" w:rsidP="00353D41">
      <w:pPr>
        <w:pStyle w:val="ListParagraph"/>
        <w:numPr>
          <w:ilvl w:val="0"/>
          <w:numId w:val="12"/>
        </w:numPr>
        <w:spacing w:line="257" w:lineRule="auto"/>
        <w:jc w:val="lowKashida"/>
      </w:pPr>
      <w:r>
        <w:rPr>
          <w:rFonts w:hint="cs"/>
          <w:rtl/>
        </w:rPr>
        <w:t xml:space="preserve">تحديد الهدف أو </w:t>
      </w:r>
      <w:proofErr w:type="gramStart"/>
      <w:r>
        <w:rPr>
          <w:rFonts w:hint="cs"/>
          <w:rtl/>
        </w:rPr>
        <w:t>الإحساس</w:t>
      </w:r>
      <w:proofErr w:type="gramEnd"/>
      <w:r>
        <w:rPr>
          <w:rFonts w:hint="cs"/>
          <w:rtl/>
        </w:rPr>
        <w:t xml:space="preserve"> بوجود مشكلة وتحديد طبيعتها</w:t>
      </w:r>
      <w:r w:rsidR="008A308C">
        <w:rPr>
          <w:rFonts w:hint="cs"/>
          <w:rtl/>
        </w:rPr>
        <w:t>.</w:t>
      </w:r>
    </w:p>
    <w:p w:rsidR="00B6197C" w:rsidRDefault="00B6197C" w:rsidP="00353D41">
      <w:pPr>
        <w:pStyle w:val="ListParagraph"/>
        <w:numPr>
          <w:ilvl w:val="0"/>
          <w:numId w:val="12"/>
        </w:numPr>
        <w:spacing w:line="257" w:lineRule="auto"/>
        <w:jc w:val="lowKashida"/>
      </w:pPr>
      <w:r>
        <w:rPr>
          <w:rFonts w:hint="cs"/>
          <w:rtl/>
        </w:rPr>
        <w:t>اختيار استراتيجية تنفيذ الحل</w:t>
      </w:r>
      <w:r w:rsidR="008A308C">
        <w:rPr>
          <w:rFonts w:hint="cs"/>
          <w:rtl/>
        </w:rPr>
        <w:t>.</w:t>
      </w:r>
    </w:p>
    <w:p w:rsidR="00B6197C" w:rsidRDefault="00B6197C" w:rsidP="00353D41">
      <w:pPr>
        <w:pStyle w:val="ListParagraph"/>
        <w:numPr>
          <w:ilvl w:val="0"/>
          <w:numId w:val="12"/>
        </w:numPr>
        <w:spacing w:line="257" w:lineRule="auto"/>
        <w:jc w:val="lowKashida"/>
      </w:pPr>
      <w:r>
        <w:rPr>
          <w:rFonts w:hint="cs"/>
          <w:rtl/>
        </w:rPr>
        <w:t>ترتيب وتسلسل خطوات التنفيذ</w:t>
      </w:r>
      <w:r w:rsidR="008A308C">
        <w:rPr>
          <w:rFonts w:hint="cs"/>
          <w:rtl/>
        </w:rPr>
        <w:t>.</w:t>
      </w:r>
    </w:p>
    <w:p w:rsidR="00B6197C" w:rsidRDefault="00B6197C" w:rsidP="00353D41">
      <w:pPr>
        <w:pStyle w:val="ListParagraph"/>
        <w:numPr>
          <w:ilvl w:val="0"/>
          <w:numId w:val="12"/>
        </w:numPr>
        <w:spacing w:line="257" w:lineRule="auto"/>
        <w:jc w:val="lowKashida"/>
      </w:pPr>
      <w:proofErr w:type="gramStart"/>
      <w:r>
        <w:rPr>
          <w:rFonts w:hint="cs"/>
          <w:rtl/>
        </w:rPr>
        <w:t>تحديد</w:t>
      </w:r>
      <w:proofErr w:type="gramEnd"/>
      <w:r>
        <w:rPr>
          <w:rFonts w:hint="cs"/>
          <w:rtl/>
        </w:rPr>
        <w:t xml:space="preserve"> الصعوبات والأخطاء المحتملة</w:t>
      </w:r>
      <w:r w:rsidR="008A308C">
        <w:rPr>
          <w:rFonts w:hint="cs"/>
          <w:rtl/>
        </w:rPr>
        <w:t>.</w:t>
      </w:r>
    </w:p>
    <w:p w:rsidR="00B6197C" w:rsidRDefault="00B6197C" w:rsidP="00353D41">
      <w:pPr>
        <w:pStyle w:val="ListParagraph"/>
        <w:numPr>
          <w:ilvl w:val="0"/>
          <w:numId w:val="12"/>
        </w:numPr>
        <w:spacing w:line="257" w:lineRule="auto"/>
        <w:jc w:val="lowKashida"/>
      </w:pPr>
      <w:r>
        <w:rPr>
          <w:rFonts w:hint="cs"/>
          <w:rtl/>
        </w:rPr>
        <w:t xml:space="preserve">تحديد أساليب مواجهة هذه الصعوبات </w:t>
      </w:r>
      <w:proofErr w:type="gramStart"/>
      <w:r>
        <w:rPr>
          <w:rFonts w:hint="cs"/>
          <w:rtl/>
        </w:rPr>
        <w:t>والأخطاء</w:t>
      </w:r>
      <w:proofErr w:type="gramEnd"/>
      <w:r w:rsidR="008A308C">
        <w:rPr>
          <w:rFonts w:hint="cs"/>
          <w:rtl/>
        </w:rPr>
        <w:t>.</w:t>
      </w:r>
    </w:p>
    <w:p w:rsidR="00B6197C" w:rsidRDefault="00B6197C" w:rsidP="00353D41">
      <w:pPr>
        <w:pStyle w:val="ListParagraph"/>
        <w:numPr>
          <w:ilvl w:val="0"/>
          <w:numId w:val="12"/>
        </w:numPr>
        <w:spacing w:line="257" w:lineRule="auto"/>
        <w:jc w:val="lowKashida"/>
      </w:pPr>
      <w:r>
        <w:rPr>
          <w:rFonts w:hint="cs"/>
          <w:rtl/>
        </w:rPr>
        <w:t>تحديد الوقت اللازم للتعلم</w:t>
      </w:r>
      <w:r w:rsidR="008A308C">
        <w:rPr>
          <w:rFonts w:hint="cs"/>
          <w:rtl/>
        </w:rPr>
        <w:t>.</w:t>
      </w:r>
    </w:p>
    <w:p w:rsidR="00B6197C" w:rsidRDefault="00B6197C" w:rsidP="00353D41">
      <w:pPr>
        <w:pStyle w:val="ListParagraph"/>
        <w:numPr>
          <w:ilvl w:val="0"/>
          <w:numId w:val="12"/>
        </w:numPr>
        <w:spacing w:line="257" w:lineRule="auto"/>
        <w:jc w:val="lowKashida"/>
      </w:pPr>
      <w:r>
        <w:rPr>
          <w:rFonts w:hint="cs"/>
          <w:rtl/>
        </w:rPr>
        <w:t xml:space="preserve">التنبؤ بالنتائج المرغوب </w:t>
      </w:r>
      <w:proofErr w:type="gramStart"/>
      <w:r>
        <w:rPr>
          <w:rFonts w:hint="cs"/>
          <w:rtl/>
        </w:rPr>
        <w:t>فيها</w:t>
      </w:r>
      <w:proofErr w:type="gramEnd"/>
      <w:r>
        <w:rPr>
          <w:rFonts w:hint="cs"/>
          <w:rtl/>
        </w:rPr>
        <w:t xml:space="preserve"> أو المتوقعة</w:t>
      </w:r>
      <w:r w:rsidR="008A308C">
        <w:rPr>
          <w:rFonts w:hint="cs"/>
          <w:rtl/>
        </w:rPr>
        <w:t>.</w:t>
      </w:r>
    </w:p>
    <w:p w:rsidR="00B6197C" w:rsidRDefault="006025C5" w:rsidP="0016628F">
      <w:pPr>
        <w:pStyle w:val="Heading4"/>
        <w:spacing w:line="257" w:lineRule="auto"/>
      </w:pPr>
      <w:proofErr w:type="gramStart"/>
      <w:r>
        <w:rPr>
          <w:rFonts w:hint="cs"/>
          <w:rtl/>
        </w:rPr>
        <w:t>المـــراقبـــة</w:t>
      </w:r>
      <w:proofErr w:type="gramEnd"/>
      <w:r>
        <w:rPr>
          <w:rFonts w:hint="cs"/>
          <w:rtl/>
        </w:rPr>
        <w:t xml:space="preserve"> الـــذاتيـــة</w:t>
      </w:r>
      <w:r w:rsidR="00B6197C">
        <w:rPr>
          <w:rFonts w:hint="cs"/>
          <w:rtl/>
        </w:rPr>
        <w:t>:</w:t>
      </w:r>
    </w:p>
    <w:p w:rsidR="00B6197C" w:rsidRDefault="00B6197C" w:rsidP="00353D41">
      <w:pPr>
        <w:pStyle w:val="ListParagraph"/>
        <w:numPr>
          <w:ilvl w:val="0"/>
          <w:numId w:val="13"/>
        </w:numPr>
        <w:spacing w:line="257" w:lineRule="auto"/>
        <w:jc w:val="lowKashida"/>
      </w:pPr>
      <w:r>
        <w:rPr>
          <w:rFonts w:hint="cs"/>
          <w:rtl/>
        </w:rPr>
        <w:t>الإبقاء على الهدف في بؤرة الاهتمام</w:t>
      </w:r>
      <w:r w:rsidR="008A308C">
        <w:rPr>
          <w:rFonts w:hint="cs"/>
          <w:rtl/>
        </w:rPr>
        <w:t>.</w:t>
      </w:r>
    </w:p>
    <w:p w:rsidR="00B6197C" w:rsidRDefault="00B6197C" w:rsidP="00353D41">
      <w:pPr>
        <w:pStyle w:val="ListParagraph"/>
        <w:numPr>
          <w:ilvl w:val="0"/>
          <w:numId w:val="13"/>
        </w:numPr>
        <w:spacing w:line="257" w:lineRule="auto"/>
        <w:jc w:val="lowKashida"/>
      </w:pPr>
      <w:r>
        <w:rPr>
          <w:rFonts w:hint="cs"/>
          <w:rtl/>
        </w:rPr>
        <w:t xml:space="preserve">الحفاظ </w:t>
      </w:r>
      <w:proofErr w:type="gramStart"/>
      <w:r>
        <w:rPr>
          <w:rFonts w:hint="cs"/>
          <w:rtl/>
        </w:rPr>
        <w:t>على</w:t>
      </w:r>
      <w:proofErr w:type="gramEnd"/>
      <w:r>
        <w:rPr>
          <w:rFonts w:hint="cs"/>
          <w:rtl/>
        </w:rPr>
        <w:t xml:space="preserve"> تسلسل الخطوات</w:t>
      </w:r>
      <w:r w:rsidR="008A308C">
        <w:rPr>
          <w:rFonts w:hint="cs"/>
          <w:rtl/>
        </w:rPr>
        <w:t>.</w:t>
      </w:r>
    </w:p>
    <w:p w:rsidR="00B6197C" w:rsidRDefault="00B6197C" w:rsidP="00353D41">
      <w:pPr>
        <w:pStyle w:val="ListParagraph"/>
        <w:numPr>
          <w:ilvl w:val="0"/>
          <w:numId w:val="13"/>
        </w:numPr>
        <w:spacing w:line="257" w:lineRule="auto"/>
        <w:jc w:val="lowKashida"/>
      </w:pPr>
      <w:proofErr w:type="gramStart"/>
      <w:r>
        <w:rPr>
          <w:rFonts w:hint="cs"/>
          <w:rtl/>
        </w:rPr>
        <w:t>معرفة</w:t>
      </w:r>
      <w:proofErr w:type="gramEnd"/>
      <w:r>
        <w:rPr>
          <w:rFonts w:hint="cs"/>
          <w:rtl/>
        </w:rPr>
        <w:t xml:space="preserve"> متى يتحقق كل هدف فرعي</w:t>
      </w:r>
      <w:r w:rsidR="008A308C">
        <w:rPr>
          <w:rFonts w:hint="cs"/>
          <w:rtl/>
        </w:rPr>
        <w:t>.</w:t>
      </w:r>
    </w:p>
    <w:p w:rsidR="00B6197C" w:rsidRDefault="00B6197C" w:rsidP="00353D41">
      <w:pPr>
        <w:pStyle w:val="ListParagraph"/>
        <w:numPr>
          <w:ilvl w:val="0"/>
          <w:numId w:val="13"/>
        </w:numPr>
        <w:spacing w:line="257" w:lineRule="auto"/>
        <w:jc w:val="lowKashida"/>
      </w:pPr>
      <w:proofErr w:type="gramStart"/>
      <w:r>
        <w:rPr>
          <w:rFonts w:hint="cs"/>
          <w:rtl/>
        </w:rPr>
        <w:t>تحديد</w:t>
      </w:r>
      <w:proofErr w:type="gramEnd"/>
      <w:r>
        <w:rPr>
          <w:rFonts w:hint="cs"/>
          <w:rtl/>
        </w:rPr>
        <w:t xml:space="preserve"> متى يجب الانتقال إلى العملية التالية</w:t>
      </w:r>
      <w:r w:rsidR="008A308C">
        <w:rPr>
          <w:rFonts w:hint="cs"/>
          <w:rtl/>
        </w:rPr>
        <w:t>.</w:t>
      </w:r>
    </w:p>
    <w:p w:rsidR="00B6197C" w:rsidRDefault="00B6197C" w:rsidP="00353D41">
      <w:pPr>
        <w:pStyle w:val="ListParagraph"/>
        <w:numPr>
          <w:ilvl w:val="0"/>
          <w:numId w:val="13"/>
        </w:numPr>
        <w:spacing w:line="257" w:lineRule="auto"/>
        <w:jc w:val="lowKashida"/>
      </w:pPr>
      <w:r>
        <w:rPr>
          <w:rFonts w:hint="cs"/>
          <w:rtl/>
        </w:rPr>
        <w:t xml:space="preserve">اكتشاف الصعوبات </w:t>
      </w:r>
      <w:proofErr w:type="gramStart"/>
      <w:r>
        <w:rPr>
          <w:rFonts w:hint="cs"/>
          <w:rtl/>
        </w:rPr>
        <w:t>والأخطاء</w:t>
      </w:r>
      <w:proofErr w:type="gramEnd"/>
      <w:r w:rsidR="008A308C">
        <w:rPr>
          <w:rFonts w:hint="cs"/>
          <w:rtl/>
        </w:rPr>
        <w:t>.</w:t>
      </w:r>
    </w:p>
    <w:p w:rsidR="00B6197C" w:rsidRDefault="00B6197C" w:rsidP="00353D41">
      <w:pPr>
        <w:pStyle w:val="ListParagraph"/>
        <w:numPr>
          <w:ilvl w:val="0"/>
          <w:numId w:val="13"/>
        </w:numPr>
        <w:spacing w:line="257" w:lineRule="auto"/>
        <w:jc w:val="lowKashida"/>
      </w:pPr>
      <w:r>
        <w:rPr>
          <w:rFonts w:hint="cs"/>
          <w:rtl/>
        </w:rPr>
        <w:t>معرفة كيفية التغلب على الصعوبات، والتخلص من الأخطاء</w:t>
      </w:r>
      <w:r w:rsidR="008A308C">
        <w:rPr>
          <w:rFonts w:hint="cs"/>
          <w:rtl/>
        </w:rPr>
        <w:t>.</w:t>
      </w:r>
    </w:p>
    <w:p w:rsidR="00B6197C" w:rsidRDefault="00B6197C" w:rsidP="0016628F">
      <w:pPr>
        <w:pStyle w:val="Heading4"/>
        <w:spacing w:line="257" w:lineRule="auto"/>
      </w:pPr>
      <w:r>
        <w:rPr>
          <w:rFonts w:hint="cs"/>
          <w:rtl/>
        </w:rPr>
        <w:t>التقيي</w:t>
      </w:r>
      <w:r w:rsidR="0016628F">
        <w:rPr>
          <w:rFonts w:hint="cs"/>
          <w:rtl/>
        </w:rPr>
        <w:t>ـــــ</w:t>
      </w:r>
      <w:r>
        <w:rPr>
          <w:rFonts w:hint="cs"/>
          <w:rtl/>
        </w:rPr>
        <w:t>م:</w:t>
      </w:r>
    </w:p>
    <w:p w:rsidR="00B6197C" w:rsidRDefault="00B6197C" w:rsidP="00353D41">
      <w:pPr>
        <w:pStyle w:val="ListParagraph"/>
        <w:numPr>
          <w:ilvl w:val="0"/>
          <w:numId w:val="14"/>
        </w:numPr>
        <w:spacing w:line="257" w:lineRule="auto"/>
        <w:jc w:val="lowKashida"/>
      </w:pPr>
      <w:r>
        <w:rPr>
          <w:rFonts w:hint="cs"/>
          <w:rtl/>
        </w:rPr>
        <w:t>تقييم مدى تحقق الهدف</w:t>
      </w:r>
      <w:r w:rsidR="008A308C">
        <w:rPr>
          <w:rFonts w:hint="cs"/>
          <w:rtl/>
        </w:rPr>
        <w:t>.</w:t>
      </w:r>
    </w:p>
    <w:p w:rsidR="00B6197C" w:rsidRDefault="00B6197C" w:rsidP="00353D41">
      <w:pPr>
        <w:pStyle w:val="ListParagraph"/>
        <w:numPr>
          <w:ilvl w:val="0"/>
          <w:numId w:val="14"/>
        </w:numPr>
        <w:spacing w:line="257" w:lineRule="auto"/>
        <w:jc w:val="lowKashida"/>
      </w:pPr>
      <w:r>
        <w:rPr>
          <w:rFonts w:hint="cs"/>
          <w:rtl/>
        </w:rPr>
        <w:t xml:space="preserve">الحكم على دقة النتائج </w:t>
      </w:r>
      <w:proofErr w:type="gramStart"/>
      <w:r>
        <w:rPr>
          <w:rFonts w:hint="cs"/>
          <w:rtl/>
        </w:rPr>
        <w:t>وكفايتها</w:t>
      </w:r>
      <w:proofErr w:type="gramEnd"/>
      <w:r w:rsidR="008A308C">
        <w:rPr>
          <w:rFonts w:hint="cs"/>
          <w:rtl/>
        </w:rPr>
        <w:t>.</w:t>
      </w:r>
    </w:p>
    <w:p w:rsidR="00B6197C" w:rsidRDefault="00B6197C" w:rsidP="00353D41">
      <w:pPr>
        <w:pStyle w:val="ListParagraph"/>
        <w:numPr>
          <w:ilvl w:val="0"/>
          <w:numId w:val="14"/>
        </w:numPr>
        <w:spacing w:line="257" w:lineRule="auto"/>
        <w:jc w:val="lowKashida"/>
      </w:pPr>
      <w:r>
        <w:rPr>
          <w:rFonts w:hint="cs"/>
          <w:rtl/>
        </w:rPr>
        <w:t xml:space="preserve">تقييم كفاية التغلب على الصعوبات </w:t>
      </w:r>
      <w:proofErr w:type="gramStart"/>
      <w:r>
        <w:rPr>
          <w:rFonts w:hint="cs"/>
          <w:rtl/>
        </w:rPr>
        <w:t>والأخطاء</w:t>
      </w:r>
      <w:proofErr w:type="gramEnd"/>
      <w:r w:rsidR="008A308C">
        <w:rPr>
          <w:rFonts w:hint="cs"/>
          <w:rtl/>
        </w:rPr>
        <w:t>.</w:t>
      </w:r>
    </w:p>
    <w:p w:rsidR="00B6197C" w:rsidRDefault="00B6197C" w:rsidP="00353D41">
      <w:pPr>
        <w:pStyle w:val="ListParagraph"/>
        <w:numPr>
          <w:ilvl w:val="0"/>
          <w:numId w:val="14"/>
        </w:numPr>
        <w:spacing w:line="257" w:lineRule="auto"/>
        <w:jc w:val="lowKashida"/>
      </w:pPr>
      <w:r>
        <w:rPr>
          <w:rFonts w:hint="cs"/>
          <w:rtl/>
        </w:rPr>
        <w:t>تقييم فاعلية الخطة والاستراتيجية المستخدمة وكيفية تنفيذها</w:t>
      </w:r>
      <w:r w:rsidR="008A308C">
        <w:rPr>
          <w:rFonts w:hint="cs"/>
          <w:rtl/>
        </w:rPr>
        <w:t>.</w:t>
      </w:r>
    </w:p>
    <w:p w:rsidR="00B6197C" w:rsidRDefault="00B6197C" w:rsidP="0016628F">
      <w:pPr>
        <w:spacing w:before="240" w:line="257" w:lineRule="auto"/>
        <w:ind w:firstLine="720"/>
        <w:jc w:val="lowKashida"/>
        <w:rPr>
          <w:rtl/>
        </w:rPr>
      </w:pPr>
      <w:r>
        <w:rPr>
          <w:rFonts w:hint="cs"/>
          <w:rtl/>
        </w:rPr>
        <w:t xml:space="preserve">بعد ذلك تم صياغة عبارة عن كل مهارة فرعية بحيث تتناسب الصياغة مع طلاب الصفوف العليا (4-5-6)؛ ليصبح المقياس بصورته الأولية يتكون من 17 فقرة ، وتم اعتماد سلم </w:t>
      </w:r>
      <w:r>
        <w:rPr>
          <w:rFonts w:hint="cs"/>
          <w:rtl/>
        </w:rPr>
        <w:lastRenderedPageBreak/>
        <w:t>التقدير الثلاثي (نادراً- أحياناً- غالباً) بحيث تكون الدرجات بالتسلسل (1-2-3) ووضعت لذلك مفتاح تصحيح بحيث أن من تكون درجته 80% أو أعلى (أي 42-51) فإنه يمتلك مهارات عالية، ومن تكون درجته بين 66-79% (أي 32-41) فإن مهاراته متوسطة، ومن تكون درجته بين 51-65% (أي 26-31) فإن مهاراته موجودة ولكن بضعف، أما من تكون درجته 50% أو أقل ( أي 1-25) فإنه لا يمتلك مهارات ما وراء المعرفة.</w:t>
      </w:r>
    </w:p>
    <w:p w:rsidR="0016628F" w:rsidRDefault="00B6197C" w:rsidP="0016628F">
      <w:pPr>
        <w:spacing w:line="276" w:lineRule="auto"/>
        <w:ind w:firstLine="720"/>
        <w:jc w:val="lowKashida"/>
        <w:rPr>
          <w:rtl/>
        </w:rPr>
      </w:pPr>
      <w:r>
        <w:rPr>
          <w:rFonts w:hint="cs"/>
          <w:rtl/>
        </w:rPr>
        <w:t>ثم بعد عرض المقياس على مجموعة من المحكمين الأفاضل كان لهم رأي أن المقياس ربما يناسب الطلاب الأكبر ، فتم اعتماد رأيهم في تثبيت العينة للصف السادس الابتدائي، أيضاً كان لبعض المحكمين رأي في تناسب عدد الفقرات بين الأبعاد، فتم القيام بحذف فقرة وإضافة 5 فقرات ليصبح المقياس يتكون من 21 فقرة</w:t>
      </w:r>
      <w:r w:rsidR="008A308C">
        <w:rPr>
          <w:rFonts w:hint="cs"/>
          <w:rtl/>
        </w:rPr>
        <w:t>.</w:t>
      </w:r>
    </w:p>
    <w:p w:rsidR="0016628F" w:rsidRDefault="00B6197C" w:rsidP="0016628F">
      <w:pPr>
        <w:spacing w:line="276" w:lineRule="auto"/>
        <w:ind w:firstLine="720"/>
        <w:jc w:val="lowKashida"/>
        <w:rPr>
          <w:rtl/>
        </w:rPr>
      </w:pPr>
      <w:r>
        <w:rPr>
          <w:rFonts w:hint="cs"/>
          <w:rtl/>
        </w:rPr>
        <w:t xml:space="preserve">وبعد قياس الصدق والثبات على العينة الاستطلاعية تبين عدم وجود اتساق داخلي للعبارتين رقم </w:t>
      </w:r>
      <w:proofErr w:type="gramStart"/>
      <w:r>
        <w:rPr>
          <w:rFonts w:hint="cs"/>
          <w:rtl/>
        </w:rPr>
        <w:t>(4 ،</w:t>
      </w:r>
      <w:proofErr w:type="gramEnd"/>
      <w:r>
        <w:rPr>
          <w:rFonts w:hint="cs"/>
          <w:rtl/>
        </w:rPr>
        <w:t xml:space="preserve"> 12) مع درجات المحور الذي تنتمي إليه فتم استبعادهما وحذفهما من النتائج النهائية؛ لتكون الصورة النهائية تتكون من 19 فقرة</w:t>
      </w:r>
      <w:r w:rsidR="008A308C">
        <w:rPr>
          <w:rFonts w:hint="cs"/>
          <w:rtl/>
        </w:rPr>
        <w:t>.</w:t>
      </w:r>
    </w:p>
    <w:p w:rsidR="00B6197C" w:rsidRDefault="00B6197C" w:rsidP="0016628F">
      <w:pPr>
        <w:spacing w:line="276" w:lineRule="auto"/>
        <w:ind w:firstLine="720"/>
        <w:jc w:val="lowKashida"/>
        <w:rPr>
          <w:rtl/>
        </w:rPr>
      </w:pPr>
      <w:r>
        <w:rPr>
          <w:rFonts w:hint="cs"/>
          <w:rtl/>
        </w:rPr>
        <w:t xml:space="preserve">وأصبح مفتاح التصحيح </w:t>
      </w:r>
      <w:proofErr w:type="gramStart"/>
      <w:r>
        <w:rPr>
          <w:rFonts w:hint="cs"/>
          <w:rtl/>
        </w:rPr>
        <w:t>في</w:t>
      </w:r>
      <w:proofErr w:type="gramEnd"/>
      <w:r>
        <w:rPr>
          <w:rFonts w:hint="cs"/>
          <w:rtl/>
        </w:rPr>
        <w:t xml:space="preserve"> صورته النهائية:</w:t>
      </w:r>
    </w:p>
    <w:p w:rsidR="00B6197C" w:rsidRDefault="00B6197C" w:rsidP="00353D41">
      <w:pPr>
        <w:pStyle w:val="ListParagraph"/>
        <w:numPr>
          <w:ilvl w:val="0"/>
          <w:numId w:val="15"/>
        </w:numPr>
        <w:spacing w:line="276" w:lineRule="auto"/>
        <w:jc w:val="lowKashida"/>
      </w:pPr>
      <w:r>
        <w:rPr>
          <w:rFonts w:hint="cs"/>
          <w:rtl/>
        </w:rPr>
        <w:t>(1-</w:t>
      </w:r>
      <w:r w:rsidR="008B3B96">
        <w:rPr>
          <w:rFonts w:hint="cs"/>
          <w:rtl/>
        </w:rPr>
        <w:t xml:space="preserve"> </w:t>
      </w:r>
      <w:r>
        <w:rPr>
          <w:rFonts w:hint="cs"/>
          <w:rtl/>
        </w:rPr>
        <w:t>28): يمتلك مهارات ما وراء المعرفة بدرجة ضعيفة</w:t>
      </w:r>
      <w:r w:rsidR="008A308C">
        <w:rPr>
          <w:rFonts w:hint="cs"/>
          <w:rtl/>
        </w:rPr>
        <w:t>.</w:t>
      </w:r>
    </w:p>
    <w:p w:rsidR="008B3B96" w:rsidRDefault="00B6197C" w:rsidP="00353D41">
      <w:pPr>
        <w:pStyle w:val="ListParagraph"/>
        <w:numPr>
          <w:ilvl w:val="0"/>
          <w:numId w:val="15"/>
        </w:numPr>
        <w:spacing w:line="276" w:lineRule="auto"/>
        <w:jc w:val="lowKashida"/>
      </w:pPr>
      <w:r>
        <w:rPr>
          <w:rFonts w:hint="cs"/>
          <w:rtl/>
        </w:rPr>
        <w:t>(29-37): يمتلك مهارات ما وراء المعرفة بدرجة بسيطة</w:t>
      </w:r>
      <w:r w:rsidR="008A308C">
        <w:rPr>
          <w:rFonts w:hint="cs"/>
          <w:rtl/>
        </w:rPr>
        <w:t>.</w:t>
      </w:r>
    </w:p>
    <w:p w:rsidR="008B3B96" w:rsidRDefault="00B6197C" w:rsidP="00353D41">
      <w:pPr>
        <w:pStyle w:val="ListParagraph"/>
        <w:numPr>
          <w:ilvl w:val="0"/>
          <w:numId w:val="15"/>
        </w:numPr>
        <w:spacing w:line="276" w:lineRule="auto"/>
        <w:jc w:val="lowKashida"/>
      </w:pPr>
      <w:r>
        <w:rPr>
          <w:rFonts w:hint="cs"/>
          <w:rtl/>
        </w:rPr>
        <w:t>(38-47): يمتلك مهارات ما وراء المعرفة بدرجة متوسطة</w:t>
      </w:r>
      <w:r w:rsidR="008A308C">
        <w:rPr>
          <w:rFonts w:hint="cs"/>
          <w:rtl/>
        </w:rPr>
        <w:t>.</w:t>
      </w:r>
    </w:p>
    <w:p w:rsidR="00B6197C" w:rsidRDefault="00B6197C" w:rsidP="00353D41">
      <w:pPr>
        <w:pStyle w:val="ListParagraph"/>
        <w:numPr>
          <w:ilvl w:val="0"/>
          <w:numId w:val="15"/>
        </w:numPr>
        <w:spacing w:line="276" w:lineRule="auto"/>
        <w:jc w:val="lowKashida"/>
        <w:rPr>
          <w:rtl/>
        </w:rPr>
      </w:pPr>
      <w:r>
        <w:rPr>
          <w:rFonts w:hint="cs"/>
          <w:rtl/>
        </w:rPr>
        <w:t xml:space="preserve">(48-57): </w:t>
      </w:r>
      <w:proofErr w:type="gramStart"/>
      <w:r>
        <w:rPr>
          <w:rFonts w:hint="cs"/>
          <w:rtl/>
        </w:rPr>
        <w:t>يمتلك</w:t>
      </w:r>
      <w:proofErr w:type="gramEnd"/>
      <w:r>
        <w:rPr>
          <w:rFonts w:hint="cs"/>
          <w:rtl/>
        </w:rPr>
        <w:t xml:space="preserve"> مهارات ما وراء المعرفة بدرجة عالية</w:t>
      </w:r>
      <w:r w:rsidR="008A308C">
        <w:rPr>
          <w:rFonts w:hint="cs"/>
          <w:rtl/>
        </w:rPr>
        <w:t>.</w:t>
      </w:r>
    </w:p>
    <w:p w:rsidR="00B6197C" w:rsidRDefault="00B6197C" w:rsidP="008B3B96">
      <w:pPr>
        <w:pStyle w:val="Heading3"/>
        <w:rPr>
          <w:rtl/>
        </w:rPr>
      </w:pPr>
      <w:r>
        <w:rPr>
          <w:rFonts w:hint="cs"/>
          <w:rtl/>
        </w:rPr>
        <w:t>الخص</w:t>
      </w:r>
      <w:r w:rsidR="00424C0C">
        <w:rPr>
          <w:rFonts w:hint="cs"/>
          <w:rtl/>
        </w:rPr>
        <w:t>ـــ</w:t>
      </w:r>
      <w:r>
        <w:rPr>
          <w:rFonts w:hint="cs"/>
          <w:rtl/>
        </w:rPr>
        <w:t>ائ</w:t>
      </w:r>
      <w:r w:rsidR="00424C0C">
        <w:rPr>
          <w:rFonts w:hint="cs"/>
          <w:rtl/>
        </w:rPr>
        <w:t>ـــ</w:t>
      </w:r>
      <w:r>
        <w:rPr>
          <w:rFonts w:hint="cs"/>
          <w:rtl/>
        </w:rPr>
        <w:t xml:space="preserve">ص </w:t>
      </w:r>
      <w:proofErr w:type="spellStart"/>
      <w:r>
        <w:rPr>
          <w:rFonts w:hint="cs"/>
          <w:rtl/>
        </w:rPr>
        <w:t>السيك</w:t>
      </w:r>
      <w:r w:rsidR="00424C0C">
        <w:rPr>
          <w:rFonts w:hint="cs"/>
          <w:rtl/>
        </w:rPr>
        <w:t>ـــ</w:t>
      </w:r>
      <w:r>
        <w:rPr>
          <w:rFonts w:hint="cs"/>
          <w:rtl/>
        </w:rPr>
        <w:t>وم</w:t>
      </w:r>
      <w:r w:rsidR="00424C0C">
        <w:rPr>
          <w:rFonts w:hint="cs"/>
          <w:rtl/>
        </w:rPr>
        <w:t>ـــ</w:t>
      </w:r>
      <w:r>
        <w:rPr>
          <w:rFonts w:hint="cs"/>
          <w:rtl/>
        </w:rPr>
        <w:t>تري</w:t>
      </w:r>
      <w:r w:rsidR="00424C0C">
        <w:rPr>
          <w:rFonts w:hint="cs"/>
          <w:rtl/>
        </w:rPr>
        <w:t>ـــ</w:t>
      </w:r>
      <w:r>
        <w:rPr>
          <w:rFonts w:hint="cs"/>
          <w:rtl/>
        </w:rPr>
        <w:t>ة</w:t>
      </w:r>
      <w:proofErr w:type="spellEnd"/>
      <w:r>
        <w:rPr>
          <w:rFonts w:hint="cs"/>
          <w:rtl/>
        </w:rPr>
        <w:t xml:space="preserve"> للمقي</w:t>
      </w:r>
      <w:r w:rsidR="00424C0C">
        <w:rPr>
          <w:rFonts w:hint="cs"/>
          <w:rtl/>
        </w:rPr>
        <w:t>ـــ</w:t>
      </w:r>
      <w:r>
        <w:rPr>
          <w:rFonts w:hint="cs"/>
          <w:rtl/>
        </w:rPr>
        <w:t>اس:</w:t>
      </w:r>
    </w:p>
    <w:p w:rsidR="00B6197C" w:rsidRDefault="00B6197C" w:rsidP="008B3B96">
      <w:pPr>
        <w:pStyle w:val="Heading4"/>
        <w:rPr>
          <w:rtl/>
        </w:rPr>
      </w:pPr>
      <w:bookmarkStart w:id="55" w:name="_Toc7056373"/>
      <w:bookmarkStart w:id="56" w:name="_Toc7062176"/>
      <w:bookmarkStart w:id="57" w:name="_Toc8866615"/>
      <w:proofErr w:type="gramStart"/>
      <w:r>
        <w:rPr>
          <w:rFonts w:hint="cs"/>
          <w:rtl/>
        </w:rPr>
        <w:t>أولاً :</w:t>
      </w:r>
      <w:proofErr w:type="gramEnd"/>
      <w:r>
        <w:rPr>
          <w:rFonts w:hint="cs"/>
          <w:rtl/>
        </w:rPr>
        <w:t xml:space="preserve"> الص</w:t>
      </w:r>
      <w:r w:rsidR="008B3B96">
        <w:rPr>
          <w:rFonts w:hint="cs"/>
          <w:rtl/>
        </w:rPr>
        <w:t>ـــــ</w:t>
      </w:r>
      <w:r>
        <w:rPr>
          <w:rFonts w:hint="cs"/>
          <w:rtl/>
        </w:rPr>
        <w:t>دق الظ</w:t>
      </w:r>
      <w:r w:rsidR="008B3B96">
        <w:rPr>
          <w:rFonts w:hint="cs"/>
          <w:rtl/>
        </w:rPr>
        <w:t>ــــ</w:t>
      </w:r>
      <w:r>
        <w:rPr>
          <w:rFonts w:hint="cs"/>
          <w:rtl/>
        </w:rPr>
        <w:t>اه</w:t>
      </w:r>
      <w:r w:rsidR="008B3B96">
        <w:rPr>
          <w:rFonts w:hint="cs"/>
          <w:rtl/>
        </w:rPr>
        <w:t>ــــ</w:t>
      </w:r>
      <w:r>
        <w:rPr>
          <w:rFonts w:hint="cs"/>
          <w:rtl/>
        </w:rPr>
        <w:t>ري:</w:t>
      </w:r>
      <w:bookmarkEnd w:id="55"/>
      <w:bookmarkEnd w:id="56"/>
      <w:bookmarkEnd w:id="57"/>
    </w:p>
    <w:p w:rsidR="00B6197C" w:rsidRDefault="00B6197C" w:rsidP="008B3B96">
      <w:pPr>
        <w:spacing w:line="276" w:lineRule="auto"/>
        <w:ind w:firstLine="720"/>
        <w:jc w:val="lowKashida"/>
        <w:rPr>
          <w:rtl/>
        </w:rPr>
      </w:pPr>
      <w:r>
        <w:rPr>
          <w:rFonts w:hint="cs"/>
          <w:rtl/>
        </w:rPr>
        <w:t>تم عرض المقياس على (7) من المحكمين الأفاضل من كلية التربية بالدمام وكلية العلوم والدراسات الإنسانية بالجبيل، فاتفقوا على أن المقياس يقيس ما أُعد له، أما ملاحظاتهم فكانت عن المرحلة العمري</w:t>
      </w:r>
      <w:r w:rsidR="00951FD4">
        <w:rPr>
          <w:rFonts w:hint="cs"/>
          <w:rtl/>
        </w:rPr>
        <w:t>ة التي سيتم تطبيق المقياس عليها</w:t>
      </w:r>
      <w:r>
        <w:rPr>
          <w:rFonts w:hint="cs"/>
          <w:rtl/>
        </w:rPr>
        <w:t xml:space="preserve">؛ فاتفق معظمهم على </w:t>
      </w:r>
      <w:r w:rsidR="00E733EE">
        <w:rPr>
          <w:rFonts w:hint="cs"/>
          <w:rtl/>
        </w:rPr>
        <w:t>الاكتفاء بالصف السادس الابتدائي</w:t>
      </w:r>
      <w:r>
        <w:rPr>
          <w:rFonts w:hint="cs"/>
          <w:rtl/>
        </w:rPr>
        <w:t>، وأشار غالبيتهم إلى زيادة عدد فقرات البعد الثالث لقلة عددها</w:t>
      </w:r>
      <w:r w:rsidR="008A308C">
        <w:rPr>
          <w:rFonts w:hint="cs"/>
          <w:rtl/>
        </w:rPr>
        <w:t>.</w:t>
      </w:r>
    </w:p>
    <w:p w:rsidR="00B6197C" w:rsidRDefault="00E733EE" w:rsidP="00E733EE">
      <w:pPr>
        <w:pStyle w:val="Heading4"/>
        <w:rPr>
          <w:rtl/>
        </w:rPr>
      </w:pPr>
      <w:bookmarkStart w:id="58" w:name="_Toc7056374"/>
      <w:bookmarkStart w:id="59" w:name="_Toc7062177"/>
      <w:bookmarkStart w:id="60" w:name="_Toc8866616"/>
      <w:r>
        <w:rPr>
          <w:rFonts w:hint="cs"/>
          <w:rtl/>
        </w:rPr>
        <w:lastRenderedPageBreak/>
        <w:t>ثانياً</w:t>
      </w:r>
      <w:r w:rsidR="00B6197C">
        <w:rPr>
          <w:rFonts w:hint="cs"/>
          <w:rtl/>
        </w:rPr>
        <w:t xml:space="preserve">: </w:t>
      </w:r>
      <w:proofErr w:type="gramStart"/>
      <w:r w:rsidR="00B6197C">
        <w:rPr>
          <w:rFonts w:hint="cs"/>
          <w:rtl/>
        </w:rPr>
        <w:t>الثب</w:t>
      </w:r>
      <w:r>
        <w:rPr>
          <w:rFonts w:hint="cs"/>
          <w:rtl/>
        </w:rPr>
        <w:t>ــــــــ</w:t>
      </w:r>
      <w:r w:rsidR="00B6197C">
        <w:rPr>
          <w:rFonts w:hint="cs"/>
          <w:rtl/>
        </w:rPr>
        <w:t>ات</w:t>
      </w:r>
      <w:proofErr w:type="gramEnd"/>
      <w:r w:rsidR="00B6197C">
        <w:rPr>
          <w:rFonts w:hint="cs"/>
          <w:rtl/>
        </w:rPr>
        <w:t>:</w:t>
      </w:r>
      <w:bookmarkEnd w:id="58"/>
      <w:bookmarkEnd w:id="59"/>
      <w:bookmarkEnd w:id="60"/>
    </w:p>
    <w:p w:rsidR="00B6197C" w:rsidRDefault="00B6197C" w:rsidP="00E733EE">
      <w:pPr>
        <w:spacing w:line="276" w:lineRule="auto"/>
        <w:ind w:firstLine="720"/>
        <w:jc w:val="lowKashida"/>
        <w:rPr>
          <w:rtl/>
        </w:rPr>
      </w:pPr>
      <w:r w:rsidRPr="00D20FFE">
        <w:rPr>
          <w:rtl/>
        </w:rPr>
        <w:t>تم التأكد من ثبات أداة الدراسة من خلال استخدام معامل الثبات ألفا</w:t>
      </w:r>
      <w:r>
        <w:rPr>
          <w:rFonts w:hint="cs"/>
          <w:rtl/>
        </w:rPr>
        <w:t xml:space="preserve"> </w:t>
      </w:r>
      <w:proofErr w:type="spellStart"/>
      <w:r>
        <w:rPr>
          <w:rtl/>
        </w:rPr>
        <w:t>كرونباخ</w:t>
      </w:r>
      <w:proofErr w:type="spellEnd"/>
      <w:r w:rsidR="00E733EE">
        <w:rPr>
          <w:rFonts w:hint="cs"/>
          <w:rtl/>
        </w:rPr>
        <w:br/>
      </w:r>
      <w:r w:rsidRPr="00D20FFE">
        <w:t>(</w:t>
      </w:r>
      <w:r w:rsidR="00E733EE" w:rsidRPr="00D20FFE">
        <w:rPr>
          <w:rFonts w:cs="Times New Roman"/>
        </w:rPr>
        <w:t>α</w:t>
      </w:r>
      <w:r w:rsidR="00E733EE" w:rsidRPr="00D20FFE">
        <w:t xml:space="preserve"> </w:t>
      </w:r>
      <w:r w:rsidRPr="00D20FFE">
        <w:t>Cronbach's Alpha</w:t>
      </w:r>
      <w:r>
        <w:t>)</w:t>
      </w:r>
      <w:r w:rsidRPr="00D20FFE">
        <w:rPr>
          <w:rtl/>
        </w:rPr>
        <w:t xml:space="preserve">، ويوضح الجدول </w:t>
      </w:r>
      <w:r>
        <w:rPr>
          <w:rFonts w:hint="cs"/>
          <w:rtl/>
        </w:rPr>
        <w:t xml:space="preserve">التالي </w:t>
      </w:r>
      <w:r w:rsidRPr="00D20FFE">
        <w:rPr>
          <w:rtl/>
        </w:rPr>
        <w:t>قيم معاملات الثبات ألفا</w:t>
      </w:r>
      <w:r>
        <w:rPr>
          <w:rFonts w:hint="cs"/>
          <w:rtl/>
        </w:rPr>
        <w:t xml:space="preserve"> </w:t>
      </w:r>
      <w:proofErr w:type="spellStart"/>
      <w:r w:rsidRPr="00D20FFE">
        <w:rPr>
          <w:rtl/>
        </w:rPr>
        <w:t>كرو</w:t>
      </w:r>
      <w:r>
        <w:rPr>
          <w:rtl/>
        </w:rPr>
        <w:t>نباخ</w:t>
      </w:r>
      <w:proofErr w:type="spellEnd"/>
      <w:r>
        <w:rPr>
          <w:rtl/>
        </w:rPr>
        <w:t xml:space="preserve"> لكل محور من محاور ال</w:t>
      </w:r>
      <w:r>
        <w:rPr>
          <w:rFonts w:hint="cs"/>
          <w:rtl/>
        </w:rPr>
        <w:t>مقياس</w:t>
      </w:r>
      <w:r w:rsidRPr="00D20FFE">
        <w:rPr>
          <w:rtl/>
        </w:rPr>
        <w:t>.</w:t>
      </w:r>
    </w:p>
    <w:p w:rsidR="00B6197C" w:rsidRPr="00E733EE" w:rsidRDefault="00B6197C" w:rsidP="00E733EE">
      <w:pPr>
        <w:jc w:val="center"/>
        <w:rPr>
          <w:rFonts w:ascii="Arial Black" w:hAnsi="Arial Black" w:cs="SKR HEAD1"/>
          <w:sz w:val="22"/>
          <w:rtl/>
        </w:rPr>
      </w:pPr>
      <w:r w:rsidRPr="00E733EE">
        <w:rPr>
          <w:rFonts w:ascii="Arial Black" w:hAnsi="Arial Black" w:cs="SKR HEAD1" w:hint="cs"/>
          <w:sz w:val="22"/>
          <w:rtl/>
        </w:rPr>
        <w:t>جدول (</w:t>
      </w:r>
      <w:r w:rsidR="00E733EE" w:rsidRPr="00E733EE">
        <w:rPr>
          <w:rFonts w:ascii="Arial Black" w:hAnsi="Arial Black" w:cs="SKR HEAD1" w:hint="cs"/>
          <w:sz w:val="22"/>
          <w:rtl/>
        </w:rPr>
        <w:t>1</w:t>
      </w:r>
      <w:r w:rsidRPr="00E733EE">
        <w:rPr>
          <w:rFonts w:ascii="Arial Black" w:hAnsi="Arial Black" w:cs="SKR HEAD1" w:hint="cs"/>
          <w:sz w:val="22"/>
          <w:rtl/>
        </w:rPr>
        <w:t>) يوضح ثبات المقياس وابعاده المختلفة</w:t>
      </w:r>
    </w:p>
    <w:tbl>
      <w:tblPr>
        <w:bidiVisual/>
        <w:tblW w:w="4441" w:type="pct"/>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582"/>
        <w:gridCol w:w="2583"/>
        <w:gridCol w:w="2581"/>
      </w:tblGrid>
      <w:tr w:rsidR="00B6197C" w:rsidRPr="00E733EE" w:rsidTr="002E1E41">
        <w:trPr>
          <w:trHeight w:val="20"/>
          <w:jc w:val="center"/>
        </w:trPr>
        <w:tc>
          <w:tcPr>
            <w:tcW w:w="1667" w:type="pct"/>
            <w:tcBorders>
              <w:top w:val="single" w:sz="24" w:space="0" w:color="auto"/>
              <w:bottom w:val="single" w:sz="18" w:space="0" w:color="auto"/>
            </w:tcBorders>
            <w:shd w:val="clear" w:color="auto" w:fill="auto"/>
            <w:vAlign w:val="center"/>
          </w:tcPr>
          <w:p w:rsidR="00B6197C" w:rsidRPr="00E733EE" w:rsidRDefault="00B6197C" w:rsidP="002D5B3C">
            <w:pPr>
              <w:jc w:val="center"/>
              <w:rPr>
                <w:rFonts w:ascii="Arial Black" w:hAnsi="Arial Black" w:cs="SKR HEAD1"/>
                <w:sz w:val="22"/>
                <w:rtl/>
              </w:rPr>
            </w:pPr>
            <w:r w:rsidRPr="00E733EE">
              <w:rPr>
                <w:rFonts w:ascii="Arial Black" w:hAnsi="Arial Black" w:cs="SKR HEAD1"/>
                <w:sz w:val="22"/>
                <w:rtl/>
              </w:rPr>
              <w:t>أبعاد المقياس</w:t>
            </w:r>
          </w:p>
        </w:tc>
        <w:tc>
          <w:tcPr>
            <w:tcW w:w="1667" w:type="pct"/>
            <w:tcBorders>
              <w:top w:val="single" w:sz="24" w:space="0" w:color="auto"/>
              <w:bottom w:val="single" w:sz="18" w:space="0" w:color="auto"/>
            </w:tcBorders>
            <w:shd w:val="clear" w:color="auto" w:fill="auto"/>
            <w:vAlign w:val="center"/>
          </w:tcPr>
          <w:p w:rsidR="00B6197C" w:rsidRPr="00E733EE" w:rsidRDefault="00B6197C" w:rsidP="002D5B3C">
            <w:pPr>
              <w:jc w:val="center"/>
              <w:rPr>
                <w:rFonts w:ascii="Arial Black" w:hAnsi="Arial Black" w:cs="SKR HEAD1"/>
                <w:sz w:val="22"/>
                <w:rtl/>
              </w:rPr>
            </w:pPr>
            <w:r w:rsidRPr="00E733EE">
              <w:rPr>
                <w:rFonts w:ascii="Arial Black" w:hAnsi="Arial Black" w:cs="SKR HEAD1"/>
                <w:sz w:val="22"/>
                <w:rtl/>
              </w:rPr>
              <w:t>عدد العبارات</w:t>
            </w:r>
          </w:p>
        </w:tc>
        <w:tc>
          <w:tcPr>
            <w:tcW w:w="1667" w:type="pct"/>
            <w:tcBorders>
              <w:top w:val="single" w:sz="24" w:space="0" w:color="auto"/>
              <w:bottom w:val="single" w:sz="18" w:space="0" w:color="auto"/>
            </w:tcBorders>
            <w:shd w:val="clear" w:color="auto" w:fill="auto"/>
            <w:vAlign w:val="center"/>
          </w:tcPr>
          <w:p w:rsidR="00B6197C" w:rsidRPr="00E733EE" w:rsidRDefault="00B6197C" w:rsidP="002D5B3C">
            <w:pPr>
              <w:jc w:val="center"/>
              <w:rPr>
                <w:rFonts w:ascii="Arial Black" w:hAnsi="Arial Black" w:cs="SKR HEAD1"/>
                <w:sz w:val="22"/>
                <w:rtl/>
              </w:rPr>
            </w:pPr>
            <w:proofErr w:type="gramStart"/>
            <w:r w:rsidRPr="00E733EE">
              <w:rPr>
                <w:rFonts w:ascii="Arial Black" w:hAnsi="Arial Black" w:cs="SKR HEAD1"/>
                <w:sz w:val="22"/>
                <w:rtl/>
              </w:rPr>
              <w:t>ثبات</w:t>
            </w:r>
            <w:proofErr w:type="gramEnd"/>
            <w:r w:rsidRPr="00E733EE">
              <w:rPr>
                <w:rFonts w:ascii="Arial Black" w:hAnsi="Arial Black" w:cs="SKR HEAD1"/>
                <w:sz w:val="22"/>
                <w:rtl/>
              </w:rPr>
              <w:t xml:space="preserve"> المحور</w:t>
            </w:r>
          </w:p>
        </w:tc>
      </w:tr>
      <w:tr w:rsidR="00B6197C" w:rsidRPr="00C96576" w:rsidTr="002E1E41">
        <w:trPr>
          <w:trHeight w:val="20"/>
          <w:jc w:val="center"/>
        </w:trPr>
        <w:tc>
          <w:tcPr>
            <w:tcW w:w="1667" w:type="pct"/>
            <w:tcBorders>
              <w:top w:val="single" w:sz="18" w:space="0" w:color="auto"/>
            </w:tcBorders>
            <w:shd w:val="clear" w:color="auto" w:fill="auto"/>
            <w:vAlign w:val="center"/>
          </w:tcPr>
          <w:p w:rsidR="00B6197C" w:rsidRPr="002E1E41" w:rsidRDefault="00B6197C" w:rsidP="002D5B3C">
            <w:pPr>
              <w:jc w:val="center"/>
              <w:rPr>
                <w:sz w:val="26"/>
                <w:szCs w:val="26"/>
                <w:rtl/>
              </w:rPr>
            </w:pPr>
            <w:r w:rsidRPr="002E1E41">
              <w:rPr>
                <w:sz w:val="26"/>
                <w:szCs w:val="26"/>
                <w:rtl/>
              </w:rPr>
              <w:t>التخطيط</w:t>
            </w:r>
          </w:p>
        </w:tc>
        <w:tc>
          <w:tcPr>
            <w:tcW w:w="1667" w:type="pct"/>
            <w:tcBorders>
              <w:top w:val="single" w:sz="18" w:space="0" w:color="auto"/>
            </w:tcBorders>
            <w:shd w:val="clear" w:color="auto" w:fill="auto"/>
            <w:vAlign w:val="center"/>
          </w:tcPr>
          <w:p w:rsidR="00B6197C" w:rsidRPr="002E1E41" w:rsidRDefault="00B6197C" w:rsidP="002D5B3C">
            <w:pPr>
              <w:jc w:val="center"/>
              <w:rPr>
                <w:sz w:val="26"/>
                <w:szCs w:val="26"/>
                <w:rtl/>
              </w:rPr>
            </w:pPr>
            <w:r w:rsidRPr="002E1E41">
              <w:rPr>
                <w:sz w:val="26"/>
                <w:szCs w:val="26"/>
                <w:rtl/>
              </w:rPr>
              <w:t>8</w:t>
            </w:r>
          </w:p>
        </w:tc>
        <w:tc>
          <w:tcPr>
            <w:tcW w:w="1667" w:type="pct"/>
            <w:tcBorders>
              <w:top w:val="single" w:sz="18" w:space="0" w:color="auto"/>
            </w:tcBorders>
            <w:shd w:val="clear" w:color="auto" w:fill="auto"/>
            <w:vAlign w:val="center"/>
          </w:tcPr>
          <w:p w:rsidR="00B6197C" w:rsidRPr="002E1E41" w:rsidRDefault="00B6197C" w:rsidP="002D5B3C">
            <w:pPr>
              <w:jc w:val="center"/>
              <w:rPr>
                <w:sz w:val="26"/>
                <w:szCs w:val="26"/>
                <w:rtl/>
              </w:rPr>
            </w:pPr>
            <w:r w:rsidRPr="002E1E41">
              <w:rPr>
                <w:sz w:val="26"/>
                <w:szCs w:val="26"/>
                <w:rtl/>
              </w:rPr>
              <w:t>0.6989</w:t>
            </w:r>
          </w:p>
        </w:tc>
      </w:tr>
      <w:tr w:rsidR="00B6197C" w:rsidRPr="00C96576" w:rsidTr="002E1E41">
        <w:trPr>
          <w:trHeight w:val="20"/>
          <w:jc w:val="center"/>
        </w:trPr>
        <w:tc>
          <w:tcPr>
            <w:tcW w:w="1667" w:type="pct"/>
            <w:shd w:val="clear" w:color="auto" w:fill="auto"/>
            <w:vAlign w:val="center"/>
          </w:tcPr>
          <w:p w:rsidR="00B6197C" w:rsidRPr="002E1E41" w:rsidRDefault="00B6197C" w:rsidP="002D5B3C">
            <w:pPr>
              <w:jc w:val="center"/>
              <w:rPr>
                <w:sz w:val="26"/>
                <w:szCs w:val="26"/>
                <w:rtl/>
              </w:rPr>
            </w:pPr>
            <w:proofErr w:type="gramStart"/>
            <w:r w:rsidRPr="002E1E41">
              <w:rPr>
                <w:sz w:val="26"/>
                <w:szCs w:val="26"/>
                <w:rtl/>
              </w:rPr>
              <w:t>المراقبة</w:t>
            </w:r>
            <w:proofErr w:type="gramEnd"/>
            <w:r w:rsidRPr="002E1E41">
              <w:rPr>
                <w:sz w:val="26"/>
                <w:szCs w:val="26"/>
              </w:rPr>
              <w:t xml:space="preserve"> </w:t>
            </w:r>
            <w:r w:rsidRPr="002E1E41">
              <w:rPr>
                <w:sz w:val="26"/>
                <w:szCs w:val="26"/>
                <w:rtl/>
              </w:rPr>
              <w:t>الذاتية</w:t>
            </w:r>
          </w:p>
        </w:tc>
        <w:tc>
          <w:tcPr>
            <w:tcW w:w="1667" w:type="pct"/>
            <w:shd w:val="clear" w:color="auto" w:fill="auto"/>
            <w:vAlign w:val="center"/>
          </w:tcPr>
          <w:p w:rsidR="00B6197C" w:rsidRPr="002E1E41" w:rsidRDefault="00B6197C" w:rsidP="002D5B3C">
            <w:pPr>
              <w:jc w:val="center"/>
              <w:rPr>
                <w:sz w:val="26"/>
                <w:szCs w:val="26"/>
                <w:rtl/>
              </w:rPr>
            </w:pPr>
            <w:r w:rsidRPr="002E1E41">
              <w:rPr>
                <w:sz w:val="26"/>
                <w:szCs w:val="26"/>
                <w:rtl/>
              </w:rPr>
              <w:t>7</w:t>
            </w:r>
          </w:p>
        </w:tc>
        <w:tc>
          <w:tcPr>
            <w:tcW w:w="1667" w:type="pct"/>
            <w:shd w:val="clear" w:color="auto" w:fill="auto"/>
            <w:vAlign w:val="center"/>
          </w:tcPr>
          <w:p w:rsidR="00B6197C" w:rsidRPr="002E1E41" w:rsidRDefault="00B6197C" w:rsidP="002D5B3C">
            <w:pPr>
              <w:jc w:val="center"/>
              <w:rPr>
                <w:sz w:val="26"/>
                <w:szCs w:val="26"/>
                <w:rtl/>
              </w:rPr>
            </w:pPr>
            <w:r w:rsidRPr="002E1E41">
              <w:rPr>
                <w:sz w:val="26"/>
                <w:szCs w:val="26"/>
                <w:rtl/>
              </w:rPr>
              <w:t>0.6601</w:t>
            </w:r>
          </w:p>
        </w:tc>
      </w:tr>
      <w:tr w:rsidR="00B6197C" w:rsidRPr="00C96576" w:rsidTr="002E1E41">
        <w:trPr>
          <w:trHeight w:val="20"/>
          <w:jc w:val="center"/>
        </w:trPr>
        <w:tc>
          <w:tcPr>
            <w:tcW w:w="1667" w:type="pct"/>
            <w:shd w:val="clear" w:color="auto" w:fill="auto"/>
            <w:vAlign w:val="center"/>
          </w:tcPr>
          <w:p w:rsidR="00B6197C" w:rsidRPr="002E1E41" w:rsidRDefault="00B6197C" w:rsidP="002D5B3C">
            <w:pPr>
              <w:jc w:val="center"/>
              <w:rPr>
                <w:sz w:val="26"/>
                <w:szCs w:val="26"/>
                <w:rtl/>
              </w:rPr>
            </w:pPr>
            <w:r w:rsidRPr="002E1E41">
              <w:rPr>
                <w:sz w:val="26"/>
                <w:szCs w:val="26"/>
                <w:rtl/>
              </w:rPr>
              <w:t>التقييم</w:t>
            </w:r>
          </w:p>
        </w:tc>
        <w:tc>
          <w:tcPr>
            <w:tcW w:w="1667" w:type="pct"/>
            <w:shd w:val="clear" w:color="auto" w:fill="auto"/>
            <w:vAlign w:val="center"/>
          </w:tcPr>
          <w:p w:rsidR="00B6197C" w:rsidRPr="002E1E41" w:rsidRDefault="00B6197C" w:rsidP="002D5B3C">
            <w:pPr>
              <w:jc w:val="center"/>
              <w:rPr>
                <w:sz w:val="26"/>
                <w:szCs w:val="26"/>
              </w:rPr>
            </w:pPr>
            <w:r w:rsidRPr="002E1E41">
              <w:rPr>
                <w:sz w:val="26"/>
                <w:szCs w:val="26"/>
                <w:rtl/>
              </w:rPr>
              <w:t>6</w:t>
            </w:r>
          </w:p>
        </w:tc>
        <w:tc>
          <w:tcPr>
            <w:tcW w:w="1667" w:type="pct"/>
            <w:shd w:val="clear" w:color="auto" w:fill="auto"/>
            <w:vAlign w:val="center"/>
          </w:tcPr>
          <w:p w:rsidR="00B6197C" w:rsidRPr="002E1E41" w:rsidRDefault="00B6197C" w:rsidP="002D5B3C">
            <w:pPr>
              <w:jc w:val="center"/>
              <w:rPr>
                <w:sz w:val="26"/>
                <w:szCs w:val="26"/>
                <w:rtl/>
              </w:rPr>
            </w:pPr>
            <w:r w:rsidRPr="002E1E41">
              <w:rPr>
                <w:sz w:val="26"/>
                <w:szCs w:val="26"/>
                <w:rtl/>
              </w:rPr>
              <w:t>0.5507</w:t>
            </w:r>
          </w:p>
        </w:tc>
      </w:tr>
      <w:tr w:rsidR="00B6197C" w:rsidRPr="00C96576" w:rsidTr="002E1E41">
        <w:trPr>
          <w:trHeight w:val="20"/>
          <w:jc w:val="center"/>
        </w:trPr>
        <w:tc>
          <w:tcPr>
            <w:tcW w:w="1667" w:type="pct"/>
            <w:shd w:val="clear" w:color="auto" w:fill="auto"/>
            <w:vAlign w:val="center"/>
          </w:tcPr>
          <w:p w:rsidR="00B6197C" w:rsidRPr="002E1E41" w:rsidRDefault="00B6197C" w:rsidP="002D5B3C">
            <w:pPr>
              <w:jc w:val="center"/>
              <w:rPr>
                <w:sz w:val="26"/>
                <w:szCs w:val="26"/>
                <w:rtl/>
              </w:rPr>
            </w:pPr>
            <w:proofErr w:type="gramStart"/>
            <w:r w:rsidRPr="002E1E41">
              <w:rPr>
                <w:sz w:val="26"/>
                <w:szCs w:val="26"/>
                <w:rtl/>
              </w:rPr>
              <w:t>الثبات</w:t>
            </w:r>
            <w:proofErr w:type="gramEnd"/>
            <w:r w:rsidRPr="002E1E41">
              <w:rPr>
                <w:sz w:val="26"/>
                <w:szCs w:val="26"/>
                <w:rtl/>
              </w:rPr>
              <w:t xml:space="preserve"> العام</w:t>
            </w:r>
          </w:p>
        </w:tc>
        <w:tc>
          <w:tcPr>
            <w:tcW w:w="1667" w:type="pct"/>
            <w:shd w:val="clear" w:color="auto" w:fill="auto"/>
            <w:vAlign w:val="center"/>
          </w:tcPr>
          <w:p w:rsidR="00B6197C" w:rsidRPr="002E1E41" w:rsidRDefault="00B6197C" w:rsidP="002D5B3C">
            <w:pPr>
              <w:jc w:val="center"/>
              <w:rPr>
                <w:sz w:val="26"/>
                <w:szCs w:val="26"/>
                <w:rtl/>
              </w:rPr>
            </w:pPr>
            <w:r w:rsidRPr="002E1E41">
              <w:rPr>
                <w:sz w:val="26"/>
                <w:szCs w:val="26"/>
                <w:rtl/>
              </w:rPr>
              <w:t>21</w:t>
            </w:r>
          </w:p>
        </w:tc>
        <w:tc>
          <w:tcPr>
            <w:tcW w:w="1667" w:type="pct"/>
            <w:shd w:val="clear" w:color="auto" w:fill="auto"/>
            <w:vAlign w:val="center"/>
          </w:tcPr>
          <w:p w:rsidR="00B6197C" w:rsidRPr="002E1E41" w:rsidRDefault="00B6197C" w:rsidP="002D5B3C">
            <w:pPr>
              <w:jc w:val="center"/>
              <w:rPr>
                <w:sz w:val="26"/>
                <w:szCs w:val="26"/>
                <w:rtl/>
              </w:rPr>
            </w:pPr>
            <w:r w:rsidRPr="002E1E41">
              <w:rPr>
                <w:sz w:val="26"/>
                <w:szCs w:val="26"/>
                <w:rtl/>
              </w:rPr>
              <w:t>0.8375</w:t>
            </w:r>
          </w:p>
        </w:tc>
      </w:tr>
    </w:tbl>
    <w:p w:rsidR="00B6197C" w:rsidRDefault="00B6197C" w:rsidP="002E1E41">
      <w:pPr>
        <w:spacing w:before="240" w:line="276" w:lineRule="auto"/>
        <w:ind w:firstLine="720"/>
        <w:jc w:val="lowKashida"/>
        <w:rPr>
          <w:rtl/>
        </w:rPr>
      </w:pPr>
      <w:r w:rsidRPr="00976BDD">
        <w:rPr>
          <w:rtl/>
        </w:rPr>
        <w:t xml:space="preserve">يتضح من الجدول </w:t>
      </w:r>
      <w:r>
        <w:rPr>
          <w:rFonts w:hint="cs"/>
          <w:rtl/>
        </w:rPr>
        <w:t>السابق</w:t>
      </w:r>
      <w:r w:rsidRPr="00976BDD">
        <w:rPr>
          <w:rtl/>
        </w:rPr>
        <w:t xml:space="preserve"> أن معامل الثبات العام </w:t>
      </w:r>
      <w:proofErr w:type="gramStart"/>
      <w:r w:rsidRPr="00976BDD">
        <w:rPr>
          <w:rtl/>
        </w:rPr>
        <w:t>عالٍ</w:t>
      </w:r>
      <w:proofErr w:type="gramEnd"/>
      <w:r w:rsidRPr="00976BDD">
        <w:rPr>
          <w:rtl/>
        </w:rPr>
        <w:t xml:space="preserve"> حيث بلغ (0.8375)، وهذا يدل على أن الاستبانة تتمتع بدرجة ثبات مرتفعة يمكن الاعتماد عليها </w:t>
      </w:r>
      <w:r>
        <w:rPr>
          <w:rtl/>
        </w:rPr>
        <w:t>في التطبيق الميداني للدراسة</w:t>
      </w:r>
      <w:r>
        <w:rPr>
          <w:rFonts w:hint="cs"/>
          <w:rtl/>
        </w:rPr>
        <w:t>.</w:t>
      </w:r>
    </w:p>
    <w:p w:rsidR="00B6197C" w:rsidRDefault="00B6197C" w:rsidP="002E1E41">
      <w:pPr>
        <w:pStyle w:val="Heading5"/>
        <w:rPr>
          <w:rtl/>
        </w:rPr>
      </w:pPr>
      <w:bookmarkStart w:id="61" w:name="_Toc7056375"/>
      <w:bookmarkStart w:id="62" w:name="_Toc7062178"/>
      <w:bookmarkStart w:id="63" w:name="_Toc8866617"/>
      <w:proofErr w:type="gramStart"/>
      <w:r>
        <w:rPr>
          <w:rFonts w:hint="cs"/>
          <w:rtl/>
        </w:rPr>
        <w:t>الاتس</w:t>
      </w:r>
      <w:r w:rsidR="002E1E41">
        <w:rPr>
          <w:rFonts w:hint="cs"/>
          <w:rtl/>
        </w:rPr>
        <w:t>ـــــ</w:t>
      </w:r>
      <w:r>
        <w:rPr>
          <w:rFonts w:hint="cs"/>
          <w:rtl/>
        </w:rPr>
        <w:t>اق</w:t>
      </w:r>
      <w:proofErr w:type="gramEnd"/>
      <w:r>
        <w:rPr>
          <w:rFonts w:hint="cs"/>
          <w:rtl/>
        </w:rPr>
        <w:t xml:space="preserve"> ال</w:t>
      </w:r>
      <w:r w:rsidR="002E1E41">
        <w:rPr>
          <w:rFonts w:hint="cs"/>
          <w:rtl/>
        </w:rPr>
        <w:t>ـــــ</w:t>
      </w:r>
      <w:r>
        <w:rPr>
          <w:rFonts w:hint="cs"/>
          <w:rtl/>
        </w:rPr>
        <w:t>داخل</w:t>
      </w:r>
      <w:r w:rsidR="002E1E41">
        <w:rPr>
          <w:rFonts w:hint="cs"/>
          <w:rtl/>
        </w:rPr>
        <w:t>ـــــ</w:t>
      </w:r>
      <w:r>
        <w:rPr>
          <w:rFonts w:hint="cs"/>
          <w:rtl/>
        </w:rPr>
        <w:t>ي:</w:t>
      </w:r>
      <w:bookmarkEnd w:id="61"/>
      <w:bookmarkEnd w:id="62"/>
      <w:bookmarkEnd w:id="63"/>
    </w:p>
    <w:p w:rsidR="00B6197C" w:rsidRDefault="00B6197C" w:rsidP="009618D4">
      <w:pPr>
        <w:spacing w:line="276" w:lineRule="auto"/>
        <w:ind w:firstLine="720"/>
        <w:jc w:val="lowKashida"/>
        <w:rPr>
          <w:rtl/>
        </w:rPr>
      </w:pPr>
      <w:r w:rsidRPr="00976BDD">
        <w:rPr>
          <w:rtl/>
        </w:rPr>
        <w:t>للت</w:t>
      </w:r>
      <w:r>
        <w:rPr>
          <w:rtl/>
        </w:rPr>
        <w:t>حقق من صدق الاتساق الداخلي لل</w:t>
      </w:r>
      <w:r>
        <w:rPr>
          <w:rFonts w:hint="cs"/>
          <w:rtl/>
        </w:rPr>
        <w:t>مقياس</w:t>
      </w:r>
      <w:r w:rsidRPr="00976BDD">
        <w:rPr>
          <w:rtl/>
        </w:rPr>
        <w:t xml:space="preserve"> ، تم حساب معامل ارتباط بيرسون </w:t>
      </w:r>
      <w:r w:rsidRPr="00976BDD">
        <w:t>(Pearson's Correlation Coefficient)</w:t>
      </w:r>
      <w:r w:rsidRPr="00976BDD">
        <w:rPr>
          <w:rtl/>
        </w:rPr>
        <w:t xml:space="preserve">؛ للتعرف </w:t>
      </w:r>
      <w:r w:rsidRPr="005B7952">
        <w:rPr>
          <w:rtl/>
        </w:rPr>
        <w:t>على د</w:t>
      </w:r>
      <w:r w:rsidRPr="00976BDD">
        <w:rPr>
          <w:rtl/>
        </w:rPr>
        <w:t>رجة ارتباط كل عبارة من عبارات الاستبانة بالدرجة الكلية للمحور الذي تنتمي إليه العبارة، وتوضح الجداول التالية معاملات الارتباط لكل محو</w:t>
      </w:r>
      <w:r>
        <w:rPr>
          <w:rtl/>
        </w:rPr>
        <w:t>ر من المحاور بما فيها من عبارات</w:t>
      </w:r>
      <w:r>
        <w:rPr>
          <w:rFonts w:hint="cs"/>
          <w:rtl/>
        </w:rPr>
        <w:t xml:space="preserve"> (ن=30)</w:t>
      </w:r>
      <w:r w:rsidR="008A308C">
        <w:rPr>
          <w:rFonts w:hint="cs"/>
          <w:rtl/>
        </w:rPr>
        <w:t>.</w:t>
      </w:r>
    </w:p>
    <w:p w:rsidR="00B6197C" w:rsidRPr="009618D4" w:rsidRDefault="00B6197C" w:rsidP="009618D4">
      <w:pPr>
        <w:jc w:val="center"/>
        <w:rPr>
          <w:rFonts w:ascii="Arial Black" w:hAnsi="Arial Black" w:cs="SKR HEAD1"/>
          <w:sz w:val="22"/>
          <w:rtl/>
        </w:rPr>
      </w:pPr>
      <w:r w:rsidRPr="009618D4">
        <w:rPr>
          <w:rFonts w:ascii="Arial Black" w:hAnsi="Arial Black" w:cs="SKR HEAD1" w:hint="cs"/>
          <w:sz w:val="22"/>
          <w:rtl/>
        </w:rPr>
        <w:t xml:space="preserve">جدول (2) يوضح </w:t>
      </w:r>
      <w:proofErr w:type="gramStart"/>
      <w:r w:rsidRPr="009618D4">
        <w:rPr>
          <w:rFonts w:ascii="Arial Black" w:hAnsi="Arial Black" w:cs="SKR HEAD1" w:hint="cs"/>
          <w:sz w:val="22"/>
          <w:rtl/>
        </w:rPr>
        <w:t>الاتساق</w:t>
      </w:r>
      <w:proofErr w:type="gramEnd"/>
      <w:r w:rsidRPr="009618D4">
        <w:rPr>
          <w:rFonts w:ascii="Arial Black" w:hAnsi="Arial Black" w:cs="SKR HEAD1" w:hint="cs"/>
          <w:sz w:val="22"/>
          <w:rtl/>
        </w:rPr>
        <w:t xml:space="preserve"> الداخلي للمحور الأول التخطيط</w:t>
      </w:r>
    </w:p>
    <w:tbl>
      <w:tblPr>
        <w:bidiVisual/>
        <w:tblW w:w="4686" w:type="pct"/>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044"/>
        <w:gridCol w:w="2043"/>
        <w:gridCol w:w="2043"/>
        <w:gridCol w:w="2043"/>
      </w:tblGrid>
      <w:tr w:rsidR="00B6197C" w:rsidRPr="009618D4" w:rsidTr="009618D4">
        <w:trPr>
          <w:tblHeader/>
          <w:jc w:val="center"/>
        </w:trPr>
        <w:tc>
          <w:tcPr>
            <w:tcW w:w="5000" w:type="pct"/>
            <w:gridSpan w:val="4"/>
            <w:tcBorders>
              <w:top w:val="single" w:sz="24" w:space="0" w:color="auto"/>
              <w:bottom w:val="single" w:sz="12" w:space="0" w:color="auto"/>
            </w:tcBorders>
            <w:vAlign w:val="center"/>
            <w:hideMark/>
          </w:tcPr>
          <w:p w:rsidR="00B6197C" w:rsidRPr="009618D4" w:rsidRDefault="00B6197C" w:rsidP="002D5B3C">
            <w:pPr>
              <w:jc w:val="center"/>
              <w:rPr>
                <w:rFonts w:ascii="Arial Black" w:hAnsi="Arial Black" w:cs="SKR HEAD1"/>
                <w:sz w:val="22"/>
              </w:rPr>
            </w:pPr>
            <w:proofErr w:type="gramStart"/>
            <w:r w:rsidRPr="009618D4">
              <w:rPr>
                <w:rFonts w:ascii="Arial Black" w:hAnsi="Arial Black" w:cs="SKR HEAD1"/>
                <w:sz w:val="22"/>
                <w:rtl/>
              </w:rPr>
              <w:t>المح</w:t>
            </w:r>
            <w:r w:rsidR="009618D4">
              <w:rPr>
                <w:rFonts w:ascii="Arial Black" w:hAnsi="Arial Black" w:cs="SKR HEAD1" w:hint="cs"/>
                <w:sz w:val="22"/>
                <w:rtl/>
              </w:rPr>
              <w:t>ــــــــــــــــــ</w:t>
            </w:r>
            <w:r w:rsidRPr="009618D4">
              <w:rPr>
                <w:rFonts w:ascii="Arial Black" w:hAnsi="Arial Black" w:cs="SKR HEAD1"/>
                <w:sz w:val="22"/>
                <w:rtl/>
              </w:rPr>
              <w:t>ور</w:t>
            </w:r>
            <w:proofErr w:type="gramEnd"/>
            <w:r w:rsidRPr="009618D4">
              <w:rPr>
                <w:rFonts w:ascii="Arial Black" w:hAnsi="Arial Black" w:cs="SKR HEAD1"/>
                <w:sz w:val="22"/>
                <w:rtl/>
              </w:rPr>
              <w:t xml:space="preserve"> الأول (التخطي</w:t>
            </w:r>
            <w:r w:rsidR="009618D4">
              <w:rPr>
                <w:rFonts w:ascii="Arial Black" w:hAnsi="Arial Black" w:cs="SKR HEAD1" w:hint="cs"/>
                <w:sz w:val="22"/>
                <w:rtl/>
              </w:rPr>
              <w:t>ــــــ</w:t>
            </w:r>
            <w:r w:rsidRPr="009618D4">
              <w:rPr>
                <w:rFonts w:ascii="Arial Black" w:hAnsi="Arial Black" w:cs="SKR HEAD1"/>
                <w:sz w:val="22"/>
                <w:rtl/>
              </w:rPr>
              <w:t>ط)</w:t>
            </w:r>
          </w:p>
        </w:tc>
      </w:tr>
      <w:tr w:rsidR="00B6197C" w:rsidRPr="009618D4" w:rsidTr="009618D4">
        <w:trPr>
          <w:tblHeader/>
          <w:jc w:val="center"/>
        </w:trPr>
        <w:tc>
          <w:tcPr>
            <w:tcW w:w="1250" w:type="pct"/>
            <w:tcBorders>
              <w:top w:val="single" w:sz="12" w:space="0" w:color="auto"/>
              <w:bottom w:val="single" w:sz="18" w:space="0" w:color="auto"/>
            </w:tcBorders>
            <w:vAlign w:val="center"/>
            <w:hideMark/>
          </w:tcPr>
          <w:p w:rsidR="00B6197C" w:rsidRPr="002D5B3C" w:rsidRDefault="00B6197C" w:rsidP="002D5B3C">
            <w:pPr>
              <w:jc w:val="center"/>
              <w:rPr>
                <w:rFonts w:ascii="Arial Black" w:hAnsi="Arial Black" w:cs="SKR HEAD1"/>
                <w:sz w:val="22"/>
              </w:rPr>
            </w:pPr>
            <w:r w:rsidRPr="002D5B3C">
              <w:rPr>
                <w:rFonts w:ascii="Arial Black" w:hAnsi="Arial Black" w:cs="SKR HEAD1"/>
                <w:sz w:val="22"/>
                <w:rtl/>
              </w:rPr>
              <w:t>رقم العبارة</w:t>
            </w:r>
          </w:p>
        </w:tc>
        <w:tc>
          <w:tcPr>
            <w:tcW w:w="1250" w:type="pct"/>
            <w:tcBorders>
              <w:top w:val="single" w:sz="12" w:space="0" w:color="auto"/>
              <w:bottom w:val="single" w:sz="18" w:space="0" w:color="auto"/>
            </w:tcBorders>
            <w:vAlign w:val="center"/>
            <w:hideMark/>
          </w:tcPr>
          <w:p w:rsidR="00B6197C" w:rsidRPr="002D5B3C" w:rsidRDefault="00B6197C" w:rsidP="002D5B3C">
            <w:pPr>
              <w:jc w:val="center"/>
              <w:rPr>
                <w:rFonts w:ascii="Arial Black" w:hAnsi="Arial Black" w:cs="SKR HEAD1"/>
                <w:sz w:val="22"/>
              </w:rPr>
            </w:pPr>
            <w:proofErr w:type="gramStart"/>
            <w:r w:rsidRPr="002D5B3C">
              <w:rPr>
                <w:rFonts w:ascii="Arial Black" w:hAnsi="Arial Black" w:cs="SKR HEAD1"/>
                <w:sz w:val="22"/>
                <w:rtl/>
              </w:rPr>
              <w:t>معامل</w:t>
            </w:r>
            <w:proofErr w:type="gramEnd"/>
            <w:r w:rsidRPr="002D5B3C">
              <w:rPr>
                <w:rFonts w:ascii="Arial Black" w:hAnsi="Arial Black" w:cs="SKR HEAD1"/>
                <w:sz w:val="22"/>
                <w:rtl/>
              </w:rPr>
              <w:t xml:space="preserve"> الارتباط بالمحور</w:t>
            </w:r>
          </w:p>
        </w:tc>
        <w:tc>
          <w:tcPr>
            <w:tcW w:w="1250" w:type="pct"/>
            <w:tcBorders>
              <w:top w:val="single" w:sz="12" w:space="0" w:color="auto"/>
              <w:bottom w:val="single" w:sz="18" w:space="0" w:color="auto"/>
            </w:tcBorders>
            <w:vAlign w:val="center"/>
            <w:hideMark/>
          </w:tcPr>
          <w:p w:rsidR="00B6197C" w:rsidRPr="002D5B3C" w:rsidRDefault="00B6197C" w:rsidP="002D5B3C">
            <w:pPr>
              <w:jc w:val="center"/>
              <w:rPr>
                <w:rFonts w:ascii="Arial Black" w:hAnsi="Arial Black" w:cs="SKR HEAD1"/>
                <w:sz w:val="22"/>
              </w:rPr>
            </w:pPr>
            <w:r w:rsidRPr="002D5B3C">
              <w:rPr>
                <w:rFonts w:ascii="Arial Black" w:hAnsi="Arial Black" w:cs="SKR HEAD1"/>
                <w:sz w:val="22"/>
                <w:rtl/>
              </w:rPr>
              <w:t>رقم العبارة</w:t>
            </w:r>
          </w:p>
        </w:tc>
        <w:tc>
          <w:tcPr>
            <w:tcW w:w="1250" w:type="pct"/>
            <w:tcBorders>
              <w:top w:val="single" w:sz="12" w:space="0" w:color="auto"/>
              <w:bottom w:val="single" w:sz="18" w:space="0" w:color="auto"/>
            </w:tcBorders>
            <w:vAlign w:val="center"/>
            <w:hideMark/>
          </w:tcPr>
          <w:p w:rsidR="00B6197C" w:rsidRPr="002D5B3C" w:rsidRDefault="00B6197C" w:rsidP="002D5B3C">
            <w:pPr>
              <w:jc w:val="center"/>
              <w:rPr>
                <w:rFonts w:ascii="Arial Black" w:hAnsi="Arial Black" w:cs="SKR HEAD1"/>
                <w:sz w:val="22"/>
              </w:rPr>
            </w:pPr>
            <w:proofErr w:type="gramStart"/>
            <w:r w:rsidRPr="002D5B3C">
              <w:rPr>
                <w:rFonts w:ascii="Arial Black" w:hAnsi="Arial Black" w:cs="SKR HEAD1"/>
                <w:sz w:val="22"/>
                <w:rtl/>
              </w:rPr>
              <w:t>معامل</w:t>
            </w:r>
            <w:proofErr w:type="gramEnd"/>
            <w:r w:rsidRPr="002D5B3C">
              <w:rPr>
                <w:rFonts w:ascii="Arial Black" w:hAnsi="Arial Black" w:cs="SKR HEAD1"/>
                <w:sz w:val="22"/>
                <w:rtl/>
              </w:rPr>
              <w:t xml:space="preserve"> الارتباط بالمحور</w:t>
            </w:r>
          </w:p>
        </w:tc>
      </w:tr>
      <w:tr w:rsidR="00B6197C" w:rsidRPr="00EE2793" w:rsidTr="009618D4">
        <w:trPr>
          <w:jc w:val="center"/>
        </w:trPr>
        <w:tc>
          <w:tcPr>
            <w:tcW w:w="1250" w:type="pct"/>
            <w:tcBorders>
              <w:top w:val="single" w:sz="18" w:space="0" w:color="auto"/>
            </w:tcBorders>
            <w:vAlign w:val="center"/>
            <w:hideMark/>
          </w:tcPr>
          <w:p w:rsidR="00B6197C" w:rsidRPr="002D5B3C" w:rsidRDefault="00B6197C" w:rsidP="002D5B3C">
            <w:pPr>
              <w:jc w:val="center"/>
              <w:rPr>
                <w:sz w:val="20"/>
                <w:szCs w:val="26"/>
              </w:rPr>
            </w:pPr>
            <w:r w:rsidRPr="002D5B3C">
              <w:rPr>
                <w:sz w:val="20"/>
                <w:szCs w:val="26"/>
                <w:rtl/>
              </w:rPr>
              <w:t>1</w:t>
            </w:r>
          </w:p>
        </w:tc>
        <w:tc>
          <w:tcPr>
            <w:tcW w:w="1250" w:type="pct"/>
            <w:tcBorders>
              <w:top w:val="single" w:sz="18" w:space="0" w:color="auto"/>
            </w:tcBorders>
            <w:vAlign w:val="center"/>
            <w:hideMark/>
          </w:tcPr>
          <w:p w:rsidR="00B6197C" w:rsidRPr="002D5B3C" w:rsidRDefault="00B6197C" w:rsidP="002D5B3C">
            <w:pPr>
              <w:jc w:val="center"/>
              <w:rPr>
                <w:sz w:val="20"/>
                <w:szCs w:val="26"/>
              </w:rPr>
            </w:pPr>
            <w:r w:rsidRPr="002D5B3C">
              <w:rPr>
                <w:sz w:val="20"/>
                <w:szCs w:val="26"/>
                <w:rtl/>
              </w:rPr>
              <w:t>0.809**</w:t>
            </w:r>
          </w:p>
        </w:tc>
        <w:tc>
          <w:tcPr>
            <w:tcW w:w="1250" w:type="pct"/>
            <w:tcBorders>
              <w:top w:val="single" w:sz="18" w:space="0" w:color="auto"/>
            </w:tcBorders>
            <w:vAlign w:val="center"/>
            <w:hideMark/>
          </w:tcPr>
          <w:p w:rsidR="00B6197C" w:rsidRPr="002D5B3C" w:rsidRDefault="00B6197C" w:rsidP="002D5B3C">
            <w:pPr>
              <w:jc w:val="center"/>
              <w:rPr>
                <w:sz w:val="20"/>
                <w:szCs w:val="26"/>
              </w:rPr>
            </w:pPr>
            <w:r w:rsidRPr="002D5B3C">
              <w:rPr>
                <w:sz w:val="20"/>
                <w:szCs w:val="26"/>
                <w:rtl/>
              </w:rPr>
              <w:t>5</w:t>
            </w:r>
          </w:p>
        </w:tc>
        <w:tc>
          <w:tcPr>
            <w:tcW w:w="1250" w:type="pct"/>
            <w:tcBorders>
              <w:top w:val="single" w:sz="18" w:space="0" w:color="auto"/>
            </w:tcBorders>
            <w:vAlign w:val="center"/>
            <w:hideMark/>
          </w:tcPr>
          <w:p w:rsidR="00B6197C" w:rsidRPr="002D5B3C" w:rsidRDefault="00B6197C" w:rsidP="002D5B3C">
            <w:pPr>
              <w:jc w:val="center"/>
              <w:rPr>
                <w:sz w:val="20"/>
                <w:szCs w:val="26"/>
              </w:rPr>
            </w:pPr>
            <w:r w:rsidRPr="002D5B3C">
              <w:rPr>
                <w:sz w:val="20"/>
                <w:szCs w:val="26"/>
                <w:rtl/>
              </w:rPr>
              <w:t>0.571**</w:t>
            </w:r>
          </w:p>
        </w:tc>
      </w:tr>
      <w:tr w:rsidR="00B6197C" w:rsidRPr="00EE2793" w:rsidTr="009618D4">
        <w:trPr>
          <w:jc w:val="center"/>
        </w:trPr>
        <w:tc>
          <w:tcPr>
            <w:tcW w:w="1250" w:type="pct"/>
            <w:vAlign w:val="center"/>
            <w:hideMark/>
          </w:tcPr>
          <w:p w:rsidR="00B6197C" w:rsidRPr="002D5B3C" w:rsidRDefault="00B6197C" w:rsidP="002D5B3C">
            <w:pPr>
              <w:jc w:val="center"/>
              <w:rPr>
                <w:sz w:val="20"/>
                <w:szCs w:val="26"/>
              </w:rPr>
            </w:pPr>
            <w:r w:rsidRPr="002D5B3C">
              <w:rPr>
                <w:sz w:val="20"/>
                <w:szCs w:val="26"/>
                <w:rtl/>
              </w:rPr>
              <w:t>2</w:t>
            </w:r>
          </w:p>
        </w:tc>
        <w:tc>
          <w:tcPr>
            <w:tcW w:w="1250" w:type="pct"/>
            <w:vAlign w:val="center"/>
            <w:hideMark/>
          </w:tcPr>
          <w:p w:rsidR="00B6197C" w:rsidRPr="002D5B3C" w:rsidRDefault="00B6197C" w:rsidP="002D5B3C">
            <w:pPr>
              <w:jc w:val="center"/>
              <w:rPr>
                <w:sz w:val="20"/>
                <w:szCs w:val="26"/>
              </w:rPr>
            </w:pPr>
            <w:r w:rsidRPr="002D5B3C">
              <w:rPr>
                <w:sz w:val="20"/>
                <w:szCs w:val="26"/>
                <w:rtl/>
              </w:rPr>
              <w:t>0.506**</w:t>
            </w:r>
          </w:p>
        </w:tc>
        <w:tc>
          <w:tcPr>
            <w:tcW w:w="1250" w:type="pct"/>
            <w:vAlign w:val="center"/>
            <w:hideMark/>
          </w:tcPr>
          <w:p w:rsidR="00B6197C" w:rsidRPr="002D5B3C" w:rsidRDefault="00B6197C" w:rsidP="002D5B3C">
            <w:pPr>
              <w:jc w:val="center"/>
              <w:rPr>
                <w:sz w:val="20"/>
                <w:szCs w:val="26"/>
              </w:rPr>
            </w:pPr>
            <w:r w:rsidRPr="002D5B3C">
              <w:rPr>
                <w:sz w:val="20"/>
                <w:szCs w:val="26"/>
                <w:rtl/>
              </w:rPr>
              <w:t>6</w:t>
            </w:r>
          </w:p>
        </w:tc>
        <w:tc>
          <w:tcPr>
            <w:tcW w:w="1250" w:type="pct"/>
            <w:vAlign w:val="center"/>
            <w:hideMark/>
          </w:tcPr>
          <w:p w:rsidR="00B6197C" w:rsidRPr="002D5B3C" w:rsidRDefault="00B6197C" w:rsidP="002D5B3C">
            <w:pPr>
              <w:jc w:val="center"/>
              <w:rPr>
                <w:sz w:val="20"/>
                <w:szCs w:val="26"/>
              </w:rPr>
            </w:pPr>
            <w:r w:rsidRPr="002D5B3C">
              <w:rPr>
                <w:sz w:val="20"/>
                <w:szCs w:val="26"/>
                <w:rtl/>
              </w:rPr>
              <w:t>0.588**</w:t>
            </w:r>
          </w:p>
        </w:tc>
      </w:tr>
      <w:tr w:rsidR="00B6197C" w:rsidRPr="00EE2793" w:rsidTr="009618D4">
        <w:trPr>
          <w:jc w:val="center"/>
        </w:trPr>
        <w:tc>
          <w:tcPr>
            <w:tcW w:w="1250" w:type="pct"/>
            <w:vAlign w:val="center"/>
            <w:hideMark/>
          </w:tcPr>
          <w:p w:rsidR="00B6197C" w:rsidRPr="002D5B3C" w:rsidRDefault="00B6197C" w:rsidP="002D5B3C">
            <w:pPr>
              <w:jc w:val="center"/>
              <w:rPr>
                <w:sz w:val="20"/>
                <w:szCs w:val="26"/>
              </w:rPr>
            </w:pPr>
            <w:r w:rsidRPr="002D5B3C">
              <w:rPr>
                <w:sz w:val="20"/>
                <w:szCs w:val="26"/>
                <w:rtl/>
              </w:rPr>
              <w:t>3</w:t>
            </w:r>
          </w:p>
        </w:tc>
        <w:tc>
          <w:tcPr>
            <w:tcW w:w="1250" w:type="pct"/>
            <w:vAlign w:val="center"/>
            <w:hideMark/>
          </w:tcPr>
          <w:p w:rsidR="00B6197C" w:rsidRPr="002D5B3C" w:rsidRDefault="00B6197C" w:rsidP="002D5B3C">
            <w:pPr>
              <w:jc w:val="center"/>
              <w:rPr>
                <w:sz w:val="20"/>
                <w:szCs w:val="26"/>
              </w:rPr>
            </w:pPr>
            <w:r w:rsidRPr="002D5B3C">
              <w:rPr>
                <w:sz w:val="20"/>
                <w:szCs w:val="26"/>
                <w:rtl/>
              </w:rPr>
              <w:t>0.566**</w:t>
            </w:r>
          </w:p>
        </w:tc>
        <w:tc>
          <w:tcPr>
            <w:tcW w:w="1250" w:type="pct"/>
            <w:vAlign w:val="center"/>
            <w:hideMark/>
          </w:tcPr>
          <w:p w:rsidR="00B6197C" w:rsidRPr="002D5B3C" w:rsidRDefault="00B6197C" w:rsidP="002D5B3C">
            <w:pPr>
              <w:jc w:val="center"/>
              <w:rPr>
                <w:sz w:val="20"/>
                <w:szCs w:val="26"/>
              </w:rPr>
            </w:pPr>
            <w:r w:rsidRPr="002D5B3C">
              <w:rPr>
                <w:sz w:val="20"/>
                <w:szCs w:val="26"/>
                <w:rtl/>
              </w:rPr>
              <w:t>7</w:t>
            </w:r>
          </w:p>
        </w:tc>
        <w:tc>
          <w:tcPr>
            <w:tcW w:w="1250" w:type="pct"/>
            <w:vAlign w:val="center"/>
            <w:hideMark/>
          </w:tcPr>
          <w:p w:rsidR="00B6197C" w:rsidRPr="002D5B3C" w:rsidRDefault="00B6197C" w:rsidP="002D5B3C">
            <w:pPr>
              <w:jc w:val="center"/>
              <w:rPr>
                <w:sz w:val="20"/>
                <w:szCs w:val="26"/>
              </w:rPr>
            </w:pPr>
            <w:r w:rsidRPr="002D5B3C">
              <w:rPr>
                <w:sz w:val="20"/>
                <w:szCs w:val="26"/>
                <w:rtl/>
              </w:rPr>
              <w:t>0.670**</w:t>
            </w:r>
          </w:p>
        </w:tc>
      </w:tr>
      <w:tr w:rsidR="00B6197C" w:rsidRPr="00EE2793" w:rsidTr="009618D4">
        <w:trPr>
          <w:jc w:val="center"/>
        </w:trPr>
        <w:tc>
          <w:tcPr>
            <w:tcW w:w="1250" w:type="pct"/>
            <w:vAlign w:val="center"/>
            <w:hideMark/>
          </w:tcPr>
          <w:p w:rsidR="00B6197C" w:rsidRPr="002D5B3C" w:rsidRDefault="00B6197C" w:rsidP="002D5B3C">
            <w:pPr>
              <w:jc w:val="center"/>
              <w:rPr>
                <w:sz w:val="20"/>
                <w:szCs w:val="26"/>
              </w:rPr>
            </w:pPr>
            <w:r w:rsidRPr="002D5B3C">
              <w:rPr>
                <w:sz w:val="20"/>
                <w:szCs w:val="26"/>
                <w:rtl/>
              </w:rPr>
              <w:t>4</w:t>
            </w:r>
          </w:p>
        </w:tc>
        <w:tc>
          <w:tcPr>
            <w:tcW w:w="1250" w:type="pct"/>
            <w:shd w:val="clear" w:color="auto" w:fill="auto"/>
            <w:vAlign w:val="center"/>
            <w:hideMark/>
          </w:tcPr>
          <w:p w:rsidR="00B6197C" w:rsidRPr="002D5B3C" w:rsidRDefault="00B6197C" w:rsidP="002D5B3C">
            <w:pPr>
              <w:jc w:val="center"/>
              <w:rPr>
                <w:sz w:val="20"/>
                <w:szCs w:val="26"/>
              </w:rPr>
            </w:pPr>
            <w:r w:rsidRPr="002D5B3C">
              <w:rPr>
                <w:sz w:val="20"/>
                <w:szCs w:val="26"/>
                <w:rtl/>
              </w:rPr>
              <w:t>0.279</w:t>
            </w:r>
          </w:p>
        </w:tc>
        <w:tc>
          <w:tcPr>
            <w:tcW w:w="1250" w:type="pct"/>
            <w:vAlign w:val="center"/>
            <w:hideMark/>
          </w:tcPr>
          <w:p w:rsidR="00B6197C" w:rsidRPr="002D5B3C" w:rsidRDefault="00B6197C" w:rsidP="002D5B3C">
            <w:pPr>
              <w:jc w:val="center"/>
              <w:rPr>
                <w:sz w:val="20"/>
                <w:szCs w:val="26"/>
              </w:rPr>
            </w:pPr>
            <w:r w:rsidRPr="002D5B3C">
              <w:rPr>
                <w:sz w:val="20"/>
                <w:szCs w:val="26"/>
                <w:rtl/>
              </w:rPr>
              <w:t>8</w:t>
            </w:r>
          </w:p>
        </w:tc>
        <w:tc>
          <w:tcPr>
            <w:tcW w:w="1250" w:type="pct"/>
            <w:vAlign w:val="center"/>
            <w:hideMark/>
          </w:tcPr>
          <w:p w:rsidR="00B6197C" w:rsidRPr="002D5B3C" w:rsidRDefault="00B6197C" w:rsidP="002D5B3C">
            <w:pPr>
              <w:jc w:val="center"/>
              <w:rPr>
                <w:sz w:val="20"/>
                <w:szCs w:val="26"/>
              </w:rPr>
            </w:pPr>
            <w:r w:rsidRPr="002D5B3C">
              <w:rPr>
                <w:sz w:val="20"/>
                <w:szCs w:val="26"/>
                <w:rtl/>
              </w:rPr>
              <w:t>0.587**</w:t>
            </w:r>
          </w:p>
        </w:tc>
      </w:tr>
    </w:tbl>
    <w:p w:rsidR="00B6197C" w:rsidRPr="00126BEE" w:rsidRDefault="00B6197C" w:rsidP="00B6197C">
      <w:pPr>
        <w:spacing w:line="276" w:lineRule="auto"/>
        <w:jc w:val="lowKashida"/>
        <w:rPr>
          <w:sz w:val="24"/>
          <w:szCs w:val="24"/>
          <w:rtl/>
        </w:rPr>
      </w:pPr>
      <w:r w:rsidRPr="00126BEE">
        <w:rPr>
          <w:sz w:val="24"/>
          <w:szCs w:val="24"/>
          <w:rtl/>
        </w:rPr>
        <w:t xml:space="preserve">** دال </w:t>
      </w:r>
      <w:proofErr w:type="gramStart"/>
      <w:r w:rsidRPr="00126BEE">
        <w:rPr>
          <w:sz w:val="24"/>
          <w:szCs w:val="24"/>
          <w:rtl/>
        </w:rPr>
        <w:t>عند</w:t>
      </w:r>
      <w:proofErr w:type="gramEnd"/>
      <w:r w:rsidRPr="00126BEE">
        <w:rPr>
          <w:sz w:val="24"/>
          <w:szCs w:val="24"/>
          <w:rtl/>
        </w:rPr>
        <w:t xml:space="preserve"> مستوى الدلالة 0.01 فأقل </w:t>
      </w:r>
    </w:p>
    <w:p w:rsidR="00B6197C" w:rsidRPr="002D5B3C" w:rsidRDefault="00B6197C" w:rsidP="002A7CA5">
      <w:pPr>
        <w:spacing w:line="312" w:lineRule="auto"/>
        <w:ind w:firstLine="720"/>
        <w:jc w:val="lowKashida"/>
        <w:rPr>
          <w:spacing w:val="-2"/>
          <w:rtl/>
        </w:rPr>
      </w:pPr>
      <w:proofErr w:type="gramStart"/>
      <w:r w:rsidRPr="002D5B3C">
        <w:rPr>
          <w:spacing w:val="-2"/>
          <w:rtl/>
        </w:rPr>
        <w:lastRenderedPageBreak/>
        <w:t>يتضح</w:t>
      </w:r>
      <w:proofErr w:type="gramEnd"/>
      <w:r w:rsidRPr="002D5B3C">
        <w:rPr>
          <w:spacing w:val="-2"/>
          <w:rtl/>
        </w:rPr>
        <w:t xml:space="preserve"> من الجدول </w:t>
      </w:r>
      <w:r w:rsidRPr="002D5B3C">
        <w:rPr>
          <w:rFonts w:hint="cs"/>
          <w:spacing w:val="-2"/>
          <w:rtl/>
        </w:rPr>
        <w:t>السابق</w:t>
      </w:r>
      <w:r w:rsidRPr="002D5B3C">
        <w:rPr>
          <w:spacing w:val="-2"/>
          <w:rtl/>
        </w:rPr>
        <w:t xml:space="preserve"> أن قيم معامل ارتباط كل عبارة من العبارات مع بُعدها موجبة، ودالة إحصائياً عند مستوى الدلالة (0.01) </w:t>
      </w:r>
      <w:proofErr w:type="gramStart"/>
      <w:r w:rsidRPr="002D5B3C">
        <w:rPr>
          <w:spacing w:val="-2"/>
          <w:rtl/>
        </w:rPr>
        <w:t>فأقل</w:t>
      </w:r>
      <w:proofErr w:type="gramEnd"/>
      <w:r w:rsidRPr="002D5B3C">
        <w:rPr>
          <w:spacing w:val="-2"/>
          <w:rtl/>
        </w:rPr>
        <w:t>؛ مما يشير إلى صدق الاتساق الداخلي بين عبارات المحور الأول، ومناسبتها لقياس ما أُعدت لقياسه فيما عدا العبارة رقم (4) التي لم تكن صادقة.</w:t>
      </w:r>
    </w:p>
    <w:p w:rsidR="00B6197C" w:rsidRPr="002D5B3C" w:rsidRDefault="00B6197C" w:rsidP="002D5B3C">
      <w:pPr>
        <w:jc w:val="center"/>
        <w:rPr>
          <w:rFonts w:ascii="Arial Black" w:hAnsi="Arial Black" w:cs="SKR HEAD1"/>
          <w:sz w:val="22"/>
          <w:rtl/>
        </w:rPr>
      </w:pPr>
      <w:r w:rsidRPr="002D5B3C">
        <w:rPr>
          <w:rFonts w:ascii="Arial Black" w:hAnsi="Arial Black" w:cs="SKR HEAD1" w:hint="cs"/>
          <w:sz w:val="22"/>
          <w:rtl/>
        </w:rPr>
        <w:t xml:space="preserve">جدول (3) يوضح </w:t>
      </w:r>
      <w:proofErr w:type="gramStart"/>
      <w:r w:rsidRPr="002D5B3C">
        <w:rPr>
          <w:rFonts w:ascii="Arial Black" w:hAnsi="Arial Black" w:cs="SKR HEAD1" w:hint="cs"/>
          <w:sz w:val="22"/>
          <w:rtl/>
        </w:rPr>
        <w:t>الاتساق</w:t>
      </w:r>
      <w:proofErr w:type="gramEnd"/>
      <w:r w:rsidRPr="002D5B3C">
        <w:rPr>
          <w:rFonts w:ascii="Arial Black" w:hAnsi="Arial Black" w:cs="SKR HEAD1" w:hint="cs"/>
          <w:sz w:val="22"/>
          <w:rtl/>
        </w:rPr>
        <w:t xml:space="preserve"> الداخلي للمحور الثاني المراقبة</w:t>
      </w:r>
    </w:p>
    <w:tbl>
      <w:tblPr>
        <w:bidiVisual/>
        <w:tblW w:w="4694" w:type="pct"/>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046"/>
        <w:gridCol w:w="2047"/>
        <w:gridCol w:w="2047"/>
        <w:gridCol w:w="2047"/>
      </w:tblGrid>
      <w:tr w:rsidR="00B6197C" w:rsidRPr="002D5B3C" w:rsidTr="00F665F4">
        <w:trPr>
          <w:tblHeader/>
          <w:jc w:val="center"/>
        </w:trPr>
        <w:tc>
          <w:tcPr>
            <w:tcW w:w="5000" w:type="pct"/>
            <w:gridSpan w:val="4"/>
            <w:tcBorders>
              <w:top w:val="single" w:sz="24" w:space="0" w:color="auto"/>
              <w:bottom w:val="single" w:sz="12" w:space="0" w:color="auto"/>
            </w:tcBorders>
            <w:shd w:val="clear" w:color="auto" w:fill="auto"/>
            <w:vAlign w:val="center"/>
          </w:tcPr>
          <w:p w:rsidR="00B6197C" w:rsidRPr="002D5B3C" w:rsidRDefault="00B6197C" w:rsidP="008D09B1">
            <w:pPr>
              <w:jc w:val="center"/>
              <w:rPr>
                <w:rFonts w:ascii="Arial Black" w:hAnsi="Arial Black" w:cs="SKR HEAD1"/>
                <w:sz w:val="22"/>
                <w:rtl/>
              </w:rPr>
            </w:pPr>
            <w:r w:rsidRPr="002D5B3C">
              <w:rPr>
                <w:rFonts w:ascii="Arial Black" w:hAnsi="Arial Black" w:cs="SKR HEAD1"/>
                <w:sz w:val="22"/>
                <w:rtl/>
              </w:rPr>
              <w:t>المح</w:t>
            </w:r>
            <w:r w:rsidR="008D09B1">
              <w:rPr>
                <w:rFonts w:ascii="Arial Black" w:hAnsi="Arial Black" w:cs="SKR HEAD1" w:hint="cs"/>
                <w:sz w:val="22"/>
                <w:rtl/>
              </w:rPr>
              <w:t>ــــــــ</w:t>
            </w:r>
            <w:r w:rsidRPr="002D5B3C">
              <w:rPr>
                <w:rFonts w:ascii="Arial Black" w:hAnsi="Arial Black" w:cs="SKR HEAD1"/>
                <w:sz w:val="22"/>
                <w:rtl/>
              </w:rPr>
              <w:t>ور الث</w:t>
            </w:r>
            <w:r w:rsidR="008D09B1">
              <w:rPr>
                <w:rFonts w:ascii="Arial Black" w:hAnsi="Arial Black" w:cs="SKR HEAD1" w:hint="cs"/>
                <w:sz w:val="22"/>
                <w:rtl/>
              </w:rPr>
              <w:t>ـــــ</w:t>
            </w:r>
            <w:r w:rsidRPr="002D5B3C">
              <w:rPr>
                <w:rFonts w:ascii="Arial Black" w:hAnsi="Arial Black" w:cs="SKR HEAD1"/>
                <w:sz w:val="22"/>
                <w:rtl/>
              </w:rPr>
              <w:t>ان</w:t>
            </w:r>
            <w:r w:rsidR="008D09B1">
              <w:rPr>
                <w:rFonts w:ascii="Arial Black" w:hAnsi="Arial Black" w:cs="SKR HEAD1" w:hint="cs"/>
                <w:sz w:val="22"/>
                <w:rtl/>
              </w:rPr>
              <w:t>ـــــ</w:t>
            </w:r>
            <w:r w:rsidRPr="002D5B3C">
              <w:rPr>
                <w:rFonts w:ascii="Arial Black" w:hAnsi="Arial Black" w:cs="SKR HEAD1"/>
                <w:sz w:val="22"/>
                <w:rtl/>
              </w:rPr>
              <w:t>ي</w:t>
            </w:r>
            <w:r w:rsidRPr="002D5B3C">
              <w:rPr>
                <w:rFonts w:ascii="Arial Black" w:hAnsi="Arial Black" w:cs="SKR HEAD1" w:hint="cs"/>
                <w:sz w:val="22"/>
                <w:rtl/>
              </w:rPr>
              <w:t xml:space="preserve"> </w:t>
            </w:r>
            <w:r w:rsidRPr="002D5B3C">
              <w:rPr>
                <w:rFonts w:ascii="Arial Black" w:hAnsi="Arial Black" w:cs="SKR HEAD1"/>
                <w:sz w:val="22"/>
                <w:rtl/>
              </w:rPr>
              <w:t>(الم</w:t>
            </w:r>
            <w:r w:rsidR="008D09B1">
              <w:rPr>
                <w:rFonts w:ascii="Arial Black" w:hAnsi="Arial Black" w:cs="SKR HEAD1" w:hint="cs"/>
                <w:sz w:val="22"/>
                <w:rtl/>
              </w:rPr>
              <w:t>ـــــ</w:t>
            </w:r>
            <w:r w:rsidRPr="002D5B3C">
              <w:rPr>
                <w:rFonts w:ascii="Arial Black" w:hAnsi="Arial Black" w:cs="SKR HEAD1"/>
                <w:sz w:val="22"/>
                <w:rtl/>
              </w:rPr>
              <w:t>راقب</w:t>
            </w:r>
            <w:r w:rsidR="008D09B1">
              <w:rPr>
                <w:rFonts w:ascii="Arial Black" w:hAnsi="Arial Black" w:cs="SKR HEAD1" w:hint="cs"/>
                <w:sz w:val="22"/>
                <w:rtl/>
              </w:rPr>
              <w:t>ـــــ</w:t>
            </w:r>
            <w:r w:rsidRPr="002D5B3C">
              <w:rPr>
                <w:rFonts w:ascii="Arial Black" w:hAnsi="Arial Black" w:cs="SKR HEAD1"/>
                <w:sz w:val="22"/>
                <w:rtl/>
              </w:rPr>
              <w:t xml:space="preserve">ة </w:t>
            </w:r>
            <w:proofErr w:type="gramStart"/>
            <w:r w:rsidRPr="002D5B3C">
              <w:rPr>
                <w:rFonts w:ascii="Arial Black" w:hAnsi="Arial Black" w:cs="SKR HEAD1" w:hint="cs"/>
                <w:sz w:val="22"/>
                <w:rtl/>
              </w:rPr>
              <w:t>والضب</w:t>
            </w:r>
            <w:r w:rsidR="008D09B1">
              <w:rPr>
                <w:rFonts w:ascii="Arial Black" w:hAnsi="Arial Black" w:cs="SKR HEAD1" w:hint="cs"/>
                <w:sz w:val="22"/>
                <w:rtl/>
              </w:rPr>
              <w:t>ـــــ</w:t>
            </w:r>
            <w:r w:rsidRPr="002D5B3C">
              <w:rPr>
                <w:rFonts w:ascii="Arial Black" w:hAnsi="Arial Black" w:cs="SKR HEAD1" w:hint="cs"/>
                <w:sz w:val="22"/>
                <w:rtl/>
              </w:rPr>
              <w:t>ط</w:t>
            </w:r>
            <w:proofErr w:type="gramEnd"/>
            <w:r w:rsidRPr="002D5B3C">
              <w:rPr>
                <w:rFonts w:ascii="Arial Black" w:hAnsi="Arial Black" w:cs="SKR HEAD1"/>
                <w:sz w:val="22"/>
                <w:rtl/>
              </w:rPr>
              <w:t>)</w:t>
            </w:r>
          </w:p>
        </w:tc>
      </w:tr>
      <w:tr w:rsidR="00B6197C" w:rsidRPr="002D5B3C" w:rsidTr="00F665F4">
        <w:trPr>
          <w:tblHeader/>
          <w:jc w:val="center"/>
        </w:trPr>
        <w:tc>
          <w:tcPr>
            <w:tcW w:w="1250" w:type="pct"/>
            <w:tcBorders>
              <w:top w:val="single" w:sz="12" w:space="0" w:color="auto"/>
              <w:bottom w:val="single" w:sz="18" w:space="0" w:color="auto"/>
            </w:tcBorders>
            <w:shd w:val="clear" w:color="auto" w:fill="auto"/>
            <w:vAlign w:val="center"/>
            <w:hideMark/>
          </w:tcPr>
          <w:p w:rsidR="00B6197C" w:rsidRPr="00F665F4" w:rsidRDefault="00B6197C" w:rsidP="008D09B1">
            <w:pPr>
              <w:jc w:val="center"/>
              <w:rPr>
                <w:rFonts w:ascii="Arial Black" w:hAnsi="Arial Black" w:cs="SKR HEAD1"/>
                <w:sz w:val="22"/>
              </w:rPr>
            </w:pPr>
            <w:r w:rsidRPr="00F665F4">
              <w:rPr>
                <w:rFonts w:ascii="Arial Black" w:hAnsi="Arial Black" w:cs="SKR HEAD1"/>
                <w:sz w:val="22"/>
                <w:rtl/>
              </w:rPr>
              <w:t>رقم العبارة</w:t>
            </w:r>
          </w:p>
        </w:tc>
        <w:tc>
          <w:tcPr>
            <w:tcW w:w="1250" w:type="pct"/>
            <w:tcBorders>
              <w:top w:val="single" w:sz="12" w:space="0" w:color="auto"/>
              <w:bottom w:val="single" w:sz="18" w:space="0" w:color="auto"/>
            </w:tcBorders>
            <w:shd w:val="clear" w:color="auto" w:fill="auto"/>
            <w:vAlign w:val="center"/>
            <w:hideMark/>
          </w:tcPr>
          <w:p w:rsidR="00B6197C" w:rsidRPr="00F665F4" w:rsidRDefault="00B6197C" w:rsidP="008D09B1">
            <w:pPr>
              <w:jc w:val="center"/>
              <w:rPr>
                <w:rFonts w:ascii="Arial Black" w:hAnsi="Arial Black" w:cs="SKR HEAD1"/>
                <w:sz w:val="22"/>
              </w:rPr>
            </w:pPr>
            <w:proofErr w:type="gramStart"/>
            <w:r w:rsidRPr="00F665F4">
              <w:rPr>
                <w:rFonts w:ascii="Arial Black" w:hAnsi="Arial Black" w:cs="SKR HEAD1"/>
                <w:sz w:val="22"/>
                <w:rtl/>
              </w:rPr>
              <w:t>معامل</w:t>
            </w:r>
            <w:proofErr w:type="gramEnd"/>
            <w:r w:rsidRPr="00F665F4">
              <w:rPr>
                <w:rFonts w:ascii="Arial Black" w:hAnsi="Arial Black" w:cs="SKR HEAD1"/>
                <w:sz w:val="22"/>
                <w:rtl/>
              </w:rPr>
              <w:t xml:space="preserve"> الارتباط بالمحور</w:t>
            </w:r>
          </w:p>
        </w:tc>
        <w:tc>
          <w:tcPr>
            <w:tcW w:w="1250" w:type="pct"/>
            <w:tcBorders>
              <w:top w:val="single" w:sz="12" w:space="0" w:color="auto"/>
              <w:bottom w:val="single" w:sz="18" w:space="0" w:color="auto"/>
            </w:tcBorders>
            <w:shd w:val="clear" w:color="auto" w:fill="auto"/>
            <w:vAlign w:val="center"/>
            <w:hideMark/>
          </w:tcPr>
          <w:p w:rsidR="00B6197C" w:rsidRPr="00F665F4" w:rsidRDefault="00B6197C" w:rsidP="008D09B1">
            <w:pPr>
              <w:jc w:val="center"/>
              <w:rPr>
                <w:rFonts w:ascii="Arial Black" w:hAnsi="Arial Black" w:cs="SKR HEAD1"/>
                <w:sz w:val="22"/>
              </w:rPr>
            </w:pPr>
            <w:r w:rsidRPr="00F665F4">
              <w:rPr>
                <w:rFonts w:ascii="Arial Black" w:hAnsi="Arial Black" w:cs="SKR HEAD1"/>
                <w:sz w:val="22"/>
                <w:rtl/>
              </w:rPr>
              <w:t>رقم العبارة</w:t>
            </w:r>
          </w:p>
        </w:tc>
        <w:tc>
          <w:tcPr>
            <w:tcW w:w="1250" w:type="pct"/>
            <w:tcBorders>
              <w:top w:val="single" w:sz="12" w:space="0" w:color="auto"/>
              <w:bottom w:val="single" w:sz="18" w:space="0" w:color="auto"/>
            </w:tcBorders>
            <w:shd w:val="clear" w:color="auto" w:fill="auto"/>
            <w:vAlign w:val="center"/>
            <w:hideMark/>
          </w:tcPr>
          <w:p w:rsidR="00B6197C" w:rsidRPr="00F665F4" w:rsidRDefault="00B6197C" w:rsidP="008D09B1">
            <w:pPr>
              <w:jc w:val="center"/>
              <w:rPr>
                <w:rFonts w:ascii="Arial Black" w:hAnsi="Arial Black" w:cs="SKR HEAD1"/>
                <w:sz w:val="22"/>
              </w:rPr>
            </w:pPr>
            <w:proofErr w:type="gramStart"/>
            <w:r w:rsidRPr="00F665F4">
              <w:rPr>
                <w:rFonts w:ascii="Arial Black" w:hAnsi="Arial Black" w:cs="SKR HEAD1"/>
                <w:sz w:val="22"/>
                <w:rtl/>
              </w:rPr>
              <w:t>معامل</w:t>
            </w:r>
            <w:proofErr w:type="gramEnd"/>
            <w:r w:rsidRPr="00F665F4">
              <w:rPr>
                <w:rFonts w:ascii="Arial Black" w:hAnsi="Arial Black" w:cs="SKR HEAD1"/>
                <w:sz w:val="22"/>
                <w:rtl/>
              </w:rPr>
              <w:t xml:space="preserve"> الارتباط بالمحور</w:t>
            </w:r>
          </w:p>
        </w:tc>
      </w:tr>
      <w:tr w:rsidR="00B6197C" w:rsidRPr="00126BEE" w:rsidTr="00F665F4">
        <w:trPr>
          <w:jc w:val="center"/>
        </w:trPr>
        <w:tc>
          <w:tcPr>
            <w:tcW w:w="1250" w:type="pct"/>
            <w:tcBorders>
              <w:top w:val="single" w:sz="18" w:space="0" w:color="auto"/>
            </w:tcBorders>
            <w:shd w:val="clear" w:color="auto" w:fill="auto"/>
            <w:vAlign w:val="center"/>
          </w:tcPr>
          <w:p w:rsidR="00B6197C" w:rsidRPr="00F665F4" w:rsidRDefault="00B6197C" w:rsidP="008D09B1">
            <w:pPr>
              <w:jc w:val="center"/>
              <w:rPr>
                <w:sz w:val="20"/>
                <w:szCs w:val="26"/>
                <w:rtl/>
              </w:rPr>
            </w:pPr>
            <w:r w:rsidRPr="00F665F4">
              <w:rPr>
                <w:sz w:val="20"/>
                <w:szCs w:val="26"/>
                <w:rtl/>
              </w:rPr>
              <w:t>9</w:t>
            </w:r>
          </w:p>
        </w:tc>
        <w:tc>
          <w:tcPr>
            <w:tcW w:w="1250" w:type="pct"/>
            <w:tcBorders>
              <w:top w:val="single" w:sz="18" w:space="0" w:color="auto"/>
            </w:tcBorders>
            <w:shd w:val="clear" w:color="auto" w:fill="auto"/>
            <w:vAlign w:val="center"/>
          </w:tcPr>
          <w:p w:rsidR="00B6197C" w:rsidRPr="00F665F4" w:rsidRDefault="00B6197C" w:rsidP="00A42653">
            <w:pPr>
              <w:jc w:val="center"/>
              <w:rPr>
                <w:sz w:val="20"/>
                <w:szCs w:val="26"/>
                <w:rtl/>
              </w:rPr>
            </w:pPr>
            <w:r w:rsidRPr="00F665F4">
              <w:rPr>
                <w:sz w:val="20"/>
                <w:szCs w:val="26"/>
                <w:rtl/>
              </w:rPr>
              <w:t>0.748**</w:t>
            </w:r>
          </w:p>
        </w:tc>
        <w:tc>
          <w:tcPr>
            <w:tcW w:w="1250" w:type="pct"/>
            <w:tcBorders>
              <w:top w:val="single" w:sz="18" w:space="0" w:color="auto"/>
            </w:tcBorders>
            <w:shd w:val="clear" w:color="auto" w:fill="auto"/>
            <w:vAlign w:val="center"/>
          </w:tcPr>
          <w:p w:rsidR="00B6197C" w:rsidRPr="00F665F4" w:rsidRDefault="00B6197C" w:rsidP="008D09B1">
            <w:pPr>
              <w:jc w:val="center"/>
              <w:rPr>
                <w:sz w:val="20"/>
                <w:szCs w:val="26"/>
                <w:rtl/>
              </w:rPr>
            </w:pPr>
            <w:r w:rsidRPr="00F665F4">
              <w:rPr>
                <w:sz w:val="20"/>
                <w:szCs w:val="26"/>
                <w:rtl/>
              </w:rPr>
              <w:t>13</w:t>
            </w:r>
          </w:p>
        </w:tc>
        <w:tc>
          <w:tcPr>
            <w:tcW w:w="1250" w:type="pct"/>
            <w:tcBorders>
              <w:top w:val="single" w:sz="18" w:space="0" w:color="auto"/>
            </w:tcBorders>
            <w:shd w:val="clear" w:color="auto" w:fill="auto"/>
            <w:vAlign w:val="center"/>
          </w:tcPr>
          <w:p w:rsidR="00B6197C" w:rsidRPr="00F665F4" w:rsidRDefault="00B6197C" w:rsidP="008D09B1">
            <w:pPr>
              <w:jc w:val="center"/>
              <w:rPr>
                <w:sz w:val="20"/>
                <w:szCs w:val="26"/>
                <w:rtl/>
              </w:rPr>
            </w:pPr>
            <w:r w:rsidRPr="00F665F4">
              <w:rPr>
                <w:sz w:val="20"/>
                <w:szCs w:val="26"/>
                <w:rtl/>
              </w:rPr>
              <w:t>0.579**</w:t>
            </w:r>
          </w:p>
        </w:tc>
      </w:tr>
      <w:tr w:rsidR="00B6197C" w:rsidRPr="00126BEE" w:rsidTr="00F665F4">
        <w:trPr>
          <w:jc w:val="center"/>
        </w:trPr>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10</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0.564**</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14</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0.682**</w:t>
            </w:r>
          </w:p>
        </w:tc>
      </w:tr>
      <w:tr w:rsidR="00B6197C" w:rsidRPr="00126BEE" w:rsidTr="00F665F4">
        <w:trPr>
          <w:jc w:val="center"/>
        </w:trPr>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11</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0.655**</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15</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0.470**</w:t>
            </w:r>
          </w:p>
        </w:tc>
      </w:tr>
      <w:tr w:rsidR="00B6197C" w:rsidRPr="00126BEE" w:rsidTr="00F665F4">
        <w:trPr>
          <w:jc w:val="center"/>
        </w:trPr>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12</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0.306</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w:t>
            </w:r>
          </w:p>
        </w:tc>
        <w:tc>
          <w:tcPr>
            <w:tcW w:w="1250" w:type="pct"/>
            <w:shd w:val="clear" w:color="auto" w:fill="auto"/>
            <w:vAlign w:val="center"/>
          </w:tcPr>
          <w:p w:rsidR="00B6197C" w:rsidRPr="00F665F4" w:rsidRDefault="00B6197C" w:rsidP="008D09B1">
            <w:pPr>
              <w:jc w:val="center"/>
              <w:rPr>
                <w:sz w:val="20"/>
                <w:szCs w:val="26"/>
                <w:rtl/>
              </w:rPr>
            </w:pPr>
            <w:r w:rsidRPr="00F665F4">
              <w:rPr>
                <w:sz w:val="20"/>
                <w:szCs w:val="26"/>
                <w:rtl/>
              </w:rPr>
              <w:t>-</w:t>
            </w:r>
          </w:p>
        </w:tc>
      </w:tr>
    </w:tbl>
    <w:p w:rsidR="00B6197C" w:rsidRPr="00A17FF3" w:rsidRDefault="00B6197C" w:rsidP="00B6197C">
      <w:pPr>
        <w:spacing w:line="276" w:lineRule="auto"/>
        <w:jc w:val="lowKashida"/>
        <w:rPr>
          <w:sz w:val="24"/>
          <w:szCs w:val="24"/>
          <w:rtl/>
        </w:rPr>
      </w:pPr>
      <w:r w:rsidRPr="00A17FF3">
        <w:rPr>
          <w:sz w:val="24"/>
          <w:szCs w:val="24"/>
          <w:rtl/>
        </w:rPr>
        <w:t xml:space="preserve">** دال </w:t>
      </w:r>
      <w:proofErr w:type="gramStart"/>
      <w:r w:rsidRPr="00A17FF3">
        <w:rPr>
          <w:sz w:val="24"/>
          <w:szCs w:val="24"/>
          <w:rtl/>
        </w:rPr>
        <w:t>عند</w:t>
      </w:r>
      <w:proofErr w:type="gramEnd"/>
      <w:r w:rsidRPr="00A17FF3">
        <w:rPr>
          <w:sz w:val="24"/>
          <w:szCs w:val="24"/>
          <w:rtl/>
        </w:rPr>
        <w:t xml:space="preserve"> مستوى الدلالة 0.01 فأقل </w:t>
      </w:r>
    </w:p>
    <w:p w:rsidR="00B6197C" w:rsidRPr="00F665F4" w:rsidRDefault="00B6197C" w:rsidP="002A7CA5">
      <w:pPr>
        <w:spacing w:line="312" w:lineRule="auto"/>
        <w:ind w:firstLine="720"/>
        <w:jc w:val="lowKashida"/>
        <w:rPr>
          <w:spacing w:val="-2"/>
          <w:rtl/>
        </w:rPr>
      </w:pPr>
      <w:proofErr w:type="gramStart"/>
      <w:r w:rsidRPr="00F665F4">
        <w:rPr>
          <w:spacing w:val="-2"/>
          <w:rtl/>
        </w:rPr>
        <w:t>يتضح</w:t>
      </w:r>
      <w:proofErr w:type="gramEnd"/>
      <w:r w:rsidRPr="00F665F4">
        <w:rPr>
          <w:spacing w:val="-2"/>
          <w:rtl/>
        </w:rPr>
        <w:t xml:space="preserve"> من الجدول </w:t>
      </w:r>
      <w:r w:rsidRPr="00F665F4">
        <w:rPr>
          <w:rFonts w:hint="cs"/>
          <w:spacing w:val="-2"/>
          <w:rtl/>
        </w:rPr>
        <w:t>السابق</w:t>
      </w:r>
      <w:r w:rsidRPr="00F665F4">
        <w:rPr>
          <w:spacing w:val="-2"/>
          <w:rtl/>
        </w:rPr>
        <w:t xml:space="preserve"> أن قيم معامل ارتباط كل عبارة من العبارات مع بُعدها موجبة، ودالة إحصائياً عند مستوى الدلالة (0.01) </w:t>
      </w:r>
      <w:proofErr w:type="gramStart"/>
      <w:r w:rsidRPr="00F665F4">
        <w:rPr>
          <w:spacing w:val="-2"/>
          <w:rtl/>
        </w:rPr>
        <w:t>فأقل</w:t>
      </w:r>
      <w:proofErr w:type="gramEnd"/>
      <w:r w:rsidRPr="00F665F4">
        <w:rPr>
          <w:spacing w:val="-2"/>
          <w:rtl/>
        </w:rPr>
        <w:t>؛ مما يشير إلى صدق الاتساق الداخلي بين عبارات المحور الثاني، ومناسبتها لقياس ما أُعدت لقياسه فيما عدا العبارة رقم (12) التي لم تكن صادقة.</w:t>
      </w:r>
    </w:p>
    <w:p w:rsidR="00B6197C" w:rsidRPr="00F665F4" w:rsidRDefault="00B6197C" w:rsidP="00F665F4">
      <w:pPr>
        <w:jc w:val="center"/>
        <w:rPr>
          <w:rFonts w:ascii="Arial Black" w:hAnsi="Arial Black" w:cs="SKR HEAD1"/>
          <w:sz w:val="22"/>
          <w:rtl/>
        </w:rPr>
      </w:pPr>
      <w:r w:rsidRPr="00F665F4">
        <w:rPr>
          <w:rFonts w:ascii="Arial Black" w:hAnsi="Arial Black" w:cs="SKR HEAD1" w:hint="cs"/>
          <w:sz w:val="22"/>
          <w:rtl/>
        </w:rPr>
        <w:t xml:space="preserve">جدول (4) يوضح </w:t>
      </w:r>
      <w:proofErr w:type="gramStart"/>
      <w:r w:rsidRPr="00F665F4">
        <w:rPr>
          <w:rFonts w:ascii="Arial Black" w:hAnsi="Arial Black" w:cs="SKR HEAD1" w:hint="cs"/>
          <w:sz w:val="22"/>
          <w:rtl/>
        </w:rPr>
        <w:t>الاتساق</w:t>
      </w:r>
      <w:proofErr w:type="gramEnd"/>
      <w:r w:rsidRPr="00F665F4">
        <w:rPr>
          <w:rFonts w:ascii="Arial Black" w:hAnsi="Arial Black" w:cs="SKR HEAD1" w:hint="cs"/>
          <w:sz w:val="22"/>
          <w:rtl/>
        </w:rPr>
        <w:t xml:space="preserve"> الداخلي للمحور الثالث التقييم</w:t>
      </w:r>
    </w:p>
    <w:tbl>
      <w:tblPr>
        <w:bidiVisual/>
        <w:tblW w:w="4786" w:type="pct"/>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087"/>
        <w:gridCol w:w="2087"/>
        <w:gridCol w:w="2087"/>
        <w:gridCol w:w="2087"/>
      </w:tblGrid>
      <w:tr w:rsidR="00B6197C" w:rsidRPr="00F665F4" w:rsidTr="00A42653">
        <w:trPr>
          <w:trHeight w:val="20"/>
          <w:tblHeader/>
          <w:jc w:val="center"/>
        </w:trPr>
        <w:tc>
          <w:tcPr>
            <w:tcW w:w="5000" w:type="pct"/>
            <w:gridSpan w:val="4"/>
            <w:tcBorders>
              <w:top w:val="single" w:sz="24" w:space="0" w:color="auto"/>
              <w:bottom w:val="single" w:sz="12" w:space="0" w:color="auto"/>
            </w:tcBorders>
            <w:shd w:val="clear" w:color="auto" w:fill="auto"/>
            <w:vAlign w:val="center"/>
          </w:tcPr>
          <w:p w:rsidR="00B6197C" w:rsidRPr="00F665F4" w:rsidRDefault="00B6197C" w:rsidP="00A42653">
            <w:pPr>
              <w:jc w:val="center"/>
              <w:rPr>
                <w:rFonts w:ascii="Arial Black" w:hAnsi="Arial Black" w:cs="SKR HEAD1"/>
                <w:sz w:val="22"/>
                <w:rtl/>
              </w:rPr>
            </w:pPr>
            <w:proofErr w:type="gramStart"/>
            <w:r w:rsidRPr="00F665F4">
              <w:rPr>
                <w:rFonts w:ascii="Arial Black" w:hAnsi="Arial Black" w:cs="SKR HEAD1"/>
                <w:sz w:val="22"/>
                <w:rtl/>
              </w:rPr>
              <w:t>المح</w:t>
            </w:r>
            <w:r w:rsidR="00A42653">
              <w:rPr>
                <w:rFonts w:ascii="Arial Black" w:hAnsi="Arial Black" w:cs="SKR HEAD1" w:hint="cs"/>
                <w:sz w:val="22"/>
                <w:rtl/>
              </w:rPr>
              <w:t>ـــــــــــ</w:t>
            </w:r>
            <w:r w:rsidRPr="00F665F4">
              <w:rPr>
                <w:rFonts w:ascii="Arial Black" w:hAnsi="Arial Black" w:cs="SKR HEAD1"/>
                <w:sz w:val="22"/>
                <w:rtl/>
              </w:rPr>
              <w:t>ور</w:t>
            </w:r>
            <w:proofErr w:type="gramEnd"/>
            <w:r w:rsidRPr="00F665F4">
              <w:rPr>
                <w:rFonts w:ascii="Arial Black" w:hAnsi="Arial Black" w:cs="SKR HEAD1"/>
                <w:sz w:val="22"/>
                <w:rtl/>
              </w:rPr>
              <w:t xml:space="preserve"> الث</w:t>
            </w:r>
            <w:r w:rsidR="00A42653">
              <w:rPr>
                <w:rFonts w:ascii="Arial Black" w:hAnsi="Arial Black" w:cs="SKR HEAD1" w:hint="cs"/>
                <w:sz w:val="22"/>
                <w:rtl/>
              </w:rPr>
              <w:t>ـــــــــــ</w:t>
            </w:r>
            <w:r w:rsidRPr="00F665F4">
              <w:rPr>
                <w:rFonts w:ascii="Arial Black" w:hAnsi="Arial Black" w:cs="SKR HEAD1"/>
                <w:sz w:val="22"/>
                <w:rtl/>
              </w:rPr>
              <w:t>ال</w:t>
            </w:r>
            <w:r w:rsidR="00A42653">
              <w:rPr>
                <w:rFonts w:ascii="Arial Black" w:hAnsi="Arial Black" w:cs="SKR HEAD1" w:hint="cs"/>
                <w:sz w:val="22"/>
                <w:rtl/>
              </w:rPr>
              <w:t>ـــــــــــ</w:t>
            </w:r>
            <w:r w:rsidRPr="00F665F4">
              <w:rPr>
                <w:rFonts w:ascii="Arial Black" w:hAnsi="Arial Black" w:cs="SKR HEAD1"/>
                <w:sz w:val="22"/>
                <w:rtl/>
              </w:rPr>
              <w:t>ث</w:t>
            </w:r>
            <w:r w:rsidRPr="00F665F4">
              <w:rPr>
                <w:rFonts w:ascii="Arial Black" w:hAnsi="Arial Black" w:cs="SKR HEAD1" w:hint="cs"/>
                <w:sz w:val="22"/>
                <w:rtl/>
              </w:rPr>
              <w:t xml:space="preserve"> </w:t>
            </w:r>
            <w:r w:rsidRPr="00F665F4">
              <w:rPr>
                <w:rFonts w:ascii="Arial Black" w:hAnsi="Arial Black" w:cs="SKR HEAD1"/>
                <w:sz w:val="22"/>
                <w:rtl/>
              </w:rPr>
              <w:t>(التقيي</w:t>
            </w:r>
            <w:r w:rsidR="00A42653">
              <w:rPr>
                <w:rFonts w:ascii="Arial Black" w:hAnsi="Arial Black" w:cs="SKR HEAD1" w:hint="cs"/>
                <w:sz w:val="22"/>
                <w:rtl/>
              </w:rPr>
              <w:t>ـــــــــــ</w:t>
            </w:r>
            <w:r w:rsidRPr="00F665F4">
              <w:rPr>
                <w:rFonts w:ascii="Arial Black" w:hAnsi="Arial Black" w:cs="SKR HEAD1"/>
                <w:sz w:val="22"/>
                <w:rtl/>
              </w:rPr>
              <w:t>م)</w:t>
            </w:r>
          </w:p>
        </w:tc>
      </w:tr>
      <w:tr w:rsidR="00B6197C" w:rsidRPr="00F665F4" w:rsidTr="00A42653">
        <w:trPr>
          <w:trHeight w:val="20"/>
          <w:tblHeader/>
          <w:jc w:val="center"/>
        </w:trPr>
        <w:tc>
          <w:tcPr>
            <w:tcW w:w="1250" w:type="pct"/>
            <w:tcBorders>
              <w:top w:val="single" w:sz="12" w:space="0" w:color="auto"/>
              <w:bottom w:val="single" w:sz="18" w:space="0" w:color="auto"/>
            </w:tcBorders>
            <w:shd w:val="clear" w:color="auto" w:fill="auto"/>
            <w:vAlign w:val="center"/>
            <w:hideMark/>
          </w:tcPr>
          <w:p w:rsidR="00B6197C" w:rsidRPr="00A42653" w:rsidRDefault="00B6197C" w:rsidP="00A42653">
            <w:pPr>
              <w:jc w:val="center"/>
              <w:rPr>
                <w:rFonts w:ascii="Arial Black" w:hAnsi="Arial Black" w:cs="SKR HEAD1"/>
                <w:sz w:val="22"/>
              </w:rPr>
            </w:pPr>
            <w:r w:rsidRPr="00A42653">
              <w:rPr>
                <w:rFonts w:ascii="Arial Black" w:hAnsi="Arial Black" w:cs="SKR HEAD1"/>
                <w:sz w:val="22"/>
                <w:rtl/>
              </w:rPr>
              <w:t>رقم العبارة</w:t>
            </w:r>
          </w:p>
        </w:tc>
        <w:tc>
          <w:tcPr>
            <w:tcW w:w="1250" w:type="pct"/>
            <w:tcBorders>
              <w:top w:val="single" w:sz="12" w:space="0" w:color="auto"/>
              <w:bottom w:val="single" w:sz="18" w:space="0" w:color="auto"/>
            </w:tcBorders>
            <w:shd w:val="clear" w:color="auto" w:fill="auto"/>
            <w:vAlign w:val="center"/>
            <w:hideMark/>
          </w:tcPr>
          <w:p w:rsidR="00B6197C" w:rsidRPr="00A42653" w:rsidRDefault="00B6197C" w:rsidP="00A42653">
            <w:pPr>
              <w:jc w:val="center"/>
              <w:rPr>
                <w:rFonts w:ascii="Arial Black" w:hAnsi="Arial Black" w:cs="SKR HEAD1"/>
                <w:sz w:val="22"/>
              </w:rPr>
            </w:pPr>
            <w:proofErr w:type="gramStart"/>
            <w:r w:rsidRPr="00A42653">
              <w:rPr>
                <w:rFonts w:ascii="Arial Black" w:hAnsi="Arial Black" w:cs="SKR HEAD1"/>
                <w:sz w:val="22"/>
                <w:rtl/>
              </w:rPr>
              <w:t>معامل</w:t>
            </w:r>
            <w:proofErr w:type="gramEnd"/>
            <w:r w:rsidRPr="00A42653">
              <w:rPr>
                <w:rFonts w:ascii="Arial Black" w:hAnsi="Arial Black" w:cs="SKR HEAD1"/>
                <w:sz w:val="22"/>
                <w:rtl/>
              </w:rPr>
              <w:t xml:space="preserve"> الارتباط بالمحور</w:t>
            </w:r>
          </w:p>
        </w:tc>
        <w:tc>
          <w:tcPr>
            <w:tcW w:w="1250" w:type="pct"/>
            <w:tcBorders>
              <w:top w:val="single" w:sz="12" w:space="0" w:color="auto"/>
              <w:bottom w:val="single" w:sz="18" w:space="0" w:color="auto"/>
            </w:tcBorders>
            <w:shd w:val="clear" w:color="auto" w:fill="auto"/>
            <w:vAlign w:val="center"/>
            <w:hideMark/>
          </w:tcPr>
          <w:p w:rsidR="00B6197C" w:rsidRPr="00A42653" w:rsidRDefault="00B6197C" w:rsidP="00A42653">
            <w:pPr>
              <w:jc w:val="center"/>
              <w:rPr>
                <w:rFonts w:ascii="Arial Black" w:hAnsi="Arial Black" w:cs="SKR HEAD1"/>
                <w:sz w:val="22"/>
              </w:rPr>
            </w:pPr>
            <w:r w:rsidRPr="00A42653">
              <w:rPr>
                <w:rFonts w:ascii="Arial Black" w:hAnsi="Arial Black" w:cs="SKR HEAD1"/>
                <w:sz w:val="22"/>
                <w:rtl/>
              </w:rPr>
              <w:t>رقم العبارة</w:t>
            </w:r>
          </w:p>
        </w:tc>
        <w:tc>
          <w:tcPr>
            <w:tcW w:w="1250" w:type="pct"/>
            <w:tcBorders>
              <w:top w:val="single" w:sz="12" w:space="0" w:color="auto"/>
              <w:bottom w:val="single" w:sz="18" w:space="0" w:color="auto"/>
            </w:tcBorders>
            <w:shd w:val="clear" w:color="auto" w:fill="auto"/>
            <w:vAlign w:val="center"/>
            <w:hideMark/>
          </w:tcPr>
          <w:p w:rsidR="00B6197C" w:rsidRPr="00A42653" w:rsidRDefault="00B6197C" w:rsidP="00A42653">
            <w:pPr>
              <w:jc w:val="center"/>
              <w:rPr>
                <w:rFonts w:ascii="Arial Black" w:hAnsi="Arial Black" w:cs="SKR HEAD1"/>
                <w:sz w:val="22"/>
              </w:rPr>
            </w:pPr>
            <w:proofErr w:type="gramStart"/>
            <w:r w:rsidRPr="00A42653">
              <w:rPr>
                <w:rFonts w:ascii="Arial Black" w:hAnsi="Arial Black" w:cs="SKR HEAD1"/>
                <w:sz w:val="22"/>
                <w:rtl/>
              </w:rPr>
              <w:t>معامل</w:t>
            </w:r>
            <w:proofErr w:type="gramEnd"/>
            <w:r w:rsidRPr="00A42653">
              <w:rPr>
                <w:rFonts w:ascii="Arial Black" w:hAnsi="Arial Black" w:cs="SKR HEAD1"/>
                <w:sz w:val="22"/>
                <w:rtl/>
              </w:rPr>
              <w:t xml:space="preserve"> الارتباط بالمحور</w:t>
            </w:r>
          </w:p>
        </w:tc>
      </w:tr>
      <w:tr w:rsidR="00B6197C" w:rsidRPr="004D4487" w:rsidTr="00A42653">
        <w:trPr>
          <w:trHeight w:val="20"/>
          <w:jc w:val="center"/>
        </w:trPr>
        <w:tc>
          <w:tcPr>
            <w:tcW w:w="1250" w:type="pct"/>
            <w:tcBorders>
              <w:top w:val="single" w:sz="18" w:space="0" w:color="auto"/>
            </w:tcBorders>
            <w:shd w:val="clear" w:color="auto" w:fill="auto"/>
            <w:vAlign w:val="center"/>
          </w:tcPr>
          <w:p w:rsidR="00B6197C" w:rsidRPr="00A42653" w:rsidRDefault="00B6197C" w:rsidP="00A42653">
            <w:pPr>
              <w:jc w:val="center"/>
              <w:rPr>
                <w:sz w:val="20"/>
                <w:szCs w:val="26"/>
                <w:rtl/>
              </w:rPr>
            </w:pPr>
            <w:r w:rsidRPr="00A42653">
              <w:rPr>
                <w:sz w:val="20"/>
                <w:szCs w:val="26"/>
                <w:rtl/>
              </w:rPr>
              <w:t>16</w:t>
            </w:r>
          </w:p>
        </w:tc>
        <w:tc>
          <w:tcPr>
            <w:tcW w:w="1250" w:type="pct"/>
            <w:tcBorders>
              <w:top w:val="single" w:sz="18" w:space="0" w:color="auto"/>
            </w:tcBorders>
            <w:shd w:val="clear" w:color="auto" w:fill="auto"/>
            <w:vAlign w:val="center"/>
          </w:tcPr>
          <w:p w:rsidR="00B6197C" w:rsidRPr="00A42653" w:rsidRDefault="00B6197C" w:rsidP="00A42653">
            <w:pPr>
              <w:jc w:val="center"/>
              <w:rPr>
                <w:sz w:val="20"/>
                <w:szCs w:val="26"/>
                <w:rtl/>
              </w:rPr>
            </w:pPr>
            <w:r w:rsidRPr="00A42653">
              <w:rPr>
                <w:sz w:val="20"/>
                <w:szCs w:val="26"/>
                <w:rtl/>
              </w:rPr>
              <w:t>0.633**</w:t>
            </w:r>
          </w:p>
        </w:tc>
        <w:tc>
          <w:tcPr>
            <w:tcW w:w="1250" w:type="pct"/>
            <w:tcBorders>
              <w:top w:val="single" w:sz="18" w:space="0" w:color="auto"/>
            </w:tcBorders>
            <w:shd w:val="clear" w:color="auto" w:fill="auto"/>
            <w:vAlign w:val="center"/>
          </w:tcPr>
          <w:p w:rsidR="00B6197C" w:rsidRPr="00A42653" w:rsidRDefault="00B6197C" w:rsidP="00A42653">
            <w:pPr>
              <w:jc w:val="center"/>
              <w:rPr>
                <w:sz w:val="20"/>
                <w:szCs w:val="26"/>
                <w:rtl/>
              </w:rPr>
            </w:pPr>
            <w:r w:rsidRPr="00A42653">
              <w:rPr>
                <w:sz w:val="20"/>
                <w:szCs w:val="26"/>
                <w:rtl/>
              </w:rPr>
              <w:t>19</w:t>
            </w:r>
          </w:p>
        </w:tc>
        <w:tc>
          <w:tcPr>
            <w:tcW w:w="1250" w:type="pct"/>
            <w:tcBorders>
              <w:top w:val="single" w:sz="18" w:space="0" w:color="auto"/>
            </w:tcBorders>
            <w:shd w:val="clear" w:color="auto" w:fill="auto"/>
            <w:vAlign w:val="center"/>
          </w:tcPr>
          <w:p w:rsidR="00B6197C" w:rsidRPr="00A42653" w:rsidRDefault="00B6197C" w:rsidP="00A42653">
            <w:pPr>
              <w:jc w:val="center"/>
              <w:rPr>
                <w:sz w:val="20"/>
                <w:szCs w:val="26"/>
                <w:rtl/>
              </w:rPr>
            </w:pPr>
            <w:r w:rsidRPr="00A42653">
              <w:rPr>
                <w:sz w:val="20"/>
                <w:szCs w:val="26"/>
                <w:rtl/>
              </w:rPr>
              <w:t>0.653**</w:t>
            </w:r>
          </w:p>
        </w:tc>
      </w:tr>
      <w:tr w:rsidR="00B6197C" w:rsidRPr="004D4487" w:rsidTr="00A42653">
        <w:trPr>
          <w:trHeight w:val="20"/>
          <w:jc w:val="center"/>
        </w:trPr>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17</w:t>
            </w:r>
          </w:p>
        </w:tc>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0.392*</w:t>
            </w:r>
          </w:p>
        </w:tc>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20</w:t>
            </w:r>
          </w:p>
        </w:tc>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0.551**</w:t>
            </w:r>
          </w:p>
        </w:tc>
      </w:tr>
      <w:tr w:rsidR="00B6197C" w:rsidRPr="004D4487" w:rsidTr="00A42653">
        <w:trPr>
          <w:trHeight w:val="20"/>
          <w:jc w:val="center"/>
        </w:trPr>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18</w:t>
            </w:r>
          </w:p>
        </w:tc>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0.535**</w:t>
            </w:r>
          </w:p>
        </w:tc>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21</w:t>
            </w:r>
          </w:p>
        </w:tc>
        <w:tc>
          <w:tcPr>
            <w:tcW w:w="1250" w:type="pct"/>
            <w:shd w:val="clear" w:color="auto" w:fill="auto"/>
            <w:vAlign w:val="center"/>
          </w:tcPr>
          <w:p w:rsidR="00B6197C" w:rsidRPr="00A42653" w:rsidRDefault="00B6197C" w:rsidP="00A42653">
            <w:pPr>
              <w:jc w:val="center"/>
              <w:rPr>
                <w:sz w:val="20"/>
                <w:szCs w:val="26"/>
                <w:rtl/>
              </w:rPr>
            </w:pPr>
            <w:r w:rsidRPr="00A42653">
              <w:rPr>
                <w:sz w:val="20"/>
                <w:szCs w:val="26"/>
                <w:rtl/>
              </w:rPr>
              <w:t>0.582**</w:t>
            </w:r>
          </w:p>
        </w:tc>
      </w:tr>
    </w:tbl>
    <w:p w:rsidR="00B6197C" w:rsidRPr="006269BE" w:rsidRDefault="00B6197C" w:rsidP="00B6197C">
      <w:pPr>
        <w:spacing w:line="276" w:lineRule="auto"/>
        <w:jc w:val="lowKashida"/>
        <w:rPr>
          <w:sz w:val="24"/>
          <w:szCs w:val="24"/>
          <w:rtl/>
        </w:rPr>
      </w:pPr>
      <w:r w:rsidRPr="006269BE">
        <w:rPr>
          <w:sz w:val="24"/>
          <w:szCs w:val="24"/>
          <w:rtl/>
        </w:rPr>
        <w:t xml:space="preserve">** دال </w:t>
      </w:r>
      <w:proofErr w:type="gramStart"/>
      <w:r w:rsidRPr="006269BE">
        <w:rPr>
          <w:sz w:val="24"/>
          <w:szCs w:val="24"/>
          <w:rtl/>
        </w:rPr>
        <w:t>عند</w:t>
      </w:r>
      <w:proofErr w:type="gramEnd"/>
      <w:r w:rsidRPr="006269BE">
        <w:rPr>
          <w:sz w:val="24"/>
          <w:szCs w:val="24"/>
          <w:rtl/>
        </w:rPr>
        <w:t xml:space="preserve"> مستوى الدلالة 0.01 فأقل</w:t>
      </w:r>
      <w:r w:rsidR="008A308C">
        <w:rPr>
          <w:sz w:val="24"/>
          <w:szCs w:val="24"/>
          <w:rtl/>
        </w:rPr>
        <w:t xml:space="preserve"> </w:t>
      </w:r>
      <w:r w:rsidRPr="006269BE">
        <w:rPr>
          <w:sz w:val="24"/>
          <w:szCs w:val="24"/>
          <w:rtl/>
        </w:rPr>
        <w:t xml:space="preserve">* </w:t>
      </w:r>
      <w:proofErr w:type="gramStart"/>
      <w:r w:rsidRPr="006269BE">
        <w:rPr>
          <w:sz w:val="24"/>
          <w:szCs w:val="24"/>
          <w:rtl/>
        </w:rPr>
        <w:t>دال</w:t>
      </w:r>
      <w:proofErr w:type="gramEnd"/>
      <w:r w:rsidRPr="006269BE">
        <w:rPr>
          <w:sz w:val="24"/>
          <w:szCs w:val="24"/>
          <w:rtl/>
        </w:rPr>
        <w:t xml:space="preserve"> عند مستوى الدلالة 0.05 فأقل </w:t>
      </w:r>
    </w:p>
    <w:p w:rsidR="00B6197C" w:rsidRPr="00A42653" w:rsidRDefault="00B6197C" w:rsidP="002A7CA5">
      <w:pPr>
        <w:spacing w:line="312" w:lineRule="auto"/>
        <w:ind w:firstLine="720"/>
        <w:jc w:val="lowKashida"/>
        <w:rPr>
          <w:spacing w:val="-2"/>
          <w:rtl/>
        </w:rPr>
      </w:pPr>
      <w:proofErr w:type="gramStart"/>
      <w:r w:rsidRPr="00A42653">
        <w:rPr>
          <w:spacing w:val="-2"/>
          <w:rtl/>
        </w:rPr>
        <w:t>يتضح</w:t>
      </w:r>
      <w:proofErr w:type="gramEnd"/>
      <w:r w:rsidRPr="00A42653">
        <w:rPr>
          <w:spacing w:val="-2"/>
          <w:rtl/>
        </w:rPr>
        <w:t xml:space="preserve"> من الجدول </w:t>
      </w:r>
      <w:r w:rsidRPr="00A42653">
        <w:rPr>
          <w:rFonts w:hint="cs"/>
          <w:spacing w:val="-2"/>
          <w:rtl/>
        </w:rPr>
        <w:t>السابق</w:t>
      </w:r>
      <w:r w:rsidRPr="00A42653">
        <w:rPr>
          <w:spacing w:val="-2"/>
          <w:rtl/>
        </w:rPr>
        <w:t xml:space="preserve"> أن قيم معامل ارتباط كل عبارة من العبارات مع محورها موجبة، ودالة إحصائياً عند مستوى الدلالة (0.01) فأقل أو (</w:t>
      </w:r>
      <w:r w:rsidR="002A7CA5">
        <w:rPr>
          <w:spacing w:val="-2"/>
          <w:rtl/>
        </w:rPr>
        <w:t>0.05</w:t>
      </w:r>
      <w:r w:rsidRPr="00A42653">
        <w:rPr>
          <w:spacing w:val="-2"/>
          <w:rtl/>
        </w:rPr>
        <w:t xml:space="preserve">) </w:t>
      </w:r>
      <w:proofErr w:type="gramStart"/>
      <w:r w:rsidRPr="00A42653">
        <w:rPr>
          <w:spacing w:val="-2"/>
          <w:rtl/>
        </w:rPr>
        <w:t>فأقل</w:t>
      </w:r>
      <w:proofErr w:type="gramEnd"/>
      <w:r w:rsidRPr="00A42653">
        <w:rPr>
          <w:spacing w:val="-2"/>
          <w:rtl/>
        </w:rPr>
        <w:t>؛ مما يشير إلى صدق الاتساق الداخلي بين عبارات المحور الثالث، والدرجة الكلية للمحور، ومناسبتها لقياس ما أُعدت لقياسه.</w:t>
      </w:r>
    </w:p>
    <w:p w:rsidR="00B6197C" w:rsidRDefault="00B6197C" w:rsidP="004E3877">
      <w:pPr>
        <w:pStyle w:val="Heading2"/>
        <w:spacing w:line="216" w:lineRule="auto"/>
        <w:rPr>
          <w:rtl/>
        </w:rPr>
      </w:pPr>
      <w:bookmarkStart w:id="64" w:name="_Toc7056376"/>
      <w:bookmarkStart w:id="65" w:name="_Toc7062179"/>
      <w:bookmarkStart w:id="66" w:name="_Toc8866618"/>
      <w:r>
        <w:rPr>
          <w:rFonts w:hint="cs"/>
          <w:rtl/>
        </w:rPr>
        <w:lastRenderedPageBreak/>
        <w:t>إج</w:t>
      </w:r>
      <w:r w:rsidR="002A7CA5">
        <w:rPr>
          <w:rFonts w:hint="cs"/>
          <w:rtl/>
        </w:rPr>
        <w:t>ـــــ</w:t>
      </w:r>
      <w:r>
        <w:rPr>
          <w:rFonts w:hint="cs"/>
          <w:rtl/>
        </w:rPr>
        <w:t>راءات ال</w:t>
      </w:r>
      <w:r w:rsidR="002A7CA5">
        <w:rPr>
          <w:rFonts w:hint="cs"/>
          <w:rtl/>
        </w:rPr>
        <w:t>ــــــ</w:t>
      </w:r>
      <w:r>
        <w:rPr>
          <w:rFonts w:hint="cs"/>
          <w:rtl/>
        </w:rPr>
        <w:t>دراس</w:t>
      </w:r>
      <w:r w:rsidR="002A7CA5">
        <w:rPr>
          <w:rFonts w:hint="cs"/>
          <w:rtl/>
        </w:rPr>
        <w:t>ــــــ</w:t>
      </w:r>
      <w:r>
        <w:rPr>
          <w:rFonts w:hint="cs"/>
          <w:rtl/>
        </w:rPr>
        <w:t>ة:</w:t>
      </w:r>
      <w:bookmarkEnd w:id="64"/>
      <w:bookmarkEnd w:id="65"/>
      <w:bookmarkEnd w:id="66"/>
    </w:p>
    <w:p w:rsidR="00B6197C" w:rsidRDefault="00B6197C" w:rsidP="004E3877">
      <w:pPr>
        <w:spacing w:line="216" w:lineRule="auto"/>
        <w:ind w:firstLine="720"/>
        <w:jc w:val="lowKashida"/>
        <w:rPr>
          <w:rtl/>
        </w:rPr>
      </w:pPr>
      <w:r>
        <w:rPr>
          <w:rFonts w:hint="cs"/>
          <w:rtl/>
        </w:rPr>
        <w:t>تم تطبيق المقياس على عينة استطلاعية مكونة من (30) طالبة وتم قياس الصدق والثبات لها، وقامت بتطبيقه على العينة الأولى والمكونة من (99) طالبة من العاديات ، والعينة الثانية والمكونة من (51) طالبة من ذوي صعوبات التعلم، ثم قامت بحساب النتائج إحصائياً من أجل الإجابة على أسئلة الدراسة.</w:t>
      </w:r>
    </w:p>
    <w:p w:rsidR="00B6197C" w:rsidRPr="004D59C6" w:rsidRDefault="00B6197C" w:rsidP="00621369">
      <w:pPr>
        <w:pStyle w:val="Heading1"/>
        <w:spacing w:before="120" w:line="192" w:lineRule="auto"/>
        <w:rPr>
          <w:rtl/>
        </w:rPr>
      </w:pPr>
      <w:bookmarkStart w:id="67" w:name="_Toc7056377"/>
      <w:bookmarkStart w:id="68" w:name="_Toc7062180"/>
      <w:bookmarkStart w:id="69" w:name="_Toc8866619"/>
      <w:r>
        <w:rPr>
          <w:rFonts w:hint="cs"/>
          <w:rtl/>
        </w:rPr>
        <w:t>ع</w:t>
      </w:r>
      <w:r w:rsidR="00DC4B3F">
        <w:rPr>
          <w:rFonts w:hint="cs"/>
          <w:rtl/>
        </w:rPr>
        <w:t>ــــ</w:t>
      </w:r>
      <w:r>
        <w:rPr>
          <w:rFonts w:hint="cs"/>
          <w:rtl/>
        </w:rPr>
        <w:t>رض نت</w:t>
      </w:r>
      <w:r w:rsidR="00DC4B3F">
        <w:rPr>
          <w:rFonts w:hint="cs"/>
          <w:rtl/>
        </w:rPr>
        <w:t>ــــ</w:t>
      </w:r>
      <w:r>
        <w:rPr>
          <w:rFonts w:hint="cs"/>
          <w:rtl/>
        </w:rPr>
        <w:t>ائ</w:t>
      </w:r>
      <w:r w:rsidR="00DC4B3F">
        <w:rPr>
          <w:rFonts w:hint="cs"/>
          <w:rtl/>
        </w:rPr>
        <w:t>ــــ</w:t>
      </w:r>
      <w:r>
        <w:rPr>
          <w:rFonts w:hint="cs"/>
          <w:rtl/>
        </w:rPr>
        <w:t>ج ال</w:t>
      </w:r>
      <w:r w:rsidR="00DC4B3F">
        <w:rPr>
          <w:rFonts w:hint="cs"/>
          <w:rtl/>
        </w:rPr>
        <w:t>ــــ</w:t>
      </w:r>
      <w:r>
        <w:rPr>
          <w:rFonts w:hint="cs"/>
          <w:rtl/>
        </w:rPr>
        <w:t>دراس</w:t>
      </w:r>
      <w:r w:rsidR="00DC4B3F">
        <w:rPr>
          <w:rFonts w:hint="cs"/>
          <w:rtl/>
        </w:rPr>
        <w:t>ــــ</w:t>
      </w:r>
      <w:r>
        <w:rPr>
          <w:rFonts w:hint="cs"/>
          <w:rtl/>
        </w:rPr>
        <w:t>ة:</w:t>
      </w:r>
      <w:bookmarkEnd w:id="67"/>
      <w:bookmarkEnd w:id="68"/>
      <w:bookmarkEnd w:id="69"/>
    </w:p>
    <w:p w:rsidR="00B6197C" w:rsidRPr="00562481" w:rsidRDefault="00B6197C" w:rsidP="00621369">
      <w:pPr>
        <w:pStyle w:val="Heading2"/>
        <w:spacing w:before="120" w:line="192" w:lineRule="auto"/>
        <w:rPr>
          <w:rtl/>
        </w:rPr>
      </w:pPr>
      <w:proofErr w:type="gramStart"/>
      <w:r>
        <w:rPr>
          <w:rFonts w:hint="cs"/>
          <w:rtl/>
        </w:rPr>
        <w:t>السؤال</w:t>
      </w:r>
      <w:proofErr w:type="gramEnd"/>
      <w:r>
        <w:rPr>
          <w:rFonts w:hint="cs"/>
          <w:rtl/>
        </w:rPr>
        <w:t xml:space="preserve"> الأول</w:t>
      </w:r>
      <w:r w:rsidRPr="00562481">
        <w:rPr>
          <w:rFonts w:hint="cs"/>
          <w:rtl/>
        </w:rPr>
        <w:t xml:space="preserve">: </w:t>
      </w:r>
      <w:r>
        <w:rPr>
          <w:rtl/>
        </w:rPr>
        <w:t>ما مدى امتلاك الطل</w:t>
      </w:r>
      <w:r w:rsidRPr="00562481">
        <w:rPr>
          <w:rtl/>
        </w:rPr>
        <w:t>ب</w:t>
      </w:r>
      <w:r>
        <w:rPr>
          <w:rFonts w:hint="cs"/>
          <w:rtl/>
        </w:rPr>
        <w:t>ة</w:t>
      </w:r>
      <w:r w:rsidRPr="00562481">
        <w:rPr>
          <w:rtl/>
        </w:rPr>
        <w:t xml:space="preserve"> ذوي صعوبات التعلم لمهارات ما وراء المعرفة؟</w:t>
      </w:r>
    </w:p>
    <w:p w:rsidR="00B6197C" w:rsidRDefault="00B6197C" w:rsidP="004E3877">
      <w:pPr>
        <w:spacing w:line="216" w:lineRule="auto"/>
        <w:ind w:firstLine="720"/>
        <w:jc w:val="lowKashida"/>
        <w:rPr>
          <w:rtl/>
        </w:rPr>
      </w:pPr>
      <w:r>
        <w:rPr>
          <w:rFonts w:hint="cs"/>
          <w:rtl/>
        </w:rPr>
        <w:t xml:space="preserve">للإجابة عن هذا السؤال </w:t>
      </w:r>
      <w:r w:rsidRPr="00562481">
        <w:rPr>
          <w:rtl/>
        </w:rPr>
        <w:t>تم حساب المتوسط</w:t>
      </w:r>
      <w:r>
        <w:rPr>
          <w:rFonts w:hint="cs"/>
          <w:rtl/>
        </w:rPr>
        <w:t>ات</w:t>
      </w:r>
      <w:r w:rsidRPr="00562481">
        <w:rPr>
          <w:rtl/>
        </w:rPr>
        <w:t xml:space="preserve"> الحسابي</w:t>
      </w:r>
      <w:r>
        <w:rPr>
          <w:rFonts w:hint="cs"/>
          <w:rtl/>
        </w:rPr>
        <w:t>ة</w:t>
      </w:r>
      <w:r w:rsidRPr="00562481">
        <w:rPr>
          <w:rtl/>
        </w:rPr>
        <w:t xml:space="preserve"> والان</w:t>
      </w:r>
      <w:r>
        <w:rPr>
          <w:rtl/>
        </w:rPr>
        <w:t>حراف</w:t>
      </w:r>
      <w:r>
        <w:rPr>
          <w:rFonts w:hint="cs"/>
          <w:rtl/>
        </w:rPr>
        <w:t>ات</w:t>
      </w:r>
      <w:r>
        <w:rPr>
          <w:rtl/>
        </w:rPr>
        <w:t xml:space="preserve"> المعياري</w:t>
      </w:r>
      <w:r>
        <w:rPr>
          <w:rFonts w:hint="cs"/>
          <w:rtl/>
        </w:rPr>
        <w:t xml:space="preserve">ة لكافة فقرات المقياس </w:t>
      </w:r>
      <w:proofErr w:type="gramStart"/>
      <w:r>
        <w:rPr>
          <w:rFonts w:hint="cs"/>
          <w:rtl/>
        </w:rPr>
        <w:t>(ن=51) ،</w:t>
      </w:r>
      <w:proofErr w:type="gramEnd"/>
      <w:r>
        <w:rPr>
          <w:rtl/>
        </w:rPr>
        <w:t xml:space="preserve"> و</w:t>
      </w:r>
      <w:r>
        <w:rPr>
          <w:rFonts w:hint="cs"/>
          <w:rtl/>
        </w:rPr>
        <w:t>جاءت</w:t>
      </w:r>
      <w:r>
        <w:rPr>
          <w:rtl/>
        </w:rPr>
        <w:t xml:space="preserve"> النتائج ك</w:t>
      </w:r>
      <w:r>
        <w:rPr>
          <w:rFonts w:hint="cs"/>
          <w:rtl/>
        </w:rPr>
        <w:t xml:space="preserve">ما يوضحها الجدول </w:t>
      </w:r>
      <w:r w:rsidRPr="00562481">
        <w:rPr>
          <w:rtl/>
        </w:rPr>
        <w:t>التالي:</w:t>
      </w:r>
    </w:p>
    <w:p w:rsidR="00B6197C" w:rsidRPr="002A7CA5" w:rsidRDefault="00B6197C" w:rsidP="00DC4B3F">
      <w:pPr>
        <w:spacing w:line="192" w:lineRule="auto"/>
        <w:jc w:val="center"/>
        <w:rPr>
          <w:rFonts w:ascii="Arial Black" w:hAnsi="Arial Black" w:cs="SKR HEAD1"/>
          <w:sz w:val="22"/>
          <w:rtl/>
        </w:rPr>
      </w:pPr>
      <w:r w:rsidRPr="002A7CA5">
        <w:rPr>
          <w:rFonts w:ascii="Arial Black" w:hAnsi="Arial Black" w:cs="SKR HEAD1" w:hint="cs"/>
          <w:sz w:val="22"/>
          <w:rtl/>
        </w:rPr>
        <w:t xml:space="preserve">جدول (4) مستوى امتلاك </w:t>
      </w:r>
      <w:proofErr w:type="gramStart"/>
      <w:r w:rsidRPr="002A7CA5">
        <w:rPr>
          <w:rFonts w:ascii="Arial Black" w:hAnsi="Arial Black" w:cs="SKR HEAD1" w:hint="cs"/>
          <w:sz w:val="22"/>
          <w:rtl/>
        </w:rPr>
        <w:t>ذوي</w:t>
      </w:r>
      <w:proofErr w:type="gramEnd"/>
      <w:r w:rsidRPr="002A7CA5">
        <w:rPr>
          <w:rFonts w:ascii="Arial Black" w:hAnsi="Arial Black" w:cs="SKR HEAD1" w:hint="cs"/>
          <w:sz w:val="22"/>
          <w:rtl/>
        </w:rPr>
        <w:t xml:space="preserve"> صعوبات التعلم لمهارات ما وراء المعرفة</w:t>
      </w:r>
    </w:p>
    <w:tbl>
      <w:tblPr>
        <w:bidiVisual/>
        <w:tblW w:w="8418" w:type="dxa"/>
        <w:jc w:val="center"/>
        <w:tblInd w:w="87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41"/>
        <w:gridCol w:w="616"/>
        <w:gridCol w:w="4915"/>
        <w:gridCol w:w="798"/>
        <w:gridCol w:w="840"/>
        <w:gridCol w:w="808"/>
      </w:tblGrid>
      <w:tr w:rsidR="00423CB5" w:rsidRPr="003E1430" w:rsidTr="00662D66">
        <w:trPr>
          <w:cantSplit/>
          <w:trHeight w:val="20"/>
          <w:jc w:val="center"/>
        </w:trPr>
        <w:tc>
          <w:tcPr>
            <w:tcW w:w="441" w:type="dxa"/>
            <w:tcBorders>
              <w:top w:val="single" w:sz="24" w:space="0" w:color="auto"/>
              <w:bottom w:val="single" w:sz="18" w:space="0" w:color="auto"/>
            </w:tcBorders>
            <w:vAlign w:val="center"/>
          </w:tcPr>
          <w:p w:rsidR="00B6197C" w:rsidRPr="003E1430" w:rsidRDefault="00B6197C" w:rsidP="00621369">
            <w:pPr>
              <w:spacing w:line="175" w:lineRule="auto"/>
              <w:jc w:val="center"/>
              <w:rPr>
                <w:rFonts w:ascii="Arial Black" w:hAnsi="Arial Black" w:cs="SKR HEAD1"/>
                <w:rtl/>
              </w:rPr>
            </w:pPr>
            <w:r w:rsidRPr="003E1430">
              <w:rPr>
                <w:rFonts w:ascii="Arial Black" w:hAnsi="Arial Black" w:cs="SKR HEAD1" w:hint="cs"/>
                <w:rtl/>
              </w:rPr>
              <w:t>م</w:t>
            </w:r>
          </w:p>
        </w:tc>
        <w:tc>
          <w:tcPr>
            <w:tcW w:w="616" w:type="dxa"/>
            <w:tcBorders>
              <w:top w:val="single" w:sz="24" w:space="0" w:color="auto"/>
              <w:bottom w:val="single" w:sz="18" w:space="0" w:color="auto"/>
            </w:tcBorders>
            <w:vAlign w:val="center"/>
          </w:tcPr>
          <w:p w:rsidR="00B6197C" w:rsidRPr="003E1430" w:rsidRDefault="00B6197C" w:rsidP="00621369">
            <w:pPr>
              <w:spacing w:line="175" w:lineRule="auto"/>
              <w:jc w:val="center"/>
              <w:rPr>
                <w:rFonts w:ascii="Arial Black" w:hAnsi="Arial Black" w:cs="SKR HEAD1"/>
                <w:rtl/>
              </w:rPr>
            </w:pPr>
          </w:p>
        </w:tc>
        <w:tc>
          <w:tcPr>
            <w:tcW w:w="4915" w:type="dxa"/>
            <w:tcBorders>
              <w:top w:val="single" w:sz="24" w:space="0" w:color="auto"/>
              <w:bottom w:val="single" w:sz="18" w:space="0" w:color="auto"/>
            </w:tcBorders>
            <w:vAlign w:val="center"/>
          </w:tcPr>
          <w:p w:rsidR="00B6197C" w:rsidRPr="003E1430" w:rsidRDefault="00B6197C" w:rsidP="00621369">
            <w:pPr>
              <w:spacing w:line="175" w:lineRule="auto"/>
              <w:jc w:val="center"/>
              <w:rPr>
                <w:rFonts w:ascii="Arial Black" w:hAnsi="Arial Black" w:cs="SKR HEAD1"/>
                <w:rtl/>
              </w:rPr>
            </w:pPr>
            <w:r w:rsidRPr="003E1430">
              <w:rPr>
                <w:rFonts w:ascii="Arial Black" w:hAnsi="Arial Black" w:cs="SKR HEAD1" w:hint="cs"/>
                <w:rtl/>
              </w:rPr>
              <w:t>العب</w:t>
            </w:r>
            <w:r w:rsidR="004E3877" w:rsidRPr="003E1430">
              <w:rPr>
                <w:rFonts w:ascii="Arial Black" w:hAnsi="Arial Black" w:cs="SKR HEAD1" w:hint="cs"/>
                <w:rtl/>
              </w:rPr>
              <w:t>ـــــــــــــــــ</w:t>
            </w:r>
            <w:r w:rsidRPr="003E1430">
              <w:rPr>
                <w:rFonts w:ascii="Arial Black" w:hAnsi="Arial Black" w:cs="SKR HEAD1" w:hint="cs"/>
                <w:rtl/>
              </w:rPr>
              <w:t>ارة</w:t>
            </w:r>
          </w:p>
        </w:tc>
        <w:tc>
          <w:tcPr>
            <w:tcW w:w="798" w:type="dxa"/>
            <w:tcBorders>
              <w:top w:val="single" w:sz="24" w:space="0" w:color="auto"/>
              <w:bottom w:val="single" w:sz="18" w:space="0" w:color="auto"/>
            </w:tcBorders>
            <w:vAlign w:val="center"/>
          </w:tcPr>
          <w:p w:rsidR="00B6197C" w:rsidRPr="003E1430" w:rsidRDefault="00B6197C" w:rsidP="00621369">
            <w:pPr>
              <w:spacing w:line="175" w:lineRule="auto"/>
              <w:jc w:val="center"/>
              <w:rPr>
                <w:rFonts w:ascii="Arial Black" w:hAnsi="Arial Black" w:cs="SKR HEAD1"/>
                <w:rtl/>
              </w:rPr>
            </w:pPr>
            <w:proofErr w:type="gramStart"/>
            <w:r w:rsidRPr="003E1430">
              <w:rPr>
                <w:rFonts w:ascii="Arial Black" w:hAnsi="Arial Black" w:cs="SKR HEAD1"/>
                <w:rtl/>
              </w:rPr>
              <w:t>المتوسط</w:t>
            </w:r>
            <w:proofErr w:type="gramEnd"/>
            <w:r w:rsidRPr="003E1430">
              <w:rPr>
                <w:rFonts w:ascii="Arial Black" w:hAnsi="Arial Black" w:cs="SKR HEAD1"/>
                <w:rtl/>
              </w:rPr>
              <w:t xml:space="preserve"> الحسابي</w:t>
            </w:r>
          </w:p>
        </w:tc>
        <w:tc>
          <w:tcPr>
            <w:tcW w:w="840" w:type="dxa"/>
            <w:tcBorders>
              <w:top w:val="single" w:sz="24" w:space="0" w:color="auto"/>
              <w:bottom w:val="single" w:sz="18" w:space="0" w:color="auto"/>
            </w:tcBorders>
            <w:vAlign w:val="center"/>
          </w:tcPr>
          <w:p w:rsidR="00B6197C" w:rsidRPr="003E1430" w:rsidRDefault="00B6197C" w:rsidP="00621369">
            <w:pPr>
              <w:spacing w:line="175" w:lineRule="auto"/>
              <w:jc w:val="center"/>
              <w:rPr>
                <w:rFonts w:ascii="Arial Black" w:hAnsi="Arial Black" w:cs="SKR HEAD1"/>
                <w:rtl/>
              </w:rPr>
            </w:pPr>
            <w:proofErr w:type="gramStart"/>
            <w:r w:rsidRPr="003E1430">
              <w:rPr>
                <w:rFonts w:ascii="Arial Black" w:hAnsi="Arial Black" w:cs="SKR HEAD1"/>
                <w:rtl/>
              </w:rPr>
              <w:t>الانحراف</w:t>
            </w:r>
            <w:proofErr w:type="gramEnd"/>
            <w:r w:rsidRPr="003E1430">
              <w:rPr>
                <w:rFonts w:ascii="Arial Black" w:hAnsi="Arial Black" w:cs="SKR HEAD1"/>
                <w:rtl/>
              </w:rPr>
              <w:t xml:space="preserve"> المعياري</w:t>
            </w:r>
          </w:p>
        </w:tc>
        <w:tc>
          <w:tcPr>
            <w:tcW w:w="808" w:type="dxa"/>
            <w:tcBorders>
              <w:top w:val="single" w:sz="24" w:space="0" w:color="auto"/>
              <w:bottom w:val="single" w:sz="18" w:space="0" w:color="auto"/>
            </w:tcBorders>
            <w:vAlign w:val="center"/>
          </w:tcPr>
          <w:p w:rsidR="00B6197C" w:rsidRPr="003E1430" w:rsidRDefault="00B6197C" w:rsidP="00621369">
            <w:pPr>
              <w:spacing w:line="175" w:lineRule="auto"/>
              <w:jc w:val="center"/>
              <w:rPr>
                <w:rFonts w:ascii="Arial Black" w:hAnsi="Arial Black" w:cs="SKR HEAD1"/>
                <w:rtl/>
              </w:rPr>
            </w:pPr>
            <w:proofErr w:type="gramStart"/>
            <w:r w:rsidRPr="003E1430">
              <w:rPr>
                <w:rFonts w:ascii="Arial Black" w:hAnsi="Arial Black" w:cs="SKR HEAD1" w:hint="cs"/>
                <w:rtl/>
              </w:rPr>
              <w:t>مستوى</w:t>
            </w:r>
            <w:proofErr w:type="gramEnd"/>
            <w:r w:rsidRPr="003E1430">
              <w:rPr>
                <w:rFonts w:ascii="Arial Black" w:hAnsi="Arial Black" w:cs="SKR HEAD1" w:hint="cs"/>
                <w:rtl/>
              </w:rPr>
              <w:t xml:space="preserve"> الامتلاك</w:t>
            </w:r>
          </w:p>
        </w:tc>
      </w:tr>
      <w:tr w:rsidR="00423CB5" w:rsidRPr="003E1430" w:rsidTr="00662D66">
        <w:trPr>
          <w:cantSplit/>
          <w:trHeight w:val="20"/>
          <w:jc w:val="center"/>
        </w:trPr>
        <w:tc>
          <w:tcPr>
            <w:tcW w:w="441" w:type="dxa"/>
            <w:tcBorders>
              <w:top w:val="single" w:sz="18"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1</w:t>
            </w:r>
          </w:p>
        </w:tc>
        <w:tc>
          <w:tcPr>
            <w:tcW w:w="616" w:type="dxa"/>
            <w:vMerge w:val="restart"/>
            <w:tcBorders>
              <w:top w:val="single" w:sz="18" w:space="0" w:color="auto"/>
            </w:tcBorders>
            <w:textDirection w:val="tbRl"/>
            <w:vAlign w:val="center"/>
          </w:tcPr>
          <w:p w:rsidR="00B6197C" w:rsidRPr="003E1430" w:rsidRDefault="00B6197C" w:rsidP="00621369">
            <w:pPr>
              <w:spacing w:line="175" w:lineRule="auto"/>
              <w:ind w:left="113" w:right="113"/>
              <w:jc w:val="center"/>
              <w:rPr>
                <w:sz w:val="24"/>
                <w:szCs w:val="24"/>
              </w:rPr>
            </w:pPr>
            <w:proofErr w:type="gramStart"/>
            <w:r w:rsidRPr="003E1430">
              <w:rPr>
                <w:rFonts w:hint="cs"/>
                <w:sz w:val="24"/>
                <w:szCs w:val="24"/>
                <w:rtl/>
              </w:rPr>
              <w:t>المحور</w:t>
            </w:r>
            <w:proofErr w:type="gramEnd"/>
            <w:r w:rsidRPr="003E1430">
              <w:rPr>
                <w:rFonts w:hint="cs"/>
                <w:sz w:val="24"/>
                <w:szCs w:val="24"/>
                <w:rtl/>
              </w:rPr>
              <w:t xml:space="preserve"> الأول: التخطيط</w:t>
            </w:r>
          </w:p>
        </w:tc>
        <w:tc>
          <w:tcPr>
            <w:tcW w:w="4915" w:type="dxa"/>
            <w:tcBorders>
              <w:top w:val="single" w:sz="18" w:space="0" w:color="auto"/>
            </w:tcBorders>
            <w:vAlign w:val="center"/>
          </w:tcPr>
          <w:p w:rsidR="00B6197C" w:rsidRPr="003E1430" w:rsidRDefault="00B6197C" w:rsidP="00621369">
            <w:pPr>
              <w:spacing w:line="175" w:lineRule="auto"/>
              <w:jc w:val="center"/>
              <w:rPr>
                <w:sz w:val="24"/>
                <w:szCs w:val="24"/>
              </w:rPr>
            </w:pPr>
            <w:r w:rsidRPr="003E1430">
              <w:rPr>
                <w:sz w:val="24"/>
                <w:szCs w:val="24"/>
                <w:rtl/>
              </w:rPr>
              <w:t>أستطيع معرفة الهدف الرئيسي من الدرس</w:t>
            </w:r>
            <w:r w:rsidR="008A308C" w:rsidRPr="003E1430">
              <w:rPr>
                <w:sz w:val="24"/>
                <w:szCs w:val="24"/>
                <w:rtl/>
              </w:rPr>
              <w:t>.</w:t>
            </w:r>
          </w:p>
        </w:tc>
        <w:tc>
          <w:tcPr>
            <w:tcW w:w="798" w:type="dxa"/>
            <w:tcBorders>
              <w:top w:val="single" w:sz="18"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2.22</w:t>
            </w:r>
          </w:p>
        </w:tc>
        <w:tc>
          <w:tcPr>
            <w:tcW w:w="840" w:type="dxa"/>
            <w:tcBorders>
              <w:top w:val="single" w:sz="18"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0.702</w:t>
            </w:r>
          </w:p>
        </w:tc>
        <w:tc>
          <w:tcPr>
            <w:tcW w:w="808" w:type="dxa"/>
            <w:tcBorders>
              <w:top w:val="single" w:sz="18"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أضع خطوات للأسئلة التي </w:t>
            </w:r>
            <w:proofErr w:type="spellStart"/>
            <w:r w:rsidRPr="003E1430">
              <w:rPr>
                <w:rFonts w:hint="cs"/>
                <w:sz w:val="24"/>
                <w:szCs w:val="24"/>
                <w:rtl/>
              </w:rPr>
              <w:t>تواجهني</w:t>
            </w:r>
            <w:proofErr w:type="spellEnd"/>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2.18</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0.768</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3</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أرتب خطوات الحل بشكل متسلسل</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Pr>
            </w:pPr>
            <w:r w:rsidRPr="003E1430">
              <w:rPr>
                <w:rFonts w:hint="cs"/>
                <w:sz w:val="24"/>
                <w:szCs w:val="24"/>
                <w:rtl/>
              </w:rPr>
              <w:t>2.29</w:t>
            </w:r>
          </w:p>
        </w:tc>
        <w:tc>
          <w:tcPr>
            <w:tcW w:w="840" w:type="dxa"/>
            <w:vAlign w:val="center"/>
          </w:tcPr>
          <w:p w:rsidR="00B6197C" w:rsidRPr="003E1430" w:rsidRDefault="00B6197C" w:rsidP="00621369">
            <w:pPr>
              <w:spacing w:line="175" w:lineRule="auto"/>
              <w:jc w:val="center"/>
              <w:rPr>
                <w:sz w:val="24"/>
                <w:szCs w:val="24"/>
              </w:rPr>
            </w:pPr>
            <w:r w:rsidRPr="003E1430">
              <w:rPr>
                <w:rFonts w:hint="cs"/>
                <w:sz w:val="24"/>
                <w:szCs w:val="24"/>
                <w:rtl/>
              </w:rPr>
              <w:t>0.782</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4</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أضع </w:t>
            </w:r>
            <w:proofErr w:type="gramStart"/>
            <w:r w:rsidRPr="003E1430">
              <w:rPr>
                <w:rFonts w:hint="cs"/>
                <w:sz w:val="24"/>
                <w:szCs w:val="24"/>
                <w:rtl/>
              </w:rPr>
              <w:t>طرق</w:t>
            </w:r>
            <w:proofErr w:type="gramEnd"/>
            <w:r w:rsidRPr="003E1430">
              <w:rPr>
                <w:rFonts w:hint="cs"/>
                <w:sz w:val="24"/>
                <w:szCs w:val="24"/>
                <w:rtl/>
              </w:rPr>
              <w:t xml:space="preserve"> للتغلب على الصعوبات المتوقعة</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2.22</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0.730</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5</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أتوقع طول أو قصر الوقت الذي سأستغرقه</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Pr>
            </w:pPr>
            <w:r w:rsidRPr="003E1430">
              <w:rPr>
                <w:rFonts w:hint="cs"/>
                <w:sz w:val="24"/>
                <w:szCs w:val="24"/>
                <w:rtl/>
              </w:rPr>
              <w:t>2.27</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0.802</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6</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أتوقع نتيجة الحل بشكل تقريبي قبل البدء.</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2.08</w:t>
            </w:r>
          </w:p>
        </w:tc>
        <w:tc>
          <w:tcPr>
            <w:tcW w:w="840" w:type="dxa"/>
            <w:vAlign w:val="center"/>
          </w:tcPr>
          <w:p w:rsidR="00B6197C" w:rsidRPr="003E1430" w:rsidRDefault="00B6197C" w:rsidP="00621369">
            <w:pPr>
              <w:spacing w:line="175" w:lineRule="auto"/>
              <w:jc w:val="center"/>
              <w:rPr>
                <w:sz w:val="24"/>
                <w:szCs w:val="24"/>
              </w:rPr>
            </w:pPr>
            <w:r w:rsidRPr="003E1430">
              <w:rPr>
                <w:rFonts w:hint="cs"/>
                <w:sz w:val="24"/>
                <w:szCs w:val="24"/>
                <w:rtl/>
              </w:rPr>
              <w:t>0.821</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7</w:t>
            </w:r>
          </w:p>
        </w:tc>
        <w:tc>
          <w:tcPr>
            <w:tcW w:w="616" w:type="dxa"/>
            <w:vMerge/>
            <w:tcBorders>
              <w:bottom w:val="single" w:sz="12" w:space="0" w:color="auto"/>
            </w:tcBorders>
            <w:vAlign w:val="center"/>
          </w:tcPr>
          <w:p w:rsidR="00B6197C" w:rsidRPr="003E1430" w:rsidRDefault="00B6197C" w:rsidP="00621369">
            <w:pPr>
              <w:spacing w:line="175" w:lineRule="auto"/>
              <w:jc w:val="center"/>
              <w:rPr>
                <w:sz w:val="24"/>
                <w:szCs w:val="24"/>
                <w:rtl/>
              </w:rPr>
            </w:pPr>
          </w:p>
        </w:tc>
        <w:tc>
          <w:tcPr>
            <w:tcW w:w="4915"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أضع أهدافاً محددة قبل البدء بالمهمة</w:t>
            </w:r>
            <w:r w:rsidR="008A308C" w:rsidRPr="003E1430">
              <w:rPr>
                <w:rFonts w:hint="cs"/>
                <w:sz w:val="24"/>
                <w:szCs w:val="24"/>
                <w:rtl/>
              </w:rPr>
              <w:t>.</w:t>
            </w:r>
          </w:p>
        </w:tc>
        <w:tc>
          <w:tcPr>
            <w:tcW w:w="798" w:type="dxa"/>
            <w:tcBorders>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2.12</w:t>
            </w:r>
          </w:p>
        </w:tc>
        <w:tc>
          <w:tcPr>
            <w:tcW w:w="840" w:type="dxa"/>
            <w:tcBorders>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0.791</w:t>
            </w:r>
          </w:p>
        </w:tc>
        <w:tc>
          <w:tcPr>
            <w:tcW w:w="808"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p>
        </w:tc>
        <w:tc>
          <w:tcPr>
            <w:tcW w:w="5531" w:type="dxa"/>
            <w:gridSpan w:val="2"/>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الدرجة الكلية للمحور الأول</w:t>
            </w:r>
          </w:p>
        </w:tc>
        <w:tc>
          <w:tcPr>
            <w:tcW w:w="798"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15.37</w:t>
            </w:r>
          </w:p>
        </w:tc>
        <w:tc>
          <w:tcPr>
            <w:tcW w:w="840"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2.57</w:t>
            </w:r>
          </w:p>
        </w:tc>
        <w:tc>
          <w:tcPr>
            <w:tcW w:w="808"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8</w:t>
            </w:r>
          </w:p>
        </w:tc>
        <w:tc>
          <w:tcPr>
            <w:tcW w:w="616" w:type="dxa"/>
            <w:vMerge w:val="restart"/>
            <w:tcBorders>
              <w:top w:val="single" w:sz="12" w:space="0" w:color="auto"/>
            </w:tcBorders>
            <w:textDirection w:val="tbRl"/>
            <w:vAlign w:val="center"/>
          </w:tcPr>
          <w:p w:rsidR="00B6197C" w:rsidRPr="003E1430" w:rsidRDefault="004E3877" w:rsidP="00621369">
            <w:pPr>
              <w:spacing w:line="175" w:lineRule="auto"/>
              <w:ind w:left="113" w:right="113"/>
              <w:jc w:val="center"/>
              <w:rPr>
                <w:sz w:val="24"/>
                <w:szCs w:val="24"/>
                <w:rtl/>
              </w:rPr>
            </w:pPr>
            <w:proofErr w:type="gramStart"/>
            <w:r w:rsidRPr="003E1430">
              <w:rPr>
                <w:rFonts w:hint="cs"/>
                <w:sz w:val="24"/>
                <w:szCs w:val="24"/>
                <w:rtl/>
              </w:rPr>
              <w:t>المحور</w:t>
            </w:r>
            <w:proofErr w:type="gramEnd"/>
            <w:r w:rsidRPr="003E1430">
              <w:rPr>
                <w:rFonts w:hint="cs"/>
                <w:sz w:val="24"/>
                <w:szCs w:val="24"/>
                <w:rtl/>
              </w:rPr>
              <w:t xml:space="preserve"> الثاني: المراقبة </w:t>
            </w:r>
            <w:r w:rsidR="00B6197C" w:rsidRPr="003E1430">
              <w:rPr>
                <w:rFonts w:hint="cs"/>
                <w:sz w:val="24"/>
                <w:szCs w:val="24"/>
                <w:rtl/>
              </w:rPr>
              <w:t>الذاتية</w:t>
            </w:r>
          </w:p>
        </w:tc>
        <w:tc>
          <w:tcPr>
            <w:tcW w:w="4915" w:type="dxa"/>
            <w:tcBorders>
              <w:top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 xml:space="preserve">أستحضر </w:t>
            </w:r>
            <w:proofErr w:type="gramStart"/>
            <w:r w:rsidRPr="003E1430">
              <w:rPr>
                <w:rFonts w:hint="cs"/>
                <w:sz w:val="24"/>
                <w:szCs w:val="24"/>
                <w:rtl/>
              </w:rPr>
              <w:t>الهدف</w:t>
            </w:r>
            <w:proofErr w:type="gramEnd"/>
            <w:r w:rsidRPr="003E1430">
              <w:rPr>
                <w:rFonts w:hint="cs"/>
                <w:sz w:val="24"/>
                <w:szCs w:val="24"/>
                <w:rtl/>
              </w:rPr>
              <w:t xml:space="preserve"> الرئيسي من السؤال بشكل دائم عند الحل.</w:t>
            </w:r>
          </w:p>
        </w:tc>
        <w:tc>
          <w:tcPr>
            <w:tcW w:w="798"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2.33</w:t>
            </w:r>
          </w:p>
        </w:tc>
        <w:tc>
          <w:tcPr>
            <w:tcW w:w="840" w:type="dxa"/>
            <w:tcBorders>
              <w:top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0.816</w:t>
            </w:r>
          </w:p>
        </w:tc>
        <w:tc>
          <w:tcPr>
            <w:tcW w:w="808"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مرتفع</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9</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أحافظ على التسلسل الصحيح للخطوات</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2.24</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0.790</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10</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أستطيع معرفة متى يجب علي أن </w:t>
            </w:r>
            <w:proofErr w:type="gramStart"/>
            <w:r w:rsidRPr="003E1430">
              <w:rPr>
                <w:rFonts w:hint="cs"/>
                <w:sz w:val="24"/>
                <w:szCs w:val="24"/>
                <w:rtl/>
              </w:rPr>
              <w:t>أنتقل</w:t>
            </w:r>
            <w:proofErr w:type="gramEnd"/>
            <w:r w:rsidRPr="003E1430">
              <w:rPr>
                <w:rFonts w:hint="cs"/>
                <w:sz w:val="24"/>
                <w:szCs w:val="24"/>
                <w:rtl/>
              </w:rPr>
              <w:t xml:space="preserve"> للخطوة التالية.</w:t>
            </w:r>
          </w:p>
        </w:tc>
        <w:tc>
          <w:tcPr>
            <w:tcW w:w="798" w:type="dxa"/>
            <w:vAlign w:val="center"/>
          </w:tcPr>
          <w:p w:rsidR="00B6197C" w:rsidRPr="003E1430" w:rsidRDefault="00B6197C" w:rsidP="00621369">
            <w:pPr>
              <w:spacing w:line="175" w:lineRule="auto"/>
              <w:jc w:val="center"/>
              <w:rPr>
                <w:sz w:val="24"/>
                <w:szCs w:val="24"/>
              </w:rPr>
            </w:pPr>
            <w:r w:rsidRPr="003E1430">
              <w:rPr>
                <w:rFonts w:hint="cs"/>
                <w:sz w:val="24"/>
                <w:szCs w:val="24"/>
                <w:rtl/>
              </w:rPr>
              <w:t>2.00</w:t>
            </w:r>
          </w:p>
        </w:tc>
        <w:tc>
          <w:tcPr>
            <w:tcW w:w="840" w:type="dxa"/>
            <w:vAlign w:val="center"/>
          </w:tcPr>
          <w:p w:rsidR="00B6197C" w:rsidRPr="003E1430" w:rsidRDefault="00B6197C" w:rsidP="00621369">
            <w:pPr>
              <w:spacing w:line="175" w:lineRule="auto"/>
              <w:jc w:val="center"/>
              <w:rPr>
                <w:sz w:val="24"/>
                <w:szCs w:val="24"/>
              </w:rPr>
            </w:pPr>
            <w:r w:rsidRPr="003E1430">
              <w:rPr>
                <w:rFonts w:hint="cs"/>
                <w:sz w:val="24"/>
                <w:szCs w:val="24"/>
                <w:rtl/>
              </w:rPr>
              <w:t>0.693</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11</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أضع بدائل عدة </w:t>
            </w:r>
            <w:proofErr w:type="gramStart"/>
            <w:r w:rsidRPr="003E1430">
              <w:rPr>
                <w:rFonts w:hint="cs"/>
                <w:sz w:val="24"/>
                <w:szCs w:val="24"/>
                <w:rtl/>
              </w:rPr>
              <w:t>لحل</w:t>
            </w:r>
            <w:proofErr w:type="gramEnd"/>
            <w:r w:rsidRPr="003E1430">
              <w:rPr>
                <w:rFonts w:hint="cs"/>
                <w:sz w:val="24"/>
                <w:szCs w:val="24"/>
                <w:rtl/>
              </w:rPr>
              <w:t xml:space="preserve"> المشكلة قبل أن أجيب</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2.18</w:t>
            </w:r>
          </w:p>
        </w:tc>
        <w:tc>
          <w:tcPr>
            <w:tcW w:w="840" w:type="dxa"/>
            <w:vAlign w:val="center"/>
          </w:tcPr>
          <w:p w:rsidR="00B6197C" w:rsidRPr="003E1430" w:rsidRDefault="00B6197C" w:rsidP="00621369">
            <w:pPr>
              <w:spacing w:line="175" w:lineRule="auto"/>
              <w:jc w:val="center"/>
              <w:rPr>
                <w:sz w:val="24"/>
                <w:szCs w:val="24"/>
              </w:rPr>
            </w:pPr>
            <w:r w:rsidRPr="003E1430">
              <w:rPr>
                <w:rFonts w:hint="cs"/>
                <w:sz w:val="24"/>
                <w:szCs w:val="24"/>
                <w:rtl/>
              </w:rPr>
              <w:t>0.740</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12</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أركز انتباهي على المعلومات القيمة </w:t>
            </w:r>
            <w:proofErr w:type="gramStart"/>
            <w:r w:rsidRPr="003E1430">
              <w:rPr>
                <w:rFonts w:hint="cs"/>
                <w:sz w:val="24"/>
                <w:szCs w:val="24"/>
                <w:rtl/>
              </w:rPr>
              <w:t>والهامة</w:t>
            </w:r>
            <w:proofErr w:type="gramEnd"/>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2.33</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0.712</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مرتفع</w:t>
            </w:r>
          </w:p>
        </w:tc>
      </w:tr>
      <w:tr w:rsidR="00423CB5" w:rsidRPr="003E1430" w:rsidTr="00506A1A">
        <w:trPr>
          <w:cantSplit/>
          <w:trHeight w:val="20"/>
          <w:jc w:val="center"/>
        </w:trPr>
        <w:tc>
          <w:tcPr>
            <w:tcW w:w="441"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13</w:t>
            </w:r>
          </w:p>
        </w:tc>
        <w:tc>
          <w:tcPr>
            <w:tcW w:w="616" w:type="dxa"/>
            <w:vMerge/>
            <w:tcBorders>
              <w:bottom w:val="single" w:sz="12" w:space="0" w:color="auto"/>
            </w:tcBorders>
            <w:vAlign w:val="center"/>
          </w:tcPr>
          <w:p w:rsidR="00B6197C" w:rsidRPr="003E1430" w:rsidRDefault="00B6197C" w:rsidP="00621369">
            <w:pPr>
              <w:spacing w:line="175" w:lineRule="auto"/>
              <w:jc w:val="center"/>
              <w:rPr>
                <w:sz w:val="24"/>
                <w:szCs w:val="24"/>
                <w:rtl/>
              </w:rPr>
            </w:pPr>
          </w:p>
        </w:tc>
        <w:tc>
          <w:tcPr>
            <w:tcW w:w="4915" w:type="dxa"/>
            <w:tcBorders>
              <w:bottom w:val="single" w:sz="12" w:space="0" w:color="auto"/>
            </w:tcBorders>
            <w:vAlign w:val="center"/>
          </w:tcPr>
          <w:p w:rsidR="00B6197C" w:rsidRPr="0085474E" w:rsidRDefault="00B6197C" w:rsidP="00621369">
            <w:pPr>
              <w:spacing w:line="175" w:lineRule="auto"/>
              <w:jc w:val="center"/>
              <w:rPr>
                <w:sz w:val="24"/>
                <w:szCs w:val="24"/>
                <w:rtl/>
              </w:rPr>
            </w:pPr>
            <w:proofErr w:type="gramStart"/>
            <w:r w:rsidRPr="0085474E">
              <w:rPr>
                <w:rFonts w:hint="cs"/>
                <w:sz w:val="24"/>
                <w:szCs w:val="24"/>
                <w:rtl/>
              </w:rPr>
              <w:t>أعمل</w:t>
            </w:r>
            <w:proofErr w:type="gramEnd"/>
            <w:r w:rsidRPr="0085474E">
              <w:rPr>
                <w:rFonts w:hint="cs"/>
                <w:sz w:val="24"/>
                <w:szCs w:val="24"/>
                <w:rtl/>
              </w:rPr>
              <w:t xml:space="preserve"> مراجعة دورية لأن ذلك يساعدني على فهم أي علاقات غير واضحة</w:t>
            </w:r>
            <w:r w:rsidR="008A308C" w:rsidRPr="0085474E">
              <w:rPr>
                <w:rFonts w:hint="cs"/>
                <w:sz w:val="24"/>
                <w:szCs w:val="24"/>
                <w:rtl/>
              </w:rPr>
              <w:t>.</w:t>
            </w:r>
          </w:p>
        </w:tc>
        <w:tc>
          <w:tcPr>
            <w:tcW w:w="798"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2.31</w:t>
            </w:r>
          </w:p>
        </w:tc>
        <w:tc>
          <w:tcPr>
            <w:tcW w:w="840"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0.761</w:t>
            </w:r>
          </w:p>
        </w:tc>
        <w:tc>
          <w:tcPr>
            <w:tcW w:w="808"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p>
        </w:tc>
        <w:tc>
          <w:tcPr>
            <w:tcW w:w="5531" w:type="dxa"/>
            <w:gridSpan w:val="2"/>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الدرجة الكلية للمحور الثاني</w:t>
            </w:r>
          </w:p>
        </w:tc>
        <w:tc>
          <w:tcPr>
            <w:tcW w:w="798"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13.39</w:t>
            </w:r>
          </w:p>
        </w:tc>
        <w:tc>
          <w:tcPr>
            <w:tcW w:w="840"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2.19</w:t>
            </w:r>
          </w:p>
        </w:tc>
        <w:tc>
          <w:tcPr>
            <w:tcW w:w="808"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14</w:t>
            </w:r>
          </w:p>
        </w:tc>
        <w:tc>
          <w:tcPr>
            <w:tcW w:w="616" w:type="dxa"/>
            <w:vMerge w:val="restart"/>
            <w:tcBorders>
              <w:top w:val="single" w:sz="12" w:space="0" w:color="auto"/>
            </w:tcBorders>
            <w:textDirection w:val="tbRl"/>
            <w:vAlign w:val="center"/>
          </w:tcPr>
          <w:p w:rsidR="00B6197C" w:rsidRPr="003E1430" w:rsidRDefault="00B6197C" w:rsidP="00621369">
            <w:pPr>
              <w:spacing w:line="175" w:lineRule="auto"/>
              <w:ind w:left="113" w:right="113"/>
              <w:jc w:val="center"/>
              <w:rPr>
                <w:sz w:val="24"/>
                <w:szCs w:val="24"/>
                <w:rtl/>
              </w:rPr>
            </w:pPr>
            <w:proofErr w:type="gramStart"/>
            <w:r w:rsidRPr="003E1430">
              <w:rPr>
                <w:rFonts w:hint="cs"/>
                <w:sz w:val="24"/>
                <w:szCs w:val="24"/>
                <w:rtl/>
              </w:rPr>
              <w:t>المحور</w:t>
            </w:r>
            <w:proofErr w:type="gramEnd"/>
            <w:r w:rsidRPr="003E1430">
              <w:rPr>
                <w:rFonts w:hint="cs"/>
                <w:sz w:val="24"/>
                <w:szCs w:val="24"/>
                <w:rtl/>
              </w:rPr>
              <w:t xml:space="preserve"> الثالث: التقييم</w:t>
            </w:r>
          </w:p>
        </w:tc>
        <w:tc>
          <w:tcPr>
            <w:tcW w:w="4915"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أتأكد </w:t>
            </w:r>
            <w:proofErr w:type="gramStart"/>
            <w:r w:rsidRPr="003E1430">
              <w:rPr>
                <w:rFonts w:hint="cs"/>
                <w:sz w:val="24"/>
                <w:szCs w:val="24"/>
                <w:rtl/>
              </w:rPr>
              <w:t>من</w:t>
            </w:r>
            <w:proofErr w:type="gramEnd"/>
            <w:r w:rsidRPr="003E1430">
              <w:rPr>
                <w:rFonts w:hint="cs"/>
                <w:sz w:val="24"/>
                <w:szCs w:val="24"/>
                <w:rtl/>
              </w:rPr>
              <w:t xml:space="preserve"> كون إجابتي حققت الهدف الرئيسي</w:t>
            </w:r>
            <w:r w:rsidR="008A308C" w:rsidRPr="003E1430">
              <w:rPr>
                <w:rFonts w:hint="cs"/>
                <w:sz w:val="24"/>
                <w:szCs w:val="24"/>
                <w:rtl/>
              </w:rPr>
              <w:t>.</w:t>
            </w:r>
          </w:p>
        </w:tc>
        <w:tc>
          <w:tcPr>
            <w:tcW w:w="798" w:type="dxa"/>
            <w:tcBorders>
              <w:top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2.31</w:t>
            </w:r>
          </w:p>
        </w:tc>
        <w:tc>
          <w:tcPr>
            <w:tcW w:w="840"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0.735</w:t>
            </w:r>
          </w:p>
        </w:tc>
        <w:tc>
          <w:tcPr>
            <w:tcW w:w="808"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15</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أقارن صحة إجابتي بزملائي</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2.14</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0.889</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16</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proofErr w:type="gramStart"/>
            <w:r w:rsidRPr="003E1430">
              <w:rPr>
                <w:rFonts w:hint="cs"/>
                <w:sz w:val="24"/>
                <w:szCs w:val="24"/>
                <w:rtl/>
              </w:rPr>
              <w:t>أقيم</w:t>
            </w:r>
            <w:proofErr w:type="gramEnd"/>
            <w:r w:rsidRPr="003E1430">
              <w:rPr>
                <w:rFonts w:hint="cs"/>
                <w:sz w:val="24"/>
                <w:szCs w:val="24"/>
                <w:rtl/>
              </w:rPr>
              <w:t xml:space="preserve"> الخطوات التي وضعتها وطبقتها</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2.24</w:t>
            </w:r>
          </w:p>
        </w:tc>
        <w:tc>
          <w:tcPr>
            <w:tcW w:w="840" w:type="dxa"/>
            <w:vAlign w:val="center"/>
          </w:tcPr>
          <w:p w:rsidR="00B6197C" w:rsidRPr="003E1430" w:rsidRDefault="00B6197C" w:rsidP="00621369">
            <w:pPr>
              <w:spacing w:line="175" w:lineRule="auto"/>
              <w:jc w:val="center"/>
              <w:rPr>
                <w:sz w:val="24"/>
                <w:szCs w:val="24"/>
              </w:rPr>
            </w:pPr>
            <w:r w:rsidRPr="003E1430">
              <w:rPr>
                <w:rFonts w:hint="cs"/>
                <w:sz w:val="24"/>
                <w:szCs w:val="24"/>
                <w:rtl/>
              </w:rPr>
              <w:t>0.737</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17</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أقيم قدرتي في التغلب على الصعوبات التي واجهتني</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2.02</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0.648</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662D66">
        <w:trPr>
          <w:cantSplit/>
          <w:trHeight w:val="20"/>
          <w:jc w:val="center"/>
        </w:trPr>
        <w:tc>
          <w:tcPr>
            <w:tcW w:w="441"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18</w:t>
            </w:r>
          </w:p>
        </w:tc>
        <w:tc>
          <w:tcPr>
            <w:tcW w:w="616" w:type="dxa"/>
            <w:vMerge/>
            <w:vAlign w:val="center"/>
          </w:tcPr>
          <w:p w:rsidR="00B6197C" w:rsidRPr="003E1430" w:rsidRDefault="00B6197C" w:rsidP="00621369">
            <w:pPr>
              <w:spacing w:line="175" w:lineRule="auto"/>
              <w:jc w:val="center"/>
              <w:rPr>
                <w:sz w:val="24"/>
                <w:szCs w:val="24"/>
                <w:rtl/>
              </w:rPr>
            </w:pPr>
          </w:p>
        </w:tc>
        <w:tc>
          <w:tcPr>
            <w:tcW w:w="4915"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 xml:space="preserve">أقيم جيداً </w:t>
            </w:r>
            <w:proofErr w:type="gramStart"/>
            <w:r w:rsidRPr="003E1430">
              <w:rPr>
                <w:rFonts w:hint="cs"/>
                <w:sz w:val="24"/>
                <w:szCs w:val="24"/>
                <w:rtl/>
              </w:rPr>
              <w:t>مدى</w:t>
            </w:r>
            <w:proofErr w:type="gramEnd"/>
            <w:r w:rsidRPr="003E1430">
              <w:rPr>
                <w:rFonts w:hint="cs"/>
                <w:sz w:val="24"/>
                <w:szCs w:val="24"/>
                <w:rtl/>
              </w:rPr>
              <w:t xml:space="preserve"> فهمي للأشياء</w:t>
            </w:r>
            <w:r w:rsidR="008A308C" w:rsidRPr="003E1430">
              <w:rPr>
                <w:rFonts w:hint="cs"/>
                <w:sz w:val="24"/>
                <w:szCs w:val="24"/>
                <w:rtl/>
              </w:rPr>
              <w:t>.</w:t>
            </w:r>
          </w:p>
        </w:tc>
        <w:tc>
          <w:tcPr>
            <w:tcW w:w="798" w:type="dxa"/>
            <w:vAlign w:val="center"/>
          </w:tcPr>
          <w:p w:rsidR="00B6197C" w:rsidRPr="003E1430" w:rsidRDefault="00B6197C" w:rsidP="00621369">
            <w:pPr>
              <w:spacing w:line="175" w:lineRule="auto"/>
              <w:jc w:val="center"/>
              <w:rPr>
                <w:sz w:val="24"/>
                <w:szCs w:val="24"/>
              </w:rPr>
            </w:pPr>
            <w:r w:rsidRPr="003E1430">
              <w:rPr>
                <w:rFonts w:hint="cs"/>
                <w:sz w:val="24"/>
                <w:szCs w:val="24"/>
                <w:rtl/>
              </w:rPr>
              <w:t>2.24</w:t>
            </w:r>
          </w:p>
        </w:tc>
        <w:tc>
          <w:tcPr>
            <w:tcW w:w="840"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0.681</w:t>
            </w:r>
          </w:p>
        </w:tc>
        <w:tc>
          <w:tcPr>
            <w:tcW w:w="808" w:type="dxa"/>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19</w:t>
            </w:r>
          </w:p>
        </w:tc>
        <w:tc>
          <w:tcPr>
            <w:tcW w:w="616" w:type="dxa"/>
            <w:vMerge/>
            <w:tcBorders>
              <w:bottom w:val="single" w:sz="12" w:space="0" w:color="auto"/>
            </w:tcBorders>
            <w:vAlign w:val="center"/>
          </w:tcPr>
          <w:p w:rsidR="00B6197C" w:rsidRPr="003E1430" w:rsidRDefault="00B6197C" w:rsidP="00621369">
            <w:pPr>
              <w:spacing w:line="175" w:lineRule="auto"/>
              <w:jc w:val="center"/>
              <w:rPr>
                <w:sz w:val="24"/>
                <w:szCs w:val="24"/>
                <w:rtl/>
              </w:rPr>
            </w:pPr>
          </w:p>
        </w:tc>
        <w:tc>
          <w:tcPr>
            <w:tcW w:w="4915" w:type="dxa"/>
            <w:tcBorders>
              <w:bottom w:val="single" w:sz="12" w:space="0" w:color="auto"/>
            </w:tcBorders>
            <w:vAlign w:val="center"/>
          </w:tcPr>
          <w:p w:rsidR="00B6197C" w:rsidRPr="003E1430" w:rsidRDefault="00B6197C" w:rsidP="00621369">
            <w:pPr>
              <w:spacing w:line="175" w:lineRule="auto"/>
              <w:jc w:val="center"/>
              <w:rPr>
                <w:sz w:val="24"/>
                <w:szCs w:val="24"/>
                <w:rtl/>
              </w:rPr>
            </w:pPr>
            <w:proofErr w:type="gramStart"/>
            <w:r w:rsidRPr="003E1430">
              <w:rPr>
                <w:rFonts w:hint="cs"/>
                <w:sz w:val="24"/>
                <w:szCs w:val="24"/>
                <w:rtl/>
              </w:rPr>
              <w:t>أعيد</w:t>
            </w:r>
            <w:proofErr w:type="gramEnd"/>
            <w:r w:rsidRPr="003E1430">
              <w:rPr>
                <w:rFonts w:hint="cs"/>
                <w:sz w:val="24"/>
                <w:szCs w:val="24"/>
                <w:rtl/>
              </w:rPr>
              <w:t xml:space="preserve"> تقييم طريقتي عندما تحدث لدي مشكلة أو عندما لا أصل للحل الصحيح</w:t>
            </w:r>
            <w:r w:rsidR="008A308C" w:rsidRPr="003E1430">
              <w:rPr>
                <w:rFonts w:hint="cs"/>
                <w:sz w:val="24"/>
                <w:szCs w:val="24"/>
                <w:rtl/>
              </w:rPr>
              <w:t>.</w:t>
            </w:r>
          </w:p>
        </w:tc>
        <w:tc>
          <w:tcPr>
            <w:tcW w:w="798"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2.39</w:t>
            </w:r>
          </w:p>
        </w:tc>
        <w:tc>
          <w:tcPr>
            <w:tcW w:w="840" w:type="dxa"/>
            <w:tcBorders>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0.740</w:t>
            </w:r>
          </w:p>
        </w:tc>
        <w:tc>
          <w:tcPr>
            <w:tcW w:w="808" w:type="dxa"/>
            <w:tcBorders>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مرتفع</w:t>
            </w:r>
          </w:p>
        </w:tc>
      </w:tr>
      <w:tr w:rsidR="00423CB5" w:rsidRPr="003E1430" w:rsidTr="00506A1A">
        <w:trPr>
          <w:cantSplit/>
          <w:trHeight w:val="20"/>
          <w:jc w:val="center"/>
        </w:trPr>
        <w:tc>
          <w:tcPr>
            <w:tcW w:w="441"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p>
        </w:tc>
        <w:tc>
          <w:tcPr>
            <w:tcW w:w="5531" w:type="dxa"/>
            <w:gridSpan w:val="2"/>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الدرجة الكلية للمحور الثالث</w:t>
            </w:r>
          </w:p>
        </w:tc>
        <w:tc>
          <w:tcPr>
            <w:tcW w:w="798"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13.33</w:t>
            </w:r>
          </w:p>
        </w:tc>
        <w:tc>
          <w:tcPr>
            <w:tcW w:w="840"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2.45</w:t>
            </w:r>
          </w:p>
        </w:tc>
        <w:tc>
          <w:tcPr>
            <w:tcW w:w="808" w:type="dxa"/>
            <w:tcBorders>
              <w:top w:val="single" w:sz="12" w:space="0" w:color="auto"/>
              <w:bottom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r w:rsidR="00423CB5" w:rsidRPr="003E1430" w:rsidTr="00506A1A">
        <w:trPr>
          <w:cantSplit/>
          <w:trHeight w:val="20"/>
          <w:jc w:val="center"/>
        </w:trPr>
        <w:tc>
          <w:tcPr>
            <w:tcW w:w="441" w:type="dxa"/>
            <w:tcBorders>
              <w:top w:val="single" w:sz="12" w:space="0" w:color="auto"/>
            </w:tcBorders>
            <w:vAlign w:val="center"/>
          </w:tcPr>
          <w:p w:rsidR="00B6197C" w:rsidRPr="003E1430" w:rsidRDefault="00B6197C" w:rsidP="00621369">
            <w:pPr>
              <w:spacing w:line="175" w:lineRule="auto"/>
              <w:jc w:val="center"/>
              <w:rPr>
                <w:sz w:val="24"/>
                <w:szCs w:val="24"/>
                <w:rtl/>
              </w:rPr>
            </w:pPr>
          </w:p>
        </w:tc>
        <w:tc>
          <w:tcPr>
            <w:tcW w:w="5531" w:type="dxa"/>
            <w:gridSpan w:val="2"/>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الدرجة الكلية لمهارات ما وراء المعرفة</w:t>
            </w:r>
          </w:p>
        </w:tc>
        <w:tc>
          <w:tcPr>
            <w:tcW w:w="798"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42.1</w:t>
            </w:r>
          </w:p>
        </w:tc>
        <w:tc>
          <w:tcPr>
            <w:tcW w:w="840" w:type="dxa"/>
            <w:tcBorders>
              <w:top w:val="single" w:sz="12" w:space="0" w:color="auto"/>
            </w:tcBorders>
            <w:vAlign w:val="center"/>
          </w:tcPr>
          <w:p w:rsidR="00B6197C" w:rsidRPr="003E1430" w:rsidRDefault="00B6197C" w:rsidP="00621369">
            <w:pPr>
              <w:spacing w:line="175" w:lineRule="auto"/>
              <w:jc w:val="center"/>
              <w:rPr>
                <w:sz w:val="24"/>
                <w:szCs w:val="24"/>
              </w:rPr>
            </w:pPr>
            <w:r w:rsidRPr="003E1430">
              <w:rPr>
                <w:rFonts w:hint="cs"/>
                <w:sz w:val="24"/>
                <w:szCs w:val="24"/>
                <w:rtl/>
              </w:rPr>
              <w:t>5.85</w:t>
            </w:r>
          </w:p>
        </w:tc>
        <w:tc>
          <w:tcPr>
            <w:tcW w:w="808" w:type="dxa"/>
            <w:tcBorders>
              <w:top w:val="single" w:sz="12" w:space="0" w:color="auto"/>
            </w:tcBorders>
            <w:vAlign w:val="center"/>
          </w:tcPr>
          <w:p w:rsidR="00B6197C" w:rsidRPr="003E1430" w:rsidRDefault="00B6197C" w:rsidP="00621369">
            <w:pPr>
              <w:spacing w:line="175" w:lineRule="auto"/>
              <w:jc w:val="center"/>
              <w:rPr>
                <w:sz w:val="24"/>
                <w:szCs w:val="24"/>
                <w:rtl/>
              </w:rPr>
            </w:pPr>
            <w:r w:rsidRPr="003E1430">
              <w:rPr>
                <w:rFonts w:hint="cs"/>
                <w:sz w:val="24"/>
                <w:szCs w:val="24"/>
                <w:rtl/>
              </w:rPr>
              <w:t>متوسط</w:t>
            </w:r>
          </w:p>
        </w:tc>
      </w:tr>
    </w:tbl>
    <w:p w:rsidR="00B6197C" w:rsidRPr="004118ED" w:rsidRDefault="00B6197C" w:rsidP="00BF48F3">
      <w:pPr>
        <w:ind w:firstLine="720"/>
        <w:jc w:val="lowKashida"/>
        <w:rPr>
          <w:rtl/>
        </w:rPr>
      </w:pPr>
      <w:r>
        <w:rPr>
          <w:rFonts w:hint="cs"/>
          <w:rtl/>
        </w:rPr>
        <w:lastRenderedPageBreak/>
        <w:t>يتضح من خلال النتائج المبينة أعلاه أنه عند حساب الدرجة الكلية لمقياس ما وراء المعرفة فإن الطالبات من فئة صعوبات التعلم يمتلكن هذه المهارات بدرجة متوسطة، وكذلك عند حساب درجة كل بعد على حده فإن مستوى الامتلاك أتى بشكل متوسط عند جميع الأبعاد</w:t>
      </w:r>
      <w:r w:rsidR="008A308C">
        <w:rPr>
          <w:rFonts w:hint="cs"/>
          <w:rtl/>
        </w:rPr>
        <w:t>.</w:t>
      </w:r>
    </w:p>
    <w:p w:rsidR="00B6197C" w:rsidRPr="00562481" w:rsidRDefault="00B6197C" w:rsidP="00506A1A">
      <w:pPr>
        <w:pStyle w:val="Heading2"/>
        <w:rPr>
          <w:rtl/>
        </w:rPr>
      </w:pPr>
      <w:proofErr w:type="gramStart"/>
      <w:r>
        <w:rPr>
          <w:rFonts w:hint="cs"/>
          <w:rtl/>
        </w:rPr>
        <w:t>السؤال</w:t>
      </w:r>
      <w:proofErr w:type="gramEnd"/>
      <w:r>
        <w:rPr>
          <w:rFonts w:hint="cs"/>
          <w:rtl/>
        </w:rPr>
        <w:t xml:space="preserve"> الثاني</w:t>
      </w:r>
      <w:r w:rsidRPr="00562481">
        <w:rPr>
          <w:rFonts w:hint="cs"/>
          <w:rtl/>
        </w:rPr>
        <w:t xml:space="preserve">: </w:t>
      </w:r>
      <w:r>
        <w:rPr>
          <w:rtl/>
        </w:rPr>
        <w:t>ما مدى امتلاك الطل</w:t>
      </w:r>
      <w:r w:rsidRPr="00562481">
        <w:rPr>
          <w:rtl/>
        </w:rPr>
        <w:t>ب</w:t>
      </w:r>
      <w:r>
        <w:rPr>
          <w:rFonts w:hint="cs"/>
          <w:rtl/>
        </w:rPr>
        <w:t>ة</w:t>
      </w:r>
      <w:r w:rsidRPr="00562481">
        <w:rPr>
          <w:rtl/>
        </w:rPr>
        <w:t xml:space="preserve"> العاديين لمهارات ما وراء المعرفة؟</w:t>
      </w:r>
    </w:p>
    <w:p w:rsidR="00B6197C" w:rsidRDefault="00B6197C" w:rsidP="00BF48F3">
      <w:pPr>
        <w:ind w:firstLine="720"/>
        <w:jc w:val="lowKashida"/>
        <w:rPr>
          <w:rtl/>
        </w:rPr>
      </w:pPr>
      <w:r>
        <w:rPr>
          <w:rFonts w:hint="cs"/>
          <w:rtl/>
        </w:rPr>
        <w:t xml:space="preserve">للإجابة عن هذا السؤال </w:t>
      </w:r>
      <w:r w:rsidRPr="00562481">
        <w:rPr>
          <w:rtl/>
        </w:rPr>
        <w:t xml:space="preserve">تم حساب </w:t>
      </w:r>
      <w:proofErr w:type="gramStart"/>
      <w:r w:rsidRPr="00562481">
        <w:rPr>
          <w:rtl/>
        </w:rPr>
        <w:t>المتوسط</w:t>
      </w:r>
      <w:r>
        <w:rPr>
          <w:rFonts w:hint="cs"/>
          <w:rtl/>
        </w:rPr>
        <w:t>ات</w:t>
      </w:r>
      <w:proofErr w:type="gramEnd"/>
      <w:r w:rsidRPr="00562481">
        <w:rPr>
          <w:rtl/>
        </w:rPr>
        <w:t xml:space="preserve"> الحسابي</w:t>
      </w:r>
      <w:r>
        <w:rPr>
          <w:rFonts w:hint="cs"/>
          <w:rtl/>
        </w:rPr>
        <w:t>ة</w:t>
      </w:r>
      <w:r w:rsidRPr="00562481">
        <w:rPr>
          <w:rtl/>
        </w:rPr>
        <w:t xml:space="preserve"> والان</w:t>
      </w:r>
      <w:r>
        <w:rPr>
          <w:rtl/>
        </w:rPr>
        <w:t>حراف</w:t>
      </w:r>
      <w:r>
        <w:rPr>
          <w:rFonts w:hint="cs"/>
          <w:rtl/>
        </w:rPr>
        <w:t>ات</w:t>
      </w:r>
      <w:r>
        <w:rPr>
          <w:rtl/>
        </w:rPr>
        <w:t xml:space="preserve"> المعياري</w:t>
      </w:r>
      <w:r>
        <w:rPr>
          <w:rFonts w:hint="cs"/>
          <w:rtl/>
        </w:rPr>
        <w:t>ة لكافة فقرات المقياس (ن=99)،</w:t>
      </w:r>
      <w:r>
        <w:rPr>
          <w:rtl/>
        </w:rPr>
        <w:t xml:space="preserve"> و</w:t>
      </w:r>
      <w:r>
        <w:rPr>
          <w:rFonts w:hint="cs"/>
          <w:rtl/>
        </w:rPr>
        <w:t>جاءت</w:t>
      </w:r>
      <w:r>
        <w:rPr>
          <w:rtl/>
        </w:rPr>
        <w:t xml:space="preserve"> النتائج ك</w:t>
      </w:r>
      <w:r>
        <w:rPr>
          <w:rFonts w:hint="cs"/>
          <w:rtl/>
        </w:rPr>
        <w:t xml:space="preserve">ما يوضحها الجدول </w:t>
      </w:r>
      <w:r w:rsidRPr="00562481">
        <w:rPr>
          <w:rtl/>
        </w:rPr>
        <w:t>التالي:</w:t>
      </w:r>
    </w:p>
    <w:p w:rsidR="00B6197C" w:rsidRPr="00506A1A" w:rsidRDefault="00B6197C" w:rsidP="00506A1A">
      <w:pPr>
        <w:jc w:val="center"/>
        <w:rPr>
          <w:rFonts w:ascii="Arial Black" w:hAnsi="Arial Black" w:cs="SKR HEAD1"/>
          <w:sz w:val="22"/>
          <w:rtl/>
        </w:rPr>
      </w:pPr>
      <w:r w:rsidRPr="00506A1A">
        <w:rPr>
          <w:rFonts w:ascii="Arial Black" w:hAnsi="Arial Black" w:cs="SKR HEAD1" w:hint="cs"/>
          <w:sz w:val="22"/>
          <w:rtl/>
        </w:rPr>
        <w:t xml:space="preserve">جدول (5) مستوى </w:t>
      </w:r>
      <w:proofErr w:type="gramStart"/>
      <w:r w:rsidRPr="00506A1A">
        <w:rPr>
          <w:rFonts w:ascii="Arial Black" w:hAnsi="Arial Black" w:cs="SKR HEAD1" w:hint="cs"/>
          <w:sz w:val="22"/>
          <w:rtl/>
        </w:rPr>
        <w:t>امتلاك</w:t>
      </w:r>
      <w:proofErr w:type="gramEnd"/>
      <w:r w:rsidRPr="00506A1A">
        <w:rPr>
          <w:rFonts w:ascii="Arial Black" w:hAnsi="Arial Black" w:cs="SKR HEAD1" w:hint="cs"/>
          <w:sz w:val="22"/>
          <w:rtl/>
        </w:rPr>
        <w:t xml:space="preserve"> الطلاب العاديين لمهارات ما وراء المعرفة</w:t>
      </w:r>
    </w:p>
    <w:tbl>
      <w:tblPr>
        <w:bidiVisual/>
        <w:tblW w:w="8479" w:type="dxa"/>
        <w:jc w:val="center"/>
        <w:tblInd w:w="345"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57"/>
        <w:gridCol w:w="616"/>
        <w:gridCol w:w="4898"/>
        <w:gridCol w:w="868"/>
        <w:gridCol w:w="840"/>
        <w:gridCol w:w="800"/>
      </w:tblGrid>
      <w:tr w:rsidR="008B5A9D" w:rsidRPr="00207C63" w:rsidTr="0020004E">
        <w:trPr>
          <w:jc w:val="center"/>
        </w:trPr>
        <w:tc>
          <w:tcPr>
            <w:tcW w:w="457" w:type="dxa"/>
            <w:tcBorders>
              <w:top w:val="single" w:sz="24" w:space="0" w:color="auto"/>
              <w:bottom w:val="single" w:sz="18" w:space="0" w:color="auto"/>
            </w:tcBorders>
            <w:vAlign w:val="center"/>
          </w:tcPr>
          <w:p w:rsidR="00B6197C" w:rsidRPr="00207C63" w:rsidRDefault="00B6197C" w:rsidP="00207C63">
            <w:pPr>
              <w:spacing w:line="168" w:lineRule="auto"/>
              <w:jc w:val="center"/>
              <w:rPr>
                <w:rFonts w:ascii="Arial Black" w:hAnsi="Arial Black" w:cs="SKR HEAD1"/>
                <w:rtl/>
              </w:rPr>
            </w:pPr>
            <w:r w:rsidRPr="00207C63">
              <w:rPr>
                <w:rFonts w:ascii="Arial Black" w:hAnsi="Arial Black" w:cs="SKR HEAD1" w:hint="cs"/>
                <w:rtl/>
              </w:rPr>
              <w:t>م</w:t>
            </w:r>
          </w:p>
        </w:tc>
        <w:tc>
          <w:tcPr>
            <w:tcW w:w="616" w:type="dxa"/>
            <w:tcBorders>
              <w:top w:val="single" w:sz="24" w:space="0" w:color="auto"/>
              <w:bottom w:val="single" w:sz="18" w:space="0" w:color="auto"/>
            </w:tcBorders>
            <w:vAlign w:val="center"/>
          </w:tcPr>
          <w:p w:rsidR="00B6197C" w:rsidRPr="00207C63" w:rsidRDefault="00B6197C" w:rsidP="00207C63">
            <w:pPr>
              <w:spacing w:line="168" w:lineRule="auto"/>
              <w:jc w:val="center"/>
              <w:rPr>
                <w:rFonts w:ascii="Arial Black" w:hAnsi="Arial Black" w:cs="SKR HEAD1"/>
                <w:rtl/>
              </w:rPr>
            </w:pPr>
          </w:p>
        </w:tc>
        <w:tc>
          <w:tcPr>
            <w:tcW w:w="4898" w:type="dxa"/>
            <w:tcBorders>
              <w:top w:val="single" w:sz="24" w:space="0" w:color="auto"/>
              <w:bottom w:val="single" w:sz="18" w:space="0" w:color="auto"/>
            </w:tcBorders>
            <w:vAlign w:val="center"/>
          </w:tcPr>
          <w:p w:rsidR="00B6197C" w:rsidRPr="00207C63" w:rsidRDefault="00B6197C" w:rsidP="00207C63">
            <w:pPr>
              <w:spacing w:line="168" w:lineRule="auto"/>
              <w:jc w:val="center"/>
              <w:rPr>
                <w:rFonts w:ascii="Arial Black" w:hAnsi="Arial Black" w:cs="SKR HEAD1"/>
                <w:rtl/>
              </w:rPr>
            </w:pPr>
            <w:r w:rsidRPr="00207C63">
              <w:rPr>
                <w:rFonts w:ascii="Arial Black" w:hAnsi="Arial Black" w:cs="SKR HEAD1" w:hint="cs"/>
                <w:rtl/>
              </w:rPr>
              <w:t>العب</w:t>
            </w:r>
            <w:r w:rsidR="00506A1A">
              <w:rPr>
                <w:rFonts w:ascii="Arial Black" w:hAnsi="Arial Black" w:cs="SKR HEAD1" w:hint="cs"/>
                <w:rtl/>
              </w:rPr>
              <w:t>ـــــــــــــــــــ</w:t>
            </w:r>
            <w:r w:rsidRPr="00207C63">
              <w:rPr>
                <w:rFonts w:ascii="Arial Black" w:hAnsi="Arial Black" w:cs="SKR HEAD1" w:hint="cs"/>
                <w:rtl/>
              </w:rPr>
              <w:t>ارة</w:t>
            </w:r>
          </w:p>
        </w:tc>
        <w:tc>
          <w:tcPr>
            <w:tcW w:w="868" w:type="dxa"/>
            <w:tcBorders>
              <w:top w:val="single" w:sz="24" w:space="0" w:color="auto"/>
              <w:bottom w:val="single" w:sz="18" w:space="0" w:color="auto"/>
            </w:tcBorders>
            <w:vAlign w:val="center"/>
          </w:tcPr>
          <w:p w:rsidR="00B6197C" w:rsidRPr="00207C63" w:rsidRDefault="00B6197C" w:rsidP="00207C63">
            <w:pPr>
              <w:spacing w:line="168" w:lineRule="auto"/>
              <w:jc w:val="center"/>
              <w:rPr>
                <w:rFonts w:ascii="Arial Black" w:hAnsi="Arial Black" w:cs="SKR HEAD1"/>
                <w:rtl/>
              </w:rPr>
            </w:pPr>
            <w:proofErr w:type="gramStart"/>
            <w:r w:rsidRPr="00207C63">
              <w:rPr>
                <w:rFonts w:ascii="Arial Black" w:hAnsi="Arial Black" w:cs="SKR HEAD1"/>
                <w:rtl/>
              </w:rPr>
              <w:t>المتوسط</w:t>
            </w:r>
            <w:proofErr w:type="gramEnd"/>
            <w:r w:rsidRPr="00207C63">
              <w:rPr>
                <w:rFonts w:ascii="Arial Black" w:hAnsi="Arial Black" w:cs="SKR HEAD1"/>
                <w:rtl/>
              </w:rPr>
              <w:t xml:space="preserve"> الحسابي</w:t>
            </w:r>
          </w:p>
        </w:tc>
        <w:tc>
          <w:tcPr>
            <w:tcW w:w="840" w:type="dxa"/>
            <w:tcBorders>
              <w:top w:val="single" w:sz="24" w:space="0" w:color="auto"/>
              <w:bottom w:val="single" w:sz="18" w:space="0" w:color="auto"/>
            </w:tcBorders>
            <w:vAlign w:val="center"/>
          </w:tcPr>
          <w:p w:rsidR="00B6197C" w:rsidRPr="00207C63" w:rsidRDefault="00B6197C" w:rsidP="00207C63">
            <w:pPr>
              <w:spacing w:line="168" w:lineRule="auto"/>
              <w:jc w:val="center"/>
              <w:rPr>
                <w:rFonts w:ascii="Arial Black" w:hAnsi="Arial Black" w:cs="SKR HEAD1"/>
                <w:rtl/>
              </w:rPr>
            </w:pPr>
            <w:proofErr w:type="gramStart"/>
            <w:r w:rsidRPr="00207C63">
              <w:rPr>
                <w:rFonts w:ascii="Arial Black" w:hAnsi="Arial Black" w:cs="SKR HEAD1"/>
                <w:rtl/>
              </w:rPr>
              <w:t>الانحراف</w:t>
            </w:r>
            <w:proofErr w:type="gramEnd"/>
            <w:r w:rsidRPr="00207C63">
              <w:rPr>
                <w:rFonts w:ascii="Arial Black" w:hAnsi="Arial Black" w:cs="SKR HEAD1"/>
                <w:rtl/>
              </w:rPr>
              <w:t xml:space="preserve"> المعياري</w:t>
            </w:r>
          </w:p>
        </w:tc>
        <w:tc>
          <w:tcPr>
            <w:tcW w:w="800" w:type="dxa"/>
            <w:tcBorders>
              <w:top w:val="single" w:sz="24" w:space="0" w:color="auto"/>
              <w:bottom w:val="single" w:sz="18" w:space="0" w:color="auto"/>
            </w:tcBorders>
            <w:vAlign w:val="center"/>
          </w:tcPr>
          <w:p w:rsidR="00B6197C" w:rsidRPr="00207C63" w:rsidRDefault="00B6197C" w:rsidP="00207C63">
            <w:pPr>
              <w:spacing w:line="168" w:lineRule="auto"/>
              <w:jc w:val="center"/>
              <w:rPr>
                <w:rFonts w:ascii="Arial Black" w:hAnsi="Arial Black" w:cs="SKR HEAD1"/>
                <w:rtl/>
              </w:rPr>
            </w:pPr>
            <w:proofErr w:type="gramStart"/>
            <w:r w:rsidRPr="00207C63">
              <w:rPr>
                <w:rFonts w:ascii="Arial Black" w:hAnsi="Arial Black" w:cs="SKR HEAD1" w:hint="cs"/>
                <w:rtl/>
              </w:rPr>
              <w:t>مستوى</w:t>
            </w:r>
            <w:proofErr w:type="gramEnd"/>
            <w:r w:rsidRPr="00207C63">
              <w:rPr>
                <w:rFonts w:ascii="Arial Black" w:hAnsi="Arial Black" w:cs="SKR HEAD1" w:hint="cs"/>
                <w:rtl/>
              </w:rPr>
              <w:t xml:space="preserve"> الامتلاك</w:t>
            </w:r>
          </w:p>
        </w:tc>
      </w:tr>
      <w:tr w:rsidR="00506A1A" w:rsidRPr="00207C63" w:rsidTr="0020004E">
        <w:trPr>
          <w:jc w:val="center"/>
        </w:trPr>
        <w:tc>
          <w:tcPr>
            <w:tcW w:w="457" w:type="dxa"/>
            <w:tcBorders>
              <w:top w:val="single" w:sz="18"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w:t>
            </w:r>
          </w:p>
        </w:tc>
        <w:tc>
          <w:tcPr>
            <w:tcW w:w="616" w:type="dxa"/>
            <w:vMerge w:val="restart"/>
            <w:tcBorders>
              <w:top w:val="single" w:sz="18" w:space="0" w:color="auto"/>
            </w:tcBorders>
            <w:textDirection w:val="tbRl"/>
            <w:vAlign w:val="center"/>
          </w:tcPr>
          <w:p w:rsidR="00B6197C" w:rsidRPr="00207C63" w:rsidRDefault="00B6197C" w:rsidP="00207C63">
            <w:pPr>
              <w:spacing w:line="180" w:lineRule="auto"/>
              <w:ind w:left="113" w:right="113"/>
              <w:jc w:val="center"/>
              <w:rPr>
                <w:sz w:val="24"/>
                <w:szCs w:val="24"/>
              </w:rPr>
            </w:pPr>
            <w:proofErr w:type="gramStart"/>
            <w:r w:rsidRPr="00207C63">
              <w:rPr>
                <w:rFonts w:hint="cs"/>
                <w:sz w:val="24"/>
                <w:szCs w:val="24"/>
                <w:rtl/>
              </w:rPr>
              <w:t>المحور</w:t>
            </w:r>
            <w:proofErr w:type="gramEnd"/>
            <w:r w:rsidRPr="00207C63">
              <w:rPr>
                <w:rFonts w:hint="cs"/>
                <w:sz w:val="24"/>
                <w:szCs w:val="24"/>
                <w:rtl/>
              </w:rPr>
              <w:t xml:space="preserve"> الأول: التخطيط</w:t>
            </w:r>
          </w:p>
        </w:tc>
        <w:tc>
          <w:tcPr>
            <w:tcW w:w="4898" w:type="dxa"/>
            <w:tcBorders>
              <w:top w:val="single" w:sz="18" w:space="0" w:color="auto"/>
            </w:tcBorders>
            <w:vAlign w:val="center"/>
          </w:tcPr>
          <w:p w:rsidR="00B6197C" w:rsidRPr="00207C63" w:rsidRDefault="00B6197C" w:rsidP="00BF48F3">
            <w:pPr>
              <w:spacing w:line="180" w:lineRule="auto"/>
              <w:jc w:val="center"/>
              <w:rPr>
                <w:sz w:val="24"/>
                <w:szCs w:val="24"/>
              </w:rPr>
            </w:pPr>
            <w:r w:rsidRPr="00207C63">
              <w:rPr>
                <w:sz w:val="24"/>
                <w:szCs w:val="24"/>
                <w:rtl/>
              </w:rPr>
              <w:t>أستطيع معرفة الهدف الرئيسي من الدرس</w:t>
            </w:r>
            <w:r w:rsidR="008A308C" w:rsidRPr="00207C63">
              <w:rPr>
                <w:sz w:val="24"/>
                <w:szCs w:val="24"/>
                <w:rtl/>
              </w:rPr>
              <w:t>.</w:t>
            </w:r>
          </w:p>
        </w:tc>
        <w:tc>
          <w:tcPr>
            <w:tcW w:w="868" w:type="dxa"/>
            <w:tcBorders>
              <w:top w:val="single" w:sz="18"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2.43</w:t>
            </w:r>
          </w:p>
        </w:tc>
        <w:tc>
          <w:tcPr>
            <w:tcW w:w="840" w:type="dxa"/>
            <w:tcBorders>
              <w:top w:val="single" w:sz="18"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0.702</w:t>
            </w:r>
          </w:p>
        </w:tc>
        <w:tc>
          <w:tcPr>
            <w:tcW w:w="800" w:type="dxa"/>
            <w:tcBorders>
              <w:top w:val="single" w:sz="18"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أضع خطوات للأسئلة التي </w:t>
            </w:r>
            <w:proofErr w:type="spellStart"/>
            <w:r w:rsidRPr="00207C63">
              <w:rPr>
                <w:rFonts w:hint="cs"/>
                <w:sz w:val="24"/>
                <w:szCs w:val="24"/>
                <w:rtl/>
              </w:rPr>
              <w:t>تواجهني</w:t>
            </w:r>
            <w:proofErr w:type="spellEnd"/>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2.19</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0.768</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3</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أرتب خطوات الحل بشكل متسلسل</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2.44</w:t>
            </w:r>
          </w:p>
        </w:tc>
        <w:tc>
          <w:tcPr>
            <w:tcW w:w="840" w:type="dxa"/>
            <w:vAlign w:val="center"/>
          </w:tcPr>
          <w:p w:rsidR="00B6197C" w:rsidRPr="00207C63" w:rsidRDefault="00B6197C" w:rsidP="00BF48F3">
            <w:pPr>
              <w:spacing w:line="180" w:lineRule="auto"/>
              <w:jc w:val="center"/>
              <w:rPr>
                <w:sz w:val="24"/>
                <w:szCs w:val="24"/>
              </w:rPr>
            </w:pPr>
            <w:r w:rsidRPr="00207C63">
              <w:rPr>
                <w:rFonts w:hint="cs"/>
                <w:sz w:val="24"/>
                <w:szCs w:val="24"/>
                <w:rtl/>
              </w:rPr>
              <w:t>0.782</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4</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أضع </w:t>
            </w:r>
            <w:proofErr w:type="gramStart"/>
            <w:r w:rsidRPr="00207C63">
              <w:rPr>
                <w:rFonts w:hint="cs"/>
                <w:sz w:val="24"/>
                <w:szCs w:val="24"/>
                <w:rtl/>
              </w:rPr>
              <w:t>طرق</w:t>
            </w:r>
            <w:proofErr w:type="gramEnd"/>
            <w:r w:rsidRPr="00207C63">
              <w:rPr>
                <w:rFonts w:hint="cs"/>
                <w:sz w:val="24"/>
                <w:szCs w:val="24"/>
                <w:rtl/>
              </w:rPr>
              <w:t xml:space="preserve"> للتغلب على الصعوبات المتوقعة</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2.16</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0.730</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5</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أتوقع طول أو قصر الوقت الذي سأستغرقه</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Pr>
            </w:pPr>
            <w:r w:rsidRPr="00207C63">
              <w:rPr>
                <w:rFonts w:hint="cs"/>
                <w:sz w:val="24"/>
                <w:szCs w:val="24"/>
                <w:rtl/>
              </w:rPr>
              <w:t>2.19</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0.802</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6</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أتوقع نتيجة الحل بشكل تقريبي قبل البدء.</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2.14</w:t>
            </w:r>
          </w:p>
        </w:tc>
        <w:tc>
          <w:tcPr>
            <w:tcW w:w="840" w:type="dxa"/>
            <w:vAlign w:val="center"/>
          </w:tcPr>
          <w:p w:rsidR="00B6197C" w:rsidRPr="00207C63" w:rsidRDefault="00B6197C" w:rsidP="00BF48F3">
            <w:pPr>
              <w:spacing w:line="180" w:lineRule="auto"/>
              <w:jc w:val="center"/>
              <w:rPr>
                <w:sz w:val="24"/>
                <w:szCs w:val="24"/>
              </w:rPr>
            </w:pPr>
            <w:r w:rsidRPr="00207C63">
              <w:rPr>
                <w:rFonts w:hint="cs"/>
                <w:sz w:val="24"/>
                <w:szCs w:val="24"/>
                <w:rtl/>
              </w:rPr>
              <w:t>0.821</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8B5A9D" w:rsidRPr="00207C63" w:rsidTr="0020004E">
        <w:trPr>
          <w:jc w:val="center"/>
        </w:trPr>
        <w:tc>
          <w:tcPr>
            <w:tcW w:w="457"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7</w:t>
            </w:r>
          </w:p>
        </w:tc>
        <w:tc>
          <w:tcPr>
            <w:tcW w:w="616" w:type="dxa"/>
            <w:vMerge/>
            <w:tcBorders>
              <w:bottom w:val="single" w:sz="12" w:space="0" w:color="auto"/>
            </w:tcBorders>
            <w:vAlign w:val="center"/>
          </w:tcPr>
          <w:p w:rsidR="00B6197C" w:rsidRPr="00207C63" w:rsidRDefault="00B6197C" w:rsidP="00BF48F3">
            <w:pPr>
              <w:spacing w:line="180" w:lineRule="auto"/>
              <w:jc w:val="center"/>
              <w:rPr>
                <w:sz w:val="24"/>
                <w:szCs w:val="24"/>
                <w:rtl/>
              </w:rPr>
            </w:pPr>
          </w:p>
        </w:tc>
        <w:tc>
          <w:tcPr>
            <w:tcW w:w="4898"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أضع أهدافاً محددة قبل البدء بالمهمة</w:t>
            </w:r>
            <w:r w:rsidR="008A308C" w:rsidRPr="00207C63">
              <w:rPr>
                <w:rFonts w:hint="cs"/>
                <w:sz w:val="24"/>
                <w:szCs w:val="24"/>
                <w:rtl/>
              </w:rPr>
              <w:t>.</w:t>
            </w:r>
          </w:p>
        </w:tc>
        <w:tc>
          <w:tcPr>
            <w:tcW w:w="868"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2.26</w:t>
            </w:r>
          </w:p>
        </w:tc>
        <w:tc>
          <w:tcPr>
            <w:tcW w:w="840" w:type="dxa"/>
            <w:tcBorders>
              <w:bottom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0.791</w:t>
            </w:r>
          </w:p>
        </w:tc>
        <w:tc>
          <w:tcPr>
            <w:tcW w:w="800"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506A1A" w:rsidRPr="00207C63" w:rsidTr="00506A1A">
        <w:trPr>
          <w:jc w:val="center"/>
        </w:trPr>
        <w:tc>
          <w:tcPr>
            <w:tcW w:w="457"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p>
        </w:tc>
        <w:tc>
          <w:tcPr>
            <w:tcW w:w="5514" w:type="dxa"/>
            <w:gridSpan w:val="2"/>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الدرجة الكلية للمحور الأول</w:t>
            </w:r>
          </w:p>
        </w:tc>
        <w:tc>
          <w:tcPr>
            <w:tcW w:w="868"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15.83</w:t>
            </w:r>
          </w:p>
        </w:tc>
        <w:tc>
          <w:tcPr>
            <w:tcW w:w="840"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2.84</w:t>
            </w:r>
          </w:p>
        </w:tc>
        <w:tc>
          <w:tcPr>
            <w:tcW w:w="800"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8B5A9D" w:rsidRPr="00207C63" w:rsidTr="0020004E">
        <w:trPr>
          <w:jc w:val="center"/>
        </w:trPr>
        <w:tc>
          <w:tcPr>
            <w:tcW w:w="457"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8</w:t>
            </w:r>
          </w:p>
        </w:tc>
        <w:tc>
          <w:tcPr>
            <w:tcW w:w="616" w:type="dxa"/>
            <w:vMerge w:val="restart"/>
            <w:tcBorders>
              <w:top w:val="single" w:sz="12" w:space="0" w:color="auto"/>
            </w:tcBorders>
            <w:textDirection w:val="tbRl"/>
            <w:vAlign w:val="center"/>
          </w:tcPr>
          <w:p w:rsidR="00B6197C" w:rsidRPr="00207C63" w:rsidRDefault="00B6197C" w:rsidP="00207C63">
            <w:pPr>
              <w:spacing w:line="180" w:lineRule="auto"/>
              <w:ind w:left="113" w:right="113"/>
              <w:jc w:val="center"/>
              <w:rPr>
                <w:sz w:val="24"/>
                <w:szCs w:val="24"/>
                <w:rtl/>
              </w:rPr>
            </w:pPr>
            <w:proofErr w:type="gramStart"/>
            <w:r w:rsidRPr="00207C63">
              <w:rPr>
                <w:rFonts w:hint="cs"/>
                <w:sz w:val="24"/>
                <w:szCs w:val="24"/>
                <w:rtl/>
              </w:rPr>
              <w:t>المحور</w:t>
            </w:r>
            <w:proofErr w:type="gramEnd"/>
            <w:r w:rsidRPr="00207C63">
              <w:rPr>
                <w:rFonts w:hint="cs"/>
                <w:sz w:val="24"/>
                <w:szCs w:val="24"/>
                <w:rtl/>
              </w:rPr>
              <w:t xml:space="preserve"> الثاني: المراقبة الذاتية</w:t>
            </w:r>
          </w:p>
        </w:tc>
        <w:tc>
          <w:tcPr>
            <w:tcW w:w="4898" w:type="dxa"/>
            <w:tcBorders>
              <w:top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 xml:space="preserve">أستحضر </w:t>
            </w:r>
            <w:proofErr w:type="gramStart"/>
            <w:r w:rsidRPr="00207C63">
              <w:rPr>
                <w:rFonts w:hint="cs"/>
                <w:sz w:val="24"/>
                <w:szCs w:val="24"/>
                <w:rtl/>
              </w:rPr>
              <w:t>الهدف</w:t>
            </w:r>
            <w:proofErr w:type="gramEnd"/>
            <w:r w:rsidRPr="00207C63">
              <w:rPr>
                <w:rFonts w:hint="cs"/>
                <w:sz w:val="24"/>
                <w:szCs w:val="24"/>
                <w:rtl/>
              </w:rPr>
              <w:t xml:space="preserve"> الرئيسي من السؤال بشكل دائم عند الحل.</w:t>
            </w:r>
          </w:p>
        </w:tc>
        <w:tc>
          <w:tcPr>
            <w:tcW w:w="868"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2.20</w:t>
            </w:r>
          </w:p>
        </w:tc>
        <w:tc>
          <w:tcPr>
            <w:tcW w:w="840" w:type="dxa"/>
            <w:tcBorders>
              <w:top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0.816</w:t>
            </w:r>
          </w:p>
        </w:tc>
        <w:tc>
          <w:tcPr>
            <w:tcW w:w="800"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9</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أحافظ على التسلسل الصحيح للخطوات</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2.39</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0.790</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10</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أستطيع معرفة متى يجب علي أن </w:t>
            </w:r>
            <w:proofErr w:type="gramStart"/>
            <w:r w:rsidRPr="00207C63">
              <w:rPr>
                <w:rFonts w:hint="cs"/>
                <w:sz w:val="24"/>
                <w:szCs w:val="24"/>
                <w:rtl/>
              </w:rPr>
              <w:t>أنتقل</w:t>
            </w:r>
            <w:proofErr w:type="gramEnd"/>
            <w:r w:rsidRPr="00207C63">
              <w:rPr>
                <w:rFonts w:hint="cs"/>
                <w:sz w:val="24"/>
                <w:szCs w:val="24"/>
                <w:rtl/>
              </w:rPr>
              <w:t xml:space="preserve"> للخطوة التالية</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Pr>
            </w:pPr>
            <w:r w:rsidRPr="00207C63">
              <w:rPr>
                <w:rFonts w:hint="cs"/>
                <w:sz w:val="24"/>
                <w:szCs w:val="24"/>
                <w:rtl/>
              </w:rPr>
              <w:t>2.52</w:t>
            </w:r>
          </w:p>
        </w:tc>
        <w:tc>
          <w:tcPr>
            <w:tcW w:w="840" w:type="dxa"/>
            <w:vAlign w:val="center"/>
          </w:tcPr>
          <w:p w:rsidR="00B6197C" w:rsidRPr="00207C63" w:rsidRDefault="00B6197C" w:rsidP="00BF48F3">
            <w:pPr>
              <w:spacing w:line="180" w:lineRule="auto"/>
              <w:jc w:val="center"/>
              <w:rPr>
                <w:sz w:val="24"/>
                <w:szCs w:val="24"/>
              </w:rPr>
            </w:pPr>
            <w:r w:rsidRPr="00207C63">
              <w:rPr>
                <w:rFonts w:hint="cs"/>
                <w:sz w:val="24"/>
                <w:szCs w:val="24"/>
                <w:rtl/>
              </w:rPr>
              <w:t>0.693</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11</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أضع بدائل عدة </w:t>
            </w:r>
            <w:proofErr w:type="gramStart"/>
            <w:r w:rsidRPr="00207C63">
              <w:rPr>
                <w:rFonts w:hint="cs"/>
                <w:sz w:val="24"/>
                <w:szCs w:val="24"/>
                <w:rtl/>
              </w:rPr>
              <w:t>لحل</w:t>
            </w:r>
            <w:proofErr w:type="gramEnd"/>
            <w:r w:rsidRPr="00207C63">
              <w:rPr>
                <w:rFonts w:hint="cs"/>
                <w:sz w:val="24"/>
                <w:szCs w:val="24"/>
                <w:rtl/>
              </w:rPr>
              <w:t xml:space="preserve"> المشكلة قبل أن أجيب</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2.30</w:t>
            </w:r>
          </w:p>
        </w:tc>
        <w:tc>
          <w:tcPr>
            <w:tcW w:w="840" w:type="dxa"/>
            <w:vAlign w:val="center"/>
          </w:tcPr>
          <w:p w:rsidR="00B6197C" w:rsidRPr="00207C63" w:rsidRDefault="00B6197C" w:rsidP="00BF48F3">
            <w:pPr>
              <w:spacing w:line="180" w:lineRule="auto"/>
              <w:jc w:val="center"/>
              <w:rPr>
                <w:sz w:val="24"/>
                <w:szCs w:val="24"/>
              </w:rPr>
            </w:pPr>
            <w:r w:rsidRPr="00207C63">
              <w:rPr>
                <w:rFonts w:hint="cs"/>
                <w:sz w:val="24"/>
                <w:szCs w:val="24"/>
                <w:rtl/>
              </w:rPr>
              <w:t>0.740</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12</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أركز انتباهي على المعلومات القيمة </w:t>
            </w:r>
            <w:proofErr w:type="gramStart"/>
            <w:r w:rsidRPr="00207C63">
              <w:rPr>
                <w:rFonts w:hint="cs"/>
                <w:sz w:val="24"/>
                <w:szCs w:val="24"/>
                <w:rtl/>
              </w:rPr>
              <w:t>والهامة</w:t>
            </w:r>
            <w:proofErr w:type="gramEnd"/>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2.56</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0.712</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8B5A9D" w:rsidRPr="00207C63" w:rsidTr="0020004E">
        <w:trPr>
          <w:jc w:val="center"/>
        </w:trPr>
        <w:tc>
          <w:tcPr>
            <w:tcW w:w="457"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13</w:t>
            </w:r>
          </w:p>
        </w:tc>
        <w:tc>
          <w:tcPr>
            <w:tcW w:w="616" w:type="dxa"/>
            <w:vMerge/>
            <w:tcBorders>
              <w:bottom w:val="single" w:sz="12" w:space="0" w:color="auto"/>
            </w:tcBorders>
            <w:vAlign w:val="center"/>
          </w:tcPr>
          <w:p w:rsidR="00B6197C" w:rsidRPr="00207C63" w:rsidRDefault="00B6197C" w:rsidP="00BF48F3">
            <w:pPr>
              <w:spacing w:line="180" w:lineRule="auto"/>
              <w:jc w:val="center"/>
              <w:rPr>
                <w:sz w:val="24"/>
                <w:szCs w:val="24"/>
                <w:rtl/>
              </w:rPr>
            </w:pPr>
          </w:p>
        </w:tc>
        <w:tc>
          <w:tcPr>
            <w:tcW w:w="4898" w:type="dxa"/>
            <w:tcBorders>
              <w:bottom w:val="single" w:sz="12" w:space="0" w:color="auto"/>
            </w:tcBorders>
            <w:vAlign w:val="center"/>
          </w:tcPr>
          <w:p w:rsidR="00B6197C" w:rsidRPr="00207C63" w:rsidRDefault="00B6197C" w:rsidP="00BF48F3">
            <w:pPr>
              <w:spacing w:line="180" w:lineRule="auto"/>
              <w:jc w:val="center"/>
              <w:rPr>
                <w:sz w:val="24"/>
                <w:szCs w:val="24"/>
                <w:rtl/>
              </w:rPr>
            </w:pPr>
            <w:proofErr w:type="gramStart"/>
            <w:r w:rsidRPr="00207C63">
              <w:rPr>
                <w:rFonts w:hint="cs"/>
                <w:sz w:val="24"/>
                <w:szCs w:val="24"/>
                <w:rtl/>
              </w:rPr>
              <w:t>أعمل</w:t>
            </w:r>
            <w:proofErr w:type="gramEnd"/>
            <w:r w:rsidRPr="00207C63">
              <w:rPr>
                <w:rFonts w:hint="cs"/>
                <w:sz w:val="24"/>
                <w:szCs w:val="24"/>
                <w:rtl/>
              </w:rPr>
              <w:t xml:space="preserve"> مراجعة دورية لأن ذلك يساعدني على فهم أي علاقات غير واضحة</w:t>
            </w:r>
            <w:r w:rsidR="008A308C" w:rsidRPr="00207C63">
              <w:rPr>
                <w:rFonts w:hint="cs"/>
                <w:sz w:val="24"/>
                <w:szCs w:val="24"/>
                <w:rtl/>
              </w:rPr>
              <w:t>.</w:t>
            </w:r>
          </w:p>
        </w:tc>
        <w:tc>
          <w:tcPr>
            <w:tcW w:w="868"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2.38</w:t>
            </w:r>
          </w:p>
        </w:tc>
        <w:tc>
          <w:tcPr>
            <w:tcW w:w="840"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0.761</w:t>
            </w:r>
          </w:p>
        </w:tc>
        <w:tc>
          <w:tcPr>
            <w:tcW w:w="800"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506A1A">
        <w:trPr>
          <w:jc w:val="center"/>
        </w:trPr>
        <w:tc>
          <w:tcPr>
            <w:tcW w:w="457"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p>
        </w:tc>
        <w:tc>
          <w:tcPr>
            <w:tcW w:w="5514" w:type="dxa"/>
            <w:gridSpan w:val="2"/>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الدرجة الكلية للمحور الثاني</w:t>
            </w:r>
          </w:p>
        </w:tc>
        <w:tc>
          <w:tcPr>
            <w:tcW w:w="868"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14.22</w:t>
            </w:r>
          </w:p>
        </w:tc>
        <w:tc>
          <w:tcPr>
            <w:tcW w:w="840"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2.19</w:t>
            </w:r>
          </w:p>
        </w:tc>
        <w:tc>
          <w:tcPr>
            <w:tcW w:w="800"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8B5A9D" w:rsidRPr="00207C63" w:rsidTr="0020004E">
        <w:trPr>
          <w:jc w:val="center"/>
        </w:trPr>
        <w:tc>
          <w:tcPr>
            <w:tcW w:w="457"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14</w:t>
            </w:r>
          </w:p>
        </w:tc>
        <w:tc>
          <w:tcPr>
            <w:tcW w:w="616" w:type="dxa"/>
            <w:vMerge w:val="restart"/>
            <w:tcBorders>
              <w:top w:val="single" w:sz="12" w:space="0" w:color="auto"/>
            </w:tcBorders>
            <w:textDirection w:val="tbRl"/>
            <w:vAlign w:val="center"/>
          </w:tcPr>
          <w:p w:rsidR="00B6197C" w:rsidRPr="00207C63" w:rsidRDefault="00B6197C" w:rsidP="00207C63">
            <w:pPr>
              <w:spacing w:line="180" w:lineRule="auto"/>
              <w:ind w:left="113" w:right="113"/>
              <w:jc w:val="center"/>
              <w:rPr>
                <w:sz w:val="24"/>
                <w:szCs w:val="24"/>
                <w:rtl/>
              </w:rPr>
            </w:pPr>
            <w:proofErr w:type="gramStart"/>
            <w:r w:rsidRPr="00207C63">
              <w:rPr>
                <w:rFonts w:hint="cs"/>
                <w:sz w:val="24"/>
                <w:szCs w:val="24"/>
                <w:rtl/>
              </w:rPr>
              <w:t>المحور</w:t>
            </w:r>
            <w:proofErr w:type="gramEnd"/>
            <w:r w:rsidRPr="00207C63">
              <w:rPr>
                <w:rFonts w:hint="cs"/>
                <w:sz w:val="24"/>
                <w:szCs w:val="24"/>
                <w:rtl/>
              </w:rPr>
              <w:t xml:space="preserve"> الثالث: التقييم</w:t>
            </w:r>
          </w:p>
        </w:tc>
        <w:tc>
          <w:tcPr>
            <w:tcW w:w="4898"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أتأكد </w:t>
            </w:r>
            <w:proofErr w:type="gramStart"/>
            <w:r w:rsidRPr="00207C63">
              <w:rPr>
                <w:rFonts w:hint="cs"/>
                <w:sz w:val="24"/>
                <w:szCs w:val="24"/>
                <w:rtl/>
              </w:rPr>
              <w:t>من</w:t>
            </w:r>
            <w:proofErr w:type="gramEnd"/>
            <w:r w:rsidRPr="00207C63">
              <w:rPr>
                <w:rFonts w:hint="cs"/>
                <w:sz w:val="24"/>
                <w:szCs w:val="24"/>
                <w:rtl/>
              </w:rPr>
              <w:t xml:space="preserve"> كون إجابتي حققت الهدف الرئيسي</w:t>
            </w:r>
            <w:r w:rsidR="008A308C" w:rsidRPr="00207C63">
              <w:rPr>
                <w:rFonts w:hint="cs"/>
                <w:sz w:val="24"/>
                <w:szCs w:val="24"/>
                <w:rtl/>
              </w:rPr>
              <w:t>.</w:t>
            </w:r>
          </w:p>
        </w:tc>
        <w:tc>
          <w:tcPr>
            <w:tcW w:w="868" w:type="dxa"/>
            <w:tcBorders>
              <w:top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2.52</w:t>
            </w:r>
          </w:p>
        </w:tc>
        <w:tc>
          <w:tcPr>
            <w:tcW w:w="840"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0.735</w:t>
            </w:r>
          </w:p>
        </w:tc>
        <w:tc>
          <w:tcPr>
            <w:tcW w:w="800"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15</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أقارن صحة إجابتي بزملائي</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2.44</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0.889</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16</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proofErr w:type="gramStart"/>
            <w:r w:rsidRPr="00207C63">
              <w:rPr>
                <w:rFonts w:hint="cs"/>
                <w:sz w:val="24"/>
                <w:szCs w:val="24"/>
                <w:rtl/>
              </w:rPr>
              <w:t>أقيم</w:t>
            </w:r>
            <w:proofErr w:type="gramEnd"/>
            <w:r w:rsidRPr="00207C63">
              <w:rPr>
                <w:rFonts w:hint="cs"/>
                <w:sz w:val="24"/>
                <w:szCs w:val="24"/>
                <w:rtl/>
              </w:rPr>
              <w:t xml:space="preserve"> الخطوات التي وضعتها وطبقتها</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2.36</w:t>
            </w:r>
          </w:p>
        </w:tc>
        <w:tc>
          <w:tcPr>
            <w:tcW w:w="840" w:type="dxa"/>
            <w:vAlign w:val="center"/>
          </w:tcPr>
          <w:p w:rsidR="00B6197C" w:rsidRPr="00207C63" w:rsidRDefault="00B6197C" w:rsidP="00BF48F3">
            <w:pPr>
              <w:spacing w:line="180" w:lineRule="auto"/>
              <w:jc w:val="center"/>
              <w:rPr>
                <w:sz w:val="24"/>
                <w:szCs w:val="24"/>
              </w:rPr>
            </w:pPr>
            <w:r w:rsidRPr="00207C63">
              <w:rPr>
                <w:rFonts w:hint="cs"/>
                <w:sz w:val="24"/>
                <w:szCs w:val="24"/>
                <w:rtl/>
              </w:rPr>
              <w:t>0.737</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17</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أقيم قدرتي في التغلب على الصعوبات التي واجهتني</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2.40</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0.648</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20004E">
        <w:trPr>
          <w:jc w:val="center"/>
        </w:trPr>
        <w:tc>
          <w:tcPr>
            <w:tcW w:w="457"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18</w:t>
            </w:r>
          </w:p>
        </w:tc>
        <w:tc>
          <w:tcPr>
            <w:tcW w:w="616" w:type="dxa"/>
            <w:vMerge/>
            <w:vAlign w:val="center"/>
          </w:tcPr>
          <w:p w:rsidR="00B6197C" w:rsidRPr="00207C63" w:rsidRDefault="00B6197C" w:rsidP="00BF48F3">
            <w:pPr>
              <w:spacing w:line="180" w:lineRule="auto"/>
              <w:jc w:val="center"/>
              <w:rPr>
                <w:sz w:val="24"/>
                <w:szCs w:val="24"/>
                <w:rtl/>
              </w:rPr>
            </w:pPr>
          </w:p>
        </w:tc>
        <w:tc>
          <w:tcPr>
            <w:tcW w:w="4898"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 xml:space="preserve">أقيم جيداً </w:t>
            </w:r>
            <w:proofErr w:type="gramStart"/>
            <w:r w:rsidRPr="00207C63">
              <w:rPr>
                <w:rFonts w:hint="cs"/>
                <w:sz w:val="24"/>
                <w:szCs w:val="24"/>
                <w:rtl/>
              </w:rPr>
              <w:t>مدى</w:t>
            </w:r>
            <w:proofErr w:type="gramEnd"/>
            <w:r w:rsidRPr="00207C63">
              <w:rPr>
                <w:rFonts w:hint="cs"/>
                <w:sz w:val="24"/>
                <w:szCs w:val="24"/>
                <w:rtl/>
              </w:rPr>
              <w:t xml:space="preserve"> فهمي للأشياء</w:t>
            </w:r>
            <w:r w:rsidR="008A308C" w:rsidRPr="00207C63">
              <w:rPr>
                <w:rFonts w:hint="cs"/>
                <w:sz w:val="24"/>
                <w:szCs w:val="24"/>
                <w:rtl/>
              </w:rPr>
              <w:t>.</w:t>
            </w:r>
          </w:p>
        </w:tc>
        <w:tc>
          <w:tcPr>
            <w:tcW w:w="868" w:type="dxa"/>
            <w:vAlign w:val="center"/>
          </w:tcPr>
          <w:p w:rsidR="00B6197C" w:rsidRPr="00207C63" w:rsidRDefault="00B6197C" w:rsidP="00BF48F3">
            <w:pPr>
              <w:spacing w:line="180" w:lineRule="auto"/>
              <w:jc w:val="center"/>
              <w:rPr>
                <w:sz w:val="24"/>
                <w:szCs w:val="24"/>
              </w:rPr>
            </w:pPr>
            <w:r w:rsidRPr="00207C63">
              <w:rPr>
                <w:rFonts w:hint="cs"/>
                <w:sz w:val="24"/>
                <w:szCs w:val="24"/>
                <w:rtl/>
              </w:rPr>
              <w:t>2.39</w:t>
            </w:r>
          </w:p>
        </w:tc>
        <w:tc>
          <w:tcPr>
            <w:tcW w:w="84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0.681</w:t>
            </w:r>
          </w:p>
        </w:tc>
        <w:tc>
          <w:tcPr>
            <w:tcW w:w="800" w:type="dxa"/>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8B5A9D" w:rsidRPr="00207C63" w:rsidTr="0020004E">
        <w:trPr>
          <w:jc w:val="center"/>
        </w:trPr>
        <w:tc>
          <w:tcPr>
            <w:tcW w:w="457"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19</w:t>
            </w:r>
          </w:p>
        </w:tc>
        <w:tc>
          <w:tcPr>
            <w:tcW w:w="616" w:type="dxa"/>
            <w:vMerge/>
            <w:tcBorders>
              <w:bottom w:val="single" w:sz="12" w:space="0" w:color="auto"/>
            </w:tcBorders>
            <w:vAlign w:val="center"/>
          </w:tcPr>
          <w:p w:rsidR="00B6197C" w:rsidRPr="00207C63" w:rsidRDefault="00B6197C" w:rsidP="00BF48F3">
            <w:pPr>
              <w:spacing w:line="180" w:lineRule="auto"/>
              <w:jc w:val="center"/>
              <w:rPr>
                <w:sz w:val="24"/>
                <w:szCs w:val="24"/>
                <w:rtl/>
              </w:rPr>
            </w:pPr>
          </w:p>
        </w:tc>
        <w:tc>
          <w:tcPr>
            <w:tcW w:w="4898" w:type="dxa"/>
            <w:tcBorders>
              <w:bottom w:val="single" w:sz="12" w:space="0" w:color="auto"/>
            </w:tcBorders>
            <w:vAlign w:val="center"/>
          </w:tcPr>
          <w:p w:rsidR="00B6197C" w:rsidRPr="00207C63" w:rsidRDefault="00B6197C" w:rsidP="00BF48F3">
            <w:pPr>
              <w:spacing w:line="180" w:lineRule="auto"/>
              <w:jc w:val="center"/>
              <w:rPr>
                <w:sz w:val="24"/>
                <w:szCs w:val="24"/>
                <w:rtl/>
              </w:rPr>
            </w:pPr>
            <w:proofErr w:type="gramStart"/>
            <w:r w:rsidRPr="00207C63">
              <w:rPr>
                <w:rFonts w:hint="cs"/>
                <w:sz w:val="24"/>
                <w:szCs w:val="24"/>
                <w:rtl/>
              </w:rPr>
              <w:t>أعيد</w:t>
            </w:r>
            <w:proofErr w:type="gramEnd"/>
            <w:r w:rsidRPr="00207C63">
              <w:rPr>
                <w:rFonts w:hint="cs"/>
                <w:sz w:val="24"/>
                <w:szCs w:val="24"/>
                <w:rtl/>
              </w:rPr>
              <w:t xml:space="preserve"> تقييم طريقتي عندما تحدث لدي مشكلة أو عندما لا أصل للحل الصحيح</w:t>
            </w:r>
            <w:r w:rsidR="008A308C" w:rsidRPr="00207C63">
              <w:rPr>
                <w:rFonts w:hint="cs"/>
                <w:sz w:val="24"/>
                <w:szCs w:val="24"/>
                <w:rtl/>
              </w:rPr>
              <w:t>.</w:t>
            </w:r>
          </w:p>
        </w:tc>
        <w:tc>
          <w:tcPr>
            <w:tcW w:w="868"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2.49</w:t>
            </w:r>
          </w:p>
        </w:tc>
        <w:tc>
          <w:tcPr>
            <w:tcW w:w="840" w:type="dxa"/>
            <w:tcBorders>
              <w:bottom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0.740</w:t>
            </w:r>
          </w:p>
        </w:tc>
        <w:tc>
          <w:tcPr>
            <w:tcW w:w="800" w:type="dxa"/>
            <w:tcBorders>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506A1A">
        <w:trPr>
          <w:jc w:val="center"/>
        </w:trPr>
        <w:tc>
          <w:tcPr>
            <w:tcW w:w="457"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p>
        </w:tc>
        <w:tc>
          <w:tcPr>
            <w:tcW w:w="5514" w:type="dxa"/>
            <w:gridSpan w:val="2"/>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الدرجة الكلية للمحور الثالث</w:t>
            </w:r>
          </w:p>
        </w:tc>
        <w:tc>
          <w:tcPr>
            <w:tcW w:w="868"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14.14</w:t>
            </w:r>
          </w:p>
        </w:tc>
        <w:tc>
          <w:tcPr>
            <w:tcW w:w="840"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2.45</w:t>
            </w:r>
          </w:p>
        </w:tc>
        <w:tc>
          <w:tcPr>
            <w:tcW w:w="800" w:type="dxa"/>
            <w:tcBorders>
              <w:top w:val="single" w:sz="12" w:space="0" w:color="auto"/>
              <w:bottom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مرتفع</w:t>
            </w:r>
          </w:p>
        </w:tc>
      </w:tr>
      <w:tr w:rsidR="00506A1A" w:rsidRPr="00207C63" w:rsidTr="00506A1A">
        <w:trPr>
          <w:jc w:val="center"/>
        </w:trPr>
        <w:tc>
          <w:tcPr>
            <w:tcW w:w="457" w:type="dxa"/>
            <w:tcBorders>
              <w:top w:val="single" w:sz="12" w:space="0" w:color="auto"/>
            </w:tcBorders>
            <w:vAlign w:val="center"/>
          </w:tcPr>
          <w:p w:rsidR="00B6197C" w:rsidRPr="00207C63" w:rsidRDefault="00B6197C" w:rsidP="00BF48F3">
            <w:pPr>
              <w:spacing w:line="180" w:lineRule="auto"/>
              <w:jc w:val="center"/>
              <w:rPr>
                <w:sz w:val="24"/>
                <w:szCs w:val="24"/>
                <w:rtl/>
              </w:rPr>
            </w:pPr>
          </w:p>
        </w:tc>
        <w:tc>
          <w:tcPr>
            <w:tcW w:w="5514" w:type="dxa"/>
            <w:gridSpan w:val="2"/>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الدرجة الكلية لمهارات ما وراء المعرفة</w:t>
            </w:r>
          </w:p>
        </w:tc>
        <w:tc>
          <w:tcPr>
            <w:tcW w:w="868"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44.19</w:t>
            </w:r>
          </w:p>
        </w:tc>
        <w:tc>
          <w:tcPr>
            <w:tcW w:w="840" w:type="dxa"/>
            <w:tcBorders>
              <w:top w:val="single" w:sz="12" w:space="0" w:color="auto"/>
            </w:tcBorders>
            <w:vAlign w:val="center"/>
          </w:tcPr>
          <w:p w:rsidR="00B6197C" w:rsidRPr="00207C63" w:rsidRDefault="00B6197C" w:rsidP="00BF48F3">
            <w:pPr>
              <w:spacing w:line="180" w:lineRule="auto"/>
              <w:jc w:val="center"/>
              <w:rPr>
                <w:sz w:val="24"/>
                <w:szCs w:val="24"/>
              </w:rPr>
            </w:pPr>
            <w:r w:rsidRPr="00207C63">
              <w:rPr>
                <w:rFonts w:hint="cs"/>
                <w:sz w:val="24"/>
                <w:szCs w:val="24"/>
                <w:rtl/>
              </w:rPr>
              <w:t>6.43</w:t>
            </w:r>
          </w:p>
        </w:tc>
        <w:tc>
          <w:tcPr>
            <w:tcW w:w="800" w:type="dxa"/>
            <w:tcBorders>
              <w:top w:val="single" w:sz="12" w:space="0" w:color="auto"/>
            </w:tcBorders>
            <w:vAlign w:val="center"/>
          </w:tcPr>
          <w:p w:rsidR="00B6197C" w:rsidRPr="00207C63" w:rsidRDefault="00B6197C" w:rsidP="00BF48F3">
            <w:pPr>
              <w:spacing w:line="180" w:lineRule="auto"/>
              <w:jc w:val="center"/>
              <w:rPr>
                <w:sz w:val="24"/>
                <w:szCs w:val="24"/>
                <w:rtl/>
              </w:rPr>
            </w:pPr>
            <w:r w:rsidRPr="00207C63">
              <w:rPr>
                <w:rFonts w:hint="cs"/>
                <w:sz w:val="24"/>
                <w:szCs w:val="24"/>
                <w:rtl/>
              </w:rPr>
              <w:t>متوسط</w:t>
            </w:r>
          </w:p>
        </w:tc>
      </w:tr>
    </w:tbl>
    <w:p w:rsidR="00B6197C" w:rsidRPr="0020004E" w:rsidRDefault="00B6197C" w:rsidP="00284242">
      <w:pPr>
        <w:spacing w:line="283" w:lineRule="auto"/>
        <w:ind w:firstLine="720"/>
        <w:jc w:val="lowKashida"/>
        <w:rPr>
          <w:spacing w:val="-4"/>
          <w:rtl/>
        </w:rPr>
      </w:pPr>
      <w:r w:rsidRPr="0020004E">
        <w:rPr>
          <w:rFonts w:hint="cs"/>
          <w:spacing w:val="-4"/>
          <w:rtl/>
        </w:rPr>
        <w:lastRenderedPageBreak/>
        <w:t>يتضح من خلال النتائج أنه عند حساب الدرجة الكلية لمقياس ما وراء المعرفة فإن الطالبات العاديات يمتلكن هذه المهارات بدرجة متوسطة، أما عند حساب درجة كل بعد على حده فإن مستوى الامتلاك أتى بشكل متوسط عند بعد التخطيط؛ وبشكل مرتفع عند بعدي المراقبة الذاتية والتقييم.</w:t>
      </w:r>
    </w:p>
    <w:p w:rsidR="00B6197C" w:rsidRDefault="00B6197C" w:rsidP="00284242">
      <w:pPr>
        <w:pStyle w:val="Heading2"/>
        <w:spacing w:line="283" w:lineRule="auto"/>
        <w:ind w:left="720" w:hanging="720"/>
        <w:rPr>
          <w:rtl/>
        </w:rPr>
      </w:pPr>
      <w:proofErr w:type="gramStart"/>
      <w:r w:rsidRPr="00562481">
        <w:rPr>
          <w:rFonts w:hint="cs"/>
          <w:rtl/>
        </w:rPr>
        <w:t>السؤال</w:t>
      </w:r>
      <w:proofErr w:type="gramEnd"/>
      <w:r w:rsidRPr="00562481">
        <w:rPr>
          <w:rFonts w:hint="cs"/>
          <w:rtl/>
        </w:rPr>
        <w:t xml:space="preserve"> الثالث: </w:t>
      </w:r>
      <w:r>
        <w:rPr>
          <w:rFonts w:hint="cs"/>
          <w:rtl/>
        </w:rPr>
        <w:t>هل توجد فروق في</w:t>
      </w:r>
      <w:r w:rsidRPr="00562481">
        <w:rPr>
          <w:rtl/>
        </w:rPr>
        <w:t xml:space="preserve"> مهارات ما وراء المعرفة </w:t>
      </w:r>
      <w:r>
        <w:rPr>
          <w:rFonts w:hint="cs"/>
          <w:rtl/>
        </w:rPr>
        <w:t>بين ال</w:t>
      </w:r>
      <w:r>
        <w:rPr>
          <w:rtl/>
        </w:rPr>
        <w:t>ط</w:t>
      </w:r>
      <w:r>
        <w:rPr>
          <w:rFonts w:hint="cs"/>
          <w:rtl/>
        </w:rPr>
        <w:t>ل</w:t>
      </w:r>
      <w:r w:rsidRPr="00562481">
        <w:rPr>
          <w:rtl/>
        </w:rPr>
        <w:t>ب</w:t>
      </w:r>
      <w:r>
        <w:rPr>
          <w:rFonts w:hint="cs"/>
          <w:rtl/>
        </w:rPr>
        <w:t>ة</w:t>
      </w:r>
      <w:r w:rsidRPr="00562481">
        <w:rPr>
          <w:rtl/>
        </w:rPr>
        <w:t xml:space="preserve"> ذوي صعوبات التعلم </w:t>
      </w:r>
      <w:r>
        <w:rPr>
          <w:rFonts w:hint="cs"/>
          <w:rtl/>
        </w:rPr>
        <w:t>و</w:t>
      </w:r>
      <w:r>
        <w:rPr>
          <w:rtl/>
        </w:rPr>
        <w:t>الطل</w:t>
      </w:r>
      <w:r w:rsidRPr="00562481">
        <w:rPr>
          <w:rtl/>
        </w:rPr>
        <w:t>ب</w:t>
      </w:r>
      <w:r>
        <w:rPr>
          <w:rFonts w:hint="cs"/>
          <w:rtl/>
        </w:rPr>
        <w:t>ة</w:t>
      </w:r>
      <w:r w:rsidRPr="00562481">
        <w:rPr>
          <w:rtl/>
        </w:rPr>
        <w:t xml:space="preserve"> العاديين؟</w:t>
      </w:r>
    </w:p>
    <w:p w:rsidR="00B6197C" w:rsidRDefault="00B6197C" w:rsidP="00284242">
      <w:pPr>
        <w:spacing w:line="283" w:lineRule="auto"/>
        <w:ind w:firstLine="720"/>
        <w:jc w:val="lowKashida"/>
        <w:rPr>
          <w:rtl/>
        </w:rPr>
      </w:pPr>
      <w:r>
        <w:rPr>
          <w:rFonts w:hint="cs"/>
          <w:rtl/>
        </w:rPr>
        <w:t>للإجابة عن هذا السؤال تم استخدام</w:t>
      </w:r>
      <w:r w:rsidRPr="00216CEF">
        <w:rPr>
          <w:rtl/>
        </w:rPr>
        <w:t xml:space="preserve"> اختبار " </w:t>
      </w:r>
      <w:proofErr w:type="gramStart"/>
      <w:r w:rsidRPr="00216CEF">
        <w:rPr>
          <w:rtl/>
        </w:rPr>
        <w:t>ت :</w:t>
      </w:r>
      <w:proofErr w:type="gramEnd"/>
      <w:r w:rsidRPr="00216CEF">
        <w:rPr>
          <w:rtl/>
        </w:rPr>
        <w:t xml:space="preserve"> </w:t>
      </w:r>
      <w:r w:rsidRPr="00216CEF">
        <w:t>Independent Sample T-test</w:t>
      </w:r>
      <w:r>
        <w:rPr>
          <w:rtl/>
        </w:rPr>
        <w:t xml:space="preserve"> " لتوضيح دلالة الفروق بين </w:t>
      </w:r>
      <w:r>
        <w:rPr>
          <w:rFonts w:hint="cs"/>
          <w:rtl/>
        </w:rPr>
        <w:t>ا</w:t>
      </w:r>
      <w:r w:rsidRPr="00216CEF">
        <w:rPr>
          <w:rtl/>
        </w:rPr>
        <w:t xml:space="preserve">ستجابات </w:t>
      </w:r>
      <w:r>
        <w:rPr>
          <w:rtl/>
        </w:rPr>
        <w:t>عين</w:t>
      </w:r>
      <w:r>
        <w:rPr>
          <w:rFonts w:hint="cs"/>
          <w:rtl/>
        </w:rPr>
        <w:t>تي</w:t>
      </w:r>
      <w:r w:rsidRPr="00216CEF">
        <w:rPr>
          <w:rtl/>
        </w:rPr>
        <w:t xml:space="preserve"> الدراسة وجاءت النتائج كما يوضحها الجدول التالي:</w:t>
      </w:r>
    </w:p>
    <w:p w:rsidR="00B6197C" w:rsidRPr="0020004E" w:rsidRDefault="00B6197C" w:rsidP="0020004E">
      <w:pPr>
        <w:jc w:val="center"/>
        <w:rPr>
          <w:rFonts w:ascii="Arial Black" w:hAnsi="Arial Black" w:cs="SKR HEAD1"/>
          <w:sz w:val="22"/>
          <w:rtl/>
        </w:rPr>
      </w:pPr>
      <w:r w:rsidRPr="0020004E">
        <w:rPr>
          <w:rFonts w:ascii="Arial Black" w:hAnsi="Arial Black" w:cs="SKR HEAD1" w:hint="cs"/>
          <w:sz w:val="22"/>
          <w:rtl/>
        </w:rPr>
        <w:t xml:space="preserve">جدول (6) الفروق في مهارات ما وراء المعرفة لذوي صعوبات التعلم </w:t>
      </w:r>
      <w:proofErr w:type="gramStart"/>
      <w:r w:rsidRPr="0020004E">
        <w:rPr>
          <w:rFonts w:ascii="Arial Black" w:hAnsi="Arial Black" w:cs="SKR HEAD1" w:hint="cs"/>
          <w:sz w:val="22"/>
          <w:rtl/>
        </w:rPr>
        <w:t>والعاديين</w:t>
      </w:r>
      <w:proofErr w:type="gramEnd"/>
    </w:p>
    <w:tbl>
      <w:tblPr>
        <w:bidiVisual/>
        <w:tblW w:w="8473"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417"/>
        <w:gridCol w:w="2011"/>
        <w:gridCol w:w="794"/>
        <w:gridCol w:w="850"/>
        <w:gridCol w:w="907"/>
        <w:gridCol w:w="794"/>
        <w:gridCol w:w="1020"/>
        <w:gridCol w:w="680"/>
      </w:tblGrid>
      <w:tr w:rsidR="00826169" w:rsidRPr="0020004E" w:rsidTr="00284242">
        <w:trPr>
          <w:trHeight w:val="20"/>
          <w:tblHeader/>
          <w:jc w:val="center"/>
        </w:trPr>
        <w:tc>
          <w:tcPr>
            <w:tcW w:w="1417" w:type="dxa"/>
            <w:tcBorders>
              <w:top w:val="single" w:sz="24" w:space="0" w:color="auto"/>
              <w:bottom w:val="single" w:sz="18" w:space="0" w:color="auto"/>
            </w:tcBorders>
            <w:vAlign w:val="center"/>
          </w:tcPr>
          <w:p w:rsidR="00B6197C" w:rsidRPr="0020004E" w:rsidRDefault="00B6197C" w:rsidP="00826169">
            <w:pPr>
              <w:jc w:val="center"/>
              <w:rPr>
                <w:rFonts w:ascii="Arial Black" w:hAnsi="Arial Black" w:cs="SKR HEAD1"/>
                <w:sz w:val="22"/>
                <w:rtl/>
              </w:rPr>
            </w:pPr>
          </w:p>
        </w:tc>
        <w:tc>
          <w:tcPr>
            <w:tcW w:w="2011" w:type="dxa"/>
            <w:tcBorders>
              <w:top w:val="single" w:sz="24" w:space="0" w:color="auto"/>
              <w:bottom w:val="single" w:sz="18" w:space="0" w:color="auto"/>
            </w:tcBorders>
            <w:vAlign w:val="center"/>
            <w:hideMark/>
          </w:tcPr>
          <w:p w:rsidR="00B6197C" w:rsidRPr="0020004E" w:rsidRDefault="00B6197C" w:rsidP="00826169">
            <w:pPr>
              <w:jc w:val="center"/>
              <w:rPr>
                <w:rFonts w:ascii="Arial Black" w:hAnsi="Arial Black" w:cs="SKR HEAD1"/>
                <w:sz w:val="22"/>
                <w:rtl/>
              </w:rPr>
            </w:pPr>
            <w:r w:rsidRPr="0020004E">
              <w:rPr>
                <w:rFonts w:ascii="Arial Black" w:hAnsi="Arial Black" w:cs="SKR HEAD1"/>
                <w:sz w:val="22"/>
                <w:rtl/>
              </w:rPr>
              <w:t>الفئ</w:t>
            </w:r>
            <w:r w:rsidR="00826169">
              <w:rPr>
                <w:rFonts w:ascii="Arial Black" w:hAnsi="Arial Black" w:cs="SKR HEAD1" w:hint="cs"/>
                <w:sz w:val="22"/>
                <w:rtl/>
              </w:rPr>
              <w:t>ـــــــــــــــ</w:t>
            </w:r>
            <w:r w:rsidRPr="0020004E">
              <w:rPr>
                <w:rFonts w:ascii="Arial Black" w:hAnsi="Arial Black" w:cs="SKR HEAD1"/>
                <w:sz w:val="22"/>
                <w:rtl/>
              </w:rPr>
              <w:t>ة</w:t>
            </w:r>
          </w:p>
        </w:tc>
        <w:tc>
          <w:tcPr>
            <w:tcW w:w="794" w:type="dxa"/>
            <w:tcBorders>
              <w:top w:val="single" w:sz="24" w:space="0" w:color="auto"/>
              <w:bottom w:val="single" w:sz="18" w:space="0" w:color="auto"/>
            </w:tcBorders>
            <w:vAlign w:val="center"/>
            <w:hideMark/>
          </w:tcPr>
          <w:p w:rsidR="00B6197C" w:rsidRPr="0020004E" w:rsidRDefault="00B6197C" w:rsidP="00826169">
            <w:pPr>
              <w:jc w:val="center"/>
              <w:rPr>
                <w:rFonts w:ascii="Arial Black" w:hAnsi="Arial Black" w:cs="SKR HEAD1"/>
                <w:sz w:val="22"/>
              </w:rPr>
            </w:pPr>
            <w:r w:rsidRPr="0020004E">
              <w:rPr>
                <w:rFonts w:ascii="Arial Black" w:hAnsi="Arial Black" w:cs="SKR HEAD1"/>
                <w:sz w:val="22"/>
                <w:rtl/>
              </w:rPr>
              <w:t>العدد</w:t>
            </w:r>
          </w:p>
        </w:tc>
        <w:tc>
          <w:tcPr>
            <w:tcW w:w="850" w:type="dxa"/>
            <w:tcBorders>
              <w:top w:val="single" w:sz="24" w:space="0" w:color="auto"/>
              <w:bottom w:val="single" w:sz="18" w:space="0" w:color="auto"/>
            </w:tcBorders>
            <w:vAlign w:val="center"/>
            <w:hideMark/>
          </w:tcPr>
          <w:p w:rsidR="00B6197C" w:rsidRPr="0020004E" w:rsidRDefault="00B6197C" w:rsidP="00826169">
            <w:pPr>
              <w:jc w:val="center"/>
              <w:rPr>
                <w:rFonts w:ascii="Arial Black" w:hAnsi="Arial Black" w:cs="SKR HEAD1"/>
                <w:sz w:val="22"/>
              </w:rPr>
            </w:pPr>
            <w:r w:rsidRPr="0020004E">
              <w:rPr>
                <w:rFonts w:ascii="Arial Black" w:hAnsi="Arial Black" w:cs="SKR HEAD1"/>
                <w:sz w:val="22"/>
                <w:rtl/>
              </w:rPr>
              <w:t>المتوسط</w:t>
            </w:r>
          </w:p>
        </w:tc>
        <w:tc>
          <w:tcPr>
            <w:tcW w:w="907" w:type="dxa"/>
            <w:tcBorders>
              <w:top w:val="single" w:sz="24" w:space="0" w:color="auto"/>
              <w:bottom w:val="single" w:sz="18" w:space="0" w:color="auto"/>
            </w:tcBorders>
            <w:vAlign w:val="center"/>
          </w:tcPr>
          <w:p w:rsidR="00B6197C" w:rsidRPr="0020004E" w:rsidRDefault="00B6197C" w:rsidP="00826169">
            <w:pPr>
              <w:jc w:val="center"/>
              <w:rPr>
                <w:rFonts w:ascii="Arial Black" w:hAnsi="Arial Black" w:cs="SKR HEAD1"/>
                <w:sz w:val="22"/>
                <w:rtl/>
              </w:rPr>
            </w:pPr>
            <w:proofErr w:type="gramStart"/>
            <w:r w:rsidRPr="0020004E">
              <w:rPr>
                <w:rFonts w:ascii="Arial Black" w:hAnsi="Arial Black" w:cs="SKR HEAD1"/>
                <w:sz w:val="22"/>
                <w:rtl/>
              </w:rPr>
              <w:t>الانحراف</w:t>
            </w:r>
            <w:proofErr w:type="gramEnd"/>
            <w:r w:rsidRPr="0020004E">
              <w:rPr>
                <w:rFonts w:ascii="Arial Black" w:hAnsi="Arial Black" w:cs="SKR HEAD1"/>
                <w:sz w:val="22"/>
                <w:rtl/>
              </w:rPr>
              <w:t xml:space="preserve"> المعياري</w:t>
            </w:r>
          </w:p>
        </w:tc>
        <w:tc>
          <w:tcPr>
            <w:tcW w:w="794" w:type="dxa"/>
            <w:tcBorders>
              <w:top w:val="single" w:sz="24" w:space="0" w:color="auto"/>
              <w:bottom w:val="single" w:sz="18" w:space="0" w:color="auto"/>
            </w:tcBorders>
            <w:vAlign w:val="center"/>
          </w:tcPr>
          <w:p w:rsidR="00B6197C" w:rsidRPr="0020004E" w:rsidRDefault="00B6197C" w:rsidP="00826169">
            <w:pPr>
              <w:jc w:val="center"/>
              <w:rPr>
                <w:rFonts w:ascii="Arial Black" w:hAnsi="Arial Black" w:cs="SKR HEAD1"/>
                <w:sz w:val="22"/>
              </w:rPr>
            </w:pPr>
            <w:r w:rsidRPr="0020004E">
              <w:rPr>
                <w:rFonts w:ascii="Arial Black" w:hAnsi="Arial Black" w:cs="SKR HEAD1" w:hint="cs"/>
                <w:sz w:val="22"/>
                <w:rtl/>
              </w:rPr>
              <w:t>درجات الحرية</w:t>
            </w:r>
          </w:p>
        </w:tc>
        <w:tc>
          <w:tcPr>
            <w:tcW w:w="1020" w:type="dxa"/>
            <w:tcBorders>
              <w:top w:val="single" w:sz="24" w:space="0" w:color="auto"/>
              <w:bottom w:val="single" w:sz="18" w:space="0" w:color="auto"/>
            </w:tcBorders>
            <w:vAlign w:val="center"/>
            <w:hideMark/>
          </w:tcPr>
          <w:p w:rsidR="00B6197C" w:rsidRPr="0020004E" w:rsidRDefault="00B6197C" w:rsidP="00826169">
            <w:pPr>
              <w:jc w:val="center"/>
              <w:rPr>
                <w:rFonts w:ascii="Arial Black" w:hAnsi="Arial Black" w:cs="SKR HEAD1"/>
                <w:sz w:val="22"/>
              </w:rPr>
            </w:pPr>
            <w:r w:rsidRPr="0020004E">
              <w:rPr>
                <w:rFonts w:ascii="Arial Black" w:hAnsi="Arial Black" w:cs="SKR HEAD1"/>
                <w:sz w:val="22"/>
                <w:rtl/>
              </w:rPr>
              <w:t>قيمة ت</w:t>
            </w:r>
          </w:p>
        </w:tc>
        <w:tc>
          <w:tcPr>
            <w:tcW w:w="680" w:type="dxa"/>
            <w:tcBorders>
              <w:top w:val="single" w:sz="24" w:space="0" w:color="auto"/>
              <w:bottom w:val="single" w:sz="18" w:space="0" w:color="auto"/>
            </w:tcBorders>
            <w:vAlign w:val="center"/>
            <w:hideMark/>
          </w:tcPr>
          <w:p w:rsidR="00B6197C" w:rsidRPr="0020004E" w:rsidRDefault="00B6197C" w:rsidP="00826169">
            <w:pPr>
              <w:jc w:val="center"/>
              <w:rPr>
                <w:rFonts w:ascii="Arial Black" w:hAnsi="Arial Black" w:cs="SKR HEAD1"/>
                <w:sz w:val="22"/>
              </w:rPr>
            </w:pPr>
            <w:r w:rsidRPr="0020004E">
              <w:rPr>
                <w:rFonts w:ascii="Arial Black" w:hAnsi="Arial Black" w:cs="SKR HEAD1"/>
                <w:sz w:val="22"/>
                <w:rtl/>
              </w:rPr>
              <w:t>الدلالة</w:t>
            </w:r>
          </w:p>
        </w:tc>
      </w:tr>
      <w:tr w:rsidR="00826169" w:rsidRPr="0020004E" w:rsidTr="00284242">
        <w:trPr>
          <w:trHeight w:val="20"/>
          <w:jc w:val="center"/>
        </w:trPr>
        <w:tc>
          <w:tcPr>
            <w:tcW w:w="1417" w:type="dxa"/>
            <w:vMerge w:val="restart"/>
            <w:tcBorders>
              <w:top w:val="single" w:sz="18" w:space="0" w:color="auto"/>
            </w:tcBorders>
            <w:vAlign w:val="center"/>
          </w:tcPr>
          <w:p w:rsidR="00B6197C" w:rsidRPr="0020004E" w:rsidRDefault="00B6197C" w:rsidP="00826169">
            <w:pPr>
              <w:jc w:val="center"/>
              <w:rPr>
                <w:sz w:val="20"/>
                <w:szCs w:val="26"/>
                <w:rtl/>
              </w:rPr>
            </w:pPr>
            <w:proofErr w:type="gramStart"/>
            <w:r w:rsidRPr="0020004E">
              <w:rPr>
                <w:rFonts w:hint="cs"/>
                <w:sz w:val="20"/>
                <w:szCs w:val="26"/>
                <w:rtl/>
              </w:rPr>
              <w:t>المحور</w:t>
            </w:r>
            <w:proofErr w:type="gramEnd"/>
            <w:r w:rsidRPr="0020004E">
              <w:rPr>
                <w:rFonts w:hint="cs"/>
                <w:sz w:val="20"/>
                <w:szCs w:val="26"/>
                <w:rtl/>
              </w:rPr>
              <w:t xml:space="preserve"> الأول: التخطيط</w:t>
            </w:r>
          </w:p>
        </w:tc>
        <w:tc>
          <w:tcPr>
            <w:tcW w:w="2011" w:type="dxa"/>
            <w:tcBorders>
              <w:top w:val="single" w:sz="18" w:space="0" w:color="auto"/>
            </w:tcBorders>
            <w:vAlign w:val="center"/>
          </w:tcPr>
          <w:p w:rsidR="00B6197C" w:rsidRPr="0020004E" w:rsidRDefault="00B6197C" w:rsidP="00826169">
            <w:pPr>
              <w:jc w:val="center"/>
              <w:rPr>
                <w:sz w:val="20"/>
                <w:szCs w:val="26"/>
                <w:rtl/>
              </w:rPr>
            </w:pPr>
            <w:r w:rsidRPr="0020004E">
              <w:rPr>
                <w:rFonts w:hint="cs"/>
                <w:sz w:val="20"/>
                <w:szCs w:val="26"/>
                <w:rtl/>
              </w:rPr>
              <w:t xml:space="preserve">ذوي </w:t>
            </w:r>
            <w:r w:rsidRPr="0020004E">
              <w:rPr>
                <w:sz w:val="20"/>
                <w:szCs w:val="26"/>
                <w:rtl/>
              </w:rPr>
              <w:t>صعوبات</w:t>
            </w:r>
            <w:r w:rsidRPr="0020004E">
              <w:rPr>
                <w:sz w:val="20"/>
                <w:szCs w:val="26"/>
                <w:rtl/>
              </w:rPr>
              <w:cr/>
            </w:r>
            <w:r w:rsidRPr="0020004E">
              <w:rPr>
                <w:rFonts w:hint="cs"/>
                <w:sz w:val="20"/>
                <w:szCs w:val="26"/>
                <w:rtl/>
              </w:rPr>
              <w:t>التعلم</w:t>
            </w:r>
          </w:p>
        </w:tc>
        <w:tc>
          <w:tcPr>
            <w:tcW w:w="794" w:type="dxa"/>
            <w:tcBorders>
              <w:top w:val="single" w:sz="18" w:space="0" w:color="auto"/>
            </w:tcBorders>
            <w:vAlign w:val="center"/>
          </w:tcPr>
          <w:p w:rsidR="00B6197C" w:rsidRPr="0020004E" w:rsidRDefault="00B6197C" w:rsidP="00826169">
            <w:pPr>
              <w:jc w:val="center"/>
              <w:rPr>
                <w:sz w:val="20"/>
                <w:szCs w:val="26"/>
                <w:rtl/>
              </w:rPr>
            </w:pPr>
            <w:r w:rsidRPr="0020004E">
              <w:rPr>
                <w:sz w:val="20"/>
                <w:szCs w:val="26"/>
                <w:rtl/>
              </w:rPr>
              <w:t>51</w:t>
            </w:r>
          </w:p>
        </w:tc>
        <w:tc>
          <w:tcPr>
            <w:tcW w:w="850" w:type="dxa"/>
            <w:tcBorders>
              <w:top w:val="single" w:sz="18" w:space="0" w:color="auto"/>
            </w:tcBorders>
            <w:vAlign w:val="center"/>
          </w:tcPr>
          <w:p w:rsidR="00B6197C" w:rsidRPr="0020004E" w:rsidRDefault="00B6197C" w:rsidP="00826169">
            <w:pPr>
              <w:jc w:val="center"/>
              <w:rPr>
                <w:sz w:val="20"/>
                <w:szCs w:val="26"/>
                <w:rtl/>
              </w:rPr>
            </w:pPr>
            <w:r w:rsidRPr="0020004E">
              <w:rPr>
                <w:rFonts w:hint="cs"/>
                <w:sz w:val="20"/>
                <w:szCs w:val="26"/>
                <w:rtl/>
              </w:rPr>
              <w:t>15.37</w:t>
            </w:r>
          </w:p>
        </w:tc>
        <w:tc>
          <w:tcPr>
            <w:tcW w:w="907" w:type="dxa"/>
            <w:tcBorders>
              <w:top w:val="single" w:sz="18" w:space="0" w:color="auto"/>
            </w:tcBorders>
            <w:vAlign w:val="center"/>
          </w:tcPr>
          <w:p w:rsidR="00B6197C" w:rsidRPr="0020004E" w:rsidRDefault="00B6197C" w:rsidP="00826169">
            <w:pPr>
              <w:jc w:val="center"/>
              <w:rPr>
                <w:sz w:val="20"/>
                <w:szCs w:val="26"/>
                <w:rtl/>
              </w:rPr>
            </w:pPr>
            <w:r w:rsidRPr="0020004E">
              <w:rPr>
                <w:rFonts w:hint="cs"/>
                <w:sz w:val="20"/>
                <w:szCs w:val="26"/>
                <w:rtl/>
              </w:rPr>
              <w:t>2.57</w:t>
            </w:r>
          </w:p>
        </w:tc>
        <w:tc>
          <w:tcPr>
            <w:tcW w:w="794" w:type="dxa"/>
            <w:vMerge w:val="restart"/>
            <w:tcBorders>
              <w:top w:val="single" w:sz="18" w:space="0" w:color="auto"/>
            </w:tcBorders>
            <w:vAlign w:val="center"/>
          </w:tcPr>
          <w:p w:rsidR="00B6197C" w:rsidRPr="0020004E" w:rsidRDefault="00B6197C" w:rsidP="00826169">
            <w:pPr>
              <w:jc w:val="center"/>
              <w:rPr>
                <w:sz w:val="20"/>
                <w:szCs w:val="26"/>
                <w:rtl/>
              </w:rPr>
            </w:pPr>
            <w:r w:rsidRPr="0020004E">
              <w:rPr>
                <w:rFonts w:hint="cs"/>
                <w:sz w:val="20"/>
                <w:szCs w:val="26"/>
                <w:rtl/>
              </w:rPr>
              <w:t>148</w:t>
            </w:r>
          </w:p>
        </w:tc>
        <w:tc>
          <w:tcPr>
            <w:tcW w:w="1020" w:type="dxa"/>
            <w:vMerge w:val="restart"/>
            <w:tcBorders>
              <w:top w:val="single" w:sz="18" w:space="0" w:color="auto"/>
            </w:tcBorders>
            <w:vAlign w:val="center"/>
          </w:tcPr>
          <w:p w:rsidR="00B6197C" w:rsidRPr="0020004E" w:rsidRDefault="00B6197C" w:rsidP="00826169">
            <w:pPr>
              <w:jc w:val="center"/>
              <w:rPr>
                <w:sz w:val="20"/>
                <w:szCs w:val="26"/>
                <w:rtl/>
              </w:rPr>
            </w:pPr>
            <w:r w:rsidRPr="0020004E">
              <w:rPr>
                <w:rFonts w:hint="cs"/>
                <w:sz w:val="20"/>
                <w:szCs w:val="26"/>
                <w:rtl/>
              </w:rPr>
              <w:t>-0.959</w:t>
            </w:r>
          </w:p>
        </w:tc>
        <w:tc>
          <w:tcPr>
            <w:tcW w:w="680" w:type="dxa"/>
            <w:vMerge w:val="restart"/>
            <w:tcBorders>
              <w:top w:val="single" w:sz="18" w:space="0" w:color="auto"/>
            </w:tcBorders>
            <w:vAlign w:val="center"/>
          </w:tcPr>
          <w:p w:rsidR="00B6197C" w:rsidRPr="0020004E" w:rsidRDefault="00B6197C" w:rsidP="00826169">
            <w:pPr>
              <w:jc w:val="center"/>
              <w:rPr>
                <w:sz w:val="20"/>
                <w:szCs w:val="26"/>
              </w:rPr>
            </w:pPr>
            <w:proofErr w:type="gramStart"/>
            <w:r w:rsidRPr="0020004E">
              <w:rPr>
                <w:rFonts w:hint="cs"/>
                <w:sz w:val="20"/>
                <w:szCs w:val="26"/>
                <w:rtl/>
              </w:rPr>
              <w:t>غير</w:t>
            </w:r>
            <w:proofErr w:type="gramEnd"/>
            <w:r w:rsidRPr="0020004E">
              <w:rPr>
                <w:rFonts w:hint="cs"/>
                <w:sz w:val="20"/>
                <w:szCs w:val="26"/>
                <w:rtl/>
              </w:rPr>
              <w:t xml:space="preserve"> دالة</w:t>
            </w:r>
          </w:p>
        </w:tc>
      </w:tr>
      <w:tr w:rsidR="00826169" w:rsidRPr="0020004E" w:rsidTr="00284242">
        <w:trPr>
          <w:trHeight w:val="20"/>
          <w:jc w:val="center"/>
        </w:trPr>
        <w:tc>
          <w:tcPr>
            <w:tcW w:w="1417" w:type="dxa"/>
            <w:vMerge/>
            <w:vAlign w:val="center"/>
          </w:tcPr>
          <w:p w:rsidR="00B6197C" w:rsidRPr="0020004E" w:rsidRDefault="00B6197C" w:rsidP="00826169">
            <w:pPr>
              <w:jc w:val="center"/>
              <w:rPr>
                <w:sz w:val="20"/>
                <w:szCs w:val="26"/>
                <w:rtl/>
              </w:rPr>
            </w:pPr>
          </w:p>
        </w:tc>
        <w:tc>
          <w:tcPr>
            <w:tcW w:w="2011" w:type="dxa"/>
            <w:vAlign w:val="center"/>
          </w:tcPr>
          <w:p w:rsidR="00B6197C" w:rsidRPr="0020004E" w:rsidRDefault="00B6197C" w:rsidP="00826169">
            <w:pPr>
              <w:jc w:val="center"/>
              <w:rPr>
                <w:sz w:val="20"/>
                <w:szCs w:val="26"/>
              </w:rPr>
            </w:pPr>
            <w:r w:rsidRPr="0020004E">
              <w:rPr>
                <w:sz w:val="20"/>
                <w:szCs w:val="26"/>
                <w:rtl/>
              </w:rPr>
              <w:t>العاديين</w:t>
            </w:r>
          </w:p>
        </w:tc>
        <w:tc>
          <w:tcPr>
            <w:tcW w:w="794" w:type="dxa"/>
            <w:vAlign w:val="center"/>
          </w:tcPr>
          <w:p w:rsidR="00B6197C" w:rsidRPr="0020004E" w:rsidRDefault="00B6197C" w:rsidP="00826169">
            <w:pPr>
              <w:jc w:val="center"/>
              <w:rPr>
                <w:sz w:val="20"/>
                <w:szCs w:val="26"/>
                <w:rtl/>
              </w:rPr>
            </w:pPr>
            <w:r w:rsidRPr="0020004E">
              <w:rPr>
                <w:sz w:val="20"/>
                <w:szCs w:val="26"/>
                <w:rtl/>
              </w:rPr>
              <w:t>99</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15.83</w:t>
            </w:r>
          </w:p>
        </w:tc>
        <w:tc>
          <w:tcPr>
            <w:tcW w:w="907" w:type="dxa"/>
            <w:vAlign w:val="center"/>
          </w:tcPr>
          <w:p w:rsidR="00B6197C" w:rsidRPr="0020004E" w:rsidRDefault="00B6197C" w:rsidP="00826169">
            <w:pPr>
              <w:jc w:val="center"/>
              <w:rPr>
                <w:sz w:val="20"/>
                <w:szCs w:val="26"/>
                <w:rtl/>
              </w:rPr>
            </w:pPr>
            <w:r w:rsidRPr="0020004E">
              <w:rPr>
                <w:rFonts w:hint="cs"/>
                <w:sz w:val="20"/>
                <w:szCs w:val="26"/>
                <w:rtl/>
              </w:rPr>
              <w:t>2.84</w:t>
            </w:r>
          </w:p>
        </w:tc>
        <w:tc>
          <w:tcPr>
            <w:tcW w:w="794" w:type="dxa"/>
            <w:vMerge/>
            <w:vAlign w:val="center"/>
          </w:tcPr>
          <w:p w:rsidR="00B6197C" w:rsidRPr="0020004E" w:rsidRDefault="00B6197C" w:rsidP="00826169">
            <w:pPr>
              <w:jc w:val="center"/>
              <w:rPr>
                <w:sz w:val="20"/>
                <w:szCs w:val="26"/>
              </w:rPr>
            </w:pPr>
          </w:p>
        </w:tc>
        <w:tc>
          <w:tcPr>
            <w:tcW w:w="1020" w:type="dxa"/>
            <w:vMerge/>
            <w:vAlign w:val="center"/>
          </w:tcPr>
          <w:p w:rsidR="00B6197C" w:rsidRPr="0020004E" w:rsidRDefault="00B6197C" w:rsidP="00826169">
            <w:pPr>
              <w:jc w:val="center"/>
              <w:rPr>
                <w:sz w:val="20"/>
                <w:szCs w:val="26"/>
              </w:rPr>
            </w:pPr>
          </w:p>
        </w:tc>
        <w:tc>
          <w:tcPr>
            <w:tcW w:w="680" w:type="dxa"/>
            <w:vMerge/>
            <w:vAlign w:val="center"/>
          </w:tcPr>
          <w:p w:rsidR="00B6197C" w:rsidRPr="0020004E" w:rsidRDefault="00B6197C" w:rsidP="00826169">
            <w:pPr>
              <w:jc w:val="center"/>
              <w:rPr>
                <w:sz w:val="20"/>
                <w:szCs w:val="26"/>
              </w:rPr>
            </w:pPr>
          </w:p>
        </w:tc>
      </w:tr>
      <w:tr w:rsidR="00826169" w:rsidRPr="0020004E" w:rsidTr="00284242">
        <w:trPr>
          <w:trHeight w:val="20"/>
          <w:jc w:val="center"/>
        </w:trPr>
        <w:tc>
          <w:tcPr>
            <w:tcW w:w="1417" w:type="dxa"/>
            <w:vMerge w:val="restart"/>
            <w:vAlign w:val="center"/>
          </w:tcPr>
          <w:p w:rsidR="00B6197C" w:rsidRPr="0020004E" w:rsidRDefault="00B6197C" w:rsidP="00826169">
            <w:pPr>
              <w:jc w:val="center"/>
              <w:rPr>
                <w:sz w:val="20"/>
                <w:szCs w:val="26"/>
                <w:rtl/>
              </w:rPr>
            </w:pPr>
            <w:proofErr w:type="gramStart"/>
            <w:r w:rsidRPr="0020004E">
              <w:rPr>
                <w:rFonts w:hint="cs"/>
                <w:sz w:val="20"/>
                <w:szCs w:val="26"/>
                <w:rtl/>
              </w:rPr>
              <w:t>المحور</w:t>
            </w:r>
            <w:proofErr w:type="gramEnd"/>
            <w:r w:rsidRPr="0020004E">
              <w:rPr>
                <w:rFonts w:hint="cs"/>
                <w:sz w:val="20"/>
                <w:szCs w:val="26"/>
                <w:rtl/>
              </w:rPr>
              <w:t xml:space="preserve"> الثاني: المراقبة الذاتية</w:t>
            </w:r>
          </w:p>
        </w:tc>
        <w:tc>
          <w:tcPr>
            <w:tcW w:w="2011" w:type="dxa"/>
            <w:vAlign w:val="center"/>
          </w:tcPr>
          <w:p w:rsidR="00B6197C" w:rsidRPr="0020004E" w:rsidRDefault="00B6197C" w:rsidP="00826169">
            <w:pPr>
              <w:jc w:val="center"/>
              <w:rPr>
                <w:sz w:val="20"/>
                <w:szCs w:val="26"/>
                <w:rtl/>
              </w:rPr>
            </w:pPr>
            <w:r w:rsidRPr="0020004E">
              <w:rPr>
                <w:rFonts w:hint="cs"/>
                <w:sz w:val="20"/>
                <w:szCs w:val="26"/>
                <w:rtl/>
              </w:rPr>
              <w:t xml:space="preserve">ذوي </w:t>
            </w:r>
            <w:r w:rsidRPr="0020004E">
              <w:rPr>
                <w:sz w:val="20"/>
                <w:szCs w:val="26"/>
                <w:rtl/>
              </w:rPr>
              <w:t>صعوبات</w:t>
            </w:r>
            <w:r w:rsidRPr="0020004E">
              <w:rPr>
                <w:sz w:val="20"/>
                <w:szCs w:val="26"/>
                <w:rtl/>
              </w:rPr>
              <w:cr/>
            </w:r>
            <w:r w:rsidRPr="0020004E">
              <w:rPr>
                <w:rFonts w:hint="cs"/>
                <w:sz w:val="20"/>
                <w:szCs w:val="26"/>
                <w:rtl/>
              </w:rPr>
              <w:t>التعلم</w:t>
            </w:r>
          </w:p>
        </w:tc>
        <w:tc>
          <w:tcPr>
            <w:tcW w:w="794" w:type="dxa"/>
            <w:vAlign w:val="center"/>
          </w:tcPr>
          <w:p w:rsidR="00B6197C" w:rsidRPr="0020004E" w:rsidRDefault="00B6197C" w:rsidP="00826169">
            <w:pPr>
              <w:jc w:val="center"/>
              <w:rPr>
                <w:sz w:val="20"/>
                <w:szCs w:val="26"/>
                <w:rtl/>
              </w:rPr>
            </w:pPr>
            <w:r w:rsidRPr="0020004E">
              <w:rPr>
                <w:sz w:val="20"/>
                <w:szCs w:val="26"/>
                <w:rtl/>
              </w:rPr>
              <w:t>51</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13.39</w:t>
            </w:r>
          </w:p>
        </w:tc>
        <w:tc>
          <w:tcPr>
            <w:tcW w:w="907" w:type="dxa"/>
            <w:vAlign w:val="center"/>
          </w:tcPr>
          <w:p w:rsidR="00B6197C" w:rsidRPr="0020004E" w:rsidRDefault="00B6197C" w:rsidP="00826169">
            <w:pPr>
              <w:jc w:val="center"/>
              <w:rPr>
                <w:sz w:val="20"/>
                <w:szCs w:val="26"/>
                <w:rtl/>
              </w:rPr>
            </w:pPr>
            <w:r w:rsidRPr="0020004E">
              <w:rPr>
                <w:rFonts w:hint="cs"/>
                <w:sz w:val="20"/>
                <w:szCs w:val="26"/>
                <w:rtl/>
              </w:rPr>
              <w:t>2.14</w:t>
            </w:r>
          </w:p>
        </w:tc>
        <w:tc>
          <w:tcPr>
            <w:tcW w:w="794" w:type="dxa"/>
            <w:vMerge w:val="restart"/>
            <w:vAlign w:val="center"/>
          </w:tcPr>
          <w:p w:rsidR="00B6197C" w:rsidRPr="0020004E" w:rsidRDefault="00B6197C" w:rsidP="00826169">
            <w:pPr>
              <w:jc w:val="center"/>
              <w:rPr>
                <w:sz w:val="20"/>
                <w:szCs w:val="26"/>
                <w:rtl/>
              </w:rPr>
            </w:pPr>
            <w:r w:rsidRPr="0020004E">
              <w:rPr>
                <w:rFonts w:hint="cs"/>
                <w:sz w:val="20"/>
                <w:szCs w:val="26"/>
                <w:rtl/>
              </w:rPr>
              <w:t>148</w:t>
            </w:r>
          </w:p>
        </w:tc>
        <w:tc>
          <w:tcPr>
            <w:tcW w:w="1020" w:type="dxa"/>
            <w:vMerge w:val="restart"/>
            <w:vAlign w:val="center"/>
          </w:tcPr>
          <w:p w:rsidR="00B6197C" w:rsidRPr="0020004E" w:rsidRDefault="00B6197C" w:rsidP="00826169">
            <w:pPr>
              <w:jc w:val="center"/>
              <w:rPr>
                <w:sz w:val="20"/>
                <w:szCs w:val="26"/>
              </w:rPr>
            </w:pPr>
            <w:r w:rsidRPr="0020004E">
              <w:rPr>
                <w:rFonts w:hint="cs"/>
                <w:sz w:val="20"/>
                <w:szCs w:val="26"/>
                <w:rtl/>
              </w:rPr>
              <w:t>-2.57</w:t>
            </w:r>
            <w:r w:rsidRPr="0020004E">
              <w:rPr>
                <w:sz w:val="20"/>
                <w:szCs w:val="26"/>
                <w:rtl/>
              </w:rPr>
              <w:t>**</w:t>
            </w:r>
          </w:p>
        </w:tc>
        <w:tc>
          <w:tcPr>
            <w:tcW w:w="680" w:type="dxa"/>
            <w:vMerge w:val="restart"/>
            <w:vAlign w:val="center"/>
          </w:tcPr>
          <w:p w:rsidR="00B6197C" w:rsidRPr="0020004E" w:rsidRDefault="00B6197C" w:rsidP="00826169">
            <w:pPr>
              <w:jc w:val="center"/>
              <w:rPr>
                <w:sz w:val="20"/>
                <w:szCs w:val="26"/>
              </w:rPr>
            </w:pPr>
            <w:r w:rsidRPr="0020004E">
              <w:rPr>
                <w:sz w:val="20"/>
                <w:szCs w:val="26"/>
                <w:rtl/>
              </w:rPr>
              <w:t>0.0</w:t>
            </w:r>
            <w:r w:rsidRPr="0020004E">
              <w:rPr>
                <w:rFonts w:hint="cs"/>
                <w:sz w:val="20"/>
                <w:szCs w:val="26"/>
                <w:rtl/>
              </w:rPr>
              <w:t>1</w:t>
            </w:r>
          </w:p>
        </w:tc>
      </w:tr>
      <w:tr w:rsidR="00826169" w:rsidRPr="0020004E" w:rsidTr="00284242">
        <w:trPr>
          <w:trHeight w:val="20"/>
          <w:jc w:val="center"/>
        </w:trPr>
        <w:tc>
          <w:tcPr>
            <w:tcW w:w="1417" w:type="dxa"/>
            <w:vMerge/>
            <w:vAlign w:val="center"/>
          </w:tcPr>
          <w:p w:rsidR="00B6197C" w:rsidRPr="0020004E" w:rsidRDefault="00B6197C" w:rsidP="00826169">
            <w:pPr>
              <w:jc w:val="center"/>
              <w:rPr>
                <w:sz w:val="20"/>
                <w:szCs w:val="26"/>
                <w:rtl/>
              </w:rPr>
            </w:pPr>
          </w:p>
        </w:tc>
        <w:tc>
          <w:tcPr>
            <w:tcW w:w="2011" w:type="dxa"/>
            <w:vAlign w:val="center"/>
          </w:tcPr>
          <w:p w:rsidR="00B6197C" w:rsidRPr="0020004E" w:rsidRDefault="00B6197C" w:rsidP="00826169">
            <w:pPr>
              <w:jc w:val="center"/>
              <w:rPr>
                <w:sz w:val="20"/>
                <w:szCs w:val="26"/>
                <w:rtl/>
              </w:rPr>
            </w:pPr>
            <w:r w:rsidRPr="0020004E">
              <w:rPr>
                <w:sz w:val="20"/>
                <w:szCs w:val="26"/>
                <w:rtl/>
              </w:rPr>
              <w:t>العاديين</w:t>
            </w:r>
          </w:p>
        </w:tc>
        <w:tc>
          <w:tcPr>
            <w:tcW w:w="794" w:type="dxa"/>
            <w:vAlign w:val="center"/>
          </w:tcPr>
          <w:p w:rsidR="00B6197C" w:rsidRPr="0020004E" w:rsidRDefault="00B6197C" w:rsidP="00826169">
            <w:pPr>
              <w:jc w:val="center"/>
              <w:rPr>
                <w:sz w:val="20"/>
                <w:szCs w:val="26"/>
                <w:rtl/>
              </w:rPr>
            </w:pPr>
            <w:r w:rsidRPr="0020004E">
              <w:rPr>
                <w:sz w:val="20"/>
                <w:szCs w:val="26"/>
                <w:rtl/>
              </w:rPr>
              <w:t>99</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14.35</w:t>
            </w:r>
          </w:p>
        </w:tc>
        <w:tc>
          <w:tcPr>
            <w:tcW w:w="907" w:type="dxa"/>
            <w:vAlign w:val="center"/>
          </w:tcPr>
          <w:p w:rsidR="00B6197C" w:rsidRPr="0020004E" w:rsidRDefault="00B6197C" w:rsidP="00826169">
            <w:pPr>
              <w:jc w:val="center"/>
              <w:rPr>
                <w:sz w:val="20"/>
                <w:szCs w:val="26"/>
                <w:rtl/>
              </w:rPr>
            </w:pPr>
            <w:r w:rsidRPr="0020004E">
              <w:rPr>
                <w:rFonts w:hint="cs"/>
                <w:sz w:val="20"/>
                <w:szCs w:val="26"/>
                <w:rtl/>
              </w:rPr>
              <w:t>2.19</w:t>
            </w:r>
          </w:p>
        </w:tc>
        <w:tc>
          <w:tcPr>
            <w:tcW w:w="794" w:type="dxa"/>
            <w:vMerge/>
            <w:vAlign w:val="center"/>
          </w:tcPr>
          <w:p w:rsidR="00B6197C" w:rsidRPr="0020004E" w:rsidRDefault="00B6197C" w:rsidP="00826169">
            <w:pPr>
              <w:jc w:val="center"/>
              <w:rPr>
                <w:sz w:val="20"/>
                <w:szCs w:val="26"/>
                <w:rtl/>
              </w:rPr>
            </w:pPr>
          </w:p>
        </w:tc>
        <w:tc>
          <w:tcPr>
            <w:tcW w:w="1020" w:type="dxa"/>
            <w:vMerge/>
            <w:vAlign w:val="center"/>
          </w:tcPr>
          <w:p w:rsidR="00B6197C" w:rsidRPr="0020004E" w:rsidRDefault="00B6197C" w:rsidP="00826169">
            <w:pPr>
              <w:jc w:val="center"/>
              <w:rPr>
                <w:sz w:val="20"/>
                <w:szCs w:val="26"/>
              </w:rPr>
            </w:pPr>
          </w:p>
        </w:tc>
        <w:tc>
          <w:tcPr>
            <w:tcW w:w="680" w:type="dxa"/>
            <w:vMerge/>
            <w:vAlign w:val="center"/>
          </w:tcPr>
          <w:p w:rsidR="00B6197C" w:rsidRPr="0020004E" w:rsidRDefault="00B6197C" w:rsidP="00826169">
            <w:pPr>
              <w:jc w:val="center"/>
              <w:rPr>
                <w:sz w:val="20"/>
                <w:szCs w:val="26"/>
              </w:rPr>
            </w:pPr>
          </w:p>
        </w:tc>
      </w:tr>
      <w:tr w:rsidR="00826169" w:rsidRPr="0020004E" w:rsidTr="00284242">
        <w:trPr>
          <w:trHeight w:val="20"/>
          <w:jc w:val="center"/>
        </w:trPr>
        <w:tc>
          <w:tcPr>
            <w:tcW w:w="1417" w:type="dxa"/>
            <w:vMerge w:val="restart"/>
            <w:vAlign w:val="center"/>
          </w:tcPr>
          <w:p w:rsidR="00B6197C" w:rsidRPr="0020004E" w:rsidRDefault="00B6197C" w:rsidP="00826169">
            <w:pPr>
              <w:jc w:val="center"/>
              <w:rPr>
                <w:sz w:val="20"/>
                <w:szCs w:val="26"/>
                <w:rtl/>
              </w:rPr>
            </w:pPr>
            <w:proofErr w:type="gramStart"/>
            <w:r w:rsidRPr="0020004E">
              <w:rPr>
                <w:rFonts w:hint="cs"/>
                <w:sz w:val="20"/>
                <w:szCs w:val="26"/>
                <w:rtl/>
              </w:rPr>
              <w:t>المحور</w:t>
            </w:r>
            <w:proofErr w:type="gramEnd"/>
            <w:r w:rsidRPr="0020004E">
              <w:rPr>
                <w:rFonts w:hint="cs"/>
                <w:sz w:val="20"/>
                <w:szCs w:val="26"/>
                <w:rtl/>
              </w:rPr>
              <w:t xml:space="preserve"> الثالث: التقييم</w:t>
            </w:r>
          </w:p>
        </w:tc>
        <w:tc>
          <w:tcPr>
            <w:tcW w:w="2011" w:type="dxa"/>
            <w:vAlign w:val="center"/>
          </w:tcPr>
          <w:p w:rsidR="00B6197C" w:rsidRPr="0020004E" w:rsidRDefault="00B6197C" w:rsidP="00826169">
            <w:pPr>
              <w:jc w:val="center"/>
              <w:rPr>
                <w:sz w:val="20"/>
                <w:szCs w:val="26"/>
                <w:rtl/>
              </w:rPr>
            </w:pPr>
            <w:r w:rsidRPr="0020004E">
              <w:rPr>
                <w:rFonts w:hint="cs"/>
                <w:sz w:val="20"/>
                <w:szCs w:val="26"/>
                <w:rtl/>
              </w:rPr>
              <w:t xml:space="preserve">ذوي </w:t>
            </w:r>
            <w:r w:rsidRPr="0020004E">
              <w:rPr>
                <w:sz w:val="20"/>
                <w:szCs w:val="26"/>
                <w:rtl/>
              </w:rPr>
              <w:t>صعوبات</w:t>
            </w:r>
            <w:r w:rsidRPr="0020004E">
              <w:rPr>
                <w:sz w:val="20"/>
                <w:szCs w:val="26"/>
                <w:rtl/>
              </w:rPr>
              <w:cr/>
            </w:r>
            <w:r w:rsidRPr="0020004E">
              <w:rPr>
                <w:rFonts w:hint="cs"/>
                <w:sz w:val="20"/>
                <w:szCs w:val="26"/>
                <w:rtl/>
              </w:rPr>
              <w:t>التعلم</w:t>
            </w:r>
          </w:p>
        </w:tc>
        <w:tc>
          <w:tcPr>
            <w:tcW w:w="794" w:type="dxa"/>
            <w:vAlign w:val="center"/>
          </w:tcPr>
          <w:p w:rsidR="00B6197C" w:rsidRPr="0020004E" w:rsidRDefault="00B6197C" w:rsidP="00826169">
            <w:pPr>
              <w:jc w:val="center"/>
              <w:rPr>
                <w:sz w:val="20"/>
                <w:szCs w:val="26"/>
                <w:rtl/>
              </w:rPr>
            </w:pPr>
            <w:r w:rsidRPr="0020004E">
              <w:rPr>
                <w:sz w:val="20"/>
                <w:szCs w:val="26"/>
                <w:rtl/>
              </w:rPr>
              <w:t>51</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13.33</w:t>
            </w:r>
          </w:p>
        </w:tc>
        <w:tc>
          <w:tcPr>
            <w:tcW w:w="907" w:type="dxa"/>
            <w:vAlign w:val="center"/>
          </w:tcPr>
          <w:p w:rsidR="00B6197C" w:rsidRPr="0020004E" w:rsidRDefault="00B6197C" w:rsidP="00826169">
            <w:pPr>
              <w:jc w:val="center"/>
              <w:rPr>
                <w:sz w:val="20"/>
                <w:szCs w:val="26"/>
                <w:rtl/>
              </w:rPr>
            </w:pPr>
            <w:r w:rsidRPr="0020004E">
              <w:rPr>
                <w:rFonts w:hint="cs"/>
                <w:sz w:val="20"/>
                <w:szCs w:val="26"/>
                <w:rtl/>
              </w:rPr>
              <w:t>2.45</w:t>
            </w:r>
          </w:p>
        </w:tc>
        <w:tc>
          <w:tcPr>
            <w:tcW w:w="794" w:type="dxa"/>
            <w:vMerge w:val="restart"/>
            <w:vAlign w:val="center"/>
          </w:tcPr>
          <w:p w:rsidR="00B6197C" w:rsidRPr="0020004E" w:rsidRDefault="00B6197C" w:rsidP="00826169">
            <w:pPr>
              <w:jc w:val="center"/>
              <w:rPr>
                <w:sz w:val="20"/>
                <w:szCs w:val="26"/>
                <w:rtl/>
              </w:rPr>
            </w:pPr>
            <w:r w:rsidRPr="0020004E">
              <w:rPr>
                <w:rFonts w:hint="cs"/>
                <w:sz w:val="20"/>
                <w:szCs w:val="26"/>
                <w:rtl/>
              </w:rPr>
              <w:t>148</w:t>
            </w:r>
          </w:p>
        </w:tc>
        <w:tc>
          <w:tcPr>
            <w:tcW w:w="1020" w:type="dxa"/>
            <w:vMerge w:val="restart"/>
            <w:vAlign w:val="center"/>
          </w:tcPr>
          <w:p w:rsidR="00B6197C" w:rsidRPr="0020004E" w:rsidRDefault="00B6197C" w:rsidP="00826169">
            <w:pPr>
              <w:jc w:val="center"/>
              <w:rPr>
                <w:sz w:val="20"/>
                <w:szCs w:val="26"/>
              </w:rPr>
            </w:pPr>
            <w:r w:rsidRPr="0020004E">
              <w:rPr>
                <w:rFonts w:hint="cs"/>
                <w:sz w:val="20"/>
                <w:szCs w:val="26"/>
                <w:rtl/>
              </w:rPr>
              <w:t>-3.06</w:t>
            </w:r>
            <w:r w:rsidRPr="0020004E">
              <w:rPr>
                <w:sz w:val="20"/>
                <w:szCs w:val="26"/>
                <w:rtl/>
              </w:rPr>
              <w:t>**</w:t>
            </w:r>
          </w:p>
        </w:tc>
        <w:tc>
          <w:tcPr>
            <w:tcW w:w="680" w:type="dxa"/>
            <w:vMerge w:val="restart"/>
            <w:vAlign w:val="center"/>
          </w:tcPr>
          <w:p w:rsidR="00B6197C" w:rsidRPr="0020004E" w:rsidRDefault="00B6197C" w:rsidP="00826169">
            <w:pPr>
              <w:jc w:val="center"/>
              <w:rPr>
                <w:sz w:val="20"/>
                <w:szCs w:val="26"/>
              </w:rPr>
            </w:pPr>
            <w:r w:rsidRPr="0020004E">
              <w:rPr>
                <w:sz w:val="20"/>
                <w:szCs w:val="26"/>
                <w:rtl/>
              </w:rPr>
              <w:t>0.0</w:t>
            </w:r>
            <w:r w:rsidRPr="0020004E">
              <w:rPr>
                <w:rFonts w:hint="cs"/>
                <w:sz w:val="20"/>
                <w:szCs w:val="26"/>
                <w:rtl/>
              </w:rPr>
              <w:t>1</w:t>
            </w:r>
          </w:p>
        </w:tc>
      </w:tr>
      <w:tr w:rsidR="00826169" w:rsidRPr="0020004E" w:rsidTr="00284242">
        <w:trPr>
          <w:trHeight w:val="20"/>
          <w:jc w:val="center"/>
        </w:trPr>
        <w:tc>
          <w:tcPr>
            <w:tcW w:w="1417" w:type="dxa"/>
            <w:vMerge/>
            <w:vAlign w:val="center"/>
          </w:tcPr>
          <w:p w:rsidR="00B6197C" w:rsidRPr="0020004E" w:rsidRDefault="00B6197C" w:rsidP="00826169">
            <w:pPr>
              <w:jc w:val="center"/>
              <w:rPr>
                <w:sz w:val="20"/>
                <w:szCs w:val="26"/>
                <w:rtl/>
              </w:rPr>
            </w:pPr>
          </w:p>
        </w:tc>
        <w:tc>
          <w:tcPr>
            <w:tcW w:w="2011" w:type="dxa"/>
            <w:vAlign w:val="center"/>
          </w:tcPr>
          <w:p w:rsidR="00B6197C" w:rsidRPr="0020004E" w:rsidRDefault="00B6197C" w:rsidP="00826169">
            <w:pPr>
              <w:jc w:val="center"/>
              <w:rPr>
                <w:sz w:val="20"/>
                <w:szCs w:val="26"/>
                <w:rtl/>
              </w:rPr>
            </w:pPr>
            <w:r w:rsidRPr="0020004E">
              <w:rPr>
                <w:sz w:val="20"/>
                <w:szCs w:val="26"/>
                <w:rtl/>
              </w:rPr>
              <w:t>العاديين</w:t>
            </w:r>
          </w:p>
        </w:tc>
        <w:tc>
          <w:tcPr>
            <w:tcW w:w="794" w:type="dxa"/>
            <w:vAlign w:val="center"/>
          </w:tcPr>
          <w:p w:rsidR="00B6197C" w:rsidRPr="0020004E" w:rsidRDefault="00B6197C" w:rsidP="00826169">
            <w:pPr>
              <w:jc w:val="center"/>
              <w:rPr>
                <w:sz w:val="20"/>
                <w:szCs w:val="26"/>
                <w:rtl/>
              </w:rPr>
            </w:pPr>
            <w:r w:rsidRPr="0020004E">
              <w:rPr>
                <w:sz w:val="20"/>
                <w:szCs w:val="26"/>
                <w:rtl/>
              </w:rPr>
              <w:t>99</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14.63</w:t>
            </w:r>
          </w:p>
        </w:tc>
        <w:tc>
          <w:tcPr>
            <w:tcW w:w="907" w:type="dxa"/>
            <w:vAlign w:val="center"/>
          </w:tcPr>
          <w:p w:rsidR="00B6197C" w:rsidRPr="0020004E" w:rsidRDefault="00B6197C" w:rsidP="00826169">
            <w:pPr>
              <w:jc w:val="center"/>
              <w:rPr>
                <w:sz w:val="20"/>
                <w:szCs w:val="26"/>
                <w:rtl/>
              </w:rPr>
            </w:pPr>
            <w:r w:rsidRPr="0020004E">
              <w:rPr>
                <w:rFonts w:hint="cs"/>
                <w:sz w:val="20"/>
                <w:szCs w:val="26"/>
                <w:rtl/>
              </w:rPr>
              <w:t>2.45</w:t>
            </w:r>
          </w:p>
        </w:tc>
        <w:tc>
          <w:tcPr>
            <w:tcW w:w="794" w:type="dxa"/>
            <w:vMerge/>
            <w:vAlign w:val="center"/>
          </w:tcPr>
          <w:p w:rsidR="00B6197C" w:rsidRPr="0020004E" w:rsidRDefault="00B6197C" w:rsidP="00826169">
            <w:pPr>
              <w:jc w:val="center"/>
              <w:rPr>
                <w:sz w:val="20"/>
                <w:szCs w:val="26"/>
                <w:rtl/>
              </w:rPr>
            </w:pPr>
          </w:p>
        </w:tc>
        <w:tc>
          <w:tcPr>
            <w:tcW w:w="1020" w:type="dxa"/>
            <w:vMerge/>
            <w:vAlign w:val="center"/>
          </w:tcPr>
          <w:p w:rsidR="00B6197C" w:rsidRPr="0020004E" w:rsidRDefault="00B6197C" w:rsidP="00826169">
            <w:pPr>
              <w:jc w:val="center"/>
              <w:rPr>
                <w:sz w:val="20"/>
                <w:szCs w:val="26"/>
              </w:rPr>
            </w:pPr>
          </w:p>
        </w:tc>
        <w:tc>
          <w:tcPr>
            <w:tcW w:w="680" w:type="dxa"/>
            <w:vMerge/>
            <w:vAlign w:val="center"/>
          </w:tcPr>
          <w:p w:rsidR="00B6197C" w:rsidRPr="0020004E" w:rsidRDefault="00B6197C" w:rsidP="00826169">
            <w:pPr>
              <w:jc w:val="center"/>
              <w:rPr>
                <w:sz w:val="20"/>
                <w:szCs w:val="26"/>
              </w:rPr>
            </w:pPr>
          </w:p>
        </w:tc>
      </w:tr>
      <w:tr w:rsidR="00826169" w:rsidRPr="0020004E" w:rsidTr="00284242">
        <w:trPr>
          <w:trHeight w:val="20"/>
          <w:jc w:val="center"/>
        </w:trPr>
        <w:tc>
          <w:tcPr>
            <w:tcW w:w="1417" w:type="dxa"/>
            <w:vMerge w:val="restart"/>
            <w:vAlign w:val="center"/>
          </w:tcPr>
          <w:p w:rsidR="00B6197C" w:rsidRPr="0020004E" w:rsidRDefault="00B6197C" w:rsidP="00826169">
            <w:pPr>
              <w:jc w:val="center"/>
              <w:rPr>
                <w:sz w:val="20"/>
                <w:szCs w:val="26"/>
                <w:rtl/>
              </w:rPr>
            </w:pPr>
            <w:r w:rsidRPr="0020004E">
              <w:rPr>
                <w:rFonts w:hint="cs"/>
                <w:sz w:val="20"/>
                <w:szCs w:val="26"/>
                <w:rtl/>
              </w:rPr>
              <w:t>الدرجة الكلية</w:t>
            </w:r>
          </w:p>
        </w:tc>
        <w:tc>
          <w:tcPr>
            <w:tcW w:w="2011" w:type="dxa"/>
            <w:vAlign w:val="center"/>
          </w:tcPr>
          <w:p w:rsidR="00B6197C" w:rsidRPr="0020004E" w:rsidRDefault="00B6197C" w:rsidP="00826169">
            <w:pPr>
              <w:jc w:val="center"/>
              <w:rPr>
                <w:sz w:val="20"/>
                <w:szCs w:val="26"/>
                <w:rtl/>
              </w:rPr>
            </w:pPr>
            <w:r w:rsidRPr="0020004E">
              <w:rPr>
                <w:rFonts w:hint="cs"/>
                <w:sz w:val="20"/>
                <w:szCs w:val="26"/>
                <w:rtl/>
              </w:rPr>
              <w:t xml:space="preserve">ذوي </w:t>
            </w:r>
            <w:r w:rsidRPr="0020004E">
              <w:rPr>
                <w:sz w:val="20"/>
                <w:szCs w:val="26"/>
                <w:rtl/>
              </w:rPr>
              <w:t>صعوبات</w:t>
            </w:r>
            <w:r w:rsidRPr="0020004E">
              <w:rPr>
                <w:sz w:val="20"/>
                <w:szCs w:val="26"/>
                <w:rtl/>
              </w:rPr>
              <w:cr/>
            </w:r>
            <w:r w:rsidRPr="0020004E">
              <w:rPr>
                <w:rFonts w:hint="cs"/>
                <w:sz w:val="20"/>
                <w:szCs w:val="26"/>
                <w:rtl/>
              </w:rPr>
              <w:t>التعلم</w:t>
            </w:r>
          </w:p>
        </w:tc>
        <w:tc>
          <w:tcPr>
            <w:tcW w:w="794" w:type="dxa"/>
            <w:vAlign w:val="center"/>
          </w:tcPr>
          <w:p w:rsidR="00B6197C" w:rsidRPr="0020004E" w:rsidRDefault="00B6197C" w:rsidP="00826169">
            <w:pPr>
              <w:jc w:val="center"/>
              <w:rPr>
                <w:sz w:val="20"/>
                <w:szCs w:val="26"/>
                <w:rtl/>
              </w:rPr>
            </w:pPr>
            <w:r w:rsidRPr="0020004E">
              <w:rPr>
                <w:sz w:val="20"/>
                <w:szCs w:val="26"/>
                <w:rtl/>
              </w:rPr>
              <w:t>51</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42.1</w:t>
            </w:r>
          </w:p>
        </w:tc>
        <w:tc>
          <w:tcPr>
            <w:tcW w:w="907" w:type="dxa"/>
            <w:vAlign w:val="center"/>
          </w:tcPr>
          <w:p w:rsidR="00B6197C" w:rsidRPr="0020004E" w:rsidRDefault="00B6197C" w:rsidP="00826169">
            <w:pPr>
              <w:jc w:val="center"/>
              <w:rPr>
                <w:sz w:val="20"/>
                <w:szCs w:val="26"/>
                <w:rtl/>
              </w:rPr>
            </w:pPr>
            <w:r w:rsidRPr="0020004E">
              <w:rPr>
                <w:sz w:val="20"/>
                <w:szCs w:val="26"/>
                <w:rtl/>
              </w:rPr>
              <w:t>6.</w:t>
            </w:r>
            <w:r w:rsidRPr="0020004E">
              <w:rPr>
                <w:rFonts w:hint="cs"/>
                <w:sz w:val="20"/>
                <w:szCs w:val="26"/>
                <w:rtl/>
              </w:rPr>
              <w:t>43</w:t>
            </w:r>
          </w:p>
        </w:tc>
        <w:tc>
          <w:tcPr>
            <w:tcW w:w="794" w:type="dxa"/>
            <w:vMerge w:val="restart"/>
            <w:vAlign w:val="center"/>
          </w:tcPr>
          <w:p w:rsidR="00B6197C" w:rsidRPr="0020004E" w:rsidRDefault="00B6197C" w:rsidP="00826169">
            <w:pPr>
              <w:jc w:val="center"/>
              <w:rPr>
                <w:sz w:val="20"/>
                <w:szCs w:val="26"/>
                <w:rtl/>
              </w:rPr>
            </w:pPr>
            <w:r w:rsidRPr="0020004E">
              <w:rPr>
                <w:rFonts w:hint="cs"/>
                <w:sz w:val="20"/>
                <w:szCs w:val="26"/>
                <w:rtl/>
              </w:rPr>
              <w:t>148</w:t>
            </w:r>
          </w:p>
        </w:tc>
        <w:tc>
          <w:tcPr>
            <w:tcW w:w="1020" w:type="dxa"/>
            <w:vMerge w:val="restart"/>
            <w:vAlign w:val="center"/>
          </w:tcPr>
          <w:p w:rsidR="00B6197C" w:rsidRPr="0020004E" w:rsidRDefault="00B6197C" w:rsidP="00826169">
            <w:pPr>
              <w:jc w:val="center"/>
              <w:rPr>
                <w:sz w:val="20"/>
                <w:szCs w:val="26"/>
              </w:rPr>
            </w:pPr>
            <w:r w:rsidRPr="0020004E">
              <w:rPr>
                <w:sz w:val="20"/>
                <w:szCs w:val="26"/>
                <w:rtl/>
              </w:rPr>
              <w:t>2.</w:t>
            </w:r>
            <w:r w:rsidRPr="0020004E">
              <w:rPr>
                <w:rFonts w:hint="cs"/>
                <w:sz w:val="20"/>
                <w:szCs w:val="26"/>
                <w:rtl/>
              </w:rPr>
              <w:t>52</w:t>
            </w:r>
            <w:r w:rsidRPr="0020004E">
              <w:rPr>
                <w:sz w:val="20"/>
                <w:szCs w:val="26"/>
                <w:rtl/>
              </w:rPr>
              <w:t>**</w:t>
            </w:r>
          </w:p>
        </w:tc>
        <w:tc>
          <w:tcPr>
            <w:tcW w:w="680" w:type="dxa"/>
            <w:vMerge w:val="restart"/>
            <w:vAlign w:val="center"/>
          </w:tcPr>
          <w:p w:rsidR="00B6197C" w:rsidRPr="0020004E" w:rsidRDefault="00B6197C" w:rsidP="00826169">
            <w:pPr>
              <w:jc w:val="center"/>
              <w:rPr>
                <w:sz w:val="20"/>
                <w:szCs w:val="26"/>
              </w:rPr>
            </w:pPr>
            <w:r w:rsidRPr="0020004E">
              <w:rPr>
                <w:sz w:val="20"/>
                <w:szCs w:val="26"/>
                <w:rtl/>
              </w:rPr>
              <w:t>0.0</w:t>
            </w:r>
            <w:r w:rsidRPr="0020004E">
              <w:rPr>
                <w:rFonts w:hint="cs"/>
                <w:sz w:val="20"/>
                <w:szCs w:val="26"/>
                <w:rtl/>
              </w:rPr>
              <w:t>1</w:t>
            </w:r>
          </w:p>
        </w:tc>
      </w:tr>
      <w:tr w:rsidR="00826169" w:rsidRPr="0020004E" w:rsidTr="00284242">
        <w:trPr>
          <w:trHeight w:val="20"/>
          <w:jc w:val="center"/>
        </w:trPr>
        <w:tc>
          <w:tcPr>
            <w:tcW w:w="1417" w:type="dxa"/>
            <w:vMerge/>
            <w:vAlign w:val="center"/>
          </w:tcPr>
          <w:p w:rsidR="00B6197C" w:rsidRPr="0020004E" w:rsidRDefault="00B6197C" w:rsidP="00826169">
            <w:pPr>
              <w:jc w:val="center"/>
              <w:rPr>
                <w:sz w:val="20"/>
                <w:szCs w:val="26"/>
                <w:rtl/>
              </w:rPr>
            </w:pPr>
          </w:p>
        </w:tc>
        <w:tc>
          <w:tcPr>
            <w:tcW w:w="2011" w:type="dxa"/>
            <w:vAlign w:val="center"/>
          </w:tcPr>
          <w:p w:rsidR="00B6197C" w:rsidRPr="0020004E" w:rsidRDefault="00B6197C" w:rsidP="00826169">
            <w:pPr>
              <w:jc w:val="center"/>
              <w:rPr>
                <w:sz w:val="20"/>
                <w:szCs w:val="26"/>
                <w:rtl/>
              </w:rPr>
            </w:pPr>
            <w:r w:rsidRPr="0020004E">
              <w:rPr>
                <w:sz w:val="20"/>
                <w:szCs w:val="26"/>
                <w:rtl/>
              </w:rPr>
              <w:t>العاديين</w:t>
            </w:r>
          </w:p>
        </w:tc>
        <w:tc>
          <w:tcPr>
            <w:tcW w:w="794" w:type="dxa"/>
            <w:vAlign w:val="center"/>
          </w:tcPr>
          <w:p w:rsidR="00B6197C" w:rsidRPr="0020004E" w:rsidRDefault="00B6197C" w:rsidP="00826169">
            <w:pPr>
              <w:jc w:val="center"/>
              <w:rPr>
                <w:sz w:val="20"/>
                <w:szCs w:val="26"/>
                <w:rtl/>
              </w:rPr>
            </w:pPr>
            <w:r w:rsidRPr="0020004E">
              <w:rPr>
                <w:sz w:val="20"/>
                <w:szCs w:val="26"/>
                <w:rtl/>
              </w:rPr>
              <w:t>99</w:t>
            </w:r>
          </w:p>
        </w:tc>
        <w:tc>
          <w:tcPr>
            <w:tcW w:w="850" w:type="dxa"/>
            <w:vAlign w:val="center"/>
          </w:tcPr>
          <w:p w:rsidR="00B6197C" w:rsidRPr="0020004E" w:rsidRDefault="00B6197C" w:rsidP="00826169">
            <w:pPr>
              <w:jc w:val="center"/>
              <w:rPr>
                <w:sz w:val="20"/>
                <w:szCs w:val="26"/>
                <w:rtl/>
              </w:rPr>
            </w:pPr>
            <w:r w:rsidRPr="0020004E">
              <w:rPr>
                <w:rFonts w:hint="cs"/>
                <w:sz w:val="20"/>
                <w:szCs w:val="26"/>
                <w:rtl/>
              </w:rPr>
              <w:t>44.19</w:t>
            </w:r>
          </w:p>
        </w:tc>
        <w:tc>
          <w:tcPr>
            <w:tcW w:w="907" w:type="dxa"/>
            <w:vAlign w:val="center"/>
          </w:tcPr>
          <w:p w:rsidR="00B6197C" w:rsidRPr="0020004E" w:rsidRDefault="00B6197C" w:rsidP="00826169">
            <w:pPr>
              <w:jc w:val="center"/>
              <w:rPr>
                <w:sz w:val="20"/>
                <w:szCs w:val="26"/>
                <w:rtl/>
              </w:rPr>
            </w:pPr>
            <w:r w:rsidRPr="0020004E">
              <w:rPr>
                <w:sz w:val="20"/>
                <w:szCs w:val="26"/>
                <w:rtl/>
              </w:rPr>
              <w:t>5.8510</w:t>
            </w:r>
          </w:p>
        </w:tc>
        <w:tc>
          <w:tcPr>
            <w:tcW w:w="794" w:type="dxa"/>
            <w:vMerge/>
            <w:vAlign w:val="center"/>
          </w:tcPr>
          <w:p w:rsidR="00B6197C" w:rsidRPr="0020004E" w:rsidRDefault="00B6197C" w:rsidP="00826169">
            <w:pPr>
              <w:jc w:val="center"/>
              <w:rPr>
                <w:sz w:val="20"/>
                <w:szCs w:val="26"/>
                <w:rtl/>
              </w:rPr>
            </w:pPr>
          </w:p>
        </w:tc>
        <w:tc>
          <w:tcPr>
            <w:tcW w:w="1020" w:type="dxa"/>
            <w:vMerge/>
            <w:vAlign w:val="center"/>
          </w:tcPr>
          <w:p w:rsidR="00B6197C" w:rsidRPr="0020004E" w:rsidRDefault="00B6197C" w:rsidP="00826169">
            <w:pPr>
              <w:jc w:val="center"/>
              <w:rPr>
                <w:sz w:val="20"/>
                <w:szCs w:val="26"/>
              </w:rPr>
            </w:pPr>
          </w:p>
        </w:tc>
        <w:tc>
          <w:tcPr>
            <w:tcW w:w="680" w:type="dxa"/>
            <w:vMerge/>
            <w:vAlign w:val="center"/>
          </w:tcPr>
          <w:p w:rsidR="00B6197C" w:rsidRPr="0020004E" w:rsidRDefault="00B6197C" w:rsidP="00826169">
            <w:pPr>
              <w:jc w:val="center"/>
              <w:rPr>
                <w:sz w:val="20"/>
                <w:szCs w:val="26"/>
              </w:rPr>
            </w:pPr>
          </w:p>
        </w:tc>
      </w:tr>
    </w:tbl>
    <w:p w:rsidR="00B6197C" w:rsidRPr="00126BEE" w:rsidRDefault="00B6197C" w:rsidP="00B6197C">
      <w:pPr>
        <w:spacing w:line="276" w:lineRule="auto"/>
        <w:jc w:val="lowKashida"/>
        <w:rPr>
          <w:sz w:val="24"/>
          <w:szCs w:val="24"/>
          <w:rtl/>
        </w:rPr>
      </w:pPr>
      <w:r w:rsidRPr="00126BEE">
        <w:rPr>
          <w:sz w:val="24"/>
          <w:szCs w:val="24"/>
          <w:rtl/>
        </w:rPr>
        <w:t xml:space="preserve">** دال </w:t>
      </w:r>
      <w:proofErr w:type="gramStart"/>
      <w:r w:rsidRPr="00126BEE">
        <w:rPr>
          <w:sz w:val="24"/>
          <w:szCs w:val="24"/>
          <w:rtl/>
        </w:rPr>
        <w:t>عند</w:t>
      </w:r>
      <w:proofErr w:type="gramEnd"/>
      <w:r w:rsidRPr="00126BEE">
        <w:rPr>
          <w:sz w:val="24"/>
          <w:szCs w:val="24"/>
          <w:rtl/>
        </w:rPr>
        <w:t xml:space="preserve"> مستوى الدلالة 0.01 فأقل </w:t>
      </w:r>
    </w:p>
    <w:p w:rsidR="00B6197C" w:rsidRDefault="00B6197C" w:rsidP="00AB692F">
      <w:pPr>
        <w:spacing w:before="240" w:line="300" w:lineRule="auto"/>
        <w:ind w:firstLine="720"/>
        <w:jc w:val="lowKashida"/>
        <w:rPr>
          <w:rtl/>
        </w:rPr>
      </w:pPr>
      <w:proofErr w:type="gramStart"/>
      <w:r>
        <w:rPr>
          <w:rFonts w:hint="cs"/>
          <w:rtl/>
        </w:rPr>
        <w:t>يتضح</w:t>
      </w:r>
      <w:proofErr w:type="gramEnd"/>
      <w:r>
        <w:rPr>
          <w:rFonts w:hint="cs"/>
          <w:rtl/>
        </w:rPr>
        <w:t xml:space="preserve"> من خلال النتائج المبينة أعلاه وجود فروق ذات دلالة إحصائية عند مستوى (0.01) فأقل عند مقارنة الدرجة الكلية لمقياس ما وراء المعرفة بين الطلبة العاديين والطلبة ذوي صعوبات التعلم لصالح الطلبة العاديين، أما عند مقارنة درجة كل بعد على حده فتبين عدم وجود فروق ذات دلالة إحصائية عند بعد التخطيط، ولكن هناك فروق ذات دلالة إحصائية عند مستوى (0.01) فأقل لبعدي </w:t>
      </w:r>
      <w:proofErr w:type="gramStart"/>
      <w:r>
        <w:rPr>
          <w:rFonts w:hint="cs"/>
          <w:rtl/>
        </w:rPr>
        <w:t>المراقبة</w:t>
      </w:r>
      <w:proofErr w:type="gramEnd"/>
      <w:r>
        <w:rPr>
          <w:rFonts w:hint="cs"/>
          <w:rtl/>
        </w:rPr>
        <w:t xml:space="preserve"> الذاتية والتقييم لصالح الطلبة العاديين كذلك</w:t>
      </w:r>
      <w:r w:rsidR="008A308C">
        <w:rPr>
          <w:rFonts w:hint="cs"/>
          <w:rtl/>
        </w:rPr>
        <w:t>.</w:t>
      </w:r>
      <w:bookmarkStart w:id="70" w:name="_Toc7056378"/>
      <w:bookmarkStart w:id="71" w:name="_Toc7062181"/>
      <w:bookmarkStart w:id="72" w:name="_Toc8866620"/>
    </w:p>
    <w:p w:rsidR="00B6197C" w:rsidRDefault="00B6197C" w:rsidP="00284242">
      <w:pPr>
        <w:pStyle w:val="Heading1"/>
        <w:rPr>
          <w:rtl/>
        </w:rPr>
      </w:pPr>
      <w:proofErr w:type="gramStart"/>
      <w:r>
        <w:rPr>
          <w:rFonts w:hint="cs"/>
          <w:rtl/>
        </w:rPr>
        <w:lastRenderedPageBreak/>
        <w:t>من</w:t>
      </w:r>
      <w:r w:rsidR="00284242">
        <w:rPr>
          <w:rFonts w:hint="cs"/>
          <w:rtl/>
        </w:rPr>
        <w:t>ــــ</w:t>
      </w:r>
      <w:r>
        <w:rPr>
          <w:rFonts w:hint="cs"/>
          <w:rtl/>
        </w:rPr>
        <w:t>اقش</w:t>
      </w:r>
      <w:r w:rsidR="00284242">
        <w:rPr>
          <w:rFonts w:hint="cs"/>
          <w:rtl/>
        </w:rPr>
        <w:t>ــــ</w:t>
      </w:r>
      <w:r>
        <w:rPr>
          <w:rFonts w:hint="cs"/>
          <w:rtl/>
        </w:rPr>
        <w:t>ة</w:t>
      </w:r>
      <w:proofErr w:type="gramEnd"/>
      <w:r>
        <w:rPr>
          <w:rFonts w:hint="cs"/>
          <w:rtl/>
        </w:rPr>
        <w:t xml:space="preserve"> النت</w:t>
      </w:r>
      <w:r w:rsidR="00284242">
        <w:rPr>
          <w:rFonts w:hint="cs"/>
          <w:rtl/>
        </w:rPr>
        <w:t>ــــ</w:t>
      </w:r>
      <w:r>
        <w:rPr>
          <w:rFonts w:hint="cs"/>
          <w:rtl/>
        </w:rPr>
        <w:t>ائ</w:t>
      </w:r>
      <w:r w:rsidR="00284242">
        <w:rPr>
          <w:rFonts w:hint="cs"/>
          <w:rtl/>
        </w:rPr>
        <w:t>ــــ</w:t>
      </w:r>
      <w:r>
        <w:rPr>
          <w:rFonts w:hint="cs"/>
          <w:rtl/>
        </w:rPr>
        <w:t>ج:</w:t>
      </w:r>
      <w:bookmarkEnd w:id="70"/>
      <w:bookmarkEnd w:id="71"/>
      <w:bookmarkEnd w:id="72"/>
    </w:p>
    <w:p w:rsidR="00B6197C" w:rsidRDefault="00B6197C" w:rsidP="00284242">
      <w:pPr>
        <w:pStyle w:val="Heading2"/>
        <w:rPr>
          <w:rtl/>
        </w:rPr>
      </w:pPr>
      <w:proofErr w:type="gramStart"/>
      <w:r>
        <w:rPr>
          <w:rFonts w:hint="cs"/>
          <w:rtl/>
        </w:rPr>
        <w:t>السؤال</w:t>
      </w:r>
      <w:proofErr w:type="gramEnd"/>
      <w:r>
        <w:rPr>
          <w:rFonts w:hint="cs"/>
          <w:rtl/>
        </w:rPr>
        <w:t xml:space="preserve"> الأول</w:t>
      </w:r>
      <w:r w:rsidRPr="00562481">
        <w:rPr>
          <w:rFonts w:hint="cs"/>
          <w:rtl/>
        </w:rPr>
        <w:t xml:space="preserve">: </w:t>
      </w:r>
      <w:r>
        <w:rPr>
          <w:rtl/>
        </w:rPr>
        <w:t>ما مدى امتلاك الطل</w:t>
      </w:r>
      <w:r w:rsidRPr="00562481">
        <w:rPr>
          <w:rtl/>
        </w:rPr>
        <w:t>ب</w:t>
      </w:r>
      <w:r>
        <w:rPr>
          <w:rFonts w:hint="cs"/>
          <w:rtl/>
        </w:rPr>
        <w:t>ة</w:t>
      </w:r>
      <w:r w:rsidRPr="00562481">
        <w:rPr>
          <w:rtl/>
        </w:rPr>
        <w:t xml:space="preserve"> ذوي صعوبات التعلم لمهارات ما وراء المعرفة؟</w:t>
      </w:r>
    </w:p>
    <w:p w:rsidR="00284242" w:rsidRDefault="00B6197C" w:rsidP="00A30FC0">
      <w:pPr>
        <w:spacing w:line="300" w:lineRule="auto"/>
        <w:ind w:firstLine="720"/>
        <w:jc w:val="lowKashida"/>
        <w:rPr>
          <w:rtl/>
        </w:rPr>
      </w:pPr>
      <w:r>
        <w:rPr>
          <w:rFonts w:hint="cs"/>
          <w:rtl/>
        </w:rPr>
        <w:t>في هذا السؤال كانت النتيجة بأن الطالبات ذوي صعوبات التعلم يمتلكن مهارات ما وراء المعرفة بمستوى متوسط عند حساب الدرجة الكلية لمقياس ما وراء المعرفة، وكذلك عند حساب درجة كل بعد على حده فإن مستوى الامتلاك أتى بشكل متوسط عند جميع الأبعاد</w:t>
      </w:r>
      <w:r w:rsidR="008A308C">
        <w:rPr>
          <w:rFonts w:hint="cs"/>
          <w:rtl/>
        </w:rPr>
        <w:t>.</w:t>
      </w:r>
    </w:p>
    <w:p w:rsidR="00284242" w:rsidRPr="00284242" w:rsidRDefault="00B6197C" w:rsidP="00A30FC0">
      <w:pPr>
        <w:spacing w:line="300" w:lineRule="auto"/>
        <w:ind w:firstLine="720"/>
        <w:jc w:val="lowKashida"/>
        <w:rPr>
          <w:spacing w:val="-4"/>
          <w:rtl/>
        </w:rPr>
      </w:pPr>
      <w:r w:rsidRPr="00284242">
        <w:rPr>
          <w:rFonts w:hint="cs"/>
          <w:spacing w:val="-4"/>
          <w:rtl/>
        </w:rPr>
        <w:t>وإن أردنا الاطلاع على مستوى امتلاك الطالبات من ذوي صعوبات التعلم لمهارات ما وراء المعرفة بشكل تفصيلي فإننا سنجد طالبة واحدة لا تمتلك مهارات ما وراء المعرفة، و(10) طالبات يمتلكنها بدرجة ضعيفة، و(31) طالبة تمتلكها بدرجة متوسطة، و(9) طالبات يمتلكنها بدرجة عالية</w:t>
      </w:r>
      <w:r w:rsidR="008A308C" w:rsidRPr="00284242">
        <w:rPr>
          <w:rFonts w:hint="cs"/>
          <w:spacing w:val="-4"/>
          <w:rtl/>
        </w:rPr>
        <w:t>.</w:t>
      </w:r>
    </w:p>
    <w:p w:rsidR="00B6197C" w:rsidRPr="00A35571" w:rsidRDefault="00B6197C" w:rsidP="00A30FC0">
      <w:pPr>
        <w:spacing w:line="300" w:lineRule="auto"/>
        <w:ind w:firstLine="720"/>
        <w:jc w:val="lowKashida"/>
        <w:rPr>
          <w:rtl/>
        </w:rPr>
      </w:pPr>
      <w:r>
        <w:rPr>
          <w:rFonts w:hint="cs"/>
          <w:rtl/>
        </w:rPr>
        <w:t xml:space="preserve">ولكننا نستطيع تنمية مهارات ما وراء المعرفة لدى الطلبة ذوي صعوبات التعلم عند تلقيهم لبعض التدريب، فقد أكدت </w:t>
      </w:r>
      <w:r w:rsidRPr="00A35571">
        <w:rPr>
          <w:rFonts w:hint="cs"/>
          <w:rtl/>
        </w:rPr>
        <w:t xml:space="preserve">رسالة الماجستير (أبو الرب، سلوى توفيق 2013) و رسالة الدكتوراه (مخلوف، حسان مخلوف 2013) </w:t>
      </w:r>
      <w:r>
        <w:rPr>
          <w:rFonts w:hint="cs"/>
          <w:rtl/>
        </w:rPr>
        <w:t>بأنه عند تلقي الطلبة ذوي صعوبات التعلم للتدريب على مهارات ما وراء المعرفة فإن مستوى امتلاكهم لهذه المهارات قد تحسن</w:t>
      </w:r>
      <w:r w:rsidR="008A308C">
        <w:rPr>
          <w:rFonts w:hint="cs"/>
          <w:rtl/>
        </w:rPr>
        <w:t>.</w:t>
      </w:r>
    </w:p>
    <w:p w:rsidR="00B6197C" w:rsidRPr="00562481" w:rsidRDefault="00B6197C" w:rsidP="00A30FC0">
      <w:pPr>
        <w:pStyle w:val="Heading2"/>
        <w:spacing w:line="300" w:lineRule="auto"/>
        <w:rPr>
          <w:rtl/>
        </w:rPr>
      </w:pPr>
      <w:proofErr w:type="gramStart"/>
      <w:r>
        <w:rPr>
          <w:rFonts w:hint="cs"/>
          <w:rtl/>
        </w:rPr>
        <w:t>السؤال</w:t>
      </w:r>
      <w:proofErr w:type="gramEnd"/>
      <w:r>
        <w:rPr>
          <w:rFonts w:hint="cs"/>
          <w:rtl/>
        </w:rPr>
        <w:t xml:space="preserve"> الثاني</w:t>
      </w:r>
      <w:r w:rsidRPr="00562481">
        <w:rPr>
          <w:rFonts w:hint="cs"/>
          <w:rtl/>
        </w:rPr>
        <w:t xml:space="preserve">: </w:t>
      </w:r>
      <w:r>
        <w:rPr>
          <w:rtl/>
        </w:rPr>
        <w:t>ما مدى امتلاك الطل</w:t>
      </w:r>
      <w:r w:rsidRPr="00562481">
        <w:rPr>
          <w:rtl/>
        </w:rPr>
        <w:t>ب</w:t>
      </w:r>
      <w:r>
        <w:rPr>
          <w:rFonts w:hint="cs"/>
          <w:rtl/>
        </w:rPr>
        <w:t>ة</w:t>
      </w:r>
      <w:r w:rsidRPr="00562481">
        <w:rPr>
          <w:rtl/>
        </w:rPr>
        <w:t xml:space="preserve"> العاديين لمهارات ما وراء المعرفة؟</w:t>
      </w:r>
    </w:p>
    <w:p w:rsidR="00284242" w:rsidRDefault="00B6197C" w:rsidP="00A30FC0">
      <w:pPr>
        <w:spacing w:line="300" w:lineRule="auto"/>
        <w:ind w:firstLine="720"/>
        <w:jc w:val="lowKashida"/>
        <w:rPr>
          <w:rtl/>
        </w:rPr>
      </w:pPr>
      <w:r>
        <w:rPr>
          <w:rFonts w:hint="cs"/>
          <w:rtl/>
        </w:rPr>
        <w:t>في هذا السؤال كانت النتيجة بأن الطالبات العاديات يمتلكن مهارات ما وراء المعرفة بمستوى متوسط عند حساب الدرجة الكلية للمقياس، أما عند حساب درجة كل بعد على حده فإن مستوى الامتلاك أتى بشكل متوسط عند بعد التخطيط؛ وبشكل مرتفع عند بعدي المراقبة الذاتية والتقييم، وهذا يعني أن الطالبات العاديات قد ينقصهن بعض التخطيط، ولكنهم عند البدء بالمهمة فإن مهاراتهن مرتفعة.</w:t>
      </w:r>
    </w:p>
    <w:p w:rsidR="00284242" w:rsidRDefault="00B6197C" w:rsidP="00A30FC0">
      <w:pPr>
        <w:spacing w:line="300" w:lineRule="auto"/>
        <w:ind w:firstLine="720"/>
        <w:jc w:val="lowKashida"/>
        <w:rPr>
          <w:rtl/>
        </w:rPr>
      </w:pPr>
      <w:r>
        <w:rPr>
          <w:rFonts w:hint="cs"/>
          <w:rtl/>
        </w:rPr>
        <w:t>وإن أردنا الاطلاع على مستوى امتلاك الطالبات لمهارات ما وراء المعرفة بشكل تفصيلي فإننا سنلاحظ عدم وجود أي طالبة لا تمتلك مهارات ما وراء المعرفة، في حين توجد (14) طالبة تمتلكها بدرجة ضعيفة، و(50) طالبة تمتلكها بدرجة متوسطة، و(35) طالبة تمتلكها بدرجة عالية.</w:t>
      </w:r>
    </w:p>
    <w:p w:rsidR="00B6197C" w:rsidRDefault="00B6197C" w:rsidP="00FA7D82">
      <w:pPr>
        <w:spacing w:line="300" w:lineRule="auto"/>
        <w:ind w:firstLine="720"/>
        <w:jc w:val="lowKashida"/>
        <w:rPr>
          <w:rtl/>
        </w:rPr>
      </w:pPr>
      <w:r>
        <w:rPr>
          <w:rFonts w:hint="cs"/>
          <w:rtl/>
        </w:rPr>
        <w:lastRenderedPageBreak/>
        <w:t xml:space="preserve">ويمكننا القول أن الطلبة العاديين الذين تنقصهم بعض أو جميع مهارات ما وراء المعرفة عند تلقيهم لبعض التدريب في المهارة التي يفتقرونها فإن مستوياتهم ستتحسن، وهذا مما تؤكد عليه كثير من الدراسات نذكر منها </w:t>
      </w:r>
      <w:r w:rsidRPr="001E7A10">
        <w:rPr>
          <w:rFonts w:hint="cs"/>
          <w:rtl/>
        </w:rPr>
        <w:t>دراسة (</w:t>
      </w:r>
      <w:proofErr w:type="spellStart"/>
      <w:r w:rsidRPr="001E7A10">
        <w:t>Cornoldi,Cesare</w:t>
      </w:r>
      <w:proofErr w:type="spellEnd"/>
      <w:r w:rsidRPr="001E7A10">
        <w:t xml:space="preserve"> and other 2015</w:t>
      </w:r>
      <w:r w:rsidRPr="001E7A10">
        <w:rPr>
          <w:rFonts w:hint="cs"/>
          <w:rtl/>
        </w:rPr>
        <w:t>) ودراسة (محمد، منى مصطفى 2017) ودراسة (</w:t>
      </w:r>
      <w:proofErr w:type="spellStart"/>
      <w:r w:rsidRPr="001E7A10">
        <w:t>Martinez,Alba</w:t>
      </w:r>
      <w:proofErr w:type="spellEnd"/>
      <w:r w:rsidRPr="001E7A10">
        <w:t xml:space="preserve"> Gutierrez 2017</w:t>
      </w:r>
      <w:r w:rsidRPr="001E7A10">
        <w:rPr>
          <w:rFonts w:hint="cs"/>
          <w:rtl/>
        </w:rPr>
        <w:t>) ودراسة (الثبيتي، مريم سعيد 2018)</w:t>
      </w:r>
      <w:r>
        <w:rPr>
          <w:rFonts w:hint="cs"/>
          <w:rtl/>
        </w:rPr>
        <w:t>، فحين الاطلاع على مجموع هذه الدراسات نجدها تؤكد أن الطلاب عند تلقيهم مختلف البرامج التدريبية لمهارات ما وراء المعرفة؛ فإن جميعها أدت إلى اكتسابهم هذه المهارات</w:t>
      </w:r>
      <w:r w:rsidR="008A308C">
        <w:rPr>
          <w:rFonts w:hint="cs"/>
          <w:rtl/>
        </w:rPr>
        <w:t>.</w:t>
      </w:r>
    </w:p>
    <w:p w:rsidR="00B6197C" w:rsidRPr="00562481" w:rsidRDefault="00B6197C" w:rsidP="00FA7D82">
      <w:pPr>
        <w:pStyle w:val="Heading2"/>
        <w:spacing w:line="300" w:lineRule="auto"/>
        <w:ind w:left="720" w:hanging="720"/>
        <w:rPr>
          <w:rtl/>
        </w:rPr>
      </w:pPr>
      <w:proofErr w:type="gramStart"/>
      <w:r w:rsidRPr="00562481">
        <w:rPr>
          <w:rFonts w:hint="cs"/>
          <w:rtl/>
        </w:rPr>
        <w:t>السؤال</w:t>
      </w:r>
      <w:proofErr w:type="gramEnd"/>
      <w:r w:rsidRPr="00562481">
        <w:rPr>
          <w:rFonts w:hint="cs"/>
          <w:rtl/>
        </w:rPr>
        <w:t xml:space="preserve"> الثالث: </w:t>
      </w:r>
      <w:r>
        <w:rPr>
          <w:rFonts w:hint="cs"/>
          <w:rtl/>
        </w:rPr>
        <w:t>هل توجد فروق في</w:t>
      </w:r>
      <w:r w:rsidRPr="00562481">
        <w:rPr>
          <w:rtl/>
        </w:rPr>
        <w:t xml:space="preserve"> مهارات ما وراء المعرفة </w:t>
      </w:r>
      <w:r>
        <w:rPr>
          <w:rFonts w:hint="cs"/>
          <w:rtl/>
        </w:rPr>
        <w:t>بين ال</w:t>
      </w:r>
      <w:r>
        <w:rPr>
          <w:rtl/>
        </w:rPr>
        <w:t>طل</w:t>
      </w:r>
      <w:r w:rsidRPr="00562481">
        <w:rPr>
          <w:rtl/>
        </w:rPr>
        <w:t>ب</w:t>
      </w:r>
      <w:r>
        <w:rPr>
          <w:rFonts w:hint="cs"/>
          <w:rtl/>
        </w:rPr>
        <w:t>ة</w:t>
      </w:r>
      <w:r w:rsidRPr="00562481">
        <w:rPr>
          <w:rtl/>
        </w:rPr>
        <w:t xml:space="preserve"> ذوي صعوبات التعلم </w:t>
      </w:r>
      <w:r>
        <w:rPr>
          <w:rFonts w:hint="cs"/>
          <w:rtl/>
        </w:rPr>
        <w:t>و</w:t>
      </w:r>
      <w:r>
        <w:rPr>
          <w:rtl/>
        </w:rPr>
        <w:t>الطل</w:t>
      </w:r>
      <w:r w:rsidRPr="00562481">
        <w:rPr>
          <w:rtl/>
        </w:rPr>
        <w:t>ب</w:t>
      </w:r>
      <w:r>
        <w:rPr>
          <w:rFonts w:hint="cs"/>
          <w:rtl/>
        </w:rPr>
        <w:t>ة</w:t>
      </w:r>
      <w:r w:rsidRPr="00562481">
        <w:rPr>
          <w:rtl/>
        </w:rPr>
        <w:t xml:space="preserve"> العاديين؟</w:t>
      </w:r>
    </w:p>
    <w:p w:rsidR="00FA7D82" w:rsidRDefault="00B6197C" w:rsidP="00FA7D82">
      <w:pPr>
        <w:spacing w:line="300" w:lineRule="auto"/>
        <w:ind w:firstLine="720"/>
        <w:jc w:val="lowKashida"/>
        <w:rPr>
          <w:rtl/>
        </w:rPr>
      </w:pPr>
      <w:r>
        <w:rPr>
          <w:rFonts w:hint="cs"/>
          <w:rtl/>
        </w:rPr>
        <w:t xml:space="preserve">على الرغم من أن إجابة السؤالين السابقين كانت النتيجة بأن كل من الطلبة العاديين والطلبة ذوي صعوبات التعلم يمتلكون مهارات ما وراء المعرفة بدرجة متوسطة عند مقارنة الدرجة الكلية؛ فإن نتيجة هذا السؤال جاءت بوجود فروق ذات دلالة إحصائية عند مستوى (0.01) </w:t>
      </w:r>
      <w:proofErr w:type="gramStart"/>
      <w:r>
        <w:rPr>
          <w:rFonts w:hint="cs"/>
          <w:rtl/>
        </w:rPr>
        <w:t>بين</w:t>
      </w:r>
      <w:proofErr w:type="gramEnd"/>
      <w:r>
        <w:rPr>
          <w:rFonts w:hint="cs"/>
          <w:rtl/>
        </w:rPr>
        <w:t xml:space="preserve"> الطلاب العاديين والطلاب ذوي صعوبات التعلم لصالح العاديين، وكذلك هي بنفس الدلالة عند مقارنة درجات بعدي المراقبة الذاتية والتقييم، ولكنها كانت بلا دلالة عند مقارنة بعد التخطيط.</w:t>
      </w:r>
    </w:p>
    <w:p w:rsidR="00FA7D82" w:rsidRDefault="00B6197C" w:rsidP="00FA7D82">
      <w:pPr>
        <w:spacing w:line="300" w:lineRule="auto"/>
        <w:ind w:firstLine="720"/>
        <w:jc w:val="lowKashida"/>
        <w:rPr>
          <w:rtl/>
        </w:rPr>
      </w:pPr>
      <w:r>
        <w:rPr>
          <w:rFonts w:hint="cs"/>
          <w:rtl/>
        </w:rPr>
        <w:t xml:space="preserve">ويدعم هذه النتيجة دراستي </w:t>
      </w:r>
      <w:r w:rsidRPr="00593D9A">
        <w:rPr>
          <w:rFonts w:hint="cs"/>
        </w:rPr>
        <w:t>(</w:t>
      </w:r>
      <w:proofErr w:type="spellStart"/>
      <w:r w:rsidRPr="00593D9A">
        <w:t>Girli</w:t>
      </w:r>
      <w:proofErr w:type="gramStart"/>
      <w:r w:rsidRPr="00593D9A">
        <w:t>,alev</w:t>
      </w:r>
      <w:proofErr w:type="spellEnd"/>
      <w:proofErr w:type="gramEnd"/>
      <w:r w:rsidRPr="00593D9A">
        <w:t xml:space="preserve"> and </w:t>
      </w:r>
      <w:proofErr w:type="spellStart"/>
      <w:r w:rsidRPr="00593D9A">
        <w:t>ozturk,halil</w:t>
      </w:r>
      <w:proofErr w:type="spellEnd"/>
      <w:r w:rsidRPr="00593D9A">
        <w:t xml:space="preserve"> 2017</w:t>
      </w:r>
      <w:r w:rsidRPr="00593D9A">
        <w:rPr>
          <w:rFonts w:hint="cs"/>
        </w:rPr>
        <w:t>)</w:t>
      </w:r>
      <w:r w:rsidRPr="00593D9A">
        <w:rPr>
          <w:rFonts w:hint="cs"/>
          <w:rtl/>
        </w:rPr>
        <w:t xml:space="preserve"> و</w:t>
      </w:r>
      <w:r w:rsidRPr="00593D9A">
        <w:rPr>
          <w:rFonts w:hint="cs"/>
        </w:rPr>
        <w:t>(</w:t>
      </w:r>
      <w:proofErr w:type="spellStart"/>
      <w:r w:rsidRPr="00593D9A">
        <w:t>Carrilho,Nicolielo</w:t>
      </w:r>
      <w:proofErr w:type="spellEnd"/>
      <w:r w:rsidRPr="00593D9A">
        <w:t xml:space="preserve"> and SRV,</w:t>
      </w:r>
      <w:r w:rsidR="00FA7D82">
        <w:t xml:space="preserve"> </w:t>
      </w:r>
      <w:proofErr w:type="spellStart"/>
      <w:r w:rsidRPr="00593D9A">
        <w:t>Hage</w:t>
      </w:r>
      <w:proofErr w:type="spellEnd"/>
      <w:r w:rsidRPr="00593D9A">
        <w:t xml:space="preserve"> 2017</w:t>
      </w:r>
      <w:r w:rsidRPr="00593D9A">
        <w:rPr>
          <w:rFonts w:hint="cs"/>
        </w:rPr>
        <w:t>)</w:t>
      </w:r>
      <w:r>
        <w:rPr>
          <w:rFonts w:hint="cs"/>
          <w:rtl/>
        </w:rPr>
        <w:t xml:space="preserve"> الذين أكدت دراستيهم على ضعف مهارات ما وراء المعرفة لدى الطلبة ذوي صعوبات التعلم مقارنةً بالعاديين</w:t>
      </w:r>
      <w:r w:rsidR="008A308C">
        <w:rPr>
          <w:rFonts w:hint="cs"/>
          <w:rtl/>
        </w:rPr>
        <w:t>.</w:t>
      </w:r>
    </w:p>
    <w:p w:rsidR="00B6197C" w:rsidRDefault="00B6197C" w:rsidP="00FA7D82">
      <w:pPr>
        <w:spacing w:line="300" w:lineRule="auto"/>
        <w:ind w:firstLine="720"/>
        <w:jc w:val="lowKashida"/>
        <w:rPr>
          <w:rtl/>
        </w:rPr>
      </w:pPr>
      <w:r>
        <w:rPr>
          <w:rFonts w:hint="cs"/>
          <w:rtl/>
        </w:rPr>
        <w:t>وإن أردنا تفسير وجود الدلالة عند الدرجة الكلية -</w:t>
      </w:r>
      <w:r w:rsidR="00FA7D82">
        <w:rPr>
          <w:rFonts w:hint="cs"/>
          <w:rtl/>
        </w:rPr>
        <w:t xml:space="preserve"> </w:t>
      </w:r>
      <w:r>
        <w:rPr>
          <w:rFonts w:hint="cs"/>
          <w:rtl/>
        </w:rPr>
        <w:t>بالرغم من أن كلا الفئتين كانوا يمتلكون المهارات بدرجة متوسطة- فإن علينا النظر إلى البيانات التفصيلية لكلا العينتين، وبشكل مبسط نستطيع القول بأن أفراد عينة ذوي صعوبات التعلم حوالي النصف من أفراد عينة العاديين، أي أننا إن أردنا المقارنة بين كل مستوى من مستويات المهارات فإن عينة العاديين لابد أن تبلغ ضعف عدد عينة الصعوبات حتى يحدث التوازن والتكافؤ وتصبح النتيجة بلا فروق بين العينتين.</w:t>
      </w:r>
    </w:p>
    <w:p w:rsidR="00B6197C" w:rsidRPr="00FA7D82" w:rsidRDefault="00B6197C" w:rsidP="00FA7D82">
      <w:pPr>
        <w:jc w:val="center"/>
        <w:rPr>
          <w:rFonts w:ascii="Arial Black" w:hAnsi="Arial Black" w:cs="SKR HEAD1"/>
          <w:sz w:val="22"/>
          <w:rtl/>
        </w:rPr>
      </w:pPr>
      <w:r w:rsidRPr="00FA7D82">
        <w:rPr>
          <w:rFonts w:ascii="Arial Black" w:hAnsi="Arial Black" w:cs="SKR HEAD1" w:hint="cs"/>
          <w:sz w:val="22"/>
          <w:rtl/>
        </w:rPr>
        <w:lastRenderedPageBreak/>
        <w:t>جدول (7) مستوى التكافؤ بين الطالبات العاديات وذوي صعوبات التعلم</w:t>
      </w:r>
    </w:p>
    <w:tbl>
      <w:tblPr>
        <w:tblStyle w:val="TableGrid"/>
        <w:bidiVisual/>
        <w:tblW w:w="8388" w:type="dxa"/>
        <w:jc w:val="center"/>
        <w:tblBorders>
          <w:top w:val="single" w:sz="24" w:space="0" w:color="auto"/>
          <w:left w:val="single" w:sz="24" w:space="0" w:color="auto"/>
          <w:bottom w:val="single" w:sz="24" w:space="0" w:color="auto"/>
          <w:right w:val="single" w:sz="24" w:space="0" w:color="auto"/>
        </w:tblBorders>
        <w:tblCellMar>
          <w:left w:w="57" w:type="dxa"/>
          <w:right w:w="57" w:type="dxa"/>
        </w:tblCellMar>
        <w:tblLook w:val="04A0" w:firstRow="1" w:lastRow="0" w:firstColumn="1" w:lastColumn="0" w:noHBand="0" w:noVBand="1"/>
      </w:tblPr>
      <w:tblGrid>
        <w:gridCol w:w="1984"/>
        <w:gridCol w:w="1134"/>
        <w:gridCol w:w="1304"/>
        <w:gridCol w:w="3966"/>
      </w:tblGrid>
      <w:tr w:rsidR="00B6197C" w:rsidRPr="00A30FC0" w:rsidTr="007E4810">
        <w:trPr>
          <w:trHeight w:val="20"/>
          <w:jc w:val="center"/>
        </w:trPr>
        <w:tc>
          <w:tcPr>
            <w:tcW w:w="1984" w:type="dxa"/>
            <w:tcBorders>
              <w:top w:val="single" w:sz="24" w:space="0" w:color="auto"/>
              <w:bottom w:val="single" w:sz="18" w:space="0" w:color="auto"/>
            </w:tcBorders>
            <w:vAlign w:val="center"/>
          </w:tcPr>
          <w:p w:rsidR="00B6197C" w:rsidRPr="00A30FC0" w:rsidRDefault="00B6197C" w:rsidP="005C2407">
            <w:pPr>
              <w:jc w:val="center"/>
              <w:rPr>
                <w:rFonts w:ascii="Arial Black" w:hAnsi="Arial Black" w:cs="SKR HEAD1"/>
                <w:sz w:val="22"/>
                <w:rtl/>
              </w:rPr>
            </w:pPr>
            <w:r w:rsidRPr="00A30FC0">
              <w:rPr>
                <w:rFonts w:ascii="Arial Black" w:hAnsi="Arial Black" w:cs="SKR HEAD1"/>
                <w:sz w:val="22"/>
                <w:rtl/>
              </w:rPr>
              <w:t>المست</w:t>
            </w:r>
            <w:r w:rsidR="007E4810">
              <w:rPr>
                <w:rFonts w:ascii="Arial Black" w:hAnsi="Arial Black" w:cs="SKR HEAD1" w:hint="cs"/>
                <w:sz w:val="22"/>
                <w:rtl/>
              </w:rPr>
              <w:t>ــــــــ</w:t>
            </w:r>
            <w:r w:rsidRPr="00A30FC0">
              <w:rPr>
                <w:rFonts w:ascii="Arial Black" w:hAnsi="Arial Black" w:cs="SKR HEAD1"/>
                <w:sz w:val="22"/>
                <w:rtl/>
              </w:rPr>
              <w:t>وى</w:t>
            </w:r>
          </w:p>
        </w:tc>
        <w:tc>
          <w:tcPr>
            <w:tcW w:w="1134" w:type="dxa"/>
            <w:tcBorders>
              <w:top w:val="single" w:sz="24" w:space="0" w:color="auto"/>
              <w:bottom w:val="single" w:sz="18" w:space="0" w:color="auto"/>
            </w:tcBorders>
            <w:vAlign w:val="center"/>
          </w:tcPr>
          <w:p w:rsidR="00B6197C" w:rsidRPr="00A30FC0" w:rsidRDefault="00B6197C" w:rsidP="005C2407">
            <w:pPr>
              <w:jc w:val="center"/>
              <w:rPr>
                <w:rFonts w:ascii="Arial Black" w:hAnsi="Arial Black" w:cs="SKR HEAD1"/>
                <w:sz w:val="22"/>
                <w:rtl/>
              </w:rPr>
            </w:pPr>
            <w:proofErr w:type="gramStart"/>
            <w:r w:rsidRPr="00A30FC0">
              <w:rPr>
                <w:rFonts w:ascii="Arial Black" w:hAnsi="Arial Black" w:cs="SKR HEAD1"/>
                <w:sz w:val="22"/>
                <w:rtl/>
              </w:rPr>
              <w:t>الطلبة</w:t>
            </w:r>
            <w:proofErr w:type="gramEnd"/>
            <w:r w:rsidRPr="00A30FC0">
              <w:rPr>
                <w:rFonts w:ascii="Arial Black" w:hAnsi="Arial Black" w:cs="SKR HEAD1"/>
                <w:sz w:val="22"/>
                <w:rtl/>
              </w:rPr>
              <w:t xml:space="preserve"> العاديين</w:t>
            </w:r>
          </w:p>
        </w:tc>
        <w:tc>
          <w:tcPr>
            <w:tcW w:w="1304" w:type="dxa"/>
            <w:tcBorders>
              <w:top w:val="single" w:sz="24" w:space="0" w:color="auto"/>
              <w:bottom w:val="single" w:sz="18" w:space="0" w:color="auto"/>
            </w:tcBorders>
            <w:vAlign w:val="center"/>
          </w:tcPr>
          <w:p w:rsidR="00B6197C" w:rsidRPr="00A30FC0" w:rsidRDefault="00B6197C" w:rsidP="005C2407">
            <w:pPr>
              <w:jc w:val="center"/>
              <w:rPr>
                <w:rFonts w:ascii="Arial Black" w:hAnsi="Arial Black" w:cs="SKR HEAD1"/>
                <w:sz w:val="22"/>
                <w:rtl/>
              </w:rPr>
            </w:pPr>
            <w:r w:rsidRPr="00A30FC0">
              <w:rPr>
                <w:rFonts w:ascii="Arial Black" w:hAnsi="Arial Black" w:cs="SKR HEAD1"/>
                <w:sz w:val="22"/>
                <w:rtl/>
              </w:rPr>
              <w:t xml:space="preserve">الطلبة </w:t>
            </w:r>
            <w:proofErr w:type="gramStart"/>
            <w:r w:rsidRPr="00A30FC0">
              <w:rPr>
                <w:rFonts w:ascii="Arial Black" w:hAnsi="Arial Black" w:cs="SKR HEAD1"/>
                <w:sz w:val="22"/>
                <w:rtl/>
              </w:rPr>
              <w:t>ذوي</w:t>
            </w:r>
            <w:proofErr w:type="gramEnd"/>
            <w:r w:rsidRPr="00A30FC0">
              <w:rPr>
                <w:rFonts w:ascii="Arial Black" w:hAnsi="Arial Black" w:cs="SKR HEAD1"/>
                <w:sz w:val="22"/>
                <w:rtl/>
              </w:rPr>
              <w:t xml:space="preserve"> صعوبات التعلم</w:t>
            </w:r>
          </w:p>
        </w:tc>
        <w:tc>
          <w:tcPr>
            <w:tcW w:w="3966" w:type="dxa"/>
            <w:tcBorders>
              <w:top w:val="single" w:sz="24" w:space="0" w:color="auto"/>
              <w:bottom w:val="single" w:sz="18" w:space="0" w:color="auto"/>
            </w:tcBorders>
            <w:vAlign w:val="center"/>
          </w:tcPr>
          <w:p w:rsidR="00B6197C" w:rsidRPr="00A30FC0" w:rsidRDefault="00B6197C" w:rsidP="005C2407">
            <w:pPr>
              <w:jc w:val="center"/>
              <w:rPr>
                <w:rFonts w:ascii="Arial Black" w:hAnsi="Arial Black" w:cs="SKR HEAD1"/>
                <w:sz w:val="22"/>
                <w:rtl/>
              </w:rPr>
            </w:pPr>
            <w:r w:rsidRPr="00A30FC0">
              <w:rPr>
                <w:rFonts w:ascii="Arial Black" w:hAnsi="Arial Black" w:cs="SKR HEAD1"/>
                <w:sz w:val="22"/>
                <w:rtl/>
              </w:rPr>
              <w:t>التك</w:t>
            </w:r>
            <w:r w:rsidR="007E4810">
              <w:rPr>
                <w:rFonts w:ascii="Arial Black" w:hAnsi="Arial Black" w:cs="SKR HEAD1" w:hint="cs"/>
                <w:sz w:val="22"/>
                <w:rtl/>
              </w:rPr>
              <w:t>ــــــــ</w:t>
            </w:r>
            <w:r w:rsidRPr="00A30FC0">
              <w:rPr>
                <w:rFonts w:ascii="Arial Black" w:hAnsi="Arial Black" w:cs="SKR HEAD1"/>
                <w:sz w:val="22"/>
                <w:rtl/>
              </w:rPr>
              <w:t>اف</w:t>
            </w:r>
            <w:r w:rsidR="007E4810">
              <w:rPr>
                <w:rFonts w:ascii="Arial Black" w:hAnsi="Arial Black" w:cs="SKR HEAD1" w:hint="cs"/>
                <w:sz w:val="22"/>
                <w:rtl/>
              </w:rPr>
              <w:t>ــــــــ</w:t>
            </w:r>
            <w:r w:rsidRPr="00A30FC0">
              <w:rPr>
                <w:rFonts w:ascii="Arial Black" w:hAnsi="Arial Black" w:cs="SKR HEAD1"/>
                <w:sz w:val="22"/>
                <w:rtl/>
              </w:rPr>
              <w:t>ؤ</w:t>
            </w:r>
          </w:p>
        </w:tc>
      </w:tr>
      <w:tr w:rsidR="00B6197C" w:rsidRPr="00A30FC0" w:rsidTr="007E4810">
        <w:trPr>
          <w:trHeight w:val="20"/>
          <w:jc w:val="center"/>
        </w:trPr>
        <w:tc>
          <w:tcPr>
            <w:tcW w:w="1984" w:type="dxa"/>
            <w:tcBorders>
              <w:top w:val="single" w:sz="18" w:space="0" w:color="auto"/>
            </w:tcBorders>
            <w:vAlign w:val="center"/>
          </w:tcPr>
          <w:p w:rsidR="00B6197C" w:rsidRPr="00A30FC0" w:rsidRDefault="00B6197C" w:rsidP="005C2407">
            <w:pPr>
              <w:jc w:val="center"/>
              <w:rPr>
                <w:rFonts w:ascii="Simplified Arabic" w:hAnsi="Simplified Arabic" w:cs="Simplified Arabic"/>
                <w:sz w:val="26"/>
                <w:szCs w:val="26"/>
                <w:rtl/>
              </w:rPr>
            </w:pPr>
            <w:proofErr w:type="gramStart"/>
            <w:r w:rsidRPr="00A30FC0">
              <w:rPr>
                <w:rFonts w:ascii="Simplified Arabic" w:hAnsi="Simplified Arabic" w:cs="Simplified Arabic"/>
                <w:sz w:val="26"/>
                <w:szCs w:val="26"/>
                <w:rtl/>
              </w:rPr>
              <w:t>لا</w:t>
            </w:r>
            <w:proofErr w:type="gramEnd"/>
            <w:r w:rsidRPr="00A30FC0">
              <w:rPr>
                <w:rFonts w:ascii="Simplified Arabic" w:hAnsi="Simplified Arabic" w:cs="Simplified Arabic"/>
                <w:sz w:val="26"/>
                <w:szCs w:val="26"/>
                <w:rtl/>
              </w:rPr>
              <w:t xml:space="preserve"> يمتلك مهارات ما وراء المعرفة</w:t>
            </w:r>
          </w:p>
        </w:tc>
        <w:tc>
          <w:tcPr>
            <w:tcW w:w="1134" w:type="dxa"/>
            <w:tcBorders>
              <w:top w:val="single" w:sz="18"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0</w:t>
            </w:r>
          </w:p>
        </w:tc>
        <w:tc>
          <w:tcPr>
            <w:tcW w:w="1304" w:type="dxa"/>
            <w:tcBorders>
              <w:top w:val="single" w:sz="18"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1</w:t>
            </w:r>
          </w:p>
        </w:tc>
        <w:tc>
          <w:tcPr>
            <w:tcW w:w="3966" w:type="dxa"/>
            <w:tcBorders>
              <w:top w:val="single" w:sz="18"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 xml:space="preserve">غير متكافئين (ذوي صعوبات التعلم </w:t>
            </w:r>
            <w:proofErr w:type="gramStart"/>
            <w:r w:rsidRPr="00A30FC0">
              <w:rPr>
                <w:rFonts w:ascii="Simplified Arabic" w:hAnsi="Simplified Arabic" w:cs="Simplified Arabic"/>
                <w:sz w:val="26"/>
                <w:szCs w:val="26"/>
                <w:rtl/>
              </w:rPr>
              <w:t>أكثر</w:t>
            </w:r>
            <w:proofErr w:type="gramEnd"/>
            <w:r w:rsidRPr="00A30FC0">
              <w:rPr>
                <w:rFonts w:ascii="Simplified Arabic" w:hAnsi="Simplified Arabic" w:cs="Simplified Arabic"/>
                <w:sz w:val="26"/>
                <w:szCs w:val="26"/>
                <w:rtl/>
              </w:rPr>
              <w:t xml:space="preserve"> من حيث نسبتهم إلى العينة الكلية)</w:t>
            </w:r>
          </w:p>
        </w:tc>
      </w:tr>
      <w:tr w:rsidR="00B6197C" w:rsidRPr="00A30FC0" w:rsidTr="007E4810">
        <w:trPr>
          <w:trHeight w:val="20"/>
          <w:jc w:val="center"/>
        </w:trPr>
        <w:tc>
          <w:tcPr>
            <w:tcW w:w="1984"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يمتلك مهارات ما وراء المعرفة بشكل ضعيف</w:t>
            </w:r>
          </w:p>
        </w:tc>
        <w:tc>
          <w:tcPr>
            <w:tcW w:w="1134"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14</w:t>
            </w:r>
          </w:p>
        </w:tc>
        <w:tc>
          <w:tcPr>
            <w:tcW w:w="1304"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10</w:t>
            </w:r>
          </w:p>
        </w:tc>
        <w:tc>
          <w:tcPr>
            <w:tcW w:w="3966"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 xml:space="preserve">غير متكافئين (ذوي صعوبات التعلم </w:t>
            </w:r>
            <w:proofErr w:type="gramStart"/>
            <w:r w:rsidRPr="00A30FC0">
              <w:rPr>
                <w:rFonts w:ascii="Simplified Arabic" w:hAnsi="Simplified Arabic" w:cs="Simplified Arabic"/>
                <w:sz w:val="26"/>
                <w:szCs w:val="26"/>
                <w:rtl/>
              </w:rPr>
              <w:t>أكثر</w:t>
            </w:r>
            <w:proofErr w:type="gramEnd"/>
            <w:r w:rsidRPr="00A30FC0">
              <w:rPr>
                <w:rFonts w:ascii="Simplified Arabic" w:hAnsi="Simplified Arabic" w:cs="Simplified Arabic"/>
                <w:sz w:val="26"/>
                <w:szCs w:val="26"/>
                <w:rtl/>
              </w:rPr>
              <w:t xml:space="preserve"> من حيث نسبتهم إلى العينة الكلية)</w:t>
            </w:r>
          </w:p>
        </w:tc>
      </w:tr>
      <w:tr w:rsidR="00B6197C" w:rsidRPr="00A30FC0" w:rsidTr="007E4810">
        <w:trPr>
          <w:trHeight w:val="20"/>
          <w:jc w:val="center"/>
        </w:trPr>
        <w:tc>
          <w:tcPr>
            <w:tcW w:w="1984"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يمتلك مهارات ما وراء المعرفة بشكل متوسط</w:t>
            </w:r>
          </w:p>
        </w:tc>
        <w:tc>
          <w:tcPr>
            <w:tcW w:w="1134"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50</w:t>
            </w:r>
          </w:p>
        </w:tc>
        <w:tc>
          <w:tcPr>
            <w:tcW w:w="1304"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31</w:t>
            </w:r>
          </w:p>
        </w:tc>
        <w:tc>
          <w:tcPr>
            <w:tcW w:w="3966" w:type="dxa"/>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 xml:space="preserve">غير متكافئين (ذوي صعوبات التعلم </w:t>
            </w:r>
            <w:proofErr w:type="gramStart"/>
            <w:r w:rsidRPr="00A30FC0">
              <w:rPr>
                <w:rFonts w:ascii="Simplified Arabic" w:hAnsi="Simplified Arabic" w:cs="Simplified Arabic"/>
                <w:sz w:val="26"/>
                <w:szCs w:val="26"/>
                <w:rtl/>
              </w:rPr>
              <w:t>أكثر</w:t>
            </w:r>
            <w:proofErr w:type="gramEnd"/>
            <w:r w:rsidRPr="00A30FC0">
              <w:rPr>
                <w:rFonts w:ascii="Simplified Arabic" w:hAnsi="Simplified Arabic" w:cs="Simplified Arabic"/>
                <w:sz w:val="26"/>
                <w:szCs w:val="26"/>
                <w:rtl/>
              </w:rPr>
              <w:t xml:space="preserve"> من حيث نسبتهم إلى العينة الكلية)</w:t>
            </w:r>
          </w:p>
        </w:tc>
      </w:tr>
      <w:tr w:rsidR="00B6197C" w:rsidRPr="00A30FC0" w:rsidTr="007E4810">
        <w:trPr>
          <w:trHeight w:val="20"/>
          <w:jc w:val="center"/>
        </w:trPr>
        <w:tc>
          <w:tcPr>
            <w:tcW w:w="1984" w:type="dxa"/>
            <w:tcBorders>
              <w:bottom w:val="single" w:sz="12" w:space="0" w:color="auto"/>
            </w:tcBorders>
            <w:vAlign w:val="center"/>
          </w:tcPr>
          <w:p w:rsidR="00B6197C" w:rsidRPr="00A30FC0" w:rsidRDefault="00B6197C" w:rsidP="005C2407">
            <w:pPr>
              <w:jc w:val="center"/>
              <w:rPr>
                <w:rFonts w:ascii="Simplified Arabic" w:hAnsi="Simplified Arabic" w:cs="Simplified Arabic"/>
                <w:sz w:val="26"/>
                <w:szCs w:val="26"/>
                <w:rtl/>
              </w:rPr>
            </w:pPr>
            <w:proofErr w:type="gramStart"/>
            <w:r w:rsidRPr="00A30FC0">
              <w:rPr>
                <w:rFonts w:ascii="Simplified Arabic" w:hAnsi="Simplified Arabic" w:cs="Simplified Arabic"/>
                <w:sz w:val="26"/>
                <w:szCs w:val="26"/>
                <w:rtl/>
              </w:rPr>
              <w:t>يمتلك</w:t>
            </w:r>
            <w:proofErr w:type="gramEnd"/>
            <w:r w:rsidRPr="00A30FC0">
              <w:rPr>
                <w:rFonts w:ascii="Simplified Arabic" w:hAnsi="Simplified Arabic" w:cs="Simplified Arabic"/>
                <w:sz w:val="26"/>
                <w:szCs w:val="26"/>
                <w:rtl/>
              </w:rPr>
              <w:t xml:space="preserve"> مهارات ما وراء المعرفة بشكل عالٍ</w:t>
            </w:r>
          </w:p>
        </w:tc>
        <w:tc>
          <w:tcPr>
            <w:tcW w:w="1134" w:type="dxa"/>
            <w:tcBorders>
              <w:bottom w:val="single" w:sz="12"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35</w:t>
            </w:r>
          </w:p>
        </w:tc>
        <w:tc>
          <w:tcPr>
            <w:tcW w:w="1304" w:type="dxa"/>
            <w:tcBorders>
              <w:bottom w:val="single" w:sz="12"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9</w:t>
            </w:r>
          </w:p>
        </w:tc>
        <w:tc>
          <w:tcPr>
            <w:tcW w:w="3966" w:type="dxa"/>
            <w:tcBorders>
              <w:bottom w:val="single" w:sz="12"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 xml:space="preserve">غير </w:t>
            </w:r>
            <w:proofErr w:type="gramStart"/>
            <w:r w:rsidRPr="00A30FC0">
              <w:rPr>
                <w:rFonts w:ascii="Simplified Arabic" w:hAnsi="Simplified Arabic" w:cs="Simplified Arabic"/>
                <w:sz w:val="26"/>
                <w:szCs w:val="26"/>
                <w:rtl/>
              </w:rPr>
              <w:t>متكافئين</w:t>
            </w:r>
            <w:proofErr w:type="gramEnd"/>
            <w:r w:rsidRPr="00A30FC0">
              <w:rPr>
                <w:rFonts w:ascii="Simplified Arabic" w:hAnsi="Simplified Arabic" w:cs="Simplified Arabic"/>
                <w:sz w:val="26"/>
                <w:szCs w:val="26"/>
                <w:rtl/>
              </w:rPr>
              <w:t xml:space="preserve"> (العاديين أكثر من حيث نسبتهم إلى العينة الكلية)</w:t>
            </w:r>
          </w:p>
        </w:tc>
      </w:tr>
      <w:tr w:rsidR="00B6197C" w:rsidRPr="00A30FC0" w:rsidTr="007E4810">
        <w:trPr>
          <w:trHeight w:val="20"/>
          <w:jc w:val="center"/>
        </w:trPr>
        <w:tc>
          <w:tcPr>
            <w:tcW w:w="1984" w:type="dxa"/>
            <w:tcBorders>
              <w:top w:val="single" w:sz="12" w:space="0" w:color="auto"/>
              <w:bottom w:val="single" w:sz="24" w:space="0" w:color="auto"/>
            </w:tcBorders>
            <w:vAlign w:val="center"/>
          </w:tcPr>
          <w:p w:rsidR="00B6197C" w:rsidRPr="007E4810" w:rsidRDefault="00B6197C" w:rsidP="005C2407">
            <w:pPr>
              <w:jc w:val="center"/>
              <w:rPr>
                <w:rFonts w:ascii="Simplified Arabic" w:hAnsi="Simplified Arabic" w:cs="Simplified Arabic"/>
                <w:b/>
                <w:bCs/>
                <w:sz w:val="26"/>
                <w:szCs w:val="26"/>
                <w:rtl/>
              </w:rPr>
            </w:pPr>
            <w:r w:rsidRPr="007E4810">
              <w:rPr>
                <w:rFonts w:ascii="Simplified Arabic" w:hAnsi="Simplified Arabic" w:cs="Simplified Arabic"/>
                <w:b/>
                <w:bCs/>
                <w:sz w:val="26"/>
                <w:szCs w:val="26"/>
                <w:rtl/>
              </w:rPr>
              <w:t>المجموع</w:t>
            </w:r>
          </w:p>
        </w:tc>
        <w:tc>
          <w:tcPr>
            <w:tcW w:w="1134" w:type="dxa"/>
            <w:tcBorders>
              <w:top w:val="single" w:sz="12" w:space="0" w:color="auto"/>
              <w:bottom w:val="single" w:sz="24"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99</w:t>
            </w:r>
          </w:p>
        </w:tc>
        <w:tc>
          <w:tcPr>
            <w:tcW w:w="1304" w:type="dxa"/>
            <w:tcBorders>
              <w:top w:val="single" w:sz="12" w:space="0" w:color="auto"/>
              <w:bottom w:val="single" w:sz="24" w:space="0" w:color="auto"/>
            </w:tcBorders>
            <w:vAlign w:val="center"/>
          </w:tcPr>
          <w:p w:rsidR="00B6197C" w:rsidRPr="00A30FC0" w:rsidRDefault="00B6197C" w:rsidP="005C2407">
            <w:pPr>
              <w:jc w:val="center"/>
              <w:rPr>
                <w:rFonts w:ascii="Simplified Arabic" w:hAnsi="Simplified Arabic" w:cs="Simplified Arabic"/>
                <w:sz w:val="26"/>
                <w:szCs w:val="26"/>
                <w:rtl/>
              </w:rPr>
            </w:pPr>
            <w:r w:rsidRPr="00A30FC0">
              <w:rPr>
                <w:rFonts w:ascii="Simplified Arabic" w:hAnsi="Simplified Arabic" w:cs="Simplified Arabic"/>
                <w:sz w:val="26"/>
                <w:szCs w:val="26"/>
                <w:rtl/>
              </w:rPr>
              <w:t>51</w:t>
            </w:r>
          </w:p>
        </w:tc>
        <w:tc>
          <w:tcPr>
            <w:tcW w:w="3966" w:type="dxa"/>
            <w:tcBorders>
              <w:top w:val="single" w:sz="12" w:space="0" w:color="auto"/>
              <w:bottom w:val="single" w:sz="24" w:space="0" w:color="auto"/>
            </w:tcBorders>
            <w:vAlign w:val="center"/>
          </w:tcPr>
          <w:p w:rsidR="00B6197C" w:rsidRPr="00A30FC0" w:rsidRDefault="00B6197C" w:rsidP="005C2407">
            <w:pPr>
              <w:jc w:val="center"/>
              <w:rPr>
                <w:rFonts w:ascii="Simplified Arabic" w:hAnsi="Simplified Arabic" w:cs="Simplified Arabic"/>
                <w:sz w:val="26"/>
                <w:szCs w:val="26"/>
                <w:rtl/>
              </w:rPr>
            </w:pPr>
          </w:p>
        </w:tc>
      </w:tr>
    </w:tbl>
    <w:p w:rsidR="00B6197C" w:rsidRDefault="00B6197C" w:rsidP="005C2407">
      <w:pPr>
        <w:spacing w:before="240" w:line="283" w:lineRule="auto"/>
        <w:ind w:firstLine="720"/>
        <w:jc w:val="lowKashida"/>
        <w:rPr>
          <w:rtl/>
        </w:rPr>
      </w:pPr>
      <w:r>
        <w:rPr>
          <w:rFonts w:hint="cs"/>
          <w:rtl/>
        </w:rPr>
        <w:t>من خلال الجدول السابق يتضح أن الحالات التي لا تملك مهارات ما وراء المعرفة أو تمتلكها بمستوى ضعيف أو بمستوى متوسط؛ جميعها رجحت فيها كفة عينة الطلبة ذوي صعوبات التعلم، والحالة الوحيدة التي رجحت فيها كفة فئة الطلبة العاديين هي امتلاكهم لمهارات ما وراء المعرفة بمستوى عالٍ</w:t>
      </w:r>
      <w:r w:rsidR="008A308C">
        <w:rPr>
          <w:rFonts w:hint="cs"/>
          <w:rtl/>
        </w:rPr>
        <w:t>.</w:t>
      </w:r>
    </w:p>
    <w:p w:rsidR="00B6197C" w:rsidRDefault="00B6197C" w:rsidP="005C2407">
      <w:pPr>
        <w:spacing w:line="283" w:lineRule="auto"/>
        <w:ind w:firstLine="720"/>
        <w:jc w:val="lowKashida"/>
        <w:rPr>
          <w:rtl/>
        </w:rPr>
      </w:pPr>
      <w:r>
        <w:rPr>
          <w:rFonts w:hint="cs"/>
          <w:rtl/>
        </w:rPr>
        <w:t xml:space="preserve">أيضاً مما يفسر وجود الدلالة مقارنة درجات الأبعاد لدى العينتين، فقد تبين أن الطالبات من ذوي صعوبات التعلم أتت درجاتهم بشكل متوسط عند جميع الأبعاد ، أما الطالبات العاديات فكانت درجاتهم بشكل متوسط عند بعد التخطيط فقط </w:t>
      </w:r>
      <w:r>
        <w:rPr>
          <w:rtl/>
        </w:rPr>
        <w:t>–</w:t>
      </w:r>
      <w:r>
        <w:rPr>
          <w:rFonts w:hint="cs"/>
          <w:rtl/>
        </w:rPr>
        <w:t xml:space="preserve">مما جعل الفروق في هذا البعد بلا دلالة- أما عند البعدين الآخرين </w:t>
      </w:r>
      <w:r>
        <w:rPr>
          <w:rtl/>
        </w:rPr>
        <w:t>–</w:t>
      </w:r>
      <w:r>
        <w:rPr>
          <w:rFonts w:hint="cs"/>
          <w:rtl/>
        </w:rPr>
        <w:t>المراقبة الذاتية والتقييم- فكانت درجاتهم مرتفعة</w:t>
      </w:r>
      <w:r w:rsidR="008A308C">
        <w:rPr>
          <w:rFonts w:hint="cs"/>
          <w:rtl/>
        </w:rPr>
        <w:t>.</w:t>
      </w:r>
    </w:p>
    <w:p w:rsidR="00B6197C" w:rsidRDefault="00B6197C" w:rsidP="005C2407">
      <w:pPr>
        <w:pStyle w:val="Heading1"/>
        <w:spacing w:line="283" w:lineRule="auto"/>
        <w:rPr>
          <w:rtl/>
        </w:rPr>
      </w:pPr>
      <w:bookmarkStart w:id="73" w:name="_Toc7056379"/>
      <w:bookmarkStart w:id="74" w:name="_Toc7062182"/>
      <w:bookmarkStart w:id="75" w:name="_Toc8866621"/>
      <w:r>
        <w:rPr>
          <w:rFonts w:hint="cs"/>
          <w:rtl/>
        </w:rPr>
        <w:t>الت</w:t>
      </w:r>
      <w:r w:rsidR="005C2407">
        <w:rPr>
          <w:rFonts w:hint="cs"/>
          <w:rtl/>
        </w:rPr>
        <w:t>ـــــ</w:t>
      </w:r>
      <w:r>
        <w:rPr>
          <w:rFonts w:hint="cs"/>
          <w:rtl/>
        </w:rPr>
        <w:t>وصي</w:t>
      </w:r>
      <w:r w:rsidR="005C2407">
        <w:rPr>
          <w:rFonts w:hint="cs"/>
          <w:rtl/>
        </w:rPr>
        <w:t>ـــــ</w:t>
      </w:r>
      <w:r>
        <w:rPr>
          <w:rFonts w:hint="cs"/>
          <w:rtl/>
        </w:rPr>
        <w:t>ات:</w:t>
      </w:r>
      <w:bookmarkEnd w:id="73"/>
      <w:bookmarkEnd w:id="74"/>
      <w:bookmarkEnd w:id="75"/>
    </w:p>
    <w:p w:rsidR="00B6197C" w:rsidRPr="00325C7F" w:rsidRDefault="00B6197C" w:rsidP="005C2407">
      <w:pPr>
        <w:spacing w:line="276" w:lineRule="auto"/>
        <w:ind w:firstLine="720"/>
        <w:jc w:val="lowKashida"/>
        <w:rPr>
          <w:rtl/>
        </w:rPr>
      </w:pPr>
      <w:r>
        <w:rPr>
          <w:rFonts w:hint="cs"/>
          <w:rtl/>
        </w:rPr>
        <w:t>في ضوء ما أسفرت عنه نتائج الدراسة؛ توصي الباحثة بما يلي:</w:t>
      </w:r>
    </w:p>
    <w:p w:rsidR="00B6197C" w:rsidRDefault="00B6197C" w:rsidP="00353D41">
      <w:pPr>
        <w:pStyle w:val="ListParagraph"/>
        <w:numPr>
          <w:ilvl w:val="0"/>
          <w:numId w:val="16"/>
        </w:numPr>
        <w:spacing w:line="276" w:lineRule="auto"/>
        <w:jc w:val="lowKashida"/>
      </w:pPr>
      <w:proofErr w:type="gramStart"/>
      <w:r>
        <w:rPr>
          <w:rFonts w:hint="cs"/>
          <w:rtl/>
        </w:rPr>
        <w:t>أن</w:t>
      </w:r>
      <w:proofErr w:type="gramEnd"/>
      <w:r>
        <w:rPr>
          <w:rFonts w:hint="cs"/>
          <w:rtl/>
        </w:rPr>
        <w:t xml:space="preserve"> يتم توعية العاملين مع ذوي صعوبات التعلم بمهارات ما وراء المعرفة</w:t>
      </w:r>
      <w:r w:rsidR="008A308C">
        <w:rPr>
          <w:rFonts w:hint="cs"/>
          <w:rtl/>
        </w:rPr>
        <w:t>.</w:t>
      </w:r>
    </w:p>
    <w:p w:rsidR="00B6197C" w:rsidRDefault="00B6197C" w:rsidP="00353D41">
      <w:pPr>
        <w:pStyle w:val="ListParagraph"/>
        <w:numPr>
          <w:ilvl w:val="0"/>
          <w:numId w:val="16"/>
        </w:numPr>
        <w:spacing w:line="276" w:lineRule="auto"/>
        <w:jc w:val="lowKashida"/>
      </w:pPr>
      <w:proofErr w:type="gramStart"/>
      <w:r>
        <w:rPr>
          <w:rFonts w:hint="cs"/>
          <w:rtl/>
        </w:rPr>
        <w:t>أن</w:t>
      </w:r>
      <w:proofErr w:type="gramEnd"/>
      <w:r>
        <w:rPr>
          <w:rFonts w:hint="cs"/>
          <w:rtl/>
        </w:rPr>
        <w:t xml:space="preserve"> تُولى لمهارات ما وراء المعرفة اهتماماً عند ذوي صعوبات التعلم؛ بأن يتم تدريبهم عليها</w:t>
      </w:r>
    </w:p>
    <w:p w:rsidR="00B6197C" w:rsidRDefault="00B6197C" w:rsidP="00353D41">
      <w:pPr>
        <w:pStyle w:val="ListParagraph"/>
        <w:numPr>
          <w:ilvl w:val="0"/>
          <w:numId w:val="16"/>
        </w:numPr>
        <w:spacing w:line="276" w:lineRule="auto"/>
        <w:jc w:val="lowKashida"/>
      </w:pPr>
      <w:proofErr w:type="gramStart"/>
      <w:r>
        <w:rPr>
          <w:rFonts w:hint="cs"/>
          <w:rtl/>
        </w:rPr>
        <w:lastRenderedPageBreak/>
        <w:t>أن</w:t>
      </w:r>
      <w:proofErr w:type="gramEnd"/>
      <w:r>
        <w:rPr>
          <w:rFonts w:hint="cs"/>
          <w:rtl/>
        </w:rPr>
        <w:t xml:space="preserve"> يتم تذكير ذوي صعوبات التعلم بهذه المهارات بشكل دائم؛ لاحتمالية أن يكون البعض منهم يمتلكها ولكنه لاندفاعه قد ينسى تطبيقها</w:t>
      </w:r>
      <w:r w:rsidR="008A308C">
        <w:rPr>
          <w:rFonts w:hint="cs"/>
          <w:rtl/>
        </w:rPr>
        <w:t>.</w:t>
      </w:r>
    </w:p>
    <w:p w:rsidR="00B6197C" w:rsidRDefault="00B6197C" w:rsidP="005C2407">
      <w:pPr>
        <w:pStyle w:val="Heading1"/>
        <w:rPr>
          <w:rtl/>
        </w:rPr>
      </w:pPr>
      <w:proofErr w:type="gramStart"/>
      <w:r>
        <w:rPr>
          <w:rFonts w:hint="cs"/>
          <w:rtl/>
        </w:rPr>
        <w:t>مقت</w:t>
      </w:r>
      <w:r w:rsidR="005C2407">
        <w:rPr>
          <w:rFonts w:hint="cs"/>
          <w:rtl/>
        </w:rPr>
        <w:t>ـــــ</w:t>
      </w:r>
      <w:r>
        <w:rPr>
          <w:rFonts w:hint="cs"/>
          <w:rtl/>
        </w:rPr>
        <w:t>رح</w:t>
      </w:r>
      <w:r w:rsidR="005C2407">
        <w:rPr>
          <w:rFonts w:hint="cs"/>
          <w:rtl/>
        </w:rPr>
        <w:t>ـــــ</w:t>
      </w:r>
      <w:r>
        <w:rPr>
          <w:rFonts w:hint="cs"/>
          <w:rtl/>
        </w:rPr>
        <w:t>ات</w:t>
      </w:r>
      <w:proofErr w:type="gramEnd"/>
      <w:r>
        <w:rPr>
          <w:rFonts w:hint="cs"/>
          <w:rtl/>
        </w:rPr>
        <w:t xml:space="preserve"> بحثي</w:t>
      </w:r>
      <w:r w:rsidR="005C2407">
        <w:rPr>
          <w:rFonts w:hint="cs"/>
          <w:rtl/>
        </w:rPr>
        <w:t>ـــــ</w:t>
      </w:r>
      <w:r>
        <w:rPr>
          <w:rFonts w:hint="cs"/>
          <w:rtl/>
        </w:rPr>
        <w:t>ة:</w:t>
      </w:r>
    </w:p>
    <w:p w:rsidR="00B6197C" w:rsidRDefault="00B6197C" w:rsidP="00353D41">
      <w:pPr>
        <w:pStyle w:val="ListParagraph"/>
        <w:numPr>
          <w:ilvl w:val="0"/>
          <w:numId w:val="17"/>
        </w:numPr>
        <w:spacing w:line="276" w:lineRule="auto"/>
        <w:jc w:val="lowKashida"/>
      </w:pPr>
      <w:r>
        <w:rPr>
          <w:rFonts w:hint="cs"/>
          <w:rtl/>
        </w:rPr>
        <w:t>إجراء دراسات لمهارات ما وراء المعرفة لدى الطلاب العاديين وذوي صعوبات التعلم في مراحل عمرية مختلفة</w:t>
      </w:r>
      <w:r w:rsidR="008A308C">
        <w:rPr>
          <w:rFonts w:hint="cs"/>
          <w:rtl/>
        </w:rPr>
        <w:t>.</w:t>
      </w:r>
    </w:p>
    <w:p w:rsidR="00B6197C" w:rsidRDefault="00B6197C" w:rsidP="00353D41">
      <w:pPr>
        <w:pStyle w:val="ListParagraph"/>
        <w:numPr>
          <w:ilvl w:val="0"/>
          <w:numId w:val="17"/>
        </w:numPr>
        <w:spacing w:line="276" w:lineRule="auto"/>
        <w:jc w:val="lowKashida"/>
      </w:pPr>
      <w:proofErr w:type="gramStart"/>
      <w:r>
        <w:rPr>
          <w:rFonts w:hint="cs"/>
          <w:rtl/>
        </w:rPr>
        <w:t>إجراء</w:t>
      </w:r>
      <w:proofErr w:type="gramEnd"/>
      <w:r>
        <w:rPr>
          <w:rFonts w:hint="cs"/>
          <w:rtl/>
        </w:rPr>
        <w:t xml:space="preserve"> دراسة مقارنة لمهارات ما وراء المعرفة لدى الطلاب العاديين وذوي صعوبات التعلم وذوي اضطراب النشاط الزائد وتشتت الانتباه </w:t>
      </w:r>
      <w:r>
        <w:rPr>
          <w:rFonts w:hint="cs"/>
        </w:rPr>
        <w:t>(</w:t>
      </w:r>
      <w:r>
        <w:t>ADHD</w:t>
      </w:r>
      <w:r>
        <w:rPr>
          <w:rFonts w:hint="cs"/>
        </w:rPr>
        <w:t>)</w:t>
      </w:r>
      <w:r w:rsidR="008A308C">
        <w:rPr>
          <w:rFonts w:hint="cs"/>
          <w:rtl/>
        </w:rPr>
        <w:t>.</w:t>
      </w:r>
    </w:p>
    <w:p w:rsidR="00B6197C" w:rsidRDefault="00B6197C" w:rsidP="00353D41">
      <w:pPr>
        <w:pStyle w:val="ListParagraph"/>
        <w:numPr>
          <w:ilvl w:val="0"/>
          <w:numId w:val="17"/>
        </w:numPr>
        <w:spacing w:line="276" w:lineRule="auto"/>
        <w:jc w:val="mediumKashida"/>
      </w:pPr>
      <w:r w:rsidRPr="001C4911">
        <w:rPr>
          <w:rtl/>
        </w:rPr>
        <w:t xml:space="preserve">إجراء دراسات </w:t>
      </w:r>
      <w:proofErr w:type="gramStart"/>
      <w:r w:rsidRPr="001C4911">
        <w:rPr>
          <w:rtl/>
        </w:rPr>
        <w:t>حول</w:t>
      </w:r>
      <w:proofErr w:type="gramEnd"/>
      <w:r w:rsidRPr="001C4911">
        <w:rPr>
          <w:rtl/>
        </w:rPr>
        <w:t xml:space="preserve"> تنمية مهارات ما وراء المعرفة لدى الط</w:t>
      </w:r>
      <w:r>
        <w:rPr>
          <w:rtl/>
        </w:rPr>
        <w:t>لاب العاديين وذوي صعوبات التعلم</w:t>
      </w:r>
      <w:r w:rsidR="008A308C">
        <w:rPr>
          <w:rFonts w:hint="cs"/>
          <w:rtl/>
        </w:rPr>
        <w:t>.</w:t>
      </w:r>
    </w:p>
    <w:p w:rsidR="00B6197C" w:rsidRPr="00FF6E44" w:rsidRDefault="00B6197C" w:rsidP="00353D41">
      <w:pPr>
        <w:pStyle w:val="ListParagraph"/>
        <w:numPr>
          <w:ilvl w:val="0"/>
          <w:numId w:val="17"/>
        </w:numPr>
        <w:spacing w:line="276" w:lineRule="auto"/>
        <w:jc w:val="lowKashida"/>
        <w:rPr>
          <w:rtl/>
        </w:rPr>
      </w:pPr>
      <w:r>
        <w:rPr>
          <w:rFonts w:hint="cs"/>
          <w:rtl/>
        </w:rPr>
        <w:t xml:space="preserve">التأكيد على إعداد برامج لتنمية مهارات ما وراء المعرفة لدى الطلاب </w:t>
      </w:r>
      <w:proofErr w:type="gramStart"/>
      <w:r>
        <w:rPr>
          <w:rFonts w:hint="cs"/>
          <w:rtl/>
        </w:rPr>
        <w:t>العاديين</w:t>
      </w:r>
      <w:proofErr w:type="gramEnd"/>
      <w:r>
        <w:rPr>
          <w:rFonts w:hint="cs"/>
          <w:rtl/>
        </w:rPr>
        <w:t xml:space="preserve"> وذوي صعوبات التعلم</w:t>
      </w:r>
      <w:r w:rsidR="008A308C">
        <w:rPr>
          <w:rFonts w:hint="cs"/>
          <w:rtl/>
        </w:rPr>
        <w:t>.</w:t>
      </w:r>
      <w:bookmarkStart w:id="76" w:name="_Toc7056380"/>
      <w:bookmarkStart w:id="77" w:name="_Toc7062183"/>
      <w:bookmarkStart w:id="78" w:name="_Toc8866622"/>
    </w:p>
    <w:p w:rsidR="005C2407" w:rsidRDefault="005C2407" w:rsidP="005C2407">
      <w:pPr>
        <w:spacing w:line="276" w:lineRule="auto"/>
        <w:jc w:val="lowKashida"/>
        <w:rPr>
          <w:rtl/>
        </w:rPr>
      </w:pPr>
    </w:p>
    <w:p w:rsidR="005C2407" w:rsidRDefault="005C2407">
      <w:pPr>
        <w:bidi w:val="0"/>
        <w:rPr>
          <w:rtl/>
        </w:rPr>
      </w:pPr>
      <w:r>
        <w:rPr>
          <w:rtl/>
        </w:rPr>
        <w:br w:type="page"/>
      </w:r>
    </w:p>
    <w:p w:rsidR="00B6197C" w:rsidRDefault="00B6197C" w:rsidP="005C2407">
      <w:pPr>
        <w:pStyle w:val="Heading1"/>
        <w:jc w:val="center"/>
        <w:rPr>
          <w:rtl/>
        </w:rPr>
      </w:pPr>
      <w:r w:rsidRPr="0064410A">
        <w:rPr>
          <w:rtl/>
        </w:rPr>
        <w:lastRenderedPageBreak/>
        <w:t>الم</w:t>
      </w:r>
      <w:r w:rsidR="005C2407">
        <w:rPr>
          <w:rFonts w:hint="cs"/>
          <w:rtl/>
        </w:rPr>
        <w:t>ـــــــ</w:t>
      </w:r>
      <w:r w:rsidRPr="0064410A">
        <w:rPr>
          <w:rtl/>
        </w:rPr>
        <w:t>راج</w:t>
      </w:r>
      <w:r w:rsidR="005C2407">
        <w:rPr>
          <w:rFonts w:hint="cs"/>
          <w:rtl/>
        </w:rPr>
        <w:t>ـــــــــــ</w:t>
      </w:r>
      <w:r w:rsidRPr="0064410A">
        <w:rPr>
          <w:rtl/>
        </w:rPr>
        <w:t>ع</w:t>
      </w:r>
      <w:bookmarkEnd w:id="76"/>
      <w:bookmarkEnd w:id="77"/>
      <w:bookmarkEnd w:id="78"/>
    </w:p>
    <w:p w:rsidR="00B6197C" w:rsidRPr="001714A6" w:rsidRDefault="00B6197C" w:rsidP="00AB692F">
      <w:pPr>
        <w:pStyle w:val="Heading2"/>
        <w:spacing w:line="288" w:lineRule="auto"/>
        <w:rPr>
          <w:rtl/>
        </w:rPr>
      </w:pPr>
      <w:bookmarkStart w:id="79" w:name="_Toc7056381"/>
      <w:bookmarkStart w:id="80" w:name="_Toc7062184"/>
      <w:bookmarkStart w:id="81" w:name="_Toc8866623"/>
      <w:r>
        <w:rPr>
          <w:rFonts w:hint="cs"/>
          <w:rtl/>
        </w:rPr>
        <w:t xml:space="preserve">أولاً: </w:t>
      </w:r>
      <w:proofErr w:type="gramStart"/>
      <w:r>
        <w:rPr>
          <w:rFonts w:hint="cs"/>
          <w:rtl/>
        </w:rPr>
        <w:t>الم</w:t>
      </w:r>
      <w:r w:rsidR="005C2407">
        <w:rPr>
          <w:rFonts w:hint="cs"/>
          <w:rtl/>
        </w:rPr>
        <w:t>ـــــ</w:t>
      </w:r>
      <w:r>
        <w:rPr>
          <w:rFonts w:hint="cs"/>
          <w:rtl/>
        </w:rPr>
        <w:t>راج</w:t>
      </w:r>
      <w:r w:rsidR="005C2407">
        <w:rPr>
          <w:rFonts w:hint="cs"/>
          <w:rtl/>
        </w:rPr>
        <w:t>ـــــ</w:t>
      </w:r>
      <w:r>
        <w:rPr>
          <w:rFonts w:hint="cs"/>
          <w:rtl/>
        </w:rPr>
        <w:t>ع</w:t>
      </w:r>
      <w:proofErr w:type="gramEnd"/>
      <w:r>
        <w:rPr>
          <w:rFonts w:hint="cs"/>
          <w:rtl/>
        </w:rPr>
        <w:t xml:space="preserve"> الع</w:t>
      </w:r>
      <w:r w:rsidR="005C2407">
        <w:rPr>
          <w:rFonts w:hint="cs"/>
          <w:rtl/>
        </w:rPr>
        <w:t>ـــــ</w:t>
      </w:r>
      <w:r>
        <w:rPr>
          <w:rFonts w:hint="cs"/>
          <w:rtl/>
        </w:rPr>
        <w:t>ربي</w:t>
      </w:r>
      <w:r w:rsidR="005C2407">
        <w:rPr>
          <w:rFonts w:hint="cs"/>
          <w:rtl/>
        </w:rPr>
        <w:t>ـــــ</w:t>
      </w:r>
      <w:r>
        <w:rPr>
          <w:rFonts w:hint="cs"/>
          <w:rtl/>
        </w:rPr>
        <w:t>ة:</w:t>
      </w:r>
      <w:bookmarkEnd w:id="79"/>
      <w:bookmarkEnd w:id="80"/>
      <w:bookmarkEnd w:id="81"/>
    </w:p>
    <w:p w:rsidR="00B6197C" w:rsidRDefault="00B6197C" w:rsidP="00AB692F">
      <w:pPr>
        <w:spacing w:line="288" w:lineRule="auto"/>
        <w:ind w:left="720" w:hanging="720"/>
        <w:jc w:val="lowKashida"/>
      </w:pPr>
      <w:r>
        <w:rPr>
          <w:rFonts w:hint="cs"/>
          <w:rtl/>
        </w:rPr>
        <w:t xml:space="preserve">أبو الرب، </w:t>
      </w:r>
      <w:proofErr w:type="gramStart"/>
      <w:r>
        <w:rPr>
          <w:rFonts w:hint="cs"/>
          <w:rtl/>
        </w:rPr>
        <w:t>سلوى</w:t>
      </w:r>
      <w:proofErr w:type="gramEnd"/>
      <w:r>
        <w:rPr>
          <w:rFonts w:hint="cs"/>
          <w:rtl/>
        </w:rPr>
        <w:t xml:space="preserve"> توفيق (2013)</w:t>
      </w:r>
      <w:r w:rsidR="008A308C">
        <w:rPr>
          <w:rFonts w:hint="cs"/>
          <w:rtl/>
        </w:rPr>
        <w:t>.</w:t>
      </w:r>
      <w:r>
        <w:rPr>
          <w:rFonts w:hint="cs"/>
          <w:rtl/>
        </w:rPr>
        <w:t xml:space="preserve"> </w:t>
      </w:r>
      <w:proofErr w:type="gramStart"/>
      <w:r w:rsidRPr="00591C9B">
        <w:rPr>
          <w:rtl/>
        </w:rPr>
        <w:t>أثر</w:t>
      </w:r>
      <w:proofErr w:type="gramEnd"/>
      <w:r w:rsidRPr="00591C9B">
        <w:rPr>
          <w:rtl/>
        </w:rPr>
        <w:t xml:space="preserve"> نشاطات قائمة على حل المسألة في تنمية المهارات ما وراء المعرفية لدى الطلبة ذوي صعوبات التعلم في الرياضيات</w:t>
      </w:r>
      <w:r w:rsidR="008A308C">
        <w:rPr>
          <w:rFonts w:hint="cs"/>
          <w:rtl/>
        </w:rPr>
        <w:t>.</w:t>
      </w:r>
      <w:r>
        <w:rPr>
          <w:rFonts w:hint="cs"/>
          <w:rtl/>
        </w:rPr>
        <w:t xml:space="preserve"> رسالة ماجستير </w:t>
      </w:r>
      <w:proofErr w:type="gramStart"/>
      <w:r>
        <w:rPr>
          <w:rFonts w:hint="cs"/>
          <w:rtl/>
        </w:rPr>
        <w:t>منشورة</w:t>
      </w:r>
      <w:proofErr w:type="gramEnd"/>
      <w:r>
        <w:rPr>
          <w:rFonts w:hint="cs"/>
          <w:rtl/>
        </w:rPr>
        <w:t xml:space="preserve">. </w:t>
      </w:r>
      <w:proofErr w:type="gramStart"/>
      <w:r>
        <w:rPr>
          <w:rFonts w:hint="cs"/>
          <w:rtl/>
        </w:rPr>
        <w:t>كلية</w:t>
      </w:r>
      <w:proofErr w:type="gramEnd"/>
      <w:r>
        <w:rPr>
          <w:rFonts w:hint="cs"/>
          <w:rtl/>
        </w:rPr>
        <w:t xml:space="preserve"> التربية</w:t>
      </w:r>
      <w:r w:rsidR="008A308C">
        <w:rPr>
          <w:rFonts w:hint="cs"/>
          <w:rtl/>
        </w:rPr>
        <w:t>.</w:t>
      </w:r>
      <w:r>
        <w:rPr>
          <w:rFonts w:hint="cs"/>
          <w:rtl/>
        </w:rPr>
        <w:t xml:space="preserve"> جامعة اليرموك</w:t>
      </w:r>
      <w:r w:rsidR="008A308C">
        <w:rPr>
          <w:rFonts w:hint="cs"/>
          <w:rtl/>
        </w:rPr>
        <w:t>.</w:t>
      </w:r>
      <w:r>
        <w:rPr>
          <w:rFonts w:hint="cs"/>
          <w:rtl/>
        </w:rPr>
        <w:t xml:space="preserve"> أربد</w:t>
      </w:r>
      <w:r w:rsidR="008A308C">
        <w:rPr>
          <w:rFonts w:hint="cs"/>
          <w:rtl/>
        </w:rPr>
        <w:t>.</w:t>
      </w:r>
    </w:p>
    <w:p w:rsidR="00B6197C" w:rsidRPr="0064410A" w:rsidRDefault="00B6197C" w:rsidP="00AB692F">
      <w:pPr>
        <w:spacing w:line="288" w:lineRule="auto"/>
        <w:ind w:left="720" w:hanging="720"/>
        <w:jc w:val="lowKashida"/>
      </w:pPr>
      <w:proofErr w:type="spellStart"/>
      <w:r w:rsidRPr="0064410A">
        <w:rPr>
          <w:rtl/>
        </w:rPr>
        <w:t>أبونيان</w:t>
      </w:r>
      <w:proofErr w:type="spellEnd"/>
      <w:r w:rsidRPr="0064410A">
        <w:rPr>
          <w:rtl/>
        </w:rPr>
        <w:t>، إبراهيم سعد (2012 الطبعة الثانية)</w:t>
      </w:r>
      <w:r w:rsidR="008A308C">
        <w:rPr>
          <w:rtl/>
        </w:rPr>
        <w:t>.</w:t>
      </w:r>
      <w:r>
        <w:rPr>
          <w:rtl/>
        </w:rPr>
        <w:t xml:space="preserve"> صعوبات التعلم طرق التدريس وال</w:t>
      </w:r>
      <w:r>
        <w:rPr>
          <w:rFonts w:hint="cs"/>
          <w:rtl/>
        </w:rPr>
        <w:t>ا</w:t>
      </w:r>
      <w:r w:rsidRPr="0064410A">
        <w:rPr>
          <w:rtl/>
        </w:rPr>
        <w:t>ستراتيج</w:t>
      </w:r>
      <w:r>
        <w:rPr>
          <w:rFonts w:hint="cs"/>
          <w:rtl/>
        </w:rPr>
        <w:t>ي</w:t>
      </w:r>
      <w:r w:rsidRPr="0064410A">
        <w:rPr>
          <w:rtl/>
        </w:rPr>
        <w:t>ات المعرفية</w:t>
      </w:r>
      <w:r w:rsidR="008A308C">
        <w:rPr>
          <w:rtl/>
        </w:rPr>
        <w:t>.</w:t>
      </w:r>
      <w:r w:rsidRPr="0064410A">
        <w:rPr>
          <w:rtl/>
        </w:rPr>
        <w:t xml:space="preserve"> </w:t>
      </w:r>
      <w:proofErr w:type="gramStart"/>
      <w:r w:rsidRPr="0064410A">
        <w:rPr>
          <w:rtl/>
        </w:rPr>
        <w:t>الناشر</w:t>
      </w:r>
      <w:proofErr w:type="gramEnd"/>
      <w:r w:rsidRPr="0064410A">
        <w:rPr>
          <w:rtl/>
        </w:rPr>
        <w:t xml:space="preserve"> الدولي</w:t>
      </w:r>
      <w:r w:rsidR="008A308C">
        <w:rPr>
          <w:rtl/>
        </w:rPr>
        <w:t>.</w:t>
      </w:r>
      <w:r w:rsidRPr="0064410A">
        <w:rPr>
          <w:rtl/>
        </w:rPr>
        <w:t xml:space="preserve"> الرياض</w:t>
      </w:r>
      <w:r w:rsidR="008A308C">
        <w:rPr>
          <w:rtl/>
        </w:rPr>
        <w:t>.</w:t>
      </w:r>
    </w:p>
    <w:p w:rsidR="00B6197C" w:rsidRDefault="00B6197C" w:rsidP="00AB692F">
      <w:pPr>
        <w:spacing w:line="288" w:lineRule="auto"/>
        <w:ind w:left="720" w:hanging="720"/>
        <w:jc w:val="lowKashida"/>
      </w:pPr>
      <w:proofErr w:type="spellStart"/>
      <w:r>
        <w:rPr>
          <w:rFonts w:hint="cs"/>
          <w:rtl/>
        </w:rPr>
        <w:t>بوفاتح</w:t>
      </w:r>
      <w:proofErr w:type="spellEnd"/>
      <w:r>
        <w:rPr>
          <w:rFonts w:hint="cs"/>
          <w:rtl/>
        </w:rPr>
        <w:t>، محمد وعيسى، أحمد (2016)</w:t>
      </w:r>
      <w:r w:rsidR="008A308C">
        <w:rPr>
          <w:rFonts w:hint="cs"/>
          <w:rtl/>
        </w:rPr>
        <w:t>.</w:t>
      </w:r>
      <w:r>
        <w:rPr>
          <w:rFonts w:hint="cs"/>
          <w:rtl/>
        </w:rPr>
        <w:t xml:space="preserve"> </w:t>
      </w:r>
      <w:r w:rsidRPr="003B01AD">
        <w:rPr>
          <w:rtl/>
        </w:rPr>
        <w:t>ا</w:t>
      </w:r>
      <w:r>
        <w:rPr>
          <w:rtl/>
        </w:rPr>
        <w:t>لفهم القرائ</w:t>
      </w:r>
      <w:r>
        <w:rPr>
          <w:rFonts w:hint="cs"/>
          <w:rtl/>
        </w:rPr>
        <w:t>ي</w:t>
      </w:r>
      <w:r>
        <w:rPr>
          <w:rtl/>
        </w:rPr>
        <w:t xml:space="preserve"> </w:t>
      </w:r>
      <w:proofErr w:type="spellStart"/>
      <w:r>
        <w:rPr>
          <w:rFonts w:hint="cs"/>
          <w:rtl/>
        </w:rPr>
        <w:t>الميتامعرفي</w:t>
      </w:r>
      <w:proofErr w:type="spellEnd"/>
      <w:r>
        <w:rPr>
          <w:rtl/>
        </w:rPr>
        <w:t xml:space="preserve"> وعلاقت</w:t>
      </w:r>
      <w:r>
        <w:rPr>
          <w:rFonts w:hint="cs"/>
          <w:rtl/>
        </w:rPr>
        <w:t>ه</w:t>
      </w:r>
      <w:r w:rsidRPr="003B01AD">
        <w:rPr>
          <w:rtl/>
        </w:rPr>
        <w:t xml:space="preserve"> بالذاكرة العاملة </w:t>
      </w:r>
      <w:r>
        <w:rPr>
          <w:rtl/>
        </w:rPr>
        <w:t>لدى تلاميذ السنة الخامسة ابتدائ</w:t>
      </w:r>
      <w:r>
        <w:rPr>
          <w:rFonts w:hint="cs"/>
          <w:rtl/>
        </w:rPr>
        <w:t>ي</w:t>
      </w:r>
      <w:r w:rsidRPr="003B01AD">
        <w:rPr>
          <w:rtl/>
        </w:rPr>
        <w:t xml:space="preserve"> المعسرين </w:t>
      </w:r>
      <w:proofErr w:type="spellStart"/>
      <w:r w:rsidRPr="003B01AD">
        <w:rPr>
          <w:rtl/>
        </w:rPr>
        <w:t>قرائيا</w:t>
      </w:r>
      <w:proofErr w:type="spellEnd"/>
      <w:r w:rsidRPr="003B01AD">
        <w:rPr>
          <w:rtl/>
        </w:rPr>
        <w:t xml:space="preserve"> : دراسة </w:t>
      </w:r>
      <w:r>
        <w:rPr>
          <w:rtl/>
        </w:rPr>
        <w:t>ميدانية ف</w:t>
      </w:r>
      <w:r>
        <w:rPr>
          <w:rFonts w:hint="cs"/>
          <w:rtl/>
        </w:rPr>
        <w:t>ي</w:t>
      </w:r>
      <w:r w:rsidRPr="003B01AD">
        <w:rPr>
          <w:rtl/>
        </w:rPr>
        <w:t xml:space="preserve"> بعض مدارس بلدية الأغواط</w:t>
      </w:r>
      <w:r w:rsidR="008A308C">
        <w:rPr>
          <w:rFonts w:hint="cs"/>
          <w:rtl/>
        </w:rPr>
        <w:t>.</w:t>
      </w:r>
      <w:r>
        <w:rPr>
          <w:rFonts w:hint="cs"/>
          <w:rtl/>
        </w:rPr>
        <w:t xml:space="preserve"> </w:t>
      </w:r>
      <w:r w:rsidRPr="00511F57">
        <w:rPr>
          <w:rFonts w:hint="cs"/>
          <w:b/>
          <w:bCs/>
          <w:rtl/>
        </w:rPr>
        <w:t>مجلة العلوم الانسانية والاجتماعية</w:t>
      </w:r>
      <w:r w:rsidR="008A308C">
        <w:rPr>
          <w:rFonts w:hint="cs"/>
          <w:rtl/>
        </w:rPr>
        <w:t>.</w:t>
      </w:r>
      <w:r>
        <w:rPr>
          <w:rFonts w:hint="cs"/>
          <w:rtl/>
        </w:rPr>
        <w:t xml:space="preserve"> (8). 71-100.</w:t>
      </w:r>
    </w:p>
    <w:p w:rsidR="00B6197C" w:rsidRDefault="00B6197C" w:rsidP="00AB692F">
      <w:pPr>
        <w:spacing w:line="288" w:lineRule="auto"/>
        <w:ind w:left="720" w:hanging="720"/>
        <w:jc w:val="lowKashida"/>
      </w:pPr>
      <w:r>
        <w:rPr>
          <w:rFonts w:hint="cs"/>
          <w:rtl/>
        </w:rPr>
        <w:t>الثبيتي، مريم سعيد (2018)</w:t>
      </w:r>
      <w:r w:rsidR="008A308C">
        <w:rPr>
          <w:rFonts w:hint="cs"/>
          <w:rtl/>
        </w:rPr>
        <w:t>.</w:t>
      </w:r>
      <w:r>
        <w:rPr>
          <w:rFonts w:hint="cs"/>
          <w:rtl/>
        </w:rPr>
        <w:t xml:space="preserve"> </w:t>
      </w:r>
      <w:r w:rsidRPr="0013613F">
        <w:rPr>
          <w:rtl/>
        </w:rPr>
        <w:t>استراتيجية مقترحة في ضوء ما وراء المعرفة لتنمية مهارات الفهم القرائي لدى تلميذات الصف السادس الابتدائي بمحافظة الطائف</w:t>
      </w:r>
      <w:r w:rsidR="008A308C">
        <w:rPr>
          <w:rFonts w:hint="cs"/>
          <w:rtl/>
        </w:rPr>
        <w:t>.</w:t>
      </w:r>
      <w:r>
        <w:rPr>
          <w:rFonts w:hint="cs"/>
          <w:rtl/>
        </w:rPr>
        <w:t xml:space="preserve"> </w:t>
      </w:r>
      <w:r w:rsidRPr="00CD4193">
        <w:rPr>
          <w:rFonts w:hint="cs"/>
          <w:b/>
          <w:bCs/>
          <w:rtl/>
        </w:rPr>
        <w:t xml:space="preserve">مجلة العلوم التربوية </w:t>
      </w:r>
      <w:proofErr w:type="gramStart"/>
      <w:r w:rsidRPr="00CD4193">
        <w:rPr>
          <w:rFonts w:hint="cs"/>
          <w:b/>
          <w:bCs/>
          <w:rtl/>
        </w:rPr>
        <w:t>والنفسية</w:t>
      </w:r>
      <w:proofErr w:type="gramEnd"/>
      <w:r>
        <w:rPr>
          <w:rFonts w:hint="cs"/>
          <w:rtl/>
        </w:rPr>
        <w:t>. (11). 34-79</w:t>
      </w:r>
      <w:r w:rsidR="008A308C">
        <w:rPr>
          <w:rFonts w:hint="cs"/>
          <w:rtl/>
        </w:rPr>
        <w:t>.</w:t>
      </w:r>
    </w:p>
    <w:p w:rsidR="00B6197C" w:rsidRDefault="00B6197C" w:rsidP="00AB692F">
      <w:pPr>
        <w:spacing w:line="288" w:lineRule="auto"/>
        <w:ind w:left="720" w:hanging="720"/>
        <w:jc w:val="lowKashida"/>
      </w:pPr>
      <w:r>
        <w:rPr>
          <w:rFonts w:hint="cs"/>
          <w:rtl/>
        </w:rPr>
        <w:t xml:space="preserve">الحارثي، إبراهيم سلطان وكاظم، علي مهدي والزبيدي، </w:t>
      </w:r>
      <w:proofErr w:type="spellStart"/>
      <w:r>
        <w:rPr>
          <w:rFonts w:hint="cs"/>
          <w:rtl/>
        </w:rPr>
        <w:t>عبدالقوي</w:t>
      </w:r>
      <w:proofErr w:type="spellEnd"/>
      <w:r>
        <w:rPr>
          <w:rFonts w:hint="cs"/>
          <w:rtl/>
        </w:rPr>
        <w:t xml:space="preserve"> سالم (2014)</w:t>
      </w:r>
      <w:r w:rsidR="008A308C">
        <w:rPr>
          <w:rFonts w:hint="cs"/>
          <w:rtl/>
        </w:rPr>
        <w:t>.</w:t>
      </w:r>
      <w:r>
        <w:rPr>
          <w:rFonts w:hint="cs"/>
          <w:rtl/>
        </w:rPr>
        <w:t xml:space="preserve"> </w:t>
      </w:r>
      <w:r w:rsidRPr="00D23ABF">
        <w:rPr>
          <w:rtl/>
        </w:rPr>
        <w:t>بعض مهارات ما وراء المعرفة لدى الأطفال العمانيين من عمر 5 - 7 سنوات</w:t>
      </w:r>
      <w:r w:rsidR="008A308C">
        <w:rPr>
          <w:rFonts w:hint="cs"/>
          <w:rtl/>
        </w:rPr>
        <w:t>.</w:t>
      </w:r>
      <w:r>
        <w:rPr>
          <w:rFonts w:hint="cs"/>
          <w:rtl/>
        </w:rPr>
        <w:t xml:space="preserve"> </w:t>
      </w:r>
      <w:proofErr w:type="gramStart"/>
      <w:r w:rsidRPr="00D95226">
        <w:rPr>
          <w:rFonts w:hint="cs"/>
          <w:b/>
          <w:bCs/>
          <w:rtl/>
        </w:rPr>
        <w:t>رابطة</w:t>
      </w:r>
      <w:proofErr w:type="gramEnd"/>
      <w:r w:rsidRPr="00D95226">
        <w:rPr>
          <w:rFonts w:hint="cs"/>
          <w:b/>
          <w:bCs/>
          <w:rtl/>
        </w:rPr>
        <w:t xml:space="preserve"> الأخصائيين النفسيين المصرية</w:t>
      </w:r>
      <w:r w:rsidR="008A308C">
        <w:rPr>
          <w:rFonts w:hint="cs"/>
          <w:rtl/>
        </w:rPr>
        <w:t>.</w:t>
      </w:r>
      <w:r>
        <w:rPr>
          <w:rFonts w:hint="cs"/>
          <w:rtl/>
        </w:rPr>
        <w:t xml:space="preserve"> 24(3)</w:t>
      </w:r>
      <w:r w:rsidR="008A308C">
        <w:rPr>
          <w:rFonts w:hint="cs"/>
          <w:rtl/>
        </w:rPr>
        <w:t>.</w:t>
      </w:r>
      <w:r>
        <w:rPr>
          <w:rFonts w:hint="cs"/>
          <w:rtl/>
        </w:rPr>
        <w:t xml:space="preserve"> 301-321</w:t>
      </w:r>
      <w:r w:rsidR="008A308C">
        <w:rPr>
          <w:rFonts w:hint="cs"/>
          <w:rtl/>
        </w:rPr>
        <w:t>.</w:t>
      </w:r>
    </w:p>
    <w:p w:rsidR="00B6197C" w:rsidRDefault="00B6197C" w:rsidP="00AB692F">
      <w:pPr>
        <w:spacing w:line="288" w:lineRule="auto"/>
        <w:ind w:left="720" w:hanging="720"/>
        <w:jc w:val="lowKashida"/>
      </w:pPr>
      <w:r>
        <w:rPr>
          <w:rFonts w:hint="cs"/>
          <w:rtl/>
        </w:rPr>
        <w:t>الدليل التنظيمي للتربية الخاصة (1437)</w:t>
      </w:r>
      <w:r w:rsidR="008A308C">
        <w:rPr>
          <w:rFonts w:hint="cs"/>
          <w:rtl/>
        </w:rPr>
        <w:t>.</w:t>
      </w:r>
      <w:r>
        <w:rPr>
          <w:rFonts w:hint="cs"/>
          <w:rtl/>
        </w:rPr>
        <w:t xml:space="preserve"> </w:t>
      </w:r>
      <w:proofErr w:type="gramStart"/>
      <w:r>
        <w:rPr>
          <w:rFonts w:hint="cs"/>
          <w:rtl/>
        </w:rPr>
        <w:t>وزارة</w:t>
      </w:r>
      <w:proofErr w:type="gramEnd"/>
      <w:r>
        <w:rPr>
          <w:rFonts w:hint="cs"/>
          <w:rtl/>
        </w:rPr>
        <w:t xml:space="preserve"> التعليم</w:t>
      </w:r>
      <w:r w:rsidR="008A308C">
        <w:rPr>
          <w:rFonts w:hint="cs"/>
          <w:rtl/>
        </w:rPr>
        <w:t>.</w:t>
      </w:r>
      <w:r>
        <w:rPr>
          <w:rFonts w:hint="cs"/>
          <w:rtl/>
        </w:rPr>
        <w:t xml:space="preserve"> </w:t>
      </w:r>
      <w:proofErr w:type="gramStart"/>
      <w:r>
        <w:rPr>
          <w:rFonts w:hint="cs"/>
          <w:rtl/>
        </w:rPr>
        <w:t>المملكة</w:t>
      </w:r>
      <w:proofErr w:type="gramEnd"/>
      <w:r>
        <w:rPr>
          <w:rFonts w:hint="cs"/>
          <w:rtl/>
        </w:rPr>
        <w:t xml:space="preserve"> العربية السعودية</w:t>
      </w:r>
      <w:r w:rsidR="008A308C">
        <w:rPr>
          <w:rFonts w:hint="cs"/>
          <w:rtl/>
        </w:rPr>
        <w:t>.</w:t>
      </w:r>
    </w:p>
    <w:p w:rsidR="00B6197C" w:rsidRDefault="00B6197C" w:rsidP="00AB692F">
      <w:pPr>
        <w:spacing w:line="288" w:lineRule="auto"/>
        <w:ind w:left="720" w:hanging="720"/>
        <w:jc w:val="lowKashida"/>
      </w:pPr>
      <w:proofErr w:type="gramStart"/>
      <w:r>
        <w:rPr>
          <w:rFonts w:hint="cs"/>
          <w:rtl/>
        </w:rPr>
        <w:t>دليل</w:t>
      </w:r>
      <w:proofErr w:type="gramEnd"/>
      <w:r>
        <w:rPr>
          <w:rFonts w:hint="cs"/>
          <w:rtl/>
        </w:rPr>
        <w:t xml:space="preserve"> معلم/معلمة التربية الخاصة (1437)</w:t>
      </w:r>
      <w:r w:rsidR="008A308C">
        <w:rPr>
          <w:rFonts w:hint="cs"/>
          <w:rtl/>
        </w:rPr>
        <w:t>.</w:t>
      </w:r>
      <w:r>
        <w:rPr>
          <w:rFonts w:hint="cs"/>
          <w:rtl/>
        </w:rPr>
        <w:t xml:space="preserve"> </w:t>
      </w:r>
      <w:proofErr w:type="gramStart"/>
      <w:r>
        <w:rPr>
          <w:rFonts w:hint="cs"/>
          <w:rtl/>
        </w:rPr>
        <w:t>وزارة</w:t>
      </w:r>
      <w:proofErr w:type="gramEnd"/>
      <w:r>
        <w:rPr>
          <w:rFonts w:hint="cs"/>
          <w:rtl/>
        </w:rPr>
        <w:t xml:space="preserve"> التعليم</w:t>
      </w:r>
      <w:r w:rsidR="008A308C">
        <w:rPr>
          <w:rFonts w:hint="cs"/>
          <w:rtl/>
        </w:rPr>
        <w:t>.</w:t>
      </w:r>
      <w:r>
        <w:rPr>
          <w:rFonts w:hint="cs"/>
          <w:rtl/>
        </w:rPr>
        <w:t xml:space="preserve"> </w:t>
      </w:r>
      <w:proofErr w:type="gramStart"/>
      <w:r>
        <w:rPr>
          <w:rFonts w:hint="cs"/>
          <w:rtl/>
        </w:rPr>
        <w:t>المملكة</w:t>
      </w:r>
      <w:proofErr w:type="gramEnd"/>
      <w:r>
        <w:rPr>
          <w:rFonts w:hint="cs"/>
          <w:rtl/>
        </w:rPr>
        <w:t xml:space="preserve"> العربية السعودية</w:t>
      </w:r>
      <w:r w:rsidR="008A308C">
        <w:rPr>
          <w:rFonts w:hint="cs"/>
          <w:rtl/>
        </w:rPr>
        <w:t>.</w:t>
      </w:r>
    </w:p>
    <w:p w:rsidR="00B6197C" w:rsidRDefault="00B6197C" w:rsidP="00AB692F">
      <w:pPr>
        <w:spacing w:line="288" w:lineRule="auto"/>
        <w:ind w:left="720" w:hanging="720"/>
        <w:jc w:val="lowKashida"/>
      </w:pPr>
      <w:r>
        <w:rPr>
          <w:rFonts w:hint="cs"/>
          <w:rtl/>
        </w:rPr>
        <w:t>راغب ، رحاب أحمد (2015)</w:t>
      </w:r>
      <w:r w:rsidR="008A308C">
        <w:rPr>
          <w:rFonts w:hint="cs"/>
          <w:rtl/>
        </w:rPr>
        <w:t>.</w:t>
      </w:r>
      <w:r>
        <w:rPr>
          <w:rFonts w:hint="cs"/>
          <w:rtl/>
        </w:rPr>
        <w:t xml:space="preserve"> مهارات ما وراء المعرفة لدى الأطفال الموهوبين </w:t>
      </w:r>
      <w:proofErr w:type="gramStart"/>
      <w:r>
        <w:rPr>
          <w:rFonts w:hint="cs"/>
          <w:rtl/>
        </w:rPr>
        <w:t>من</w:t>
      </w:r>
      <w:proofErr w:type="gramEnd"/>
      <w:r>
        <w:rPr>
          <w:rFonts w:hint="cs"/>
          <w:rtl/>
        </w:rPr>
        <w:t xml:space="preserve"> ذوي النشاط المصحوب بضعف الانتباه</w:t>
      </w:r>
      <w:r w:rsidR="008A308C">
        <w:rPr>
          <w:rFonts w:hint="cs"/>
          <w:rtl/>
        </w:rPr>
        <w:t>.</w:t>
      </w:r>
      <w:r>
        <w:rPr>
          <w:rFonts w:hint="cs"/>
          <w:rtl/>
        </w:rPr>
        <w:t xml:space="preserve"> </w:t>
      </w:r>
      <w:r w:rsidRPr="00223967">
        <w:rPr>
          <w:rFonts w:hint="cs"/>
          <w:b/>
          <w:bCs/>
          <w:rtl/>
        </w:rPr>
        <w:t xml:space="preserve">مجلة التربية الخاصة </w:t>
      </w:r>
      <w:proofErr w:type="gramStart"/>
      <w:r w:rsidRPr="00223967">
        <w:rPr>
          <w:rFonts w:hint="cs"/>
          <w:b/>
          <w:bCs/>
          <w:rtl/>
        </w:rPr>
        <w:t>والتأهيل</w:t>
      </w:r>
      <w:proofErr w:type="gramEnd"/>
      <w:r>
        <w:rPr>
          <w:rFonts w:hint="cs"/>
          <w:rtl/>
        </w:rPr>
        <w:t>.2(7). 419-469.</w:t>
      </w:r>
    </w:p>
    <w:p w:rsidR="00B6197C" w:rsidRDefault="00B6197C" w:rsidP="005C2407">
      <w:pPr>
        <w:spacing w:line="295" w:lineRule="auto"/>
        <w:ind w:left="720" w:hanging="720"/>
        <w:jc w:val="lowKashida"/>
      </w:pPr>
      <w:r>
        <w:rPr>
          <w:rFonts w:hint="cs"/>
          <w:rtl/>
        </w:rPr>
        <w:t xml:space="preserve">رحاب، شيماء </w:t>
      </w:r>
      <w:proofErr w:type="gramStart"/>
      <w:r>
        <w:rPr>
          <w:rFonts w:hint="cs"/>
          <w:rtl/>
        </w:rPr>
        <w:t>نصر</w:t>
      </w:r>
      <w:proofErr w:type="gramEnd"/>
      <w:r>
        <w:rPr>
          <w:rFonts w:hint="cs"/>
          <w:rtl/>
        </w:rPr>
        <w:t xml:space="preserve"> (2010)</w:t>
      </w:r>
      <w:r w:rsidR="008A308C">
        <w:rPr>
          <w:rFonts w:hint="cs"/>
          <w:rtl/>
        </w:rPr>
        <w:t>.</w:t>
      </w:r>
      <w:r>
        <w:rPr>
          <w:rFonts w:hint="cs"/>
          <w:rtl/>
        </w:rPr>
        <w:t xml:space="preserve"> </w:t>
      </w:r>
      <w:proofErr w:type="gramStart"/>
      <w:r>
        <w:rPr>
          <w:rFonts w:hint="cs"/>
          <w:rtl/>
        </w:rPr>
        <w:t>ماهية</w:t>
      </w:r>
      <w:proofErr w:type="gramEnd"/>
      <w:r>
        <w:rPr>
          <w:rFonts w:hint="cs"/>
          <w:rtl/>
        </w:rPr>
        <w:t xml:space="preserve"> ما وراء المعرفة وعلاقتها بالتفكير والتعلم المنظم ذاتياً</w:t>
      </w:r>
      <w:r w:rsidR="008A308C">
        <w:rPr>
          <w:rFonts w:hint="cs"/>
          <w:rtl/>
        </w:rPr>
        <w:t>.</w:t>
      </w:r>
      <w:r>
        <w:rPr>
          <w:rFonts w:hint="cs"/>
          <w:rtl/>
        </w:rPr>
        <w:t xml:space="preserve"> </w:t>
      </w:r>
      <w:proofErr w:type="gramStart"/>
      <w:r w:rsidRPr="00F36A38">
        <w:rPr>
          <w:rFonts w:hint="cs"/>
          <w:b/>
          <w:bCs/>
          <w:rtl/>
        </w:rPr>
        <w:t>مجلة</w:t>
      </w:r>
      <w:proofErr w:type="gramEnd"/>
      <w:r w:rsidRPr="00F36A38">
        <w:rPr>
          <w:rFonts w:hint="cs"/>
          <w:b/>
          <w:bCs/>
          <w:rtl/>
        </w:rPr>
        <w:t xml:space="preserve"> بحوث التربية النوعية</w:t>
      </w:r>
      <w:r w:rsidR="008A308C">
        <w:rPr>
          <w:rFonts w:hint="cs"/>
          <w:rtl/>
        </w:rPr>
        <w:t>.</w:t>
      </w:r>
      <w:r>
        <w:rPr>
          <w:rFonts w:hint="cs"/>
          <w:rtl/>
        </w:rPr>
        <w:t xml:space="preserve"> (16). 186-207.</w:t>
      </w:r>
    </w:p>
    <w:p w:rsidR="00B6197C" w:rsidRPr="0064410A" w:rsidRDefault="00B6197C" w:rsidP="005C2407">
      <w:pPr>
        <w:spacing w:line="276" w:lineRule="auto"/>
        <w:ind w:left="720" w:hanging="720"/>
        <w:jc w:val="lowKashida"/>
      </w:pPr>
      <w:r w:rsidRPr="0064410A">
        <w:rPr>
          <w:rtl/>
        </w:rPr>
        <w:lastRenderedPageBreak/>
        <w:t>الروسان ، فاروق فارع (2017 الطبعة الثانية عشر) سيكولوجية الأطفال غير العاديين. دار الفكر</w:t>
      </w:r>
      <w:r w:rsidR="008A308C">
        <w:rPr>
          <w:rtl/>
        </w:rPr>
        <w:t>.</w:t>
      </w:r>
      <w:r w:rsidRPr="0064410A">
        <w:rPr>
          <w:rtl/>
        </w:rPr>
        <w:t xml:space="preserve"> عمّان</w:t>
      </w:r>
      <w:r w:rsidR="008A308C">
        <w:rPr>
          <w:rtl/>
        </w:rPr>
        <w:t>.</w:t>
      </w:r>
    </w:p>
    <w:p w:rsidR="00B6197C" w:rsidRDefault="00B6197C" w:rsidP="005C2407">
      <w:pPr>
        <w:spacing w:line="276" w:lineRule="auto"/>
        <w:ind w:left="720" w:hanging="720"/>
        <w:jc w:val="lowKashida"/>
      </w:pPr>
      <w:proofErr w:type="spellStart"/>
      <w:r>
        <w:rPr>
          <w:rFonts w:hint="cs"/>
          <w:rtl/>
        </w:rPr>
        <w:t>الرويثي</w:t>
      </w:r>
      <w:proofErr w:type="spellEnd"/>
      <w:r>
        <w:rPr>
          <w:rFonts w:hint="cs"/>
          <w:rtl/>
        </w:rPr>
        <w:t>، إيمان محمد (2009)</w:t>
      </w:r>
      <w:r w:rsidR="008A308C">
        <w:rPr>
          <w:rFonts w:hint="cs"/>
          <w:rtl/>
        </w:rPr>
        <w:t>.</w:t>
      </w:r>
      <w:r>
        <w:rPr>
          <w:rFonts w:hint="cs"/>
          <w:rtl/>
        </w:rPr>
        <w:t xml:space="preserve"> رؤية جديدة في التعلم </w:t>
      </w:r>
      <w:proofErr w:type="gramStart"/>
      <w:r>
        <w:rPr>
          <w:rFonts w:hint="cs"/>
          <w:rtl/>
        </w:rPr>
        <w:t>التدريس</w:t>
      </w:r>
      <w:proofErr w:type="gramEnd"/>
      <w:r>
        <w:rPr>
          <w:rFonts w:hint="cs"/>
          <w:rtl/>
        </w:rPr>
        <w:t xml:space="preserve"> من منظور التفكير فوق المعرفي</w:t>
      </w:r>
      <w:r w:rsidR="008A308C">
        <w:rPr>
          <w:rFonts w:hint="cs"/>
          <w:rtl/>
        </w:rPr>
        <w:t>.</w:t>
      </w:r>
      <w:r>
        <w:rPr>
          <w:rFonts w:hint="cs"/>
          <w:rtl/>
        </w:rPr>
        <w:t xml:space="preserve"> دار الفكر</w:t>
      </w:r>
      <w:r w:rsidR="008A308C">
        <w:rPr>
          <w:rFonts w:hint="cs"/>
          <w:rtl/>
        </w:rPr>
        <w:t>.</w:t>
      </w:r>
      <w:r>
        <w:rPr>
          <w:rFonts w:hint="cs"/>
          <w:rtl/>
        </w:rPr>
        <w:t xml:space="preserve"> عمّان</w:t>
      </w:r>
      <w:r w:rsidR="008A308C">
        <w:rPr>
          <w:rFonts w:hint="cs"/>
          <w:rtl/>
        </w:rPr>
        <w:t>.</w:t>
      </w:r>
    </w:p>
    <w:p w:rsidR="00B6197C" w:rsidRPr="0064410A" w:rsidRDefault="00B6197C" w:rsidP="005C2407">
      <w:pPr>
        <w:spacing w:line="276" w:lineRule="auto"/>
        <w:ind w:left="720" w:hanging="720"/>
        <w:jc w:val="lowKashida"/>
      </w:pPr>
      <w:r w:rsidRPr="0064410A">
        <w:rPr>
          <w:rtl/>
        </w:rPr>
        <w:t xml:space="preserve">سيد، إمام مصطفى وعمر، </w:t>
      </w:r>
      <w:proofErr w:type="gramStart"/>
      <w:r w:rsidRPr="0064410A">
        <w:rPr>
          <w:rtl/>
        </w:rPr>
        <w:t>منتصر</w:t>
      </w:r>
      <w:proofErr w:type="gramEnd"/>
      <w:r w:rsidRPr="0064410A">
        <w:rPr>
          <w:rtl/>
        </w:rPr>
        <w:t xml:space="preserve"> صلاح (2011)</w:t>
      </w:r>
      <w:r w:rsidR="008A308C">
        <w:rPr>
          <w:rtl/>
        </w:rPr>
        <w:t>.</w:t>
      </w:r>
      <w:r w:rsidRPr="0064410A">
        <w:rPr>
          <w:rtl/>
        </w:rPr>
        <w:t xml:space="preserve"> عادات العقل وعلاقتها بمعتقدات الكفاءة الذاتية الأكاديمية دراسة مقارنة للتلاميذ الموهوبين </w:t>
      </w:r>
      <w:proofErr w:type="gramStart"/>
      <w:r w:rsidRPr="0064410A">
        <w:rPr>
          <w:rtl/>
        </w:rPr>
        <w:t>والعاديين</w:t>
      </w:r>
      <w:proofErr w:type="gramEnd"/>
      <w:r w:rsidRPr="0064410A">
        <w:rPr>
          <w:rtl/>
        </w:rPr>
        <w:t xml:space="preserve"> وذوي صعوبات التعلم. جامعة الفيوم – كلية </w:t>
      </w:r>
      <w:proofErr w:type="gramStart"/>
      <w:r w:rsidRPr="0064410A">
        <w:rPr>
          <w:rtl/>
        </w:rPr>
        <w:t>التربية</w:t>
      </w:r>
      <w:proofErr w:type="gramEnd"/>
      <w:r w:rsidR="008A308C">
        <w:rPr>
          <w:rtl/>
        </w:rPr>
        <w:t>.</w:t>
      </w:r>
    </w:p>
    <w:p w:rsidR="00B6197C" w:rsidRDefault="00B6197C" w:rsidP="005C2407">
      <w:pPr>
        <w:spacing w:line="276" w:lineRule="auto"/>
        <w:ind w:left="720" w:hanging="720"/>
        <w:jc w:val="lowKashida"/>
      </w:pPr>
      <w:r>
        <w:rPr>
          <w:rtl/>
        </w:rPr>
        <w:t xml:space="preserve">الصياد، </w:t>
      </w:r>
      <w:proofErr w:type="gramStart"/>
      <w:r>
        <w:rPr>
          <w:rtl/>
        </w:rPr>
        <w:t>وليد</w:t>
      </w:r>
      <w:proofErr w:type="gramEnd"/>
      <w:r>
        <w:rPr>
          <w:rtl/>
        </w:rPr>
        <w:t xml:space="preserve"> عاطف (2004). </w:t>
      </w:r>
      <w:r>
        <w:rPr>
          <w:rFonts w:hint="cs"/>
          <w:rtl/>
        </w:rPr>
        <w:t>أ</w:t>
      </w:r>
      <w:r w:rsidRPr="00DB4B97">
        <w:rPr>
          <w:rtl/>
        </w:rPr>
        <w:t xml:space="preserve">ثر تفاعل استراتيجيتين لما وراء المعرفة ومستوى الذكاء على سلوك حل المشكلات الرياضية لدى ذوي صعوبات التعلم. </w:t>
      </w:r>
      <w:proofErr w:type="gramStart"/>
      <w:r w:rsidRPr="00DB4B97">
        <w:rPr>
          <w:rtl/>
        </w:rPr>
        <w:t>رسالة</w:t>
      </w:r>
      <w:proofErr w:type="gramEnd"/>
      <w:r w:rsidRPr="00DB4B97">
        <w:rPr>
          <w:rtl/>
        </w:rPr>
        <w:t xml:space="preserve"> ماجستير غير منشورة، جامعة الأزهر، مصر. </w:t>
      </w:r>
    </w:p>
    <w:p w:rsidR="00B6197C" w:rsidRDefault="00B6197C" w:rsidP="005C2407">
      <w:pPr>
        <w:spacing w:line="276" w:lineRule="auto"/>
        <w:ind w:left="720" w:hanging="720"/>
        <w:jc w:val="lowKashida"/>
      </w:pPr>
      <w:r>
        <w:rPr>
          <w:rFonts w:hint="cs"/>
          <w:rtl/>
        </w:rPr>
        <w:t>عبدالحميد، منال محروس وصابر، منى رجب (2011)</w:t>
      </w:r>
      <w:r w:rsidR="008A308C">
        <w:rPr>
          <w:rFonts w:hint="cs"/>
          <w:rtl/>
        </w:rPr>
        <w:t>.</w:t>
      </w:r>
      <w:r>
        <w:rPr>
          <w:rFonts w:hint="cs"/>
          <w:rtl/>
        </w:rPr>
        <w:t xml:space="preserve"> </w:t>
      </w:r>
      <w:proofErr w:type="gramStart"/>
      <w:r>
        <w:rPr>
          <w:rFonts w:hint="cs"/>
          <w:rtl/>
        </w:rPr>
        <w:t>صعوبات</w:t>
      </w:r>
      <w:proofErr w:type="gramEnd"/>
      <w:r>
        <w:rPr>
          <w:rFonts w:hint="cs"/>
          <w:rtl/>
        </w:rPr>
        <w:t xml:space="preserve"> التعلم</w:t>
      </w:r>
      <w:r w:rsidR="008A308C">
        <w:rPr>
          <w:rFonts w:hint="cs"/>
          <w:rtl/>
        </w:rPr>
        <w:t>.</w:t>
      </w:r>
      <w:r>
        <w:rPr>
          <w:rFonts w:hint="cs"/>
          <w:rtl/>
        </w:rPr>
        <w:t xml:space="preserve"> </w:t>
      </w:r>
      <w:proofErr w:type="gramStart"/>
      <w:r>
        <w:rPr>
          <w:rFonts w:hint="cs"/>
          <w:rtl/>
        </w:rPr>
        <w:t>مكتبة</w:t>
      </w:r>
      <w:proofErr w:type="gramEnd"/>
      <w:r>
        <w:rPr>
          <w:rFonts w:hint="cs"/>
          <w:rtl/>
        </w:rPr>
        <w:t xml:space="preserve"> المتنبي. الدمام</w:t>
      </w:r>
      <w:r w:rsidR="008A308C">
        <w:rPr>
          <w:rFonts w:hint="cs"/>
          <w:rtl/>
        </w:rPr>
        <w:t>.</w:t>
      </w:r>
    </w:p>
    <w:p w:rsidR="00B6197C" w:rsidRDefault="00B6197C" w:rsidP="005C2407">
      <w:pPr>
        <w:spacing w:line="276" w:lineRule="auto"/>
        <w:ind w:left="720" w:hanging="720"/>
        <w:jc w:val="lowKashida"/>
      </w:pPr>
      <w:r>
        <w:rPr>
          <w:rFonts w:hint="cs"/>
          <w:rtl/>
        </w:rPr>
        <w:t>العتوم، عدنان يوسف والجراح، عبدالناصر ذياب وبشارة، موفق (2011)</w:t>
      </w:r>
      <w:r w:rsidR="008A308C">
        <w:rPr>
          <w:rFonts w:hint="cs"/>
          <w:rtl/>
        </w:rPr>
        <w:t>.</w:t>
      </w:r>
      <w:r>
        <w:rPr>
          <w:rFonts w:hint="cs"/>
          <w:rtl/>
        </w:rPr>
        <w:t xml:space="preserve"> تنمية مهارات التفكير نماذج نظرية </w:t>
      </w:r>
      <w:proofErr w:type="gramStart"/>
      <w:r>
        <w:rPr>
          <w:rFonts w:hint="cs"/>
          <w:rtl/>
        </w:rPr>
        <w:t>وتطبيقات</w:t>
      </w:r>
      <w:proofErr w:type="gramEnd"/>
      <w:r>
        <w:rPr>
          <w:rFonts w:hint="cs"/>
          <w:rtl/>
        </w:rPr>
        <w:t xml:space="preserve"> عملية</w:t>
      </w:r>
      <w:r w:rsidR="008A308C">
        <w:rPr>
          <w:rFonts w:hint="cs"/>
          <w:rtl/>
        </w:rPr>
        <w:t>.</w:t>
      </w:r>
      <w:r>
        <w:rPr>
          <w:rFonts w:hint="cs"/>
          <w:rtl/>
        </w:rPr>
        <w:t xml:space="preserve"> دار المسيرة</w:t>
      </w:r>
      <w:r w:rsidR="008A308C">
        <w:rPr>
          <w:rFonts w:hint="cs"/>
          <w:rtl/>
        </w:rPr>
        <w:t>.</w:t>
      </w:r>
      <w:r>
        <w:rPr>
          <w:rFonts w:hint="cs"/>
          <w:rtl/>
        </w:rPr>
        <w:t xml:space="preserve"> عمّان</w:t>
      </w:r>
      <w:r w:rsidR="008A308C">
        <w:rPr>
          <w:rFonts w:hint="cs"/>
          <w:rtl/>
        </w:rPr>
        <w:t>.</w:t>
      </w:r>
    </w:p>
    <w:p w:rsidR="00B6197C" w:rsidRDefault="00B6197C" w:rsidP="005C2407">
      <w:pPr>
        <w:spacing w:line="276" w:lineRule="auto"/>
        <w:ind w:left="720" w:hanging="720"/>
        <w:jc w:val="lowKashida"/>
      </w:pPr>
      <w:r>
        <w:rPr>
          <w:rFonts w:hint="cs"/>
          <w:rtl/>
        </w:rPr>
        <w:t>العلوان،</w:t>
      </w:r>
      <w:r w:rsidR="008A308C">
        <w:rPr>
          <w:rFonts w:hint="cs"/>
          <w:rtl/>
        </w:rPr>
        <w:t xml:space="preserve"> </w:t>
      </w:r>
      <w:r>
        <w:rPr>
          <w:rFonts w:hint="cs"/>
          <w:rtl/>
        </w:rPr>
        <w:t>أحمد فلاح والغزو، ختام محمد (2007)</w:t>
      </w:r>
      <w:r w:rsidR="008A308C">
        <w:rPr>
          <w:rFonts w:hint="cs"/>
          <w:rtl/>
        </w:rPr>
        <w:t>.</w:t>
      </w:r>
      <w:r>
        <w:rPr>
          <w:rFonts w:hint="cs"/>
          <w:rtl/>
        </w:rPr>
        <w:t xml:space="preserve"> فعالية برنامج تدريبي أو ما وراء المعرفة على تنمية </w:t>
      </w:r>
      <w:proofErr w:type="gramStart"/>
      <w:r>
        <w:rPr>
          <w:rFonts w:hint="cs"/>
          <w:rtl/>
        </w:rPr>
        <w:t>مهارات</w:t>
      </w:r>
      <w:proofErr w:type="gramEnd"/>
      <w:r>
        <w:rPr>
          <w:rFonts w:hint="cs"/>
          <w:rtl/>
        </w:rPr>
        <w:t xml:space="preserve"> التفكير الناقد لدى طلبة الجامعة</w:t>
      </w:r>
      <w:r w:rsidR="008A308C">
        <w:rPr>
          <w:rFonts w:hint="cs"/>
          <w:rtl/>
        </w:rPr>
        <w:t>.</w:t>
      </w:r>
      <w:r>
        <w:rPr>
          <w:rFonts w:hint="cs"/>
          <w:rtl/>
        </w:rPr>
        <w:t xml:space="preserve"> </w:t>
      </w:r>
      <w:proofErr w:type="gramStart"/>
      <w:r>
        <w:rPr>
          <w:rFonts w:hint="cs"/>
          <w:rtl/>
        </w:rPr>
        <w:t>كلية</w:t>
      </w:r>
      <w:proofErr w:type="gramEnd"/>
      <w:r>
        <w:rPr>
          <w:rFonts w:hint="cs"/>
          <w:rtl/>
        </w:rPr>
        <w:t xml:space="preserve"> التربية</w:t>
      </w:r>
      <w:r w:rsidR="008A308C">
        <w:rPr>
          <w:rFonts w:hint="cs"/>
          <w:rtl/>
        </w:rPr>
        <w:t>.</w:t>
      </w:r>
      <w:r>
        <w:rPr>
          <w:rFonts w:hint="cs"/>
          <w:rtl/>
        </w:rPr>
        <w:t xml:space="preserve"> </w:t>
      </w:r>
      <w:proofErr w:type="gramStart"/>
      <w:r>
        <w:rPr>
          <w:rFonts w:hint="cs"/>
          <w:rtl/>
        </w:rPr>
        <w:t>جامعة</w:t>
      </w:r>
      <w:proofErr w:type="gramEnd"/>
      <w:r>
        <w:rPr>
          <w:rFonts w:hint="cs"/>
          <w:rtl/>
        </w:rPr>
        <w:t xml:space="preserve"> قطر. قطر</w:t>
      </w:r>
      <w:r w:rsidR="008A308C">
        <w:rPr>
          <w:rFonts w:hint="cs"/>
          <w:rtl/>
        </w:rPr>
        <w:t>.</w:t>
      </w:r>
    </w:p>
    <w:p w:rsidR="00B6197C" w:rsidRDefault="00B6197C" w:rsidP="005C2407">
      <w:pPr>
        <w:spacing w:line="276" w:lineRule="auto"/>
        <w:ind w:left="720" w:hanging="720"/>
        <w:jc w:val="lowKashida"/>
      </w:pPr>
      <w:r>
        <w:rPr>
          <w:rFonts w:hint="cs"/>
          <w:rtl/>
        </w:rPr>
        <w:t>محمد، عادل عبدالله (2006)</w:t>
      </w:r>
      <w:r w:rsidR="008A308C">
        <w:rPr>
          <w:rFonts w:hint="cs"/>
          <w:rtl/>
        </w:rPr>
        <w:t>.</w:t>
      </w:r>
      <w:r>
        <w:rPr>
          <w:rFonts w:hint="cs"/>
          <w:rtl/>
        </w:rPr>
        <w:t xml:space="preserve"> قائمة صعوبات التعلم النمائية لأطفال الروضة</w:t>
      </w:r>
      <w:r w:rsidR="008A308C">
        <w:rPr>
          <w:rFonts w:hint="cs"/>
          <w:rtl/>
        </w:rPr>
        <w:t>.</w:t>
      </w:r>
      <w:r>
        <w:rPr>
          <w:rFonts w:hint="cs"/>
          <w:rtl/>
        </w:rPr>
        <w:t xml:space="preserve"> دار الرشاد</w:t>
      </w:r>
      <w:r w:rsidR="008A308C">
        <w:rPr>
          <w:rFonts w:hint="cs"/>
          <w:rtl/>
        </w:rPr>
        <w:t>.</w:t>
      </w:r>
      <w:r>
        <w:rPr>
          <w:rFonts w:hint="cs"/>
          <w:rtl/>
        </w:rPr>
        <w:t xml:space="preserve"> القاهرة</w:t>
      </w:r>
      <w:r w:rsidR="008A308C">
        <w:rPr>
          <w:rFonts w:hint="cs"/>
          <w:rtl/>
        </w:rPr>
        <w:t>.</w:t>
      </w:r>
      <w:r>
        <w:rPr>
          <w:rFonts w:hint="cs"/>
          <w:rtl/>
        </w:rPr>
        <w:t xml:space="preserve"> مصر</w:t>
      </w:r>
      <w:r w:rsidR="008A308C">
        <w:rPr>
          <w:rFonts w:hint="cs"/>
          <w:rtl/>
        </w:rPr>
        <w:t>.</w:t>
      </w:r>
    </w:p>
    <w:p w:rsidR="00B6197C" w:rsidRDefault="00B6197C" w:rsidP="005C2407">
      <w:pPr>
        <w:spacing w:line="276" w:lineRule="auto"/>
        <w:ind w:left="720" w:hanging="720"/>
        <w:jc w:val="lowKashida"/>
      </w:pPr>
      <w:r>
        <w:rPr>
          <w:rFonts w:hint="cs"/>
          <w:rtl/>
        </w:rPr>
        <w:t>محمد، منى مصطفى (2017)</w:t>
      </w:r>
      <w:r w:rsidR="008A308C">
        <w:rPr>
          <w:rFonts w:hint="cs"/>
          <w:rtl/>
        </w:rPr>
        <w:t>.</w:t>
      </w:r>
      <w:r>
        <w:rPr>
          <w:rFonts w:hint="cs"/>
          <w:rtl/>
        </w:rPr>
        <w:t xml:space="preserve"> </w:t>
      </w:r>
      <w:r w:rsidRPr="0013613F">
        <w:rPr>
          <w:rtl/>
        </w:rPr>
        <w:t xml:space="preserve">فاعلية </w:t>
      </w:r>
      <w:r w:rsidRPr="0013613F">
        <w:rPr>
          <w:rFonts w:hint="cs"/>
          <w:rtl/>
        </w:rPr>
        <w:t>استراتيجية</w:t>
      </w:r>
      <w:r w:rsidRPr="0013613F">
        <w:rPr>
          <w:rtl/>
        </w:rPr>
        <w:t xml:space="preserve"> قبعات التفكير الست في تنمية التحصيل ومهارات ما وراء المعرفة لدى تلاميذ الصف الخامس الابتدائي في مادة العلوم</w:t>
      </w:r>
      <w:r>
        <w:rPr>
          <w:rFonts w:hint="cs"/>
          <w:rtl/>
        </w:rPr>
        <w:t xml:space="preserve">. </w:t>
      </w:r>
      <w:proofErr w:type="gramStart"/>
      <w:r w:rsidRPr="00F36A38">
        <w:rPr>
          <w:rFonts w:hint="cs"/>
          <w:b/>
          <w:bCs/>
          <w:rtl/>
        </w:rPr>
        <w:t>كلية</w:t>
      </w:r>
      <w:proofErr w:type="gramEnd"/>
      <w:r w:rsidRPr="00F36A38">
        <w:rPr>
          <w:rFonts w:hint="cs"/>
          <w:b/>
          <w:bCs/>
          <w:rtl/>
        </w:rPr>
        <w:t xml:space="preserve"> التربية ورابطة التربويين العرب</w:t>
      </w:r>
      <w:r w:rsidR="008A308C">
        <w:rPr>
          <w:rFonts w:hint="cs"/>
          <w:rtl/>
        </w:rPr>
        <w:t>.</w:t>
      </w:r>
      <w:r>
        <w:rPr>
          <w:rFonts w:hint="cs"/>
          <w:rtl/>
        </w:rPr>
        <w:t xml:space="preserve"> (5). 1319-1342.</w:t>
      </w:r>
    </w:p>
    <w:p w:rsidR="00B6197C" w:rsidRDefault="00B6197C" w:rsidP="005C2407">
      <w:pPr>
        <w:spacing w:line="276" w:lineRule="auto"/>
        <w:ind w:left="720" w:hanging="720"/>
        <w:jc w:val="lowKashida"/>
      </w:pPr>
      <w:r>
        <w:rPr>
          <w:rFonts w:hint="cs"/>
          <w:rtl/>
        </w:rPr>
        <w:t>مخلوف، حسان مخلوف (2013)</w:t>
      </w:r>
      <w:r w:rsidR="008A308C">
        <w:rPr>
          <w:rFonts w:hint="cs"/>
          <w:rtl/>
        </w:rPr>
        <w:t>.</w:t>
      </w:r>
      <w:r>
        <w:rPr>
          <w:rFonts w:hint="cs"/>
          <w:rtl/>
        </w:rPr>
        <w:t xml:space="preserve"> </w:t>
      </w:r>
      <w:proofErr w:type="gramStart"/>
      <w:r w:rsidRPr="003A395A">
        <w:rPr>
          <w:rtl/>
        </w:rPr>
        <w:t>تنمية</w:t>
      </w:r>
      <w:proofErr w:type="gramEnd"/>
      <w:r w:rsidRPr="003A395A">
        <w:rPr>
          <w:rtl/>
        </w:rPr>
        <w:t xml:space="preserve"> العمليات المعرفية في حل المشكلات الهندسية في ضوء بعض مكونات ما وراء المعرفة لدى التلاميذ ذوي صعوبات التعلم</w:t>
      </w:r>
      <w:r w:rsidR="008A308C">
        <w:rPr>
          <w:rFonts w:hint="cs"/>
          <w:rtl/>
        </w:rPr>
        <w:t>.</w:t>
      </w:r>
      <w:r>
        <w:rPr>
          <w:rFonts w:hint="cs"/>
          <w:rtl/>
        </w:rPr>
        <w:t xml:space="preserve"> </w:t>
      </w:r>
      <w:proofErr w:type="gramStart"/>
      <w:r>
        <w:rPr>
          <w:rFonts w:hint="cs"/>
          <w:rtl/>
        </w:rPr>
        <w:t>رسالة</w:t>
      </w:r>
      <w:proofErr w:type="gramEnd"/>
      <w:r>
        <w:rPr>
          <w:rFonts w:hint="cs"/>
          <w:rtl/>
        </w:rPr>
        <w:t xml:space="preserve"> دكتوراه</w:t>
      </w:r>
      <w:r w:rsidR="008A308C">
        <w:rPr>
          <w:rFonts w:hint="cs"/>
          <w:rtl/>
        </w:rPr>
        <w:t>.</w:t>
      </w:r>
      <w:r>
        <w:rPr>
          <w:rFonts w:hint="cs"/>
          <w:rtl/>
        </w:rPr>
        <w:t xml:space="preserve"> </w:t>
      </w:r>
      <w:proofErr w:type="gramStart"/>
      <w:r>
        <w:rPr>
          <w:rFonts w:hint="cs"/>
          <w:rtl/>
        </w:rPr>
        <w:t>كلية</w:t>
      </w:r>
      <w:proofErr w:type="gramEnd"/>
      <w:r>
        <w:rPr>
          <w:rFonts w:hint="cs"/>
          <w:rtl/>
        </w:rPr>
        <w:t xml:space="preserve"> التربية</w:t>
      </w:r>
      <w:r w:rsidR="008A308C">
        <w:rPr>
          <w:rFonts w:hint="cs"/>
          <w:rtl/>
        </w:rPr>
        <w:t>.</w:t>
      </w:r>
      <w:r>
        <w:rPr>
          <w:rFonts w:hint="cs"/>
          <w:rtl/>
        </w:rPr>
        <w:t xml:space="preserve"> </w:t>
      </w:r>
      <w:proofErr w:type="gramStart"/>
      <w:r>
        <w:rPr>
          <w:rFonts w:hint="cs"/>
          <w:rtl/>
        </w:rPr>
        <w:t>جامعة</w:t>
      </w:r>
      <w:proofErr w:type="gramEnd"/>
      <w:r>
        <w:rPr>
          <w:rFonts w:hint="cs"/>
          <w:rtl/>
        </w:rPr>
        <w:t xml:space="preserve"> حلوان</w:t>
      </w:r>
      <w:r w:rsidR="008A308C">
        <w:rPr>
          <w:rFonts w:hint="cs"/>
          <w:rtl/>
        </w:rPr>
        <w:t>.</w:t>
      </w:r>
      <w:r>
        <w:rPr>
          <w:rFonts w:hint="cs"/>
          <w:rtl/>
        </w:rPr>
        <w:t xml:space="preserve"> مصر.</w:t>
      </w:r>
    </w:p>
    <w:p w:rsidR="00B6197C" w:rsidRDefault="00B6197C" w:rsidP="00E86BC1">
      <w:pPr>
        <w:ind w:left="720" w:hanging="720"/>
        <w:jc w:val="lowKashida"/>
      </w:pPr>
      <w:r>
        <w:rPr>
          <w:rFonts w:hint="cs"/>
          <w:rtl/>
        </w:rPr>
        <w:lastRenderedPageBreak/>
        <w:t>مدين، السيد مصطفى (2015)</w:t>
      </w:r>
      <w:r w:rsidR="008A308C">
        <w:rPr>
          <w:rFonts w:hint="cs"/>
          <w:rtl/>
        </w:rPr>
        <w:t>.</w:t>
      </w:r>
      <w:r>
        <w:rPr>
          <w:rFonts w:hint="cs"/>
          <w:rtl/>
        </w:rPr>
        <w:t xml:space="preserve"> أثر استراتيجية </w:t>
      </w:r>
      <w:proofErr w:type="spellStart"/>
      <w:r>
        <w:rPr>
          <w:rFonts w:hint="cs"/>
          <w:rtl/>
        </w:rPr>
        <w:t>النمذجة</w:t>
      </w:r>
      <w:proofErr w:type="spellEnd"/>
      <w:r>
        <w:rPr>
          <w:rFonts w:hint="cs"/>
          <w:rtl/>
        </w:rPr>
        <w:t xml:space="preserve"> في تنمية مهارات ما وراء المعرفة اللازمة لحل المشكلات الجبرية لدى تلاميذ الصف الثاني الإعدادي</w:t>
      </w:r>
      <w:r w:rsidR="008A308C">
        <w:rPr>
          <w:rFonts w:hint="cs"/>
          <w:rtl/>
        </w:rPr>
        <w:t>.</w:t>
      </w:r>
      <w:r>
        <w:rPr>
          <w:rFonts w:hint="cs"/>
          <w:rtl/>
        </w:rPr>
        <w:t xml:space="preserve"> </w:t>
      </w:r>
      <w:r w:rsidRPr="00F36A38">
        <w:rPr>
          <w:rFonts w:hint="cs"/>
          <w:b/>
          <w:bCs/>
          <w:rtl/>
        </w:rPr>
        <w:t>الجمعية المصرية لتربويات الرياضيات</w:t>
      </w:r>
      <w:r w:rsidR="008A308C">
        <w:rPr>
          <w:rFonts w:hint="cs"/>
          <w:b/>
          <w:bCs/>
          <w:rtl/>
        </w:rPr>
        <w:t>.</w:t>
      </w:r>
      <w:r>
        <w:rPr>
          <w:rFonts w:hint="cs"/>
          <w:rtl/>
        </w:rPr>
        <w:t xml:space="preserve"> 18(6)</w:t>
      </w:r>
      <w:r w:rsidR="008A308C">
        <w:rPr>
          <w:rFonts w:hint="cs"/>
          <w:rtl/>
        </w:rPr>
        <w:t>.</w:t>
      </w:r>
      <w:r>
        <w:rPr>
          <w:rFonts w:hint="cs"/>
          <w:rtl/>
        </w:rPr>
        <w:t xml:space="preserve"> 144-188.</w:t>
      </w:r>
    </w:p>
    <w:p w:rsidR="00B6197C" w:rsidRDefault="00B6197C" w:rsidP="00AB692F">
      <w:pPr>
        <w:pStyle w:val="Heading2"/>
        <w:spacing w:line="360" w:lineRule="auto"/>
        <w:rPr>
          <w:rtl/>
        </w:rPr>
      </w:pPr>
      <w:bookmarkStart w:id="82" w:name="_Toc7056382"/>
      <w:bookmarkStart w:id="83" w:name="_Toc7062185"/>
      <w:bookmarkStart w:id="84" w:name="_Toc8866624"/>
      <w:r>
        <w:rPr>
          <w:rFonts w:hint="cs"/>
          <w:rtl/>
        </w:rPr>
        <w:t xml:space="preserve">ثانياً: </w:t>
      </w:r>
      <w:proofErr w:type="gramStart"/>
      <w:r>
        <w:rPr>
          <w:rFonts w:hint="cs"/>
          <w:rtl/>
        </w:rPr>
        <w:t>الم</w:t>
      </w:r>
      <w:r w:rsidR="005C2407">
        <w:rPr>
          <w:rFonts w:hint="cs"/>
          <w:rtl/>
        </w:rPr>
        <w:t>ــــ</w:t>
      </w:r>
      <w:r>
        <w:rPr>
          <w:rFonts w:hint="cs"/>
          <w:rtl/>
        </w:rPr>
        <w:t>راج</w:t>
      </w:r>
      <w:r w:rsidR="005C2407">
        <w:rPr>
          <w:rFonts w:hint="cs"/>
          <w:rtl/>
        </w:rPr>
        <w:t>ـــــ</w:t>
      </w:r>
      <w:r>
        <w:rPr>
          <w:rFonts w:hint="cs"/>
          <w:rtl/>
        </w:rPr>
        <w:t>ع</w:t>
      </w:r>
      <w:proofErr w:type="gramEnd"/>
      <w:r>
        <w:rPr>
          <w:rFonts w:hint="cs"/>
          <w:rtl/>
        </w:rPr>
        <w:t xml:space="preserve"> الأجنبي</w:t>
      </w:r>
      <w:r w:rsidR="005C2407">
        <w:rPr>
          <w:rFonts w:hint="cs"/>
          <w:rtl/>
        </w:rPr>
        <w:t>ــــــ</w:t>
      </w:r>
      <w:r>
        <w:rPr>
          <w:rFonts w:hint="cs"/>
          <w:rtl/>
        </w:rPr>
        <w:t>ة:</w:t>
      </w:r>
      <w:bookmarkEnd w:id="82"/>
      <w:bookmarkEnd w:id="83"/>
      <w:bookmarkEnd w:id="84"/>
    </w:p>
    <w:p w:rsidR="00B6197C" w:rsidRDefault="00B6197C" w:rsidP="00AB692F">
      <w:pPr>
        <w:bidi w:val="0"/>
        <w:spacing w:line="408" w:lineRule="auto"/>
        <w:ind w:left="720" w:hanging="720"/>
        <w:jc w:val="lowKashida"/>
      </w:pPr>
      <w:proofErr w:type="spellStart"/>
      <w:r>
        <w:t>Carrilho</w:t>
      </w:r>
      <w:proofErr w:type="gramStart"/>
      <w:r>
        <w:t>,Nicolielo</w:t>
      </w:r>
      <w:proofErr w:type="spellEnd"/>
      <w:proofErr w:type="gramEnd"/>
      <w:r>
        <w:t xml:space="preserve"> &amp; </w:t>
      </w:r>
      <w:proofErr w:type="spellStart"/>
      <w:r>
        <w:t>SRV,Hage</w:t>
      </w:r>
      <w:proofErr w:type="spellEnd"/>
      <w:r w:rsidR="008A308C">
        <w:t>.</w:t>
      </w:r>
      <w:r>
        <w:t xml:space="preserve"> </w:t>
      </w:r>
      <w:proofErr w:type="gramStart"/>
      <w:r>
        <w:t>(2017)</w:t>
      </w:r>
      <w:r w:rsidR="008A308C">
        <w:t>.</w:t>
      </w:r>
      <w:r>
        <w:t xml:space="preserve"> </w:t>
      </w:r>
      <w:r w:rsidRPr="00E85977">
        <w:t>Metacognitive reading strategies of children with learning disabilities.</w:t>
      </w:r>
      <w:proofErr w:type="gramEnd"/>
      <w:r>
        <w:t xml:space="preserve"> </w:t>
      </w:r>
      <w:proofErr w:type="gramStart"/>
      <w:r>
        <w:t>Codas</w:t>
      </w:r>
      <w:r w:rsidR="008A308C">
        <w:t>.</w:t>
      </w:r>
      <w:proofErr w:type="gramEnd"/>
      <w:r>
        <w:t xml:space="preserve"> </w:t>
      </w:r>
      <w:proofErr w:type="spellStart"/>
      <w:proofErr w:type="gramStart"/>
      <w:r>
        <w:t>Brasil</w:t>
      </w:r>
      <w:proofErr w:type="spellEnd"/>
      <w:r w:rsidR="008A308C">
        <w:t>.</w:t>
      </w:r>
      <w:proofErr w:type="gramEnd"/>
    </w:p>
    <w:p w:rsidR="00B6197C" w:rsidRDefault="00B6197C" w:rsidP="00AB692F">
      <w:pPr>
        <w:bidi w:val="0"/>
        <w:spacing w:line="408" w:lineRule="auto"/>
        <w:ind w:left="720" w:hanging="720"/>
        <w:jc w:val="lowKashida"/>
      </w:pPr>
      <w:proofErr w:type="spellStart"/>
      <w:r>
        <w:t>Cornoldi</w:t>
      </w:r>
      <w:proofErr w:type="gramStart"/>
      <w:r>
        <w:t>,Cesare</w:t>
      </w:r>
      <w:proofErr w:type="spellEnd"/>
      <w:proofErr w:type="gramEnd"/>
      <w:r>
        <w:t xml:space="preserve"> , </w:t>
      </w:r>
      <w:proofErr w:type="spellStart"/>
      <w:r>
        <w:t>Carretti,Barbara</w:t>
      </w:r>
      <w:proofErr w:type="spellEnd"/>
      <w:r>
        <w:t xml:space="preserve"> , </w:t>
      </w:r>
      <w:proofErr w:type="spellStart"/>
      <w:r>
        <w:t>Drusi,Silvia</w:t>
      </w:r>
      <w:proofErr w:type="spellEnd"/>
      <w:r>
        <w:t xml:space="preserve"> &amp; </w:t>
      </w:r>
      <w:proofErr w:type="spellStart"/>
      <w:r>
        <w:t>Tencati,Chiara</w:t>
      </w:r>
      <w:proofErr w:type="spellEnd"/>
      <w:r w:rsidR="008A308C">
        <w:t>.</w:t>
      </w:r>
      <w:r>
        <w:t xml:space="preserve"> (2015)</w:t>
      </w:r>
      <w:r w:rsidR="008A308C">
        <w:t>.</w:t>
      </w:r>
      <w:r>
        <w:t xml:space="preserve"> </w:t>
      </w:r>
      <w:r w:rsidRPr="00935DBD">
        <w:t>Improving problem sol</w:t>
      </w:r>
      <w:r>
        <w:t>ving in primary school students</w:t>
      </w:r>
      <w:r w:rsidRPr="00935DBD">
        <w:t xml:space="preserve"> </w:t>
      </w:r>
      <w:proofErr w:type="gramStart"/>
      <w:r w:rsidRPr="00935DBD">
        <w:t>The</w:t>
      </w:r>
      <w:proofErr w:type="gramEnd"/>
      <w:r w:rsidRPr="00935DBD">
        <w:t xml:space="preserve"> effect of a training </w:t>
      </w:r>
      <w:proofErr w:type="spellStart"/>
      <w:r w:rsidRPr="00935DBD">
        <w:t>programme</w:t>
      </w:r>
      <w:proofErr w:type="spellEnd"/>
      <w:r w:rsidRPr="00935DBD">
        <w:t xml:space="preserve"> focusing on metacognition and working memory.</w:t>
      </w:r>
      <w:r>
        <w:t xml:space="preserve"> </w:t>
      </w:r>
      <w:r w:rsidRPr="007D0B3E">
        <w:rPr>
          <w:b/>
          <w:bCs/>
        </w:rPr>
        <w:t xml:space="preserve">The British Journal </w:t>
      </w:r>
      <w:proofErr w:type="gramStart"/>
      <w:r w:rsidRPr="007D0B3E">
        <w:rPr>
          <w:b/>
          <w:bCs/>
        </w:rPr>
        <w:t>Of</w:t>
      </w:r>
      <w:proofErr w:type="gramEnd"/>
      <w:r w:rsidRPr="007D0B3E">
        <w:rPr>
          <w:b/>
          <w:bCs/>
        </w:rPr>
        <w:t xml:space="preserve"> Educational Psychology</w:t>
      </w:r>
      <w:r w:rsidR="008A308C">
        <w:t>.</w:t>
      </w:r>
      <w:r>
        <w:t xml:space="preserve"> </w:t>
      </w:r>
      <w:proofErr w:type="gramStart"/>
      <w:r>
        <w:t>85 (3).</w:t>
      </w:r>
      <w:proofErr w:type="gramEnd"/>
      <w:r>
        <w:t xml:space="preserve"> </w:t>
      </w:r>
      <w:proofErr w:type="gramStart"/>
      <w:r>
        <w:t>39-424.</w:t>
      </w:r>
      <w:proofErr w:type="gramEnd"/>
    </w:p>
    <w:p w:rsidR="00B6197C" w:rsidRDefault="00B6197C" w:rsidP="00AB692F">
      <w:pPr>
        <w:bidi w:val="0"/>
        <w:spacing w:line="408" w:lineRule="auto"/>
        <w:ind w:left="720" w:hanging="720"/>
        <w:jc w:val="lowKashida"/>
      </w:pPr>
      <w:proofErr w:type="gramStart"/>
      <w:r>
        <w:t>Frederickson, Norah &amp; Cline, Tony</w:t>
      </w:r>
      <w:r w:rsidR="008A308C">
        <w:t>.</w:t>
      </w:r>
      <w:proofErr w:type="gramEnd"/>
      <w:r>
        <w:t xml:space="preserve"> </w:t>
      </w:r>
      <w:proofErr w:type="gramStart"/>
      <w:r>
        <w:t>(2015)</w:t>
      </w:r>
      <w:r w:rsidR="008A308C">
        <w:t>.</w:t>
      </w:r>
      <w:r>
        <w:t xml:space="preserve"> special educational needs inclusion and diversity</w:t>
      </w:r>
      <w:r w:rsidR="008A308C">
        <w:t>.</w:t>
      </w:r>
      <w:proofErr w:type="gramEnd"/>
      <w:r>
        <w:t xml:space="preserve"> </w:t>
      </w:r>
      <w:proofErr w:type="gramStart"/>
      <w:r>
        <w:t>Third edition</w:t>
      </w:r>
      <w:r w:rsidR="008A308C">
        <w:t>.</w:t>
      </w:r>
      <w:proofErr w:type="gramEnd"/>
      <w:r>
        <w:t xml:space="preserve"> </w:t>
      </w:r>
      <w:proofErr w:type="gramStart"/>
      <w:r>
        <w:t>Library of congress cataloging</w:t>
      </w:r>
      <w:r w:rsidR="008A308C">
        <w:t>.</w:t>
      </w:r>
      <w:proofErr w:type="gramEnd"/>
    </w:p>
    <w:p w:rsidR="00B6197C" w:rsidRDefault="00B6197C" w:rsidP="00AB692F">
      <w:pPr>
        <w:bidi w:val="0"/>
        <w:spacing w:line="408" w:lineRule="auto"/>
        <w:ind w:left="720" w:hanging="720"/>
        <w:jc w:val="lowKashida"/>
      </w:pPr>
      <w:proofErr w:type="spellStart"/>
      <w:r w:rsidRPr="003C52EC">
        <w:t>Girli</w:t>
      </w:r>
      <w:proofErr w:type="gramStart"/>
      <w:r w:rsidRPr="003C52EC">
        <w:t>,alev</w:t>
      </w:r>
      <w:proofErr w:type="spellEnd"/>
      <w:proofErr w:type="gramEnd"/>
      <w:r w:rsidRPr="003C52EC">
        <w:t xml:space="preserve"> </w:t>
      </w:r>
      <w:r>
        <w:t>&amp;</w:t>
      </w:r>
      <w:r w:rsidRPr="003C52EC">
        <w:t xml:space="preserve"> </w:t>
      </w:r>
      <w:proofErr w:type="spellStart"/>
      <w:r w:rsidRPr="003C52EC">
        <w:t>ozturk,halil</w:t>
      </w:r>
      <w:proofErr w:type="spellEnd"/>
      <w:r w:rsidR="008A308C">
        <w:t>.</w:t>
      </w:r>
      <w:r>
        <w:t xml:space="preserve"> </w:t>
      </w:r>
      <w:proofErr w:type="gramStart"/>
      <w:r>
        <w:t>(2017)</w:t>
      </w:r>
      <w:r w:rsidR="008A308C">
        <w:t>.</w:t>
      </w:r>
      <w:r>
        <w:t xml:space="preserve"> </w:t>
      </w:r>
      <w:r w:rsidRPr="003C52EC">
        <w:t>Metacognitive Reading St</w:t>
      </w:r>
      <w:r>
        <w:t>rategies in Learning Disability Relations between Usage Level</w:t>
      </w:r>
      <w:r w:rsidRPr="003C52EC">
        <w:t xml:space="preserve"> Academic Self-Efficacy and Self-Concept</w:t>
      </w:r>
      <w:r>
        <w:t>.</w:t>
      </w:r>
      <w:proofErr w:type="gramEnd"/>
      <w:r>
        <w:t xml:space="preserve"> </w:t>
      </w:r>
      <w:proofErr w:type="gramStart"/>
      <w:r w:rsidRPr="00154597">
        <w:rPr>
          <w:b/>
          <w:bCs/>
        </w:rPr>
        <w:t>International Electronic Journal of Elementary Education</w:t>
      </w:r>
      <w:r w:rsidR="008A308C">
        <w:t>.</w:t>
      </w:r>
      <w:proofErr w:type="gramEnd"/>
      <w:r>
        <w:t xml:space="preserve"> </w:t>
      </w:r>
      <w:proofErr w:type="gramStart"/>
      <w:r>
        <w:t>10(1).</w:t>
      </w:r>
      <w:proofErr w:type="gramEnd"/>
      <w:r>
        <w:t xml:space="preserve"> </w:t>
      </w:r>
      <w:proofErr w:type="gramStart"/>
      <w:r>
        <w:t>93-102</w:t>
      </w:r>
      <w:r w:rsidR="008A308C">
        <w:t>.</w:t>
      </w:r>
      <w:proofErr w:type="gramEnd"/>
    </w:p>
    <w:p w:rsidR="00B6197C" w:rsidRDefault="00B6197C" w:rsidP="00AB692F">
      <w:pPr>
        <w:bidi w:val="0"/>
        <w:spacing w:line="408" w:lineRule="auto"/>
        <w:ind w:left="720" w:hanging="720"/>
        <w:jc w:val="lowKashida"/>
      </w:pPr>
      <w:r>
        <w:t xml:space="preserve">Hallahan, Kauffman &amp; </w:t>
      </w:r>
      <w:proofErr w:type="spellStart"/>
      <w:r>
        <w:t>Pullen</w:t>
      </w:r>
      <w:r w:rsidR="008A308C">
        <w:t>.</w:t>
      </w:r>
      <w:r>
        <w:t>Aron</w:t>
      </w:r>
      <w:proofErr w:type="spellEnd"/>
      <w:r>
        <w:t xml:space="preserve"> (2014)</w:t>
      </w:r>
      <w:r w:rsidR="008A308C">
        <w:t>.</w:t>
      </w:r>
      <w:r>
        <w:t xml:space="preserve"> </w:t>
      </w:r>
      <w:proofErr w:type="gramStart"/>
      <w:r>
        <w:t>Exceptional learners an introduction to special education</w:t>
      </w:r>
      <w:r w:rsidR="008A308C">
        <w:t>.</w:t>
      </w:r>
      <w:proofErr w:type="gramEnd"/>
      <w:r>
        <w:t xml:space="preserve"> </w:t>
      </w:r>
      <w:proofErr w:type="gramStart"/>
      <w:r>
        <w:t>twelfth</w:t>
      </w:r>
      <w:proofErr w:type="gramEnd"/>
      <w:r>
        <w:t xml:space="preserve"> </w:t>
      </w:r>
      <w:proofErr w:type="spellStart"/>
      <w:r>
        <w:t>edition</w:t>
      </w:r>
      <w:r w:rsidR="008A308C">
        <w:t>.</w:t>
      </w:r>
      <w:r>
        <w:t>British</w:t>
      </w:r>
      <w:proofErr w:type="spellEnd"/>
      <w:r>
        <w:t xml:space="preserve"> Library cataloguing</w:t>
      </w:r>
      <w:r w:rsidR="008A308C">
        <w:t>.</w:t>
      </w:r>
    </w:p>
    <w:p w:rsidR="00B6197C" w:rsidRDefault="00B6197C" w:rsidP="00AB692F">
      <w:pPr>
        <w:bidi w:val="0"/>
        <w:spacing w:line="408" w:lineRule="auto"/>
        <w:ind w:left="720" w:hanging="720"/>
        <w:jc w:val="lowKashida"/>
      </w:pPr>
      <w:r w:rsidRPr="00FB17FF">
        <w:t>Keeley</w:t>
      </w:r>
      <w:r>
        <w:t>,</w:t>
      </w:r>
      <w:r w:rsidRPr="00FB17FF">
        <w:t xml:space="preserve"> </w:t>
      </w:r>
      <w:r>
        <w:t>Page</w:t>
      </w:r>
      <w:r w:rsidR="008A308C">
        <w:t>.</w:t>
      </w:r>
      <w:r>
        <w:t xml:space="preserve"> </w:t>
      </w:r>
      <w:proofErr w:type="gramStart"/>
      <w:r>
        <w:t>(2019)</w:t>
      </w:r>
      <w:r w:rsidR="008A308C">
        <w:t>.</w:t>
      </w:r>
      <w:r>
        <w:t xml:space="preserve"> Apple in the Dark Formative Assessment Probes and Metacognition</w:t>
      </w:r>
      <w:r w:rsidR="008A308C">
        <w:t>.</w:t>
      </w:r>
      <w:proofErr w:type="gramEnd"/>
      <w:r>
        <w:t xml:space="preserve"> </w:t>
      </w:r>
      <w:proofErr w:type="gramStart"/>
      <w:r w:rsidRPr="00C01A13">
        <w:t>Science and children</w:t>
      </w:r>
      <w:r>
        <w:t xml:space="preserve"> (56).</w:t>
      </w:r>
      <w:proofErr w:type="gramEnd"/>
    </w:p>
    <w:p w:rsidR="00B6197C" w:rsidRDefault="00B6197C" w:rsidP="00AB692F">
      <w:pPr>
        <w:bidi w:val="0"/>
        <w:spacing w:line="408" w:lineRule="auto"/>
        <w:ind w:left="720" w:hanging="720"/>
        <w:jc w:val="lowKashida"/>
      </w:pPr>
      <w:proofErr w:type="spellStart"/>
      <w:r>
        <w:lastRenderedPageBreak/>
        <w:t>Korhasan</w:t>
      </w:r>
      <w:proofErr w:type="spellEnd"/>
      <w:r>
        <w:t xml:space="preserve">, </w:t>
      </w:r>
      <w:proofErr w:type="spellStart"/>
      <w:r>
        <w:t>Nilfer</w:t>
      </w:r>
      <w:proofErr w:type="spellEnd"/>
      <w:r>
        <w:t xml:space="preserve"> </w:t>
      </w:r>
      <w:proofErr w:type="spellStart"/>
      <w:proofErr w:type="gramStart"/>
      <w:r>
        <w:t>Didis</w:t>
      </w:r>
      <w:proofErr w:type="spellEnd"/>
      <w:r>
        <w:t xml:space="preserve"> ,</w:t>
      </w:r>
      <w:proofErr w:type="gramEnd"/>
      <w:r>
        <w:t xml:space="preserve"> </w:t>
      </w:r>
      <w:proofErr w:type="spellStart"/>
      <w:r>
        <w:t>Eryilmaz</w:t>
      </w:r>
      <w:proofErr w:type="spellEnd"/>
      <w:r>
        <w:t xml:space="preserve">, Ali and </w:t>
      </w:r>
      <w:proofErr w:type="spellStart"/>
      <w:r>
        <w:t>Erkoc</w:t>
      </w:r>
      <w:proofErr w:type="spellEnd"/>
      <w:r>
        <w:t xml:space="preserve">, </w:t>
      </w:r>
      <w:proofErr w:type="spellStart"/>
      <w:r>
        <w:t>Sakir</w:t>
      </w:r>
      <w:proofErr w:type="spellEnd"/>
      <w:r w:rsidR="008A308C">
        <w:t>.</w:t>
      </w:r>
      <w:r>
        <w:t xml:space="preserve"> (2018)</w:t>
      </w:r>
      <w:r w:rsidR="008A308C">
        <w:t>.</w:t>
      </w:r>
      <w:r>
        <w:t xml:space="preserve"> </w:t>
      </w:r>
      <w:proofErr w:type="gramStart"/>
      <w:r>
        <w:t>The</w:t>
      </w:r>
      <w:proofErr w:type="gramEnd"/>
      <w:r>
        <w:t xml:space="preserve"> Role of Metacognition in Students’ Mental Models of the Quantization</w:t>
      </w:r>
      <w:r w:rsidR="008A308C">
        <w:t>.</w:t>
      </w:r>
      <w:r>
        <w:t xml:space="preserve"> </w:t>
      </w:r>
      <w:proofErr w:type="gramStart"/>
      <w:r>
        <w:t>Science Education International</w:t>
      </w:r>
      <w:r w:rsidR="008A308C">
        <w:t>.</w:t>
      </w:r>
      <w:proofErr w:type="gramEnd"/>
    </w:p>
    <w:p w:rsidR="008C01FD" w:rsidRPr="001C359F" w:rsidRDefault="00B6197C" w:rsidP="00AB692F">
      <w:pPr>
        <w:bidi w:val="0"/>
        <w:spacing w:line="408" w:lineRule="auto"/>
        <w:ind w:left="720" w:hanging="720"/>
        <w:jc w:val="lowKashida"/>
        <w:rPr>
          <w:rtl/>
          <w:lang w:bidi="ar-EG"/>
        </w:rPr>
      </w:pPr>
      <w:proofErr w:type="spellStart"/>
      <w:r>
        <w:t>Martinez</w:t>
      </w:r>
      <w:proofErr w:type="gramStart"/>
      <w:r>
        <w:t>,Alba</w:t>
      </w:r>
      <w:proofErr w:type="spellEnd"/>
      <w:proofErr w:type="gramEnd"/>
      <w:r>
        <w:t xml:space="preserve"> Gutierrez</w:t>
      </w:r>
      <w:r w:rsidR="008A308C">
        <w:t>.</w:t>
      </w:r>
      <w:r>
        <w:t xml:space="preserve"> (2017)</w:t>
      </w:r>
      <w:r w:rsidR="008A308C">
        <w:t>.</w:t>
      </w:r>
      <w:r>
        <w:t xml:space="preserve"> </w:t>
      </w:r>
      <w:r w:rsidRPr="00030327">
        <w:t>C</w:t>
      </w:r>
      <w:r>
        <w:t>omparing</w:t>
      </w:r>
      <w:r w:rsidRPr="00030327">
        <w:t xml:space="preserve"> </w:t>
      </w:r>
      <w:r>
        <w:t>the</w:t>
      </w:r>
      <w:r w:rsidRPr="00030327">
        <w:t xml:space="preserve"> </w:t>
      </w:r>
      <w:r>
        <w:t>benefits</w:t>
      </w:r>
      <w:r w:rsidRPr="00030327">
        <w:t xml:space="preserve"> </w:t>
      </w:r>
      <w:r>
        <w:t>of</w:t>
      </w:r>
      <w:r w:rsidRPr="00030327">
        <w:t xml:space="preserve"> </w:t>
      </w:r>
      <w:r>
        <w:t>a</w:t>
      </w:r>
      <w:r w:rsidRPr="00030327">
        <w:t xml:space="preserve"> </w:t>
      </w:r>
      <w:r>
        <w:t>metacognitive</w:t>
      </w:r>
      <w:r w:rsidRPr="00030327">
        <w:t xml:space="preserve"> </w:t>
      </w:r>
      <w:r>
        <w:t>reading</w:t>
      </w:r>
      <w:r w:rsidRPr="00030327">
        <w:t xml:space="preserve"> </w:t>
      </w:r>
      <w:r>
        <w:t>strategy</w:t>
      </w:r>
      <w:r w:rsidRPr="00030327">
        <w:t xml:space="preserve"> </w:t>
      </w:r>
      <w:r>
        <w:t>instruction</w:t>
      </w:r>
      <w:r w:rsidRPr="00030327">
        <w:t xml:space="preserve"> </w:t>
      </w:r>
      <w:proofErr w:type="spellStart"/>
      <w:r>
        <w:t>programme</w:t>
      </w:r>
      <w:proofErr w:type="spellEnd"/>
      <w:r w:rsidRPr="00030327">
        <w:t xml:space="preserve"> </w:t>
      </w:r>
      <w:r>
        <w:t>between</w:t>
      </w:r>
      <w:r w:rsidRPr="00030327">
        <w:t xml:space="preserve"> CLIL </w:t>
      </w:r>
      <w:r>
        <w:t>and</w:t>
      </w:r>
      <w:r w:rsidRPr="00030327">
        <w:t xml:space="preserve"> EFL </w:t>
      </w:r>
      <w:r>
        <w:t>primary</w:t>
      </w:r>
      <w:r w:rsidRPr="00030327">
        <w:t xml:space="preserve"> </w:t>
      </w:r>
      <w:r>
        <w:t>school</w:t>
      </w:r>
      <w:r w:rsidRPr="00030327">
        <w:t xml:space="preserve"> </w:t>
      </w:r>
      <w:r>
        <w:t xml:space="preserve">students. </w:t>
      </w:r>
      <w:proofErr w:type="gramStart"/>
      <w:r w:rsidRPr="00C30C87">
        <w:t>Academic Search Ultimate</w:t>
      </w:r>
      <w:r w:rsidR="008A308C">
        <w:t>.</w:t>
      </w:r>
      <w:proofErr w:type="gramEnd"/>
      <w:r>
        <w:t xml:space="preserve"> </w:t>
      </w:r>
      <w:proofErr w:type="spellStart"/>
      <w:proofErr w:type="gramStart"/>
      <w:r>
        <w:t>spain</w:t>
      </w:r>
      <w:proofErr w:type="spellEnd"/>
      <w:proofErr w:type="gramEnd"/>
    </w:p>
    <w:sectPr w:rsidR="008C01FD" w:rsidRPr="001C359F" w:rsidSect="00404323">
      <w:headerReference w:type="even" r:id="rId9"/>
      <w:headerReference w:type="default" r:id="rId10"/>
      <w:footerReference w:type="even" r:id="rId11"/>
      <w:footerReference w:type="default" r:id="rId12"/>
      <w:headerReference w:type="first" r:id="rId13"/>
      <w:endnotePr>
        <w:numFmt w:val="decimal"/>
      </w:endnotePr>
      <w:pgSz w:w="11907" w:h="16840" w:code="9"/>
      <w:pgMar w:top="1985" w:right="1701" w:bottom="1985" w:left="1701" w:header="1701" w:footer="1588" w:gutter="0"/>
      <w:pgNumType w:start="30"/>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1F" w:rsidRPr="00E70FE2" w:rsidRDefault="004C6A1F" w:rsidP="005E60DE">
      <w:pPr>
        <w:pStyle w:val="Footer"/>
        <w:rPr>
          <w:sz w:val="2"/>
          <w:szCs w:val="2"/>
          <w:rtl/>
          <w:lang w:bidi="ar-EG"/>
        </w:rPr>
      </w:pPr>
    </w:p>
  </w:endnote>
  <w:endnote w:type="continuationSeparator" w:id="0">
    <w:p w:rsidR="004C6A1F" w:rsidRPr="00802BCB" w:rsidRDefault="004C6A1F" w:rsidP="00802BCB">
      <w:pPr>
        <w:pStyle w:val="Footer"/>
        <w:rPr>
          <w:rtl/>
        </w:rPr>
      </w:pPr>
    </w:p>
  </w:endnote>
  <w:endnote w:type="continuationNotice" w:id="1">
    <w:p w:rsidR="004C6A1F" w:rsidRDefault="004C6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IranNastaliq">
    <w:panose1 w:val="02020505000000020003"/>
    <w:charset w:val="00"/>
    <w:family w:val="roman"/>
    <w:pitch w:val="variable"/>
    <w:sig w:usb0="61002A87" w:usb1="80000000" w:usb2="00000008" w:usb3="00000000" w:csb0="000101F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323" w:rsidRPr="00744707" w:rsidRDefault="00404323"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49B89443" wp14:editId="491CADF3">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04323" w:rsidRPr="008C291D" w:rsidRDefault="00404323"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52714">
                              <w:rPr>
                                <w:rFonts w:cs="Malik Lt BT"/>
                                <w:noProof/>
                                <w:sz w:val="30"/>
                                <w:szCs w:val="30"/>
                                <w:rtl/>
                              </w:rPr>
                              <w:t>62</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404323" w:rsidRPr="008C291D" w:rsidRDefault="00404323"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52714">
                        <w:rPr>
                          <w:rFonts w:cs="Malik Lt BT"/>
                          <w:noProof/>
                          <w:sz w:val="30"/>
                          <w:szCs w:val="30"/>
                          <w:rtl/>
                        </w:rPr>
                        <w:t>62</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323" w:rsidRPr="00744707" w:rsidRDefault="00404323"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6C4A146C" wp14:editId="70FE6892">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04323" w:rsidRPr="008C291D" w:rsidRDefault="00404323"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52714">
                              <w:rPr>
                                <w:rFonts w:cs="Malik Lt BT"/>
                                <w:noProof/>
                                <w:sz w:val="30"/>
                                <w:szCs w:val="30"/>
                                <w:rtl/>
                              </w:rPr>
                              <w:t>61</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u2y+ob8DAADn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8rsEA&#10;AADaAAAADwAAAGRycy9kb3ducmV2LnhtbERPTWsCMRC9C/6HMEJvmq1UkdUoIpZWL0W7Bb0Nm+nu&#10;6mayJKmu/74RBE/D433ObNGaWlzI+cqygtdBAoI4t7riQkH2/d6fgPABWWNtmRTcyMNi3u3MMNX2&#10;yju67EMhYgj7FBWUITSplD4vyaAf2IY4cr/WGQwRukJqh9cYbmo5TJKxNFhxbCixoVVJ+Xn/ZxRs&#10;s6+xO212x9H62Cz548e+2dNBqZdeu5yCCNSGp/jh/tRxPtxfuV8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fK7BAAAA2gAAAA8AAAAAAAAAAAAAAAAAmAIAAGRycy9kb3du&#10;cmV2LnhtbFBLBQYAAAAABAAEAPUAAACGAwAAAAA=&#10;" stroked="f" strokecolor="white">
                <v:textbox>
                  <w:txbxContent>
                    <w:p w:rsidR="00404323" w:rsidRPr="008C291D" w:rsidRDefault="00404323"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52714">
                        <w:rPr>
                          <w:rFonts w:cs="Malik Lt BT"/>
                          <w:noProof/>
                          <w:sz w:val="30"/>
                          <w:szCs w:val="30"/>
                          <w:rtl/>
                        </w:rPr>
                        <w:t>61</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tL8UAAADaAAAADwAAAGRycy9kb3ducmV2LnhtbESPQWvCQBSE70L/w/IK3sxGQZHUVaRV&#10;8KCF2Hro7TX7mgSzb0N2TaK/3i0IHoeZ+YZZrHpTiZYaV1pWMI5iEMSZ1SXnCr6/tqM5COeRNVaW&#10;ScGVHKyWL4MFJtp2nFJ79LkIEHYJKii8rxMpXVaQQRfZmjh4f7Yx6INscqkb7ALcVHISxzNpsOSw&#10;UGBN7wVl5+PFKJheut+f2ZjT9WHzcUpvbfZ5Pu2VGr726zcQnnr/DD/aO61gAv9Xwg2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ctL8UAAADaAAAADwAAAAAAAAAA&#10;AAAAAAChAgAAZHJzL2Rvd25yZXYueG1sUEsFBgAAAAAEAAQA+QAAAJMDA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cqMIAAADaAAAADwAAAGRycy9kb3ducmV2LnhtbESPQWsCMRSE7wX/Q3gFL0UThWpZzS6L&#10;KHittkhvj81zs3Tzsmyirv76plDocZiZb5h1MbhWXKkPjWcNs6kCQVx503Ct4eO4m7yBCBHZYOuZ&#10;NNwpQJGPntaYGX/jd7oeYi0ShEOGGmyMXSZlqCw5DFPfESfv7HuHMcm+lqbHW4K7Vs6VWkiHDacF&#10;ix1tLFXfh4vTYFiV98fu9PVSf24qW27PSyWl1uPnoVyBiDTE//Bfe280vMLvlX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QcqMIAAADaAAAADwAAAAAAAAAAAAAA&#10;AAChAgAAZHJzL2Rvd25yZXYueG1sUEsFBgAAAAAEAAQA+QAAAJADA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1F" w:rsidRPr="005C0A3D" w:rsidRDefault="004C6A1F" w:rsidP="005C0A3D">
      <w:pPr>
        <w:rPr>
          <w:rtl/>
          <w:lang w:bidi="ar-EG"/>
        </w:rPr>
      </w:pPr>
      <w:r>
        <w:separator/>
      </w:r>
    </w:p>
  </w:footnote>
  <w:footnote w:type="continuationSeparator" w:id="0">
    <w:p w:rsidR="004C6A1F" w:rsidRPr="00197228" w:rsidRDefault="004C6A1F" w:rsidP="00197228">
      <w:pPr>
        <w:pStyle w:val="Footer"/>
        <w:rPr>
          <w:sz w:val="2"/>
          <w:szCs w:val="2"/>
          <w:rtl/>
          <w:lang w:bidi="ar-EG"/>
        </w:rPr>
      </w:pPr>
    </w:p>
  </w:footnote>
  <w:footnote w:type="continuationNotice" w:id="1">
    <w:p w:rsidR="004C6A1F" w:rsidRPr="00197228" w:rsidRDefault="004C6A1F">
      <w:pPr>
        <w:rPr>
          <w:sz w:val="2"/>
          <w:szCs w:val="2"/>
        </w:rPr>
      </w:pPr>
    </w:p>
  </w:footnote>
  <w:footnote w:id="2">
    <w:p w:rsidR="00404323" w:rsidRPr="00520586" w:rsidRDefault="00404323" w:rsidP="00B36700">
      <w:pPr>
        <w:tabs>
          <w:tab w:val="left" w:pos="-99"/>
        </w:tabs>
        <w:ind w:left="141" w:hanging="141"/>
        <w:jc w:val="lowKashida"/>
        <w:rPr>
          <w:rFonts w:ascii="Simplified Arabic" w:hAnsi="Simplified Arabic" w:cs="Malik Lt BT"/>
          <w:sz w:val="20"/>
          <w:szCs w:val="20"/>
        </w:rPr>
      </w:pPr>
      <w:r w:rsidRPr="00520586">
        <w:rPr>
          <w:rFonts w:ascii="Simplified Arabic" w:hAnsi="Simplified Arabic" w:cs="Malik Lt BT"/>
          <w:sz w:val="20"/>
          <w:szCs w:val="20"/>
          <w:rtl/>
        </w:rPr>
        <w:t>(*)</w:t>
      </w:r>
      <w:r>
        <w:rPr>
          <w:rFonts w:ascii="Simplified Arabic" w:hAnsi="Simplified Arabic" w:cs="Malik Lt BT" w:hint="cs"/>
          <w:sz w:val="20"/>
          <w:szCs w:val="20"/>
          <w:rtl/>
        </w:rPr>
        <w:t xml:space="preserve"> </w:t>
      </w:r>
      <w:r w:rsidRPr="00DA48B3">
        <w:rPr>
          <w:rFonts w:ascii="Simplified Arabic" w:hAnsi="Simplified Arabic" w:cs="Malik Lt BT" w:hint="cs"/>
          <w:sz w:val="20"/>
          <w:szCs w:val="20"/>
          <w:rtl/>
        </w:rPr>
        <w:t xml:space="preserve">ماجستير التربية الخاصة في صعوبات التعلم </w:t>
      </w:r>
      <w:r w:rsidRPr="00DA48B3">
        <w:rPr>
          <w:rFonts w:ascii="Simplified Arabic" w:hAnsi="Simplified Arabic" w:cs="Malik Lt BT"/>
          <w:sz w:val="20"/>
          <w:szCs w:val="20"/>
          <w:rtl/>
        </w:rPr>
        <w:t>–</w:t>
      </w:r>
      <w:r w:rsidRPr="00DA48B3">
        <w:rPr>
          <w:rFonts w:ascii="Simplified Arabic" w:hAnsi="Simplified Arabic" w:cs="Malik Lt BT" w:hint="cs"/>
          <w:sz w:val="20"/>
          <w:szCs w:val="20"/>
          <w:rtl/>
        </w:rPr>
        <w:t xml:space="preserve"> جامعة الإمام عبدالرحمن بن فيصل، </w:t>
      </w:r>
      <w:proofErr w:type="spellStart"/>
      <w:r w:rsidRPr="00DA48B3">
        <w:rPr>
          <w:rFonts w:ascii="Simplified Arabic" w:hAnsi="Simplified Arabic" w:cs="Malik Lt BT" w:hint="cs"/>
          <w:sz w:val="20"/>
          <w:szCs w:val="20"/>
          <w:rtl/>
        </w:rPr>
        <w:t>الإيميل</w:t>
      </w:r>
      <w:proofErr w:type="spellEnd"/>
      <w:r w:rsidRPr="00DA48B3">
        <w:rPr>
          <w:rFonts w:ascii="Simplified Arabic" w:hAnsi="Simplified Arabic" w:cs="Malik Lt BT" w:hint="cs"/>
          <w:sz w:val="20"/>
          <w:szCs w:val="20"/>
          <w:rtl/>
        </w:rPr>
        <w:t xml:space="preserve"> (</w:t>
      </w:r>
      <w:r w:rsidRPr="00DA48B3">
        <w:rPr>
          <w:rFonts w:ascii="Simplified Arabic" w:hAnsi="Simplified Arabic" w:cs="Malik Lt BT"/>
          <w:sz w:val="20"/>
          <w:szCs w:val="20"/>
        </w:rPr>
        <w:t>dno.aziz@gmail.com</w:t>
      </w:r>
      <w:r w:rsidRPr="00DA48B3">
        <w:rPr>
          <w:rFonts w:ascii="Simplified Arabic" w:hAnsi="Simplified Arabic" w:cs="Malik Lt BT" w:hint="cs"/>
          <w:sz w:val="20"/>
          <w:szCs w:val="20"/>
          <w:rtl/>
        </w:rPr>
        <w:t>)</w:t>
      </w:r>
    </w:p>
  </w:footnote>
  <w:footnote w:id="3">
    <w:p w:rsidR="00404323" w:rsidRPr="00DA48B3" w:rsidRDefault="00404323" w:rsidP="00B36700">
      <w:pPr>
        <w:tabs>
          <w:tab w:val="left" w:pos="-99"/>
        </w:tabs>
        <w:ind w:left="141" w:hanging="141"/>
        <w:jc w:val="lowKashida"/>
        <w:rPr>
          <w:rFonts w:ascii="Simplified Arabic" w:hAnsi="Simplified Arabic" w:cs="Malik Lt BT"/>
          <w:spacing w:val="-4"/>
          <w:sz w:val="20"/>
          <w:szCs w:val="20"/>
        </w:rPr>
      </w:pPr>
      <w:r w:rsidRPr="00DA48B3">
        <w:rPr>
          <w:rFonts w:ascii="Simplified Arabic" w:hAnsi="Simplified Arabic" w:cs="Malik Lt BT"/>
          <w:spacing w:val="-4"/>
          <w:sz w:val="20"/>
          <w:szCs w:val="20"/>
          <w:rtl/>
        </w:rPr>
        <w:t>(*</w:t>
      </w:r>
      <w:r w:rsidRPr="00DA48B3">
        <w:rPr>
          <w:rFonts w:ascii="Simplified Arabic" w:hAnsi="Simplified Arabic" w:cs="Malik Lt BT" w:hint="cs"/>
          <w:spacing w:val="-4"/>
          <w:sz w:val="20"/>
          <w:szCs w:val="20"/>
          <w:rtl/>
        </w:rPr>
        <w:t>*</w:t>
      </w:r>
      <w:r w:rsidRPr="00DA48B3">
        <w:rPr>
          <w:rFonts w:ascii="Simplified Arabic" w:hAnsi="Simplified Arabic" w:cs="Malik Lt BT"/>
          <w:spacing w:val="-4"/>
          <w:sz w:val="20"/>
          <w:szCs w:val="20"/>
          <w:rtl/>
        </w:rPr>
        <w:t>)</w:t>
      </w:r>
      <w:r w:rsidRPr="00DA48B3">
        <w:rPr>
          <w:rFonts w:ascii="Simplified Arabic" w:hAnsi="Simplified Arabic" w:cs="Malik Lt BT" w:hint="cs"/>
          <w:spacing w:val="-4"/>
          <w:sz w:val="20"/>
          <w:szCs w:val="20"/>
          <w:rtl/>
        </w:rPr>
        <w:t xml:space="preserve"> أستاذ التربية الخاصة المشارك </w:t>
      </w:r>
      <w:r w:rsidRPr="00DA48B3">
        <w:rPr>
          <w:rFonts w:ascii="Simplified Arabic" w:hAnsi="Simplified Arabic" w:cs="Malik Lt BT"/>
          <w:spacing w:val="-4"/>
          <w:sz w:val="20"/>
          <w:szCs w:val="20"/>
          <w:rtl/>
        </w:rPr>
        <w:t>–</w:t>
      </w:r>
      <w:r w:rsidRPr="00DA48B3">
        <w:rPr>
          <w:rFonts w:ascii="Simplified Arabic" w:hAnsi="Simplified Arabic" w:cs="Malik Lt BT" w:hint="cs"/>
          <w:spacing w:val="-4"/>
          <w:sz w:val="20"/>
          <w:szCs w:val="20"/>
          <w:rtl/>
        </w:rPr>
        <w:t xml:space="preserve"> كلية التربية </w:t>
      </w:r>
      <w:r w:rsidRPr="00DA48B3">
        <w:rPr>
          <w:rFonts w:ascii="Simplified Arabic" w:hAnsi="Simplified Arabic" w:cs="Malik Lt BT"/>
          <w:spacing w:val="-4"/>
          <w:sz w:val="20"/>
          <w:szCs w:val="20"/>
          <w:rtl/>
        </w:rPr>
        <w:t>–</w:t>
      </w:r>
      <w:r w:rsidRPr="00DA48B3">
        <w:rPr>
          <w:rFonts w:ascii="Simplified Arabic" w:hAnsi="Simplified Arabic" w:cs="Malik Lt BT" w:hint="cs"/>
          <w:spacing w:val="-4"/>
          <w:sz w:val="20"/>
          <w:szCs w:val="20"/>
          <w:rtl/>
        </w:rPr>
        <w:t xml:space="preserve"> جامعة الإمام عبدالرحمن بن فبصل، </w:t>
      </w:r>
      <w:proofErr w:type="spellStart"/>
      <w:r w:rsidRPr="00DA48B3">
        <w:rPr>
          <w:rFonts w:ascii="Simplified Arabic" w:hAnsi="Simplified Arabic" w:cs="Malik Lt BT" w:hint="cs"/>
          <w:spacing w:val="-4"/>
          <w:sz w:val="20"/>
          <w:szCs w:val="20"/>
          <w:rtl/>
        </w:rPr>
        <w:t>الإيميل</w:t>
      </w:r>
      <w:proofErr w:type="spellEnd"/>
      <w:r w:rsidRPr="00DA48B3">
        <w:rPr>
          <w:rFonts w:ascii="Simplified Arabic" w:hAnsi="Simplified Arabic" w:cs="Malik Lt BT" w:hint="cs"/>
          <w:spacing w:val="-4"/>
          <w:sz w:val="20"/>
          <w:szCs w:val="20"/>
          <w:rtl/>
        </w:rPr>
        <w:t xml:space="preserve"> (</w:t>
      </w:r>
      <w:r w:rsidRPr="00DA48B3">
        <w:rPr>
          <w:rFonts w:ascii="Simplified Arabic" w:hAnsi="Simplified Arabic" w:cs="Malik Lt BT"/>
          <w:spacing w:val="-4"/>
          <w:sz w:val="20"/>
          <w:szCs w:val="20"/>
        </w:rPr>
        <w:t>waelsayad@iau.edu.sa</w:t>
      </w:r>
      <w:r w:rsidRPr="00DA48B3">
        <w:rPr>
          <w:rFonts w:ascii="Simplified Arabic" w:hAnsi="Simplified Arabic" w:cs="Malik Lt BT" w:hint="cs"/>
          <w:spacing w:val="-4"/>
          <w:sz w:val="20"/>
          <w:szCs w:val="20"/>
          <w:rtl/>
        </w:rPr>
        <w:t>)</w:t>
      </w:r>
    </w:p>
  </w:footnote>
  <w:footnote w:id="4">
    <w:p w:rsidR="00404323" w:rsidRPr="0027201C" w:rsidRDefault="00404323" w:rsidP="0027201C">
      <w:pPr>
        <w:pStyle w:val="FootnoteText"/>
        <w:bidi w:val="0"/>
        <w:spacing w:line="192" w:lineRule="auto"/>
        <w:ind w:left="278" w:hanging="278"/>
        <w:jc w:val="lowKashida"/>
        <w:rPr>
          <w:rFonts w:ascii="Simplified Arabic" w:hAnsi="Simplified Arabic" w:cs="Malik Lt BT"/>
        </w:rPr>
      </w:pPr>
      <w:r w:rsidRPr="00520586">
        <w:rPr>
          <w:rFonts w:asciiTheme="majorBidi" w:hAnsiTheme="majorBidi" w:cstheme="majorBidi"/>
          <w:spacing w:val="-6"/>
        </w:rPr>
        <w:t>(*)</w:t>
      </w:r>
      <w:r>
        <w:rPr>
          <w:rFonts w:ascii="Simplified Arabic" w:hAnsi="Simplified Arabic" w:cs="Malik Lt BT"/>
        </w:rPr>
        <w:t xml:space="preserve"> </w:t>
      </w:r>
      <w:r w:rsidRPr="0027201C">
        <w:rPr>
          <w:rFonts w:ascii="Simplified Arabic" w:hAnsi="Simplified Arabic" w:cs="Malik Lt BT"/>
        </w:rPr>
        <w:t xml:space="preserve">Master of Special Education - Learning Disabilities -Imam Abdulrahman Bin Faisal </w:t>
      </w:r>
      <w:proofErr w:type="gramStart"/>
      <w:r w:rsidRPr="0027201C">
        <w:rPr>
          <w:rFonts w:ascii="Simplified Arabic" w:hAnsi="Simplified Arabic" w:cs="Malik Lt BT"/>
        </w:rPr>
        <w:t>University .</w:t>
      </w:r>
      <w:proofErr w:type="gramEnd"/>
      <w:r w:rsidRPr="0027201C">
        <w:rPr>
          <w:rFonts w:ascii="Simplified Arabic" w:hAnsi="Simplified Arabic" w:cs="Malik Lt BT"/>
        </w:rPr>
        <w:t xml:space="preserve"> Email (Dno.aziz@gmail.com) </w:t>
      </w:r>
    </w:p>
  </w:footnote>
  <w:footnote w:id="5">
    <w:p w:rsidR="00404323" w:rsidRPr="00CF0FD4" w:rsidRDefault="00404323" w:rsidP="00CF0FD4">
      <w:pPr>
        <w:pStyle w:val="FootnoteText"/>
        <w:bidi w:val="0"/>
        <w:spacing w:line="192" w:lineRule="auto"/>
        <w:ind w:left="278" w:hanging="278"/>
        <w:jc w:val="lowKashida"/>
        <w:rPr>
          <w:rFonts w:ascii="Simplified Arabic" w:hAnsi="Simplified Arabic" w:cs="Malik Lt BT"/>
        </w:rPr>
      </w:pPr>
      <w:r w:rsidRPr="00520586">
        <w:rPr>
          <w:rFonts w:asciiTheme="majorBidi" w:hAnsiTheme="majorBidi" w:cstheme="majorBidi"/>
          <w:spacing w:val="-6"/>
        </w:rPr>
        <w:t>(**)</w:t>
      </w:r>
      <w:r>
        <w:rPr>
          <w:rFonts w:ascii="Simplified Arabic" w:hAnsi="Simplified Arabic" w:cs="Malik Lt BT"/>
        </w:rPr>
        <w:t xml:space="preserve"> </w:t>
      </w:r>
      <w:r w:rsidRPr="00CF0FD4">
        <w:rPr>
          <w:rFonts w:ascii="Simplified Arabic" w:hAnsi="Simplified Arabic" w:cs="Malik Lt BT"/>
        </w:rPr>
        <w:t xml:space="preserve">Associate Professor of Special Education - College of Education - Imam Abdulrahman Bin Faisal </w:t>
      </w:r>
      <w:proofErr w:type="gramStart"/>
      <w:r w:rsidRPr="00CF0FD4">
        <w:rPr>
          <w:rFonts w:ascii="Simplified Arabic" w:hAnsi="Simplified Arabic" w:cs="Malik Lt BT"/>
        </w:rPr>
        <w:t>University .</w:t>
      </w:r>
      <w:proofErr w:type="gramEnd"/>
      <w:r w:rsidRPr="00CF0FD4">
        <w:rPr>
          <w:rFonts w:ascii="Simplified Arabic" w:hAnsi="Simplified Arabic" w:cs="Malik Lt BT"/>
        </w:rPr>
        <w:t xml:space="preserve"> Email (waelsayad@iau.edu.sa)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CellMar>
        <w:left w:w="28" w:type="dxa"/>
        <w:right w:w="28" w:type="dxa"/>
      </w:tblCellMar>
      <w:tblLook w:val="00A0" w:firstRow="1" w:lastRow="0" w:firstColumn="1" w:lastColumn="0" w:noHBand="0" w:noVBand="0"/>
    </w:tblPr>
    <w:tblGrid>
      <w:gridCol w:w="2281"/>
      <w:gridCol w:w="6233"/>
    </w:tblGrid>
    <w:tr w:rsidR="00404323" w:rsidRPr="008B1BAC" w:rsidTr="008B1BAC">
      <w:trPr>
        <w:jc w:val="center"/>
      </w:trPr>
      <w:tc>
        <w:tcPr>
          <w:tcW w:w="2281" w:type="dxa"/>
          <w:tcBorders>
            <w:bottom w:val="threeDEngrave" w:sz="24" w:space="0" w:color="auto"/>
          </w:tcBorders>
          <w:vAlign w:val="center"/>
        </w:tcPr>
        <w:p w:rsidR="00404323" w:rsidRPr="00AD405E" w:rsidRDefault="00404323" w:rsidP="00F52714">
          <w:pPr>
            <w:pStyle w:val="Header"/>
            <w:spacing w:line="216" w:lineRule="auto"/>
            <w:rPr>
              <w:rFonts w:cs="SKR HEAD1"/>
              <w:sz w:val="23"/>
              <w:szCs w:val="23"/>
              <w:rtl/>
              <w:lang w:bidi="ar-EG"/>
            </w:rPr>
          </w:pPr>
          <w:r w:rsidRPr="00AD405E">
            <w:rPr>
              <w:rFonts w:cs="SKR HEAD1" w:hint="cs"/>
              <w:sz w:val="23"/>
              <w:szCs w:val="23"/>
              <w:rtl/>
              <w:lang w:bidi="ar-EG"/>
            </w:rPr>
            <w:t>أ</w:t>
          </w:r>
          <w:r w:rsidR="00F52714">
            <w:rPr>
              <w:rFonts w:cs="SKR HEAD1" w:hint="cs"/>
              <w:sz w:val="23"/>
              <w:szCs w:val="23"/>
              <w:rtl/>
              <w:lang w:bidi="ar-EG"/>
            </w:rPr>
            <w:t>/</w:t>
          </w:r>
          <w:r w:rsidRPr="00AD405E">
            <w:rPr>
              <w:rFonts w:cs="SKR HEAD1" w:hint="cs"/>
              <w:sz w:val="23"/>
              <w:szCs w:val="23"/>
              <w:rtl/>
              <w:lang w:bidi="ar-EG"/>
            </w:rPr>
            <w:t xml:space="preserve"> دان</w:t>
          </w:r>
          <w:r w:rsidR="00F52714">
            <w:rPr>
              <w:rFonts w:cs="SKR HEAD1" w:hint="cs"/>
              <w:sz w:val="23"/>
              <w:szCs w:val="23"/>
              <w:rtl/>
              <w:lang w:bidi="ar-EG"/>
            </w:rPr>
            <w:t>ــ</w:t>
          </w:r>
          <w:r w:rsidRPr="00AD405E">
            <w:rPr>
              <w:rFonts w:cs="SKR HEAD1" w:hint="cs"/>
              <w:sz w:val="23"/>
              <w:szCs w:val="23"/>
              <w:rtl/>
              <w:lang w:bidi="ar-EG"/>
            </w:rPr>
            <w:t xml:space="preserve">ه </w:t>
          </w:r>
          <w:proofErr w:type="gramStart"/>
          <w:r w:rsidRPr="00AD405E">
            <w:rPr>
              <w:rFonts w:cs="SKR HEAD1" w:hint="cs"/>
              <w:sz w:val="23"/>
              <w:szCs w:val="23"/>
              <w:rtl/>
              <w:lang w:bidi="ar-EG"/>
            </w:rPr>
            <w:t>الحامد</w:t>
          </w:r>
          <w:r>
            <w:rPr>
              <w:rFonts w:cs="SKR HEAD1" w:hint="cs"/>
              <w:sz w:val="23"/>
              <w:szCs w:val="23"/>
              <w:rtl/>
              <w:lang w:bidi="ar-EG"/>
            </w:rPr>
            <w:t xml:space="preserve">  &amp;</w:t>
          </w:r>
          <w:proofErr w:type="gramEnd"/>
          <w:r>
            <w:rPr>
              <w:rFonts w:cs="SKR HEAD1" w:hint="cs"/>
              <w:sz w:val="23"/>
              <w:szCs w:val="23"/>
              <w:rtl/>
              <w:lang w:bidi="ar-EG"/>
            </w:rPr>
            <w:t xml:space="preserve">  </w:t>
          </w:r>
          <w:r w:rsidRPr="00AD405E">
            <w:rPr>
              <w:rFonts w:cs="SKR HEAD1" w:hint="cs"/>
              <w:sz w:val="23"/>
              <w:szCs w:val="23"/>
              <w:rtl/>
              <w:lang w:bidi="ar-EG"/>
            </w:rPr>
            <w:t>د</w:t>
          </w:r>
          <w:r w:rsidR="00F52714">
            <w:rPr>
              <w:rFonts w:cs="SKR HEAD1" w:hint="cs"/>
              <w:sz w:val="23"/>
              <w:szCs w:val="23"/>
              <w:rtl/>
              <w:lang w:bidi="ar-EG"/>
            </w:rPr>
            <w:t>/</w:t>
          </w:r>
          <w:r w:rsidRPr="00AD405E">
            <w:rPr>
              <w:rFonts w:cs="SKR HEAD1" w:hint="cs"/>
              <w:sz w:val="23"/>
              <w:szCs w:val="23"/>
              <w:rtl/>
              <w:lang w:bidi="ar-EG"/>
            </w:rPr>
            <w:t xml:space="preserve"> وليد الصي</w:t>
          </w:r>
          <w:r w:rsidR="00F52714">
            <w:rPr>
              <w:rFonts w:cs="SKR HEAD1" w:hint="cs"/>
              <w:sz w:val="23"/>
              <w:szCs w:val="23"/>
              <w:rtl/>
              <w:lang w:bidi="ar-EG"/>
            </w:rPr>
            <w:t>ـ</w:t>
          </w:r>
          <w:r w:rsidRPr="00AD405E">
            <w:rPr>
              <w:rFonts w:cs="SKR HEAD1" w:hint="cs"/>
              <w:sz w:val="23"/>
              <w:szCs w:val="23"/>
              <w:rtl/>
              <w:lang w:bidi="ar-EG"/>
            </w:rPr>
            <w:t>اد</w:t>
          </w:r>
        </w:p>
      </w:tc>
      <w:tc>
        <w:tcPr>
          <w:tcW w:w="6233" w:type="dxa"/>
          <w:tcBorders>
            <w:bottom w:val="threeDEngrave" w:sz="24" w:space="0" w:color="auto"/>
          </w:tcBorders>
          <w:vAlign w:val="center"/>
        </w:tcPr>
        <w:p w:rsidR="00404323" w:rsidRPr="00AD405E" w:rsidRDefault="00404323" w:rsidP="00AD405E">
          <w:pPr>
            <w:pStyle w:val="Header"/>
            <w:tabs>
              <w:tab w:val="clear" w:pos="4320"/>
            </w:tabs>
            <w:spacing w:line="216" w:lineRule="auto"/>
            <w:jc w:val="right"/>
            <w:rPr>
              <w:rFonts w:cs="GE Jarida Heavy"/>
              <w:sz w:val="21"/>
              <w:szCs w:val="21"/>
              <w:lang w:bidi="ar-EG"/>
            </w:rPr>
          </w:pPr>
          <w:proofErr w:type="gramStart"/>
          <w:r w:rsidRPr="00AD405E">
            <w:rPr>
              <w:rFonts w:cs="GE Jarida Heavy" w:hint="cs"/>
              <w:sz w:val="21"/>
              <w:szCs w:val="21"/>
              <w:rtl/>
              <w:lang w:bidi="ar-EG"/>
            </w:rPr>
            <w:t>مدى</w:t>
          </w:r>
          <w:proofErr w:type="gramEnd"/>
          <w:r w:rsidRPr="00AD405E">
            <w:rPr>
              <w:rFonts w:cs="GE Jarida Heavy" w:hint="cs"/>
              <w:sz w:val="21"/>
              <w:szCs w:val="21"/>
              <w:rtl/>
              <w:lang w:bidi="ar-EG"/>
            </w:rPr>
            <w:t xml:space="preserve"> امتلاك ذوي صعوبات التعلم لمهارات ما وراء المعرفة بالمقارنة مع الطلبة العاديين </w:t>
          </w:r>
        </w:p>
      </w:tc>
    </w:tr>
  </w:tbl>
  <w:p w:rsidR="00404323" w:rsidRPr="00451C00" w:rsidRDefault="00404323">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404323" w:rsidRPr="00D7398D" w:rsidTr="002E463A">
      <w:trPr>
        <w:jc w:val="center"/>
      </w:trPr>
      <w:tc>
        <w:tcPr>
          <w:tcW w:w="4139" w:type="dxa"/>
          <w:tcBorders>
            <w:bottom w:val="threeDEngrave" w:sz="24" w:space="0" w:color="auto"/>
          </w:tcBorders>
          <w:vAlign w:val="center"/>
        </w:tcPr>
        <w:p w:rsidR="00404323" w:rsidRPr="00AB20C9" w:rsidRDefault="00404323"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404323" w:rsidRPr="00331B73" w:rsidRDefault="00404323" w:rsidP="004C2CA6">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الثــانـي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404323" w:rsidRPr="007F6189" w:rsidRDefault="00404323">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323" w:rsidRDefault="00404323">
    <w:pPr>
      <w:pStyle w:val="Header"/>
    </w:pPr>
    <w:r>
      <w:rPr>
        <w:noProof/>
      </w:rPr>
      <mc:AlternateContent>
        <mc:Choice Requires="wps">
          <w:drawing>
            <wp:anchor distT="0" distB="0" distL="114300" distR="114300" simplePos="0" relativeHeight="251675648" behindDoc="0" locked="0" layoutInCell="1" allowOverlap="1" wp14:anchorId="6AFE9442" wp14:editId="438AA57B">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0957C7F"/>
    <w:multiLevelType w:val="hybridMultilevel"/>
    <w:tmpl w:val="CC6E2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886BD8"/>
    <w:multiLevelType w:val="hybridMultilevel"/>
    <w:tmpl w:val="3320A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831EB"/>
    <w:multiLevelType w:val="hybridMultilevel"/>
    <w:tmpl w:val="5F744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02E2E"/>
    <w:multiLevelType w:val="hybridMultilevel"/>
    <w:tmpl w:val="8A5439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nsid w:val="30F13F81"/>
    <w:multiLevelType w:val="hybridMultilevel"/>
    <w:tmpl w:val="D3CE2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D3F27"/>
    <w:multiLevelType w:val="hybridMultilevel"/>
    <w:tmpl w:val="02722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E4685"/>
    <w:multiLevelType w:val="hybridMultilevel"/>
    <w:tmpl w:val="45846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E5AD4"/>
    <w:multiLevelType w:val="hybridMultilevel"/>
    <w:tmpl w:val="8090B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44735"/>
    <w:multiLevelType w:val="hybridMultilevel"/>
    <w:tmpl w:val="0EB47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D18C8"/>
    <w:multiLevelType w:val="hybridMultilevel"/>
    <w:tmpl w:val="D36C5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8A36A2"/>
    <w:multiLevelType w:val="hybridMultilevel"/>
    <w:tmpl w:val="3846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22562"/>
    <w:multiLevelType w:val="hybridMultilevel"/>
    <w:tmpl w:val="992CC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EA5834"/>
    <w:multiLevelType w:val="hybridMultilevel"/>
    <w:tmpl w:val="2AAC4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EF7CBF"/>
    <w:multiLevelType w:val="hybridMultilevel"/>
    <w:tmpl w:val="EA2AE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8A64BC"/>
    <w:multiLevelType w:val="hybridMultilevel"/>
    <w:tmpl w:val="86A8622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11"/>
  </w:num>
  <w:num w:numId="5">
    <w:abstractNumId w:val="18"/>
  </w:num>
  <w:num w:numId="6">
    <w:abstractNumId w:val="10"/>
  </w:num>
  <w:num w:numId="7">
    <w:abstractNumId w:val="12"/>
  </w:num>
  <w:num w:numId="8">
    <w:abstractNumId w:val="2"/>
  </w:num>
  <w:num w:numId="9">
    <w:abstractNumId w:val="7"/>
  </w:num>
  <w:num w:numId="10">
    <w:abstractNumId w:val="9"/>
  </w:num>
  <w:num w:numId="11">
    <w:abstractNumId w:val="4"/>
  </w:num>
  <w:num w:numId="12">
    <w:abstractNumId w:val="8"/>
  </w:num>
  <w:num w:numId="13">
    <w:abstractNumId w:val="14"/>
  </w:num>
  <w:num w:numId="14">
    <w:abstractNumId w:val="16"/>
  </w:num>
  <w:num w:numId="15">
    <w:abstractNumId w:val="5"/>
  </w:num>
  <w:num w:numId="16">
    <w:abstractNumId w:val="17"/>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5D08"/>
    <w:rsid w:val="00006309"/>
    <w:rsid w:val="00006AF8"/>
    <w:rsid w:val="00006D55"/>
    <w:rsid w:val="00007949"/>
    <w:rsid w:val="00007B7F"/>
    <w:rsid w:val="00007BB9"/>
    <w:rsid w:val="00007DDD"/>
    <w:rsid w:val="00007E76"/>
    <w:rsid w:val="00010CBC"/>
    <w:rsid w:val="00010F88"/>
    <w:rsid w:val="0001265A"/>
    <w:rsid w:val="000126BD"/>
    <w:rsid w:val="00012983"/>
    <w:rsid w:val="00012E45"/>
    <w:rsid w:val="00013E2E"/>
    <w:rsid w:val="0001509A"/>
    <w:rsid w:val="00015967"/>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ED4"/>
    <w:rsid w:val="000400D6"/>
    <w:rsid w:val="00040D3D"/>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6B4E"/>
    <w:rsid w:val="00046F97"/>
    <w:rsid w:val="0004701E"/>
    <w:rsid w:val="00050085"/>
    <w:rsid w:val="000505A2"/>
    <w:rsid w:val="00051141"/>
    <w:rsid w:val="000514B2"/>
    <w:rsid w:val="00051F6A"/>
    <w:rsid w:val="00052481"/>
    <w:rsid w:val="00052AED"/>
    <w:rsid w:val="00053630"/>
    <w:rsid w:val="00053728"/>
    <w:rsid w:val="00054CD9"/>
    <w:rsid w:val="00055DA8"/>
    <w:rsid w:val="00056908"/>
    <w:rsid w:val="000570C0"/>
    <w:rsid w:val="000572E8"/>
    <w:rsid w:val="000576B6"/>
    <w:rsid w:val="000610DF"/>
    <w:rsid w:val="000617A0"/>
    <w:rsid w:val="00061D3E"/>
    <w:rsid w:val="00063087"/>
    <w:rsid w:val="000637FB"/>
    <w:rsid w:val="0006382E"/>
    <w:rsid w:val="00063996"/>
    <w:rsid w:val="0006475D"/>
    <w:rsid w:val="00065778"/>
    <w:rsid w:val="000666B3"/>
    <w:rsid w:val="000678B1"/>
    <w:rsid w:val="0007177E"/>
    <w:rsid w:val="000720DD"/>
    <w:rsid w:val="00072FCF"/>
    <w:rsid w:val="0007327B"/>
    <w:rsid w:val="0007397D"/>
    <w:rsid w:val="00073C1A"/>
    <w:rsid w:val="000770FF"/>
    <w:rsid w:val="0008050F"/>
    <w:rsid w:val="0008354C"/>
    <w:rsid w:val="000836CF"/>
    <w:rsid w:val="0008494B"/>
    <w:rsid w:val="000858B7"/>
    <w:rsid w:val="000869C9"/>
    <w:rsid w:val="00087672"/>
    <w:rsid w:val="00087B6B"/>
    <w:rsid w:val="00090EDC"/>
    <w:rsid w:val="00091216"/>
    <w:rsid w:val="000913A5"/>
    <w:rsid w:val="00091AD7"/>
    <w:rsid w:val="00092562"/>
    <w:rsid w:val="00092821"/>
    <w:rsid w:val="00092D2D"/>
    <w:rsid w:val="00092E4B"/>
    <w:rsid w:val="00093703"/>
    <w:rsid w:val="00093E14"/>
    <w:rsid w:val="0009441E"/>
    <w:rsid w:val="00094D37"/>
    <w:rsid w:val="00095FC7"/>
    <w:rsid w:val="00096068"/>
    <w:rsid w:val="000965A8"/>
    <w:rsid w:val="00096D90"/>
    <w:rsid w:val="000A0391"/>
    <w:rsid w:val="000A064F"/>
    <w:rsid w:val="000A081D"/>
    <w:rsid w:val="000A0E7C"/>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0CB"/>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6F9"/>
    <w:rsid w:val="000D24D4"/>
    <w:rsid w:val="000D34AC"/>
    <w:rsid w:val="000D3572"/>
    <w:rsid w:val="000D3BE6"/>
    <w:rsid w:val="000D47A7"/>
    <w:rsid w:val="000D4A51"/>
    <w:rsid w:val="000D5081"/>
    <w:rsid w:val="000D50BF"/>
    <w:rsid w:val="000D6FB1"/>
    <w:rsid w:val="000D7B22"/>
    <w:rsid w:val="000E013E"/>
    <w:rsid w:val="000E18BC"/>
    <w:rsid w:val="000E20CB"/>
    <w:rsid w:val="000E3035"/>
    <w:rsid w:val="000E3485"/>
    <w:rsid w:val="000E3FAE"/>
    <w:rsid w:val="000E4298"/>
    <w:rsid w:val="000E4E4D"/>
    <w:rsid w:val="000E4F9A"/>
    <w:rsid w:val="000E56D0"/>
    <w:rsid w:val="000E5AB0"/>
    <w:rsid w:val="000E72CA"/>
    <w:rsid w:val="000E7731"/>
    <w:rsid w:val="000F0605"/>
    <w:rsid w:val="000F2ABA"/>
    <w:rsid w:val="000F2CF7"/>
    <w:rsid w:val="000F2F8C"/>
    <w:rsid w:val="000F3691"/>
    <w:rsid w:val="000F3ADC"/>
    <w:rsid w:val="000F3C86"/>
    <w:rsid w:val="000F51E0"/>
    <w:rsid w:val="000F5AEB"/>
    <w:rsid w:val="000F612F"/>
    <w:rsid w:val="000F6D7E"/>
    <w:rsid w:val="000F76FD"/>
    <w:rsid w:val="000F7729"/>
    <w:rsid w:val="000F7A72"/>
    <w:rsid w:val="0010144A"/>
    <w:rsid w:val="00101825"/>
    <w:rsid w:val="0010190D"/>
    <w:rsid w:val="00101ED7"/>
    <w:rsid w:val="00101F43"/>
    <w:rsid w:val="001026CB"/>
    <w:rsid w:val="001026D8"/>
    <w:rsid w:val="001040BE"/>
    <w:rsid w:val="00105515"/>
    <w:rsid w:val="00105CFC"/>
    <w:rsid w:val="001074CD"/>
    <w:rsid w:val="00110B25"/>
    <w:rsid w:val="001110EF"/>
    <w:rsid w:val="00111C1F"/>
    <w:rsid w:val="00112175"/>
    <w:rsid w:val="001121CA"/>
    <w:rsid w:val="00112771"/>
    <w:rsid w:val="0011292C"/>
    <w:rsid w:val="001133CF"/>
    <w:rsid w:val="001150D4"/>
    <w:rsid w:val="0011571F"/>
    <w:rsid w:val="00115787"/>
    <w:rsid w:val="00115A6A"/>
    <w:rsid w:val="00116999"/>
    <w:rsid w:val="00116E3F"/>
    <w:rsid w:val="00117946"/>
    <w:rsid w:val="00120587"/>
    <w:rsid w:val="00121F74"/>
    <w:rsid w:val="00122383"/>
    <w:rsid w:val="0012383C"/>
    <w:rsid w:val="00124349"/>
    <w:rsid w:val="00125B24"/>
    <w:rsid w:val="00126301"/>
    <w:rsid w:val="001263DB"/>
    <w:rsid w:val="0012785D"/>
    <w:rsid w:val="001278AA"/>
    <w:rsid w:val="00130DA6"/>
    <w:rsid w:val="00130E9D"/>
    <w:rsid w:val="00130FD2"/>
    <w:rsid w:val="001312E9"/>
    <w:rsid w:val="00132A1E"/>
    <w:rsid w:val="0013344F"/>
    <w:rsid w:val="00133B7E"/>
    <w:rsid w:val="00134117"/>
    <w:rsid w:val="00134527"/>
    <w:rsid w:val="00134975"/>
    <w:rsid w:val="00134EEB"/>
    <w:rsid w:val="00136638"/>
    <w:rsid w:val="00136C73"/>
    <w:rsid w:val="00136CEE"/>
    <w:rsid w:val="00137806"/>
    <w:rsid w:val="00141002"/>
    <w:rsid w:val="00141A85"/>
    <w:rsid w:val="00141BD6"/>
    <w:rsid w:val="00141CDC"/>
    <w:rsid w:val="0014314D"/>
    <w:rsid w:val="0014395E"/>
    <w:rsid w:val="00144E15"/>
    <w:rsid w:val="001453EF"/>
    <w:rsid w:val="001455D5"/>
    <w:rsid w:val="0014630B"/>
    <w:rsid w:val="0014793B"/>
    <w:rsid w:val="0015022F"/>
    <w:rsid w:val="001503A9"/>
    <w:rsid w:val="0015109F"/>
    <w:rsid w:val="00152428"/>
    <w:rsid w:val="00153895"/>
    <w:rsid w:val="00153A78"/>
    <w:rsid w:val="00154D12"/>
    <w:rsid w:val="00154EDC"/>
    <w:rsid w:val="001550DF"/>
    <w:rsid w:val="00155550"/>
    <w:rsid w:val="00155A4C"/>
    <w:rsid w:val="0015649B"/>
    <w:rsid w:val="001564C5"/>
    <w:rsid w:val="001575A7"/>
    <w:rsid w:val="00157925"/>
    <w:rsid w:val="00160F49"/>
    <w:rsid w:val="00161023"/>
    <w:rsid w:val="001619CA"/>
    <w:rsid w:val="0016230F"/>
    <w:rsid w:val="0016317B"/>
    <w:rsid w:val="001632A0"/>
    <w:rsid w:val="001634CE"/>
    <w:rsid w:val="0016516D"/>
    <w:rsid w:val="0016628F"/>
    <w:rsid w:val="00166324"/>
    <w:rsid w:val="00166BAD"/>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4363"/>
    <w:rsid w:val="001846A9"/>
    <w:rsid w:val="00187B8B"/>
    <w:rsid w:val="00190360"/>
    <w:rsid w:val="0019080F"/>
    <w:rsid w:val="001910F0"/>
    <w:rsid w:val="00191D01"/>
    <w:rsid w:val="0019267F"/>
    <w:rsid w:val="00192B21"/>
    <w:rsid w:val="00192FE9"/>
    <w:rsid w:val="00193813"/>
    <w:rsid w:val="00194575"/>
    <w:rsid w:val="0019519E"/>
    <w:rsid w:val="0019533C"/>
    <w:rsid w:val="00195E4B"/>
    <w:rsid w:val="00196624"/>
    <w:rsid w:val="001967D9"/>
    <w:rsid w:val="0019687E"/>
    <w:rsid w:val="00196BA6"/>
    <w:rsid w:val="00197228"/>
    <w:rsid w:val="00197D6A"/>
    <w:rsid w:val="001A04BA"/>
    <w:rsid w:val="001A1775"/>
    <w:rsid w:val="001A1AD0"/>
    <w:rsid w:val="001A256E"/>
    <w:rsid w:val="001A2B12"/>
    <w:rsid w:val="001A34BF"/>
    <w:rsid w:val="001A3665"/>
    <w:rsid w:val="001A367A"/>
    <w:rsid w:val="001A37C3"/>
    <w:rsid w:val="001A38FE"/>
    <w:rsid w:val="001A4132"/>
    <w:rsid w:val="001A42A3"/>
    <w:rsid w:val="001A5227"/>
    <w:rsid w:val="001A5628"/>
    <w:rsid w:val="001A5DD7"/>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B7F74"/>
    <w:rsid w:val="001C01FB"/>
    <w:rsid w:val="001C03F3"/>
    <w:rsid w:val="001C0642"/>
    <w:rsid w:val="001C17B5"/>
    <w:rsid w:val="001C1E42"/>
    <w:rsid w:val="001C359F"/>
    <w:rsid w:val="001C3826"/>
    <w:rsid w:val="001C417B"/>
    <w:rsid w:val="001C4CDA"/>
    <w:rsid w:val="001C624B"/>
    <w:rsid w:val="001C6B31"/>
    <w:rsid w:val="001C6F85"/>
    <w:rsid w:val="001C78F8"/>
    <w:rsid w:val="001C7E51"/>
    <w:rsid w:val="001D0057"/>
    <w:rsid w:val="001D1384"/>
    <w:rsid w:val="001D2975"/>
    <w:rsid w:val="001D33E7"/>
    <w:rsid w:val="001D38CC"/>
    <w:rsid w:val="001D3F9D"/>
    <w:rsid w:val="001D4018"/>
    <w:rsid w:val="001D48A6"/>
    <w:rsid w:val="001D4D20"/>
    <w:rsid w:val="001D5233"/>
    <w:rsid w:val="001D5A65"/>
    <w:rsid w:val="001D5EFE"/>
    <w:rsid w:val="001D679D"/>
    <w:rsid w:val="001D7984"/>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3E1D"/>
    <w:rsid w:val="001F3EA1"/>
    <w:rsid w:val="001F42C1"/>
    <w:rsid w:val="001F4474"/>
    <w:rsid w:val="001F61E0"/>
    <w:rsid w:val="001F6418"/>
    <w:rsid w:val="001F71F7"/>
    <w:rsid w:val="001F7493"/>
    <w:rsid w:val="001F79B6"/>
    <w:rsid w:val="001F7E9E"/>
    <w:rsid w:val="0020004E"/>
    <w:rsid w:val="00201F35"/>
    <w:rsid w:val="002022A2"/>
    <w:rsid w:val="002024BC"/>
    <w:rsid w:val="002025FE"/>
    <w:rsid w:val="00202BD4"/>
    <w:rsid w:val="00202C05"/>
    <w:rsid w:val="00202F80"/>
    <w:rsid w:val="00202FDA"/>
    <w:rsid w:val="00203560"/>
    <w:rsid w:val="0020443A"/>
    <w:rsid w:val="00205AF8"/>
    <w:rsid w:val="002074B1"/>
    <w:rsid w:val="00207C63"/>
    <w:rsid w:val="00207FE1"/>
    <w:rsid w:val="00210C8C"/>
    <w:rsid w:val="002110E5"/>
    <w:rsid w:val="00211268"/>
    <w:rsid w:val="00211585"/>
    <w:rsid w:val="002124FC"/>
    <w:rsid w:val="002137FA"/>
    <w:rsid w:val="0021458C"/>
    <w:rsid w:val="00215226"/>
    <w:rsid w:val="0021582E"/>
    <w:rsid w:val="0021610A"/>
    <w:rsid w:val="00216837"/>
    <w:rsid w:val="0021780C"/>
    <w:rsid w:val="00220AD5"/>
    <w:rsid w:val="00220B67"/>
    <w:rsid w:val="00220B96"/>
    <w:rsid w:val="00220DE9"/>
    <w:rsid w:val="002215D8"/>
    <w:rsid w:val="00221974"/>
    <w:rsid w:val="00221A80"/>
    <w:rsid w:val="00222F3B"/>
    <w:rsid w:val="002238C3"/>
    <w:rsid w:val="002239C3"/>
    <w:rsid w:val="002242C1"/>
    <w:rsid w:val="00224654"/>
    <w:rsid w:val="00224A1A"/>
    <w:rsid w:val="00225086"/>
    <w:rsid w:val="002255F0"/>
    <w:rsid w:val="00225913"/>
    <w:rsid w:val="00226955"/>
    <w:rsid w:val="00226E25"/>
    <w:rsid w:val="00227283"/>
    <w:rsid w:val="00227A03"/>
    <w:rsid w:val="00230A43"/>
    <w:rsid w:val="0023120F"/>
    <w:rsid w:val="002326C6"/>
    <w:rsid w:val="00232C02"/>
    <w:rsid w:val="00233BF5"/>
    <w:rsid w:val="00234395"/>
    <w:rsid w:val="00234405"/>
    <w:rsid w:val="00234BB9"/>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3DC6"/>
    <w:rsid w:val="002448DF"/>
    <w:rsid w:val="00245809"/>
    <w:rsid w:val="00245832"/>
    <w:rsid w:val="00245B31"/>
    <w:rsid w:val="00246274"/>
    <w:rsid w:val="00246BA6"/>
    <w:rsid w:val="00247A26"/>
    <w:rsid w:val="002506B3"/>
    <w:rsid w:val="00251652"/>
    <w:rsid w:val="00251B48"/>
    <w:rsid w:val="00251C7D"/>
    <w:rsid w:val="00251F37"/>
    <w:rsid w:val="002520C7"/>
    <w:rsid w:val="0025464E"/>
    <w:rsid w:val="00254FD4"/>
    <w:rsid w:val="002574F7"/>
    <w:rsid w:val="002575D5"/>
    <w:rsid w:val="002601DE"/>
    <w:rsid w:val="0026066F"/>
    <w:rsid w:val="00261A88"/>
    <w:rsid w:val="002630F4"/>
    <w:rsid w:val="00263AC9"/>
    <w:rsid w:val="00264895"/>
    <w:rsid w:val="002654C6"/>
    <w:rsid w:val="0026682C"/>
    <w:rsid w:val="002672F2"/>
    <w:rsid w:val="0026782E"/>
    <w:rsid w:val="0026788B"/>
    <w:rsid w:val="00267B25"/>
    <w:rsid w:val="00271175"/>
    <w:rsid w:val="0027201C"/>
    <w:rsid w:val="00272795"/>
    <w:rsid w:val="002734E4"/>
    <w:rsid w:val="002737C1"/>
    <w:rsid w:val="0027387C"/>
    <w:rsid w:val="00273CAC"/>
    <w:rsid w:val="0027467A"/>
    <w:rsid w:val="002746CC"/>
    <w:rsid w:val="00275D84"/>
    <w:rsid w:val="00276025"/>
    <w:rsid w:val="002769A7"/>
    <w:rsid w:val="00276C89"/>
    <w:rsid w:val="00277270"/>
    <w:rsid w:val="00277456"/>
    <w:rsid w:val="0027747D"/>
    <w:rsid w:val="002776AE"/>
    <w:rsid w:val="00277A57"/>
    <w:rsid w:val="002806B2"/>
    <w:rsid w:val="00280D68"/>
    <w:rsid w:val="00281C98"/>
    <w:rsid w:val="002827E4"/>
    <w:rsid w:val="002835EF"/>
    <w:rsid w:val="00283A18"/>
    <w:rsid w:val="00284242"/>
    <w:rsid w:val="00284396"/>
    <w:rsid w:val="002847E5"/>
    <w:rsid w:val="0028499A"/>
    <w:rsid w:val="002853FA"/>
    <w:rsid w:val="002859E4"/>
    <w:rsid w:val="00285DC5"/>
    <w:rsid w:val="00285E91"/>
    <w:rsid w:val="002861E4"/>
    <w:rsid w:val="0028662E"/>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2877"/>
    <w:rsid w:val="002A2D36"/>
    <w:rsid w:val="002A35E5"/>
    <w:rsid w:val="002A3F7D"/>
    <w:rsid w:val="002A40A1"/>
    <w:rsid w:val="002A4540"/>
    <w:rsid w:val="002A47EC"/>
    <w:rsid w:val="002A4F27"/>
    <w:rsid w:val="002A5255"/>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24FF"/>
    <w:rsid w:val="002C28C8"/>
    <w:rsid w:val="002C378E"/>
    <w:rsid w:val="002C4590"/>
    <w:rsid w:val="002C5C2E"/>
    <w:rsid w:val="002C61B2"/>
    <w:rsid w:val="002C699C"/>
    <w:rsid w:val="002C768C"/>
    <w:rsid w:val="002C77A7"/>
    <w:rsid w:val="002D0380"/>
    <w:rsid w:val="002D0DB4"/>
    <w:rsid w:val="002D0EE2"/>
    <w:rsid w:val="002D127E"/>
    <w:rsid w:val="002D14FA"/>
    <w:rsid w:val="002D1971"/>
    <w:rsid w:val="002D366C"/>
    <w:rsid w:val="002D3893"/>
    <w:rsid w:val="002D3A0C"/>
    <w:rsid w:val="002D3B81"/>
    <w:rsid w:val="002D3CD8"/>
    <w:rsid w:val="002D4C7C"/>
    <w:rsid w:val="002D5B3C"/>
    <w:rsid w:val="002D6255"/>
    <w:rsid w:val="002D6DE0"/>
    <w:rsid w:val="002D6DFB"/>
    <w:rsid w:val="002D6F06"/>
    <w:rsid w:val="002D7E2C"/>
    <w:rsid w:val="002E0E3C"/>
    <w:rsid w:val="002E1E41"/>
    <w:rsid w:val="002E2AEC"/>
    <w:rsid w:val="002E2B1E"/>
    <w:rsid w:val="002E2DAA"/>
    <w:rsid w:val="002E2F96"/>
    <w:rsid w:val="002E30FB"/>
    <w:rsid w:val="002E463A"/>
    <w:rsid w:val="002E5395"/>
    <w:rsid w:val="002E6968"/>
    <w:rsid w:val="002E6A60"/>
    <w:rsid w:val="002E6B97"/>
    <w:rsid w:val="002E6BF6"/>
    <w:rsid w:val="002E6CD0"/>
    <w:rsid w:val="002E7A46"/>
    <w:rsid w:val="002F0E66"/>
    <w:rsid w:val="002F1C2C"/>
    <w:rsid w:val="002F214F"/>
    <w:rsid w:val="002F2D84"/>
    <w:rsid w:val="002F2E24"/>
    <w:rsid w:val="002F30DD"/>
    <w:rsid w:val="002F37B9"/>
    <w:rsid w:val="002F3D8C"/>
    <w:rsid w:val="002F4030"/>
    <w:rsid w:val="002F408B"/>
    <w:rsid w:val="002F4A8E"/>
    <w:rsid w:val="002F5AD5"/>
    <w:rsid w:val="002F6D2C"/>
    <w:rsid w:val="002F7E28"/>
    <w:rsid w:val="003001CB"/>
    <w:rsid w:val="003005C9"/>
    <w:rsid w:val="00300B33"/>
    <w:rsid w:val="00300D3C"/>
    <w:rsid w:val="0030131B"/>
    <w:rsid w:val="003016C9"/>
    <w:rsid w:val="00302587"/>
    <w:rsid w:val="0030386D"/>
    <w:rsid w:val="00303CEB"/>
    <w:rsid w:val="003041DF"/>
    <w:rsid w:val="003044A5"/>
    <w:rsid w:val="00305EB8"/>
    <w:rsid w:val="00306229"/>
    <w:rsid w:val="003068BE"/>
    <w:rsid w:val="00306A55"/>
    <w:rsid w:val="00307045"/>
    <w:rsid w:val="003075C7"/>
    <w:rsid w:val="00307879"/>
    <w:rsid w:val="00307913"/>
    <w:rsid w:val="00307A5C"/>
    <w:rsid w:val="00307BCF"/>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889"/>
    <w:rsid w:val="00326F1E"/>
    <w:rsid w:val="00330018"/>
    <w:rsid w:val="00331B73"/>
    <w:rsid w:val="00331ECE"/>
    <w:rsid w:val="00332066"/>
    <w:rsid w:val="003320FC"/>
    <w:rsid w:val="00332914"/>
    <w:rsid w:val="003332CD"/>
    <w:rsid w:val="00333A07"/>
    <w:rsid w:val="00334A70"/>
    <w:rsid w:val="00335A42"/>
    <w:rsid w:val="00335BC2"/>
    <w:rsid w:val="00335E70"/>
    <w:rsid w:val="00335FAE"/>
    <w:rsid w:val="003360F4"/>
    <w:rsid w:val="003369A7"/>
    <w:rsid w:val="00337187"/>
    <w:rsid w:val="0033719B"/>
    <w:rsid w:val="00337D54"/>
    <w:rsid w:val="00340DE5"/>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3D41"/>
    <w:rsid w:val="0035484A"/>
    <w:rsid w:val="00354B30"/>
    <w:rsid w:val="00355404"/>
    <w:rsid w:val="003555BE"/>
    <w:rsid w:val="003557C6"/>
    <w:rsid w:val="00355E1B"/>
    <w:rsid w:val="00356180"/>
    <w:rsid w:val="00356B31"/>
    <w:rsid w:val="003570BB"/>
    <w:rsid w:val="0035757F"/>
    <w:rsid w:val="003607CB"/>
    <w:rsid w:val="00360A7F"/>
    <w:rsid w:val="00362D83"/>
    <w:rsid w:val="00362DDD"/>
    <w:rsid w:val="00363810"/>
    <w:rsid w:val="00365546"/>
    <w:rsid w:val="0036622A"/>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2238"/>
    <w:rsid w:val="0038282A"/>
    <w:rsid w:val="00383207"/>
    <w:rsid w:val="0038384E"/>
    <w:rsid w:val="00383948"/>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304F"/>
    <w:rsid w:val="003A3F9B"/>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B3E"/>
    <w:rsid w:val="003B5C47"/>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626A"/>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92A"/>
    <w:rsid w:val="00404323"/>
    <w:rsid w:val="0040531E"/>
    <w:rsid w:val="004055D3"/>
    <w:rsid w:val="00407175"/>
    <w:rsid w:val="0040733E"/>
    <w:rsid w:val="00407A17"/>
    <w:rsid w:val="00410BCE"/>
    <w:rsid w:val="00410C13"/>
    <w:rsid w:val="004117AD"/>
    <w:rsid w:val="0041193D"/>
    <w:rsid w:val="00411DEB"/>
    <w:rsid w:val="00412B37"/>
    <w:rsid w:val="0041393B"/>
    <w:rsid w:val="00413AAF"/>
    <w:rsid w:val="00415625"/>
    <w:rsid w:val="00416192"/>
    <w:rsid w:val="004162BC"/>
    <w:rsid w:val="00417C5D"/>
    <w:rsid w:val="00420435"/>
    <w:rsid w:val="00420A33"/>
    <w:rsid w:val="004216DF"/>
    <w:rsid w:val="00421804"/>
    <w:rsid w:val="00421958"/>
    <w:rsid w:val="00421BBB"/>
    <w:rsid w:val="004222AF"/>
    <w:rsid w:val="00422328"/>
    <w:rsid w:val="00422858"/>
    <w:rsid w:val="00423C80"/>
    <w:rsid w:val="00423CB5"/>
    <w:rsid w:val="004245BC"/>
    <w:rsid w:val="00424A67"/>
    <w:rsid w:val="00424C0C"/>
    <w:rsid w:val="0042519F"/>
    <w:rsid w:val="004255C8"/>
    <w:rsid w:val="00426496"/>
    <w:rsid w:val="00426D78"/>
    <w:rsid w:val="00427C51"/>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26FA"/>
    <w:rsid w:val="00444BFC"/>
    <w:rsid w:val="00444D7E"/>
    <w:rsid w:val="004451F1"/>
    <w:rsid w:val="00445385"/>
    <w:rsid w:val="004460AC"/>
    <w:rsid w:val="004465C1"/>
    <w:rsid w:val="00446651"/>
    <w:rsid w:val="00446C76"/>
    <w:rsid w:val="00450FA4"/>
    <w:rsid w:val="0045172E"/>
    <w:rsid w:val="00451982"/>
    <w:rsid w:val="00451C00"/>
    <w:rsid w:val="0045268F"/>
    <w:rsid w:val="00452C04"/>
    <w:rsid w:val="00452FC0"/>
    <w:rsid w:val="00453991"/>
    <w:rsid w:val="004546DD"/>
    <w:rsid w:val="0045475A"/>
    <w:rsid w:val="004548D1"/>
    <w:rsid w:val="0045596B"/>
    <w:rsid w:val="00456E30"/>
    <w:rsid w:val="004600BE"/>
    <w:rsid w:val="00461233"/>
    <w:rsid w:val="0046132A"/>
    <w:rsid w:val="0046298E"/>
    <w:rsid w:val="00462F34"/>
    <w:rsid w:val="004630EF"/>
    <w:rsid w:val="00463717"/>
    <w:rsid w:val="00464472"/>
    <w:rsid w:val="00465A68"/>
    <w:rsid w:val="00465FD6"/>
    <w:rsid w:val="00466F3A"/>
    <w:rsid w:val="004677CA"/>
    <w:rsid w:val="00467F08"/>
    <w:rsid w:val="00471A92"/>
    <w:rsid w:val="004733D6"/>
    <w:rsid w:val="0047538C"/>
    <w:rsid w:val="00475AE9"/>
    <w:rsid w:val="004760A8"/>
    <w:rsid w:val="0047631C"/>
    <w:rsid w:val="00477E37"/>
    <w:rsid w:val="004804C7"/>
    <w:rsid w:val="0048084C"/>
    <w:rsid w:val="00481190"/>
    <w:rsid w:val="004814C7"/>
    <w:rsid w:val="004819A3"/>
    <w:rsid w:val="00481BF7"/>
    <w:rsid w:val="00481CA8"/>
    <w:rsid w:val="004824DE"/>
    <w:rsid w:val="0048315D"/>
    <w:rsid w:val="00483393"/>
    <w:rsid w:val="0048354B"/>
    <w:rsid w:val="0048369E"/>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168E"/>
    <w:rsid w:val="004A218D"/>
    <w:rsid w:val="004A2649"/>
    <w:rsid w:val="004A38BB"/>
    <w:rsid w:val="004A42E1"/>
    <w:rsid w:val="004A4F21"/>
    <w:rsid w:val="004A5431"/>
    <w:rsid w:val="004A67EC"/>
    <w:rsid w:val="004A702D"/>
    <w:rsid w:val="004B026B"/>
    <w:rsid w:val="004B03EE"/>
    <w:rsid w:val="004B0993"/>
    <w:rsid w:val="004B0B0A"/>
    <w:rsid w:val="004B1138"/>
    <w:rsid w:val="004B1C0D"/>
    <w:rsid w:val="004B28B4"/>
    <w:rsid w:val="004B2DA3"/>
    <w:rsid w:val="004B3025"/>
    <w:rsid w:val="004B3865"/>
    <w:rsid w:val="004B48C9"/>
    <w:rsid w:val="004B5124"/>
    <w:rsid w:val="004B5957"/>
    <w:rsid w:val="004B5DDD"/>
    <w:rsid w:val="004B61BE"/>
    <w:rsid w:val="004B65BD"/>
    <w:rsid w:val="004B679F"/>
    <w:rsid w:val="004B7B25"/>
    <w:rsid w:val="004B7BEC"/>
    <w:rsid w:val="004B7DC3"/>
    <w:rsid w:val="004B7E40"/>
    <w:rsid w:val="004C16FF"/>
    <w:rsid w:val="004C1C8D"/>
    <w:rsid w:val="004C248B"/>
    <w:rsid w:val="004C2CA6"/>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A1F"/>
    <w:rsid w:val="004C6C24"/>
    <w:rsid w:val="004C7664"/>
    <w:rsid w:val="004C7C5A"/>
    <w:rsid w:val="004D0B19"/>
    <w:rsid w:val="004D0C59"/>
    <w:rsid w:val="004D10B2"/>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F0C1C"/>
    <w:rsid w:val="004F16AE"/>
    <w:rsid w:val="004F1A55"/>
    <w:rsid w:val="004F2A61"/>
    <w:rsid w:val="004F30AB"/>
    <w:rsid w:val="004F4197"/>
    <w:rsid w:val="004F43E5"/>
    <w:rsid w:val="004F4C46"/>
    <w:rsid w:val="004F5470"/>
    <w:rsid w:val="004F6289"/>
    <w:rsid w:val="004F6BD3"/>
    <w:rsid w:val="004F7264"/>
    <w:rsid w:val="004F75D5"/>
    <w:rsid w:val="004F7E66"/>
    <w:rsid w:val="004F7FE1"/>
    <w:rsid w:val="005002A4"/>
    <w:rsid w:val="005002BA"/>
    <w:rsid w:val="005009F0"/>
    <w:rsid w:val="005012E4"/>
    <w:rsid w:val="00501995"/>
    <w:rsid w:val="00504331"/>
    <w:rsid w:val="0050474A"/>
    <w:rsid w:val="00506599"/>
    <w:rsid w:val="0050673F"/>
    <w:rsid w:val="00506813"/>
    <w:rsid w:val="00506A1A"/>
    <w:rsid w:val="00506FEE"/>
    <w:rsid w:val="0050749A"/>
    <w:rsid w:val="00507D83"/>
    <w:rsid w:val="00507DC9"/>
    <w:rsid w:val="00507FBF"/>
    <w:rsid w:val="0051150B"/>
    <w:rsid w:val="00511841"/>
    <w:rsid w:val="0051279B"/>
    <w:rsid w:val="00513206"/>
    <w:rsid w:val="005134C4"/>
    <w:rsid w:val="00514826"/>
    <w:rsid w:val="00516804"/>
    <w:rsid w:val="00517249"/>
    <w:rsid w:val="005173C1"/>
    <w:rsid w:val="00517828"/>
    <w:rsid w:val="00517CC8"/>
    <w:rsid w:val="00517D74"/>
    <w:rsid w:val="005201B2"/>
    <w:rsid w:val="00520554"/>
    <w:rsid w:val="00520586"/>
    <w:rsid w:val="00520A03"/>
    <w:rsid w:val="00521869"/>
    <w:rsid w:val="00522439"/>
    <w:rsid w:val="0052266B"/>
    <w:rsid w:val="00522A8D"/>
    <w:rsid w:val="00522C5F"/>
    <w:rsid w:val="00523482"/>
    <w:rsid w:val="00523858"/>
    <w:rsid w:val="005238E3"/>
    <w:rsid w:val="00524B6A"/>
    <w:rsid w:val="00525528"/>
    <w:rsid w:val="00525971"/>
    <w:rsid w:val="00525ABB"/>
    <w:rsid w:val="00525CCB"/>
    <w:rsid w:val="00525DC3"/>
    <w:rsid w:val="0052669E"/>
    <w:rsid w:val="005267B3"/>
    <w:rsid w:val="005275D8"/>
    <w:rsid w:val="00530D0B"/>
    <w:rsid w:val="00532D7F"/>
    <w:rsid w:val="00532FDD"/>
    <w:rsid w:val="005330DD"/>
    <w:rsid w:val="0053333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D9B"/>
    <w:rsid w:val="00543050"/>
    <w:rsid w:val="00543BB6"/>
    <w:rsid w:val="0054418D"/>
    <w:rsid w:val="0054504A"/>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109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CCB"/>
    <w:rsid w:val="00593E1B"/>
    <w:rsid w:val="0059422A"/>
    <w:rsid w:val="00595024"/>
    <w:rsid w:val="00596AED"/>
    <w:rsid w:val="00596D5A"/>
    <w:rsid w:val="005972B5"/>
    <w:rsid w:val="00597D1F"/>
    <w:rsid w:val="00597FDF"/>
    <w:rsid w:val="005A0576"/>
    <w:rsid w:val="005A09AE"/>
    <w:rsid w:val="005A1EC7"/>
    <w:rsid w:val="005A1FC9"/>
    <w:rsid w:val="005A2B8C"/>
    <w:rsid w:val="005A2F01"/>
    <w:rsid w:val="005A3364"/>
    <w:rsid w:val="005A4090"/>
    <w:rsid w:val="005A51E2"/>
    <w:rsid w:val="005A5BBB"/>
    <w:rsid w:val="005A5F3A"/>
    <w:rsid w:val="005A61EB"/>
    <w:rsid w:val="005A6ABD"/>
    <w:rsid w:val="005A6BD9"/>
    <w:rsid w:val="005A7879"/>
    <w:rsid w:val="005A7B12"/>
    <w:rsid w:val="005B0C9C"/>
    <w:rsid w:val="005B21D0"/>
    <w:rsid w:val="005B3063"/>
    <w:rsid w:val="005B37D9"/>
    <w:rsid w:val="005B4778"/>
    <w:rsid w:val="005B4A91"/>
    <w:rsid w:val="005B5814"/>
    <w:rsid w:val="005B5F3F"/>
    <w:rsid w:val="005B7484"/>
    <w:rsid w:val="005B7FF0"/>
    <w:rsid w:val="005C007D"/>
    <w:rsid w:val="005C08BE"/>
    <w:rsid w:val="005C0A3D"/>
    <w:rsid w:val="005C0CF4"/>
    <w:rsid w:val="005C0F32"/>
    <w:rsid w:val="005C1258"/>
    <w:rsid w:val="005C193D"/>
    <w:rsid w:val="005C2407"/>
    <w:rsid w:val="005C24EB"/>
    <w:rsid w:val="005C4737"/>
    <w:rsid w:val="005C4806"/>
    <w:rsid w:val="005C48DA"/>
    <w:rsid w:val="005C51A9"/>
    <w:rsid w:val="005C52D9"/>
    <w:rsid w:val="005C5891"/>
    <w:rsid w:val="005C5CAA"/>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93B"/>
    <w:rsid w:val="005F7731"/>
    <w:rsid w:val="0060003D"/>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656E"/>
    <w:rsid w:val="00606970"/>
    <w:rsid w:val="00606ADA"/>
    <w:rsid w:val="00607643"/>
    <w:rsid w:val="00607CA0"/>
    <w:rsid w:val="0061004F"/>
    <w:rsid w:val="00611605"/>
    <w:rsid w:val="0061197A"/>
    <w:rsid w:val="0061300C"/>
    <w:rsid w:val="00614F94"/>
    <w:rsid w:val="00615150"/>
    <w:rsid w:val="006159E4"/>
    <w:rsid w:val="00615B26"/>
    <w:rsid w:val="00617747"/>
    <w:rsid w:val="00617A79"/>
    <w:rsid w:val="006209BF"/>
    <w:rsid w:val="00620BF1"/>
    <w:rsid w:val="00620FCF"/>
    <w:rsid w:val="00621369"/>
    <w:rsid w:val="006218A0"/>
    <w:rsid w:val="0062257A"/>
    <w:rsid w:val="0062272D"/>
    <w:rsid w:val="0062527D"/>
    <w:rsid w:val="0062559F"/>
    <w:rsid w:val="00625B0C"/>
    <w:rsid w:val="00625E4A"/>
    <w:rsid w:val="0062754B"/>
    <w:rsid w:val="006305F9"/>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FB"/>
    <w:rsid w:val="0064138F"/>
    <w:rsid w:val="00641E5C"/>
    <w:rsid w:val="00642D7E"/>
    <w:rsid w:val="0064382D"/>
    <w:rsid w:val="0064525B"/>
    <w:rsid w:val="006457C4"/>
    <w:rsid w:val="0064597C"/>
    <w:rsid w:val="00645EA0"/>
    <w:rsid w:val="00646486"/>
    <w:rsid w:val="00646620"/>
    <w:rsid w:val="00647725"/>
    <w:rsid w:val="00647C9D"/>
    <w:rsid w:val="00650560"/>
    <w:rsid w:val="00650587"/>
    <w:rsid w:val="00651245"/>
    <w:rsid w:val="00651736"/>
    <w:rsid w:val="00651881"/>
    <w:rsid w:val="00652B85"/>
    <w:rsid w:val="00653226"/>
    <w:rsid w:val="00653803"/>
    <w:rsid w:val="0065443B"/>
    <w:rsid w:val="00654607"/>
    <w:rsid w:val="00655265"/>
    <w:rsid w:val="00655701"/>
    <w:rsid w:val="00657B0E"/>
    <w:rsid w:val="00660401"/>
    <w:rsid w:val="006608A5"/>
    <w:rsid w:val="00661C98"/>
    <w:rsid w:val="00661E45"/>
    <w:rsid w:val="00661F5F"/>
    <w:rsid w:val="0066219A"/>
    <w:rsid w:val="00662D66"/>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A1"/>
    <w:rsid w:val="00687737"/>
    <w:rsid w:val="00687A66"/>
    <w:rsid w:val="00687E5F"/>
    <w:rsid w:val="00691D5A"/>
    <w:rsid w:val="00692155"/>
    <w:rsid w:val="00692631"/>
    <w:rsid w:val="0069289E"/>
    <w:rsid w:val="0069302A"/>
    <w:rsid w:val="0069377C"/>
    <w:rsid w:val="00694DC5"/>
    <w:rsid w:val="00694E1B"/>
    <w:rsid w:val="00696384"/>
    <w:rsid w:val="00697269"/>
    <w:rsid w:val="00697733"/>
    <w:rsid w:val="006979BB"/>
    <w:rsid w:val="00697CDF"/>
    <w:rsid w:val="006A03BD"/>
    <w:rsid w:val="006A03FF"/>
    <w:rsid w:val="006A07A8"/>
    <w:rsid w:val="006A1358"/>
    <w:rsid w:val="006A200F"/>
    <w:rsid w:val="006A3DB2"/>
    <w:rsid w:val="006A3DDC"/>
    <w:rsid w:val="006A419C"/>
    <w:rsid w:val="006A4A9D"/>
    <w:rsid w:val="006A4D62"/>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68A1"/>
    <w:rsid w:val="006D0E9F"/>
    <w:rsid w:val="006D1708"/>
    <w:rsid w:val="006D21C2"/>
    <w:rsid w:val="006D2A32"/>
    <w:rsid w:val="006D35A1"/>
    <w:rsid w:val="006D3D04"/>
    <w:rsid w:val="006D4385"/>
    <w:rsid w:val="006D5001"/>
    <w:rsid w:val="006D53EE"/>
    <w:rsid w:val="006D5BD1"/>
    <w:rsid w:val="006D5CA7"/>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A66"/>
    <w:rsid w:val="006F67BD"/>
    <w:rsid w:val="006F6E84"/>
    <w:rsid w:val="006F6ED6"/>
    <w:rsid w:val="006F7AC1"/>
    <w:rsid w:val="00700825"/>
    <w:rsid w:val="00700BA3"/>
    <w:rsid w:val="00701272"/>
    <w:rsid w:val="00701B4F"/>
    <w:rsid w:val="00701C21"/>
    <w:rsid w:val="007024A2"/>
    <w:rsid w:val="00703104"/>
    <w:rsid w:val="00703E46"/>
    <w:rsid w:val="0070401B"/>
    <w:rsid w:val="007047F0"/>
    <w:rsid w:val="00704B78"/>
    <w:rsid w:val="00705488"/>
    <w:rsid w:val="00706D89"/>
    <w:rsid w:val="00706E6A"/>
    <w:rsid w:val="007073F0"/>
    <w:rsid w:val="00707F3A"/>
    <w:rsid w:val="0071013D"/>
    <w:rsid w:val="007101BD"/>
    <w:rsid w:val="00710972"/>
    <w:rsid w:val="007112A0"/>
    <w:rsid w:val="0071141A"/>
    <w:rsid w:val="00711F21"/>
    <w:rsid w:val="00713836"/>
    <w:rsid w:val="007141C3"/>
    <w:rsid w:val="007143D8"/>
    <w:rsid w:val="007150FC"/>
    <w:rsid w:val="00716798"/>
    <w:rsid w:val="00717C55"/>
    <w:rsid w:val="00717F88"/>
    <w:rsid w:val="00720178"/>
    <w:rsid w:val="007202E6"/>
    <w:rsid w:val="00721238"/>
    <w:rsid w:val="00721AED"/>
    <w:rsid w:val="00721D89"/>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4115"/>
    <w:rsid w:val="0073453E"/>
    <w:rsid w:val="00734749"/>
    <w:rsid w:val="00735F1A"/>
    <w:rsid w:val="00736930"/>
    <w:rsid w:val="007405FD"/>
    <w:rsid w:val="00741A1D"/>
    <w:rsid w:val="0074241A"/>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3204"/>
    <w:rsid w:val="00753600"/>
    <w:rsid w:val="0075515B"/>
    <w:rsid w:val="007558C7"/>
    <w:rsid w:val="00755E61"/>
    <w:rsid w:val="007601E9"/>
    <w:rsid w:val="00761E9F"/>
    <w:rsid w:val="00762354"/>
    <w:rsid w:val="00762E5B"/>
    <w:rsid w:val="00764399"/>
    <w:rsid w:val="007648EA"/>
    <w:rsid w:val="00765AE9"/>
    <w:rsid w:val="00766567"/>
    <w:rsid w:val="0076758B"/>
    <w:rsid w:val="0077220A"/>
    <w:rsid w:val="00772CF4"/>
    <w:rsid w:val="00772F73"/>
    <w:rsid w:val="00775D4D"/>
    <w:rsid w:val="00776700"/>
    <w:rsid w:val="00776987"/>
    <w:rsid w:val="00776D93"/>
    <w:rsid w:val="00776F50"/>
    <w:rsid w:val="00776FE5"/>
    <w:rsid w:val="00777471"/>
    <w:rsid w:val="0078061F"/>
    <w:rsid w:val="00781583"/>
    <w:rsid w:val="007833B8"/>
    <w:rsid w:val="007838F5"/>
    <w:rsid w:val="00783A59"/>
    <w:rsid w:val="0078526A"/>
    <w:rsid w:val="00785577"/>
    <w:rsid w:val="0078647E"/>
    <w:rsid w:val="00787082"/>
    <w:rsid w:val="00787724"/>
    <w:rsid w:val="00787A1F"/>
    <w:rsid w:val="0079032E"/>
    <w:rsid w:val="00790963"/>
    <w:rsid w:val="00790D0C"/>
    <w:rsid w:val="00790F4A"/>
    <w:rsid w:val="007915AA"/>
    <w:rsid w:val="00792956"/>
    <w:rsid w:val="007936F6"/>
    <w:rsid w:val="007946AC"/>
    <w:rsid w:val="00794F93"/>
    <w:rsid w:val="00796F33"/>
    <w:rsid w:val="007974F5"/>
    <w:rsid w:val="00797A9B"/>
    <w:rsid w:val="007A04F8"/>
    <w:rsid w:val="007A078F"/>
    <w:rsid w:val="007A07D3"/>
    <w:rsid w:val="007A0817"/>
    <w:rsid w:val="007A0DF6"/>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456E"/>
    <w:rsid w:val="007B4F9A"/>
    <w:rsid w:val="007B5C2E"/>
    <w:rsid w:val="007B68F7"/>
    <w:rsid w:val="007B69BE"/>
    <w:rsid w:val="007B6BFD"/>
    <w:rsid w:val="007B715D"/>
    <w:rsid w:val="007B7747"/>
    <w:rsid w:val="007B7D6B"/>
    <w:rsid w:val="007C0216"/>
    <w:rsid w:val="007C063B"/>
    <w:rsid w:val="007C1417"/>
    <w:rsid w:val="007C1AF5"/>
    <w:rsid w:val="007C2AE0"/>
    <w:rsid w:val="007C2F88"/>
    <w:rsid w:val="007C3F88"/>
    <w:rsid w:val="007C53DE"/>
    <w:rsid w:val="007C5A10"/>
    <w:rsid w:val="007C5C5E"/>
    <w:rsid w:val="007C5C67"/>
    <w:rsid w:val="007C7129"/>
    <w:rsid w:val="007D1C8B"/>
    <w:rsid w:val="007D2594"/>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3E61"/>
    <w:rsid w:val="007E4810"/>
    <w:rsid w:val="007E5429"/>
    <w:rsid w:val="007E551F"/>
    <w:rsid w:val="007E6427"/>
    <w:rsid w:val="007E684C"/>
    <w:rsid w:val="007E6B36"/>
    <w:rsid w:val="007E72BD"/>
    <w:rsid w:val="007E781F"/>
    <w:rsid w:val="007E7CA4"/>
    <w:rsid w:val="007E7EF1"/>
    <w:rsid w:val="007F0151"/>
    <w:rsid w:val="007F032C"/>
    <w:rsid w:val="007F0457"/>
    <w:rsid w:val="007F06A4"/>
    <w:rsid w:val="007F0F3F"/>
    <w:rsid w:val="007F1B86"/>
    <w:rsid w:val="007F2A5B"/>
    <w:rsid w:val="007F2B34"/>
    <w:rsid w:val="007F38FA"/>
    <w:rsid w:val="007F4336"/>
    <w:rsid w:val="007F4EAA"/>
    <w:rsid w:val="007F5E69"/>
    <w:rsid w:val="007F5EA2"/>
    <w:rsid w:val="007F6189"/>
    <w:rsid w:val="007F7369"/>
    <w:rsid w:val="008006B6"/>
    <w:rsid w:val="00800EED"/>
    <w:rsid w:val="00801738"/>
    <w:rsid w:val="00802964"/>
    <w:rsid w:val="00802BCB"/>
    <w:rsid w:val="00802FBC"/>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169"/>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F77"/>
    <w:rsid w:val="00841077"/>
    <w:rsid w:val="00841810"/>
    <w:rsid w:val="00841BB3"/>
    <w:rsid w:val="00841FA7"/>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3F73"/>
    <w:rsid w:val="0085474E"/>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3213"/>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3FA1"/>
    <w:rsid w:val="0089428E"/>
    <w:rsid w:val="00894A59"/>
    <w:rsid w:val="00894B7C"/>
    <w:rsid w:val="00896179"/>
    <w:rsid w:val="008A06A8"/>
    <w:rsid w:val="008A15BA"/>
    <w:rsid w:val="008A1A30"/>
    <w:rsid w:val="008A2141"/>
    <w:rsid w:val="008A219C"/>
    <w:rsid w:val="008A2C3D"/>
    <w:rsid w:val="008A2EB2"/>
    <w:rsid w:val="008A308C"/>
    <w:rsid w:val="008A3B2F"/>
    <w:rsid w:val="008A3F21"/>
    <w:rsid w:val="008A4374"/>
    <w:rsid w:val="008A4735"/>
    <w:rsid w:val="008A4E0C"/>
    <w:rsid w:val="008A54E8"/>
    <w:rsid w:val="008A5719"/>
    <w:rsid w:val="008A5B3F"/>
    <w:rsid w:val="008A5EB9"/>
    <w:rsid w:val="008A612A"/>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915"/>
    <w:rsid w:val="008C0012"/>
    <w:rsid w:val="008C01FD"/>
    <w:rsid w:val="008C0913"/>
    <w:rsid w:val="008C0AE4"/>
    <w:rsid w:val="008C0AED"/>
    <w:rsid w:val="008C0C25"/>
    <w:rsid w:val="008C0EA5"/>
    <w:rsid w:val="008C291D"/>
    <w:rsid w:val="008C402C"/>
    <w:rsid w:val="008C4F2E"/>
    <w:rsid w:val="008C5743"/>
    <w:rsid w:val="008C5CE4"/>
    <w:rsid w:val="008C5D12"/>
    <w:rsid w:val="008C5D86"/>
    <w:rsid w:val="008C66D3"/>
    <w:rsid w:val="008C7E63"/>
    <w:rsid w:val="008D0880"/>
    <w:rsid w:val="008D09B1"/>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5B9"/>
    <w:rsid w:val="008E5A63"/>
    <w:rsid w:val="008E6334"/>
    <w:rsid w:val="008E65FE"/>
    <w:rsid w:val="008E68C2"/>
    <w:rsid w:val="008E6F1F"/>
    <w:rsid w:val="008E700C"/>
    <w:rsid w:val="008E72C7"/>
    <w:rsid w:val="008E7331"/>
    <w:rsid w:val="008E7EC9"/>
    <w:rsid w:val="008F02D5"/>
    <w:rsid w:val="008F08B1"/>
    <w:rsid w:val="008F0EA7"/>
    <w:rsid w:val="008F12FC"/>
    <w:rsid w:val="008F16C7"/>
    <w:rsid w:val="008F30A5"/>
    <w:rsid w:val="008F36E9"/>
    <w:rsid w:val="008F41D0"/>
    <w:rsid w:val="008F4485"/>
    <w:rsid w:val="008F5557"/>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0E31"/>
    <w:rsid w:val="00911237"/>
    <w:rsid w:val="00912636"/>
    <w:rsid w:val="0091267E"/>
    <w:rsid w:val="0091274F"/>
    <w:rsid w:val="00912910"/>
    <w:rsid w:val="009144DB"/>
    <w:rsid w:val="0091454D"/>
    <w:rsid w:val="00914DCB"/>
    <w:rsid w:val="00914FC3"/>
    <w:rsid w:val="009156A0"/>
    <w:rsid w:val="00915A4D"/>
    <w:rsid w:val="0091715D"/>
    <w:rsid w:val="00917A15"/>
    <w:rsid w:val="00917B04"/>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5C21"/>
    <w:rsid w:val="0092626C"/>
    <w:rsid w:val="00927846"/>
    <w:rsid w:val="00930046"/>
    <w:rsid w:val="00930662"/>
    <w:rsid w:val="00930798"/>
    <w:rsid w:val="00930C7E"/>
    <w:rsid w:val="009314F1"/>
    <w:rsid w:val="00931CFD"/>
    <w:rsid w:val="009326F8"/>
    <w:rsid w:val="00933232"/>
    <w:rsid w:val="00933481"/>
    <w:rsid w:val="00933986"/>
    <w:rsid w:val="00933BAD"/>
    <w:rsid w:val="00934779"/>
    <w:rsid w:val="00934DFB"/>
    <w:rsid w:val="0093578B"/>
    <w:rsid w:val="00935B0C"/>
    <w:rsid w:val="00936D8C"/>
    <w:rsid w:val="00940056"/>
    <w:rsid w:val="00940111"/>
    <w:rsid w:val="00940B8A"/>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65C8"/>
    <w:rsid w:val="00946769"/>
    <w:rsid w:val="00946F82"/>
    <w:rsid w:val="009477F3"/>
    <w:rsid w:val="00947837"/>
    <w:rsid w:val="00947D48"/>
    <w:rsid w:val="00947F6A"/>
    <w:rsid w:val="00951446"/>
    <w:rsid w:val="00951FD4"/>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18D4"/>
    <w:rsid w:val="00963054"/>
    <w:rsid w:val="00963A4B"/>
    <w:rsid w:val="00963F1C"/>
    <w:rsid w:val="0096415E"/>
    <w:rsid w:val="009645A3"/>
    <w:rsid w:val="00965EDF"/>
    <w:rsid w:val="00965FA2"/>
    <w:rsid w:val="009664A8"/>
    <w:rsid w:val="00966DAE"/>
    <w:rsid w:val="00967685"/>
    <w:rsid w:val="00967BBC"/>
    <w:rsid w:val="00967D3D"/>
    <w:rsid w:val="00967EDC"/>
    <w:rsid w:val="00972647"/>
    <w:rsid w:val="0097350D"/>
    <w:rsid w:val="00973895"/>
    <w:rsid w:val="00974477"/>
    <w:rsid w:val="0097461B"/>
    <w:rsid w:val="009752C3"/>
    <w:rsid w:val="00975B18"/>
    <w:rsid w:val="00975BD1"/>
    <w:rsid w:val="009769D1"/>
    <w:rsid w:val="009776C4"/>
    <w:rsid w:val="0097771D"/>
    <w:rsid w:val="00977D12"/>
    <w:rsid w:val="00977D14"/>
    <w:rsid w:val="00980A1C"/>
    <w:rsid w:val="00980EFA"/>
    <w:rsid w:val="0098114F"/>
    <w:rsid w:val="0098193C"/>
    <w:rsid w:val="00981A58"/>
    <w:rsid w:val="00982A08"/>
    <w:rsid w:val="00982E08"/>
    <w:rsid w:val="009835D9"/>
    <w:rsid w:val="00983918"/>
    <w:rsid w:val="00985265"/>
    <w:rsid w:val="00985418"/>
    <w:rsid w:val="00985800"/>
    <w:rsid w:val="00985F9B"/>
    <w:rsid w:val="009868C7"/>
    <w:rsid w:val="009869BE"/>
    <w:rsid w:val="00986DEC"/>
    <w:rsid w:val="009871A5"/>
    <w:rsid w:val="00987898"/>
    <w:rsid w:val="00990101"/>
    <w:rsid w:val="0099028D"/>
    <w:rsid w:val="00990481"/>
    <w:rsid w:val="00990C8A"/>
    <w:rsid w:val="00990F1E"/>
    <w:rsid w:val="00991C2F"/>
    <w:rsid w:val="0099242F"/>
    <w:rsid w:val="009930A0"/>
    <w:rsid w:val="00994074"/>
    <w:rsid w:val="009941B0"/>
    <w:rsid w:val="0099460D"/>
    <w:rsid w:val="00996133"/>
    <w:rsid w:val="00997429"/>
    <w:rsid w:val="00997E92"/>
    <w:rsid w:val="009A07E2"/>
    <w:rsid w:val="009A2654"/>
    <w:rsid w:val="009A3E60"/>
    <w:rsid w:val="009A40EE"/>
    <w:rsid w:val="009A54C6"/>
    <w:rsid w:val="009A58CE"/>
    <w:rsid w:val="009A58DE"/>
    <w:rsid w:val="009A5BCE"/>
    <w:rsid w:val="009A5F1A"/>
    <w:rsid w:val="009A5FF4"/>
    <w:rsid w:val="009A6F9C"/>
    <w:rsid w:val="009A7333"/>
    <w:rsid w:val="009A7E60"/>
    <w:rsid w:val="009B031D"/>
    <w:rsid w:val="009B0F99"/>
    <w:rsid w:val="009B142A"/>
    <w:rsid w:val="009B21C6"/>
    <w:rsid w:val="009B244A"/>
    <w:rsid w:val="009B2B00"/>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71D"/>
    <w:rsid w:val="009C51CC"/>
    <w:rsid w:val="009C5648"/>
    <w:rsid w:val="009C620D"/>
    <w:rsid w:val="009C636B"/>
    <w:rsid w:val="009C67E2"/>
    <w:rsid w:val="009C6DB1"/>
    <w:rsid w:val="009C71AE"/>
    <w:rsid w:val="009C7BF5"/>
    <w:rsid w:val="009D01B4"/>
    <w:rsid w:val="009D220C"/>
    <w:rsid w:val="009D2CE4"/>
    <w:rsid w:val="009D3A91"/>
    <w:rsid w:val="009D3EA5"/>
    <w:rsid w:val="009D4135"/>
    <w:rsid w:val="009D47C4"/>
    <w:rsid w:val="009D47EC"/>
    <w:rsid w:val="009D4F73"/>
    <w:rsid w:val="009D5F9D"/>
    <w:rsid w:val="009D6256"/>
    <w:rsid w:val="009D6BF7"/>
    <w:rsid w:val="009D7187"/>
    <w:rsid w:val="009E070E"/>
    <w:rsid w:val="009E0BF7"/>
    <w:rsid w:val="009E13F1"/>
    <w:rsid w:val="009E263C"/>
    <w:rsid w:val="009E352A"/>
    <w:rsid w:val="009E3BFD"/>
    <w:rsid w:val="009E3D4E"/>
    <w:rsid w:val="009E451F"/>
    <w:rsid w:val="009E56BE"/>
    <w:rsid w:val="009E58F9"/>
    <w:rsid w:val="009E68A5"/>
    <w:rsid w:val="009E69DA"/>
    <w:rsid w:val="009E6D33"/>
    <w:rsid w:val="009E756D"/>
    <w:rsid w:val="009F090B"/>
    <w:rsid w:val="009F0CEA"/>
    <w:rsid w:val="009F0EBA"/>
    <w:rsid w:val="009F176D"/>
    <w:rsid w:val="009F1BE1"/>
    <w:rsid w:val="009F1E39"/>
    <w:rsid w:val="009F2BC3"/>
    <w:rsid w:val="009F2D64"/>
    <w:rsid w:val="009F3115"/>
    <w:rsid w:val="009F40F4"/>
    <w:rsid w:val="009F49FB"/>
    <w:rsid w:val="009F537F"/>
    <w:rsid w:val="009F55CD"/>
    <w:rsid w:val="009F6D9D"/>
    <w:rsid w:val="009F7D61"/>
    <w:rsid w:val="00A0013F"/>
    <w:rsid w:val="00A00812"/>
    <w:rsid w:val="00A02133"/>
    <w:rsid w:val="00A02360"/>
    <w:rsid w:val="00A02580"/>
    <w:rsid w:val="00A02745"/>
    <w:rsid w:val="00A02FE1"/>
    <w:rsid w:val="00A03693"/>
    <w:rsid w:val="00A03C14"/>
    <w:rsid w:val="00A04A29"/>
    <w:rsid w:val="00A04B06"/>
    <w:rsid w:val="00A04BB0"/>
    <w:rsid w:val="00A04F5C"/>
    <w:rsid w:val="00A05474"/>
    <w:rsid w:val="00A059FD"/>
    <w:rsid w:val="00A05C9D"/>
    <w:rsid w:val="00A05F60"/>
    <w:rsid w:val="00A0642D"/>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0FC0"/>
    <w:rsid w:val="00A31561"/>
    <w:rsid w:val="00A332C6"/>
    <w:rsid w:val="00A33F16"/>
    <w:rsid w:val="00A349D1"/>
    <w:rsid w:val="00A34EAB"/>
    <w:rsid w:val="00A3628D"/>
    <w:rsid w:val="00A36AAE"/>
    <w:rsid w:val="00A36B63"/>
    <w:rsid w:val="00A3717B"/>
    <w:rsid w:val="00A37234"/>
    <w:rsid w:val="00A377C0"/>
    <w:rsid w:val="00A40CA3"/>
    <w:rsid w:val="00A415F1"/>
    <w:rsid w:val="00A42653"/>
    <w:rsid w:val="00A43440"/>
    <w:rsid w:val="00A440C8"/>
    <w:rsid w:val="00A44891"/>
    <w:rsid w:val="00A44FEE"/>
    <w:rsid w:val="00A46DC1"/>
    <w:rsid w:val="00A47067"/>
    <w:rsid w:val="00A47F04"/>
    <w:rsid w:val="00A47FB7"/>
    <w:rsid w:val="00A5004F"/>
    <w:rsid w:val="00A5063D"/>
    <w:rsid w:val="00A53CD9"/>
    <w:rsid w:val="00A53D62"/>
    <w:rsid w:val="00A54363"/>
    <w:rsid w:val="00A55146"/>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848"/>
    <w:rsid w:val="00A845FB"/>
    <w:rsid w:val="00A859C9"/>
    <w:rsid w:val="00A86473"/>
    <w:rsid w:val="00A87AD2"/>
    <w:rsid w:val="00A90987"/>
    <w:rsid w:val="00A9159F"/>
    <w:rsid w:val="00A927AE"/>
    <w:rsid w:val="00A936BB"/>
    <w:rsid w:val="00A93ECB"/>
    <w:rsid w:val="00A948A4"/>
    <w:rsid w:val="00A95BBB"/>
    <w:rsid w:val="00AA0ADD"/>
    <w:rsid w:val="00AA1D89"/>
    <w:rsid w:val="00AA1E84"/>
    <w:rsid w:val="00AA2B71"/>
    <w:rsid w:val="00AA2F65"/>
    <w:rsid w:val="00AA359E"/>
    <w:rsid w:val="00AA3E73"/>
    <w:rsid w:val="00AA3FB2"/>
    <w:rsid w:val="00AA5114"/>
    <w:rsid w:val="00AA5336"/>
    <w:rsid w:val="00AA598A"/>
    <w:rsid w:val="00AA6504"/>
    <w:rsid w:val="00AA6AF5"/>
    <w:rsid w:val="00AB0E32"/>
    <w:rsid w:val="00AB2859"/>
    <w:rsid w:val="00AB2BE2"/>
    <w:rsid w:val="00AB2C9F"/>
    <w:rsid w:val="00AB2E60"/>
    <w:rsid w:val="00AB4902"/>
    <w:rsid w:val="00AB4CB6"/>
    <w:rsid w:val="00AB4CBA"/>
    <w:rsid w:val="00AB5008"/>
    <w:rsid w:val="00AB692F"/>
    <w:rsid w:val="00AB7359"/>
    <w:rsid w:val="00AB7808"/>
    <w:rsid w:val="00AB7B59"/>
    <w:rsid w:val="00AC23CE"/>
    <w:rsid w:val="00AC2CD7"/>
    <w:rsid w:val="00AC2CFE"/>
    <w:rsid w:val="00AC2E27"/>
    <w:rsid w:val="00AC4360"/>
    <w:rsid w:val="00AC4AAF"/>
    <w:rsid w:val="00AC5CA9"/>
    <w:rsid w:val="00AC6237"/>
    <w:rsid w:val="00AC7C09"/>
    <w:rsid w:val="00AD187A"/>
    <w:rsid w:val="00AD2CA8"/>
    <w:rsid w:val="00AD31E7"/>
    <w:rsid w:val="00AD3A3F"/>
    <w:rsid w:val="00AD405E"/>
    <w:rsid w:val="00AD4315"/>
    <w:rsid w:val="00AD47B8"/>
    <w:rsid w:val="00AD487F"/>
    <w:rsid w:val="00AD56C4"/>
    <w:rsid w:val="00AD589C"/>
    <w:rsid w:val="00AD613B"/>
    <w:rsid w:val="00AD7999"/>
    <w:rsid w:val="00AE0789"/>
    <w:rsid w:val="00AE08A2"/>
    <w:rsid w:val="00AE0CF0"/>
    <w:rsid w:val="00AE0D17"/>
    <w:rsid w:val="00AE1D8F"/>
    <w:rsid w:val="00AE22BE"/>
    <w:rsid w:val="00AE3295"/>
    <w:rsid w:val="00AE45B6"/>
    <w:rsid w:val="00AE58AE"/>
    <w:rsid w:val="00AE605F"/>
    <w:rsid w:val="00AE728E"/>
    <w:rsid w:val="00AE793E"/>
    <w:rsid w:val="00AF2324"/>
    <w:rsid w:val="00AF2968"/>
    <w:rsid w:val="00AF2C20"/>
    <w:rsid w:val="00AF3AB6"/>
    <w:rsid w:val="00AF3B9D"/>
    <w:rsid w:val="00AF47DC"/>
    <w:rsid w:val="00AF4C23"/>
    <w:rsid w:val="00AF50E6"/>
    <w:rsid w:val="00AF5674"/>
    <w:rsid w:val="00AF57C6"/>
    <w:rsid w:val="00AF5AA1"/>
    <w:rsid w:val="00AF67AF"/>
    <w:rsid w:val="00AF686B"/>
    <w:rsid w:val="00B01729"/>
    <w:rsid w:val="00B01C33"/>
    <w:rsid w:val="00B02010"/>
    <w:rsid w:val="00B026CC"/>
    <w:rsid w:val="00B02A37"/>
    <w:rsid w:val="00B03DE5"/>
    <w:rsid w:val="00B041E6"/>
    <w:rsid w:val="00B04542"/>
    <w:rsid w:val="00B04787"/>
    <w:rsid w:val="00B04FA4"/>
    <w:rsid w:val="00B07089"/>
    <w:rsid w:val="00B07DEB"/>
    <w:rsid w:val="00B07E52"/>
    <w:rsid w:val="00B101B5"/>
    <w:rsid w:val="00B1069C"/>
    <w:rsid w:val="00B10CE4"/>
    <w:rsid w:val="00B10D5D"/>
    <w:rsid w:val="00B11863"/>
    <w:rsid w:val="00B1218D"/>
    <w:rsid w:val="00B12C17"/>
    <w:rsid w:val="00B13152"/>
    <w:rsid w:val="00B1357F"/>
    <w:rsid w:val="00B13D9E"/>
    <w:rsid w:val="00B13E63"/>
    <w:rsid w:val="00B14962"/>
    <w:rsid w:val="00B15309"/>
    <w:rsid w:val="00B15789"/>
    <w:rsid w:val="00B15E1F"/>
    <w:rsid w:val="00B16A32"/>
    <w:rsid w:val="00B16D87"/>
    <w:rsid w:val="00B16E07"/>
    <w:rsid w:val="00B1719E"/>
    <w:rsid w:val="00B20D60"/>
    <w:rsid w:val="00B226B6"/>
    <w:rsid w:val="00B231C5"/>
    <w:rsid w:val="00B232D8"/>
    <w:rsid w:val="00B24853"/>
    <w:rsid w:val="00B24EE7"/>
    <w:rsid w:val="00B24EFD"/>
    <w:rsid w:val="00B257B9"/>
    <w:rsid w:val="00B25EBD"/>
    <w:rsid w:val="00B2607E"/>
    <w:rsid w:val="00B27870"/>
    <w:rsid w:val="00B30820"/>
    <w:rsid w:val="00B30C91"/>
    <w:rsid w:val="00B31D29"/>
    <w:rsid w:val="00B321B3"/>
    <w:rsid w:val="00B328B9"/>
    <w:rsid w:val="00B329FC"/>
    <w:rsid w:val="00B33188"/>
    <w:rsid w:val="00B33259"/>
    <w:rsid w:val="00B332E6"/>
    <w:rsid w:val="00B345DB"/>
    <w:rsid w:val="00B34FC2"/>
    <w:rsid w:val="00B35010"/>
    <w:rsid w:val="00B36700"/>
    <w:rsid w:val="00B4035F"/>
    <w:rsid w:val="00B41547"/>
    <w:rsid w:val="00B41ED8"/>
    <w:rsid w:val="00B42033"/>
    <w:rsid w:val="00B42103"/>
    <w:rsid w:val="00B43706"/>
    <w:rsid w:val="00B440C7"/>
    <w:rsid w:val="00B44DAE"/>
    <w:rsid w:val="00B4515C"/>
    <w:rsid w:val="00B4518C"/>
    <w:rsid w:val="00B45566"/>
    <w:rsid w:val="00B45B8D"/>
    <w:rsid w:val="00B462F2"/>
    <w:rsid w:val="00B4657F"/>
    <w:rsid w:val="00B47244"/>
    <w:rsid w:val="00B47645"/>
    <w:rsid w:val="00B47719"/>
    <w:rsid w:val="00B47D32"/>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7F9"/>
    <w:rsid w:val="00B6197C"/>
    <w:rsid w:val="00B61DD4"/>
    <w:rsid w:val="00B62021"/>
    <w:rsid w:val="00B62829"/>
    <w:rsid w:val="00B62D4B"/>
    <w:rsid w:val="00B6318F"/>
    <w:rsid w:val="00B63276"/>
    <w:rsid w:val="00B6327C"/>
    <w:rsid w:val="00B6460B"/>
    <w:rsid w:val="00B65C9D"/>
    <w:rsid w:val="00B65D8D"/>
    <w:rsid w:val="00B665D7"/>
    <w:rsid w:val="00B66795"/>
    <w:rsid w:val="00B67289"/>
    <w:rsid w:val="00B7028C"/>
    <w:rsid w:val="00B702CA"/>
    <w:rsid w:val="00B7062B"/>
    <w:rsid w:val="00B7191B"/>
    <w:rsid w:val="00B72DF4"/>
    <w:rsid w:val="00B7308E"/>
    <w:rsid w:val="00B7417F"/>
    <w:rsid w:val="00B74A3E"/>
    <w:rsid w:val="00B75A49"/>
    <w:rsid w:val="00B75F2C"/>
    <w:rsid w:val="00B77A2F"/>
    <w:rsid w:val="00B80BBB"/>
    <w:rsid w:val="00B811C4"/>
    <w:rsid w:val="00B826CA"/>
    <w:rsid w:val="00B828DA"/>
    <w:rsid w:val="00B82F8D"/>
    <w:rsid w:val="00B833C9"/>
    <w:rsid w:val="00B835A4"/>
    <w:rsid w:val="00B83682"/>
    <w:rsid w:val="00B83D97"/>
    <w:rsid w:val="00B83F29"/>
    <w:rsid w:val="00B840BF"/>
    <w:rsid w:val="00B8565A"/>
    <w:rsid w:val="00B85C3D"/>
    <w:rsid w:val="00B862A5"/>
    <w:rsid w:val="00B874EF"/>
    <w:rsid w:val="00B907EF"/>
    <w:rsid w:val="00B90F79"/>
    <w:rsid w:val="00B918BC"/>
    <w:rsid w:val="00B920B7"/>
    <w:rsid w:val="00B925A3"/>
    <w:rsid w:val="00B9262F"/>
    <w:rsid w:val="00B9266A"/>
    <w:rsid w:val="00B92672"/>
    <w:rsid w:val="00B92FBC"/>
    <w:rsid w:val="00B934B4"/>
    <w:rsid w:val="00B93F9D"/>
    <w:rsid w:val="00B9411A"/>
    <w:rsid w:val="00B941B0"/>
    <w:rsid w:val="00B94EBA"/>
    <w:rsid w:val="00B9563B"/>
    <w:rsid w:val="00B96F73"/>
    <w:rsid w:val="00B97920"/>
    <w:rsid w:val="00B97ADF"/>
    <w:rsid w:val="00BA0405"/>
    <w:rsid w:val="00BA0D57"/>
    <w:rsid w:val="00BA1678"/>
    <w:rsid w:val="00BA1A81"/>
    <w:rsid w:val="00BA1F5F"/>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5511"/>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2C7"/>
    <w:rsid w:val="00BC68D6"/>
    <w:rsid w:val="00BC781E"/>
    <w:rsid w:val="00BC7B82"/>
    <w:rsid w:val="00BC7E81"/>
    <w:rsid w:val="00BD03B3"/>
    <w:rsid w:val="00BD0F9F"/>
    <w:rsid w:val="00BD100F"/>
    <w:rsid w:val="00BD14BA"/>
    <w:rsid w:val="00BD2A00"/>
    <w:rsid w:val="00BD3125"/>
    <w:rsid w:val="00BD3B04"/>
    <w:rsid w:val="00BD3EBD"/>
    <w:rsid w:val="00BD3FA4"/>
    <w:rsid w:val="00BD421C"/>
    <w:rsid w:val="00BD4267"/>
    <w:rsid w:val="00BD4292"/>
    <w:rsid w:val="00BD493C"/>
    <w:rsid w:val="00BD6269"/>
    <w:rsid w:val="00BD653A"/>
    <w:rsid w:val="00BD7522"/>
    <w:rsid w:val="00BD7A2A"/>
    <w:rsid w:val="00BE01EC"/>
    <w:rsid w:val="00BE093D"/>
    <w:rsid w:val="00BE0964"/>
    <w:rsid w:val="00BE0FDF"/>
    <w:rsid w:val="00BE1165"/>
    <w:rsid w:val="00BE173A"/>
    <w:rsid w:val="00BE2C6A"/>
    <w:rsid w:val="00BE3642"/>
    <w:rsid w:val="00BE468F"/>
    <w:rsid w:val="00BE4B95"/>
    <w:rsid w:val="00BE638F"/>
    <w:rsid w:val="00BE6C82"/>
    <w:rsid w:val="00BF0CAE"/>
    <w:rsid w:val="00BF2311"/>
    <w:rsid w:val="00BF2730"/>
    <w:rsid w:val="00BF3012"/>
    <w:rsid w:val="00BF30F5"/>
    <w:rsid w:val="00BF36AF"/>
    <w:rsid w:val="00BF3953"/>
    <w:rsid w:val="00BF4559"/>
    <w:rsid w:val="00BF4752"/>
    <w:rsid w:val="00BF48F3"/>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E3E"/>
    <w:rsid w:val="00C055CF"/>
    <w:rsid w:val="00C0570F"/>
    <w:rsid w:val="00C06BC2"/>
    <w:rsid w:val="00C06CE3"/>
    <w:rsid w:val="00C06D22"/>
    <w:rsid w:val="00C07EAB"/>
    <w:rsid w:val="00C103BD"/>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62C2"/>
    <w:rsid w:val="00C26747"/>
    <w:rsid w:val="00C270ED"/>
    <w:rsid w:val="00C300B5"/>
    <w:rsid w:val="00C30417"/>
    <w:rsid w:val="00C30B95"/>
    <w:rsid w:val="00C32691"/>
    <w:rsid w:val="00C339DA"/>
    <w:rsid w:val="00C33D74"/>
    <w:rsid w:val="00C33ED0"/>
    <w:rsid w:val="00C341B5"/>
    <w:rsid w:val="00C34218"/>
    <w:rsid w:val="00C3501E"/>
    <w:rsid w:val="00C351BD"/>
    <w:rsid w:val="00C354F8"/>
    <w:rsid w:val="00C3583B"/>
    <w:rsid w:val="00C35A60"/>
    <w:rsid w:val="00C35C97"/>
    <w:rsid w:val="00C3657E"/>
    <w:rsid w:val="00C37466"/>
    <w:rsid w:val="00C4030A"/>
    <w:rsid w:val="00C403FD"/>
    <w:rsid w:val="00C40F0D"/>
    <w:rsid w:val="00C41543"/>
    <w:rsid w:val="00C421A5"/>
    <w:rsid w:val="00C43744"/>
    <w:rsid w:val="00C442F7"/>
    <w:rsid w:val="00C4449A"/>
    <w:rsid w:val="00C44BBD"/>
    <w:rsid w:val="00C44F51"/>
    <w:rsid w:val="00C46C62"/>
    <w:rsid w:val="00C4722A"/>
    <w:rsid w:val="00C4790E"/>
    <w:rsid w:val="00C503B1"/>
    <w:rsid w:val="00C504A5"/>
    <w:rsid w:val="00C506EF"/>
    <w:rsid w:val="00C51573"/>
    <w:rsid w:val="00C51F69"/>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431"/>
    <w:rsid w:val="00C65ECE"/>
    <w:rsid w:val="00C66127"/>
    <w:rsid w:val="00C66C1E"/>
    <w:rsid w:val="00C677A4"/>
    <w:rsid w:val="00C679F7"/>
    <w:rsid w:val="00C67A00"/>
    <w:rsid w:val="00C67A91"/>
    <w:rsid w:val="00C67D65"/>
    <w:rsid w:val="00C70738"/>
    <w:rsid w:val="00C70ADD"/>
    <w:rsid w:val="00C71E9C"/>
    <w:rsid w:val="00C7237C"/>
    <w:rsid w:val="00C723EA"/>
    <w:rsid w:val="00C7268F"/>
    <w:rsid w:val="00C731A0"/>
    <w:rsid w:val="00C7393A"/>
    <w:rsid w:val="00C73E03"/>
    <w:rsid w:val="00C75046"/>
    <w:rsid w:val="00C772BB"/>
    <w:rsid w:val="00C80E6F"/>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61B7"/>
    <w:rsid w:val="00C979AD"/>
    <w:rsid w:val="00CA02C9"/>
    <w:rsid w:val="00CA0731"/>
    <w:rsid w:val="00CA1030"/>
    <w:rsid w:val="00CA1D4F"/>
    <w:rsid w:val="00CA1F63"/>
    <w:rsid w:val="00CA2A8E"/>
    <w:rsid w:val="00CA2EFB"/>
    <w:rsid w:val="00CA32CF"/>
    <w:rsid w:val="00CA3897"/>
    <w:rsid w:val="00CA3EBB"/>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D45"/>
    <w:rsid w:val="00CC22A4"/>
    <w:rsid w:val="00CC23D8"/>
    <w:rsid w:val="00CC2F04"/>
    <w:rsid w:val="00CC3196"/>
    <w:rsid w:val="00CC43F2"/>
    <w:rsid w:val="00CC4D79"/>
    <w:rsid w:val="00CC69EC"/>
    <w:rsid w:val="00CC7686"/>
    <w:rsid w:val="00CC7E81"/>
    <w:rsid w:val="00CD00D0"/>
    <w:rsid w:val="00CD01A2"/>
    <w:rsid w:val="00CD0482"/>
    <w:rsid w:val="00CD0AA4"/>
    <w:rsid w:val="00CD1BF0"/>
    <w:rsid w:val="00CD2796"/>
    <w:rsid w:val="00CD2E53"/>
    <w:rsid w:val="00CD3266"/>
    <w:rsid w:val="00CD36E4"/>
    <w:rsid w:val="00CD507C"/>
    <w:rsid w:val="00CD576F"/>
    <w:rsid w:val="00CD60E2"/>
    <w:rsid w:val="00CD6652"/>
    <w:rsid w:val="00CD7088"/>
    <w:rsid w:val="00CD772C"/>
    <w:rsid w:val="00CE0FE4"/>
    <w:rsid w:val="00CE11B2"/>
    <w:rsid w:val="00CE1A96"/>
    <w:rsid w:val="00CE2199"/>
    <w:rsid w:val="00CE30CD"/>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FD4"/>
    <w:rsid w:val="00CF1CFA"/>
    <w:rsid w:val="00CF1F1E"/>
    <w:rsid w:val="00CF275A"/>
    <w:rsid w:val="00CF2B3D"/>
    <w:rsid w:val="00CF353C"/>
    <w:rsid w:val="00CF3556"/>
    <w:rsid w:val="00CF356A"/>
    <w:rsid w:val="00CF39A5"/>
    <w:rsid w:val="00CF3EDE"/>
    <w:rsid w:val="00CF410B"/>
    <w:rsid w:val="00CF4A33"/>
    <w:rsid w:val="00CF5C7B"/>
    <w:rsid w:val="00CF5D75"/>
    <w:rsid w:val="00CF5EF8"/>
    <w:rsid w:val="00CF66CE"/>
    <w:rsid w:val="00CF689C"/>
    <w:rsid w:val="00CF73EA"/>
    <w:rsid w:val="00D01EB1"/>
    <w:rsid w:val="00D023A1"/>
    <w:rsid w:val="00D02A4F"/>
    <w:rsid w:val="00D02D9F"/>
    <w:rsid w:val="00D037E7"/>
    <w:rsid w:val="00D046B9"/>
    <w:rsid w:val="00D04FEA"/>
    <w:rsid w:val="00D050C9"/>
    <w:rsid w:val="00D05721"/>
    <w:rsid w:val="00D0623E"/>
    <w:rsid w:val="00D064E0"/>
    <w:rsid w:val="00D06660"/>
    <w:rsid w:val="00D06D2B"/>
    <w:rsid w:val="00D077A3"/>
    <w:rsid w:val="00D07A37"/>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2003"/>
    <w:rsid w:val="00D229DE"/>
    <w:rsid w:val="00D22C61"/>
    <w:rsid w:val="00D2370E"/>
    <w:rsid w:val="00D250E4"/>
    <w:rsid w:val="00D2562B"/>
    <w:rsid w:val="00D25FF6"/>
    <w:rsid w:val="00D2687F"/>
    <w:rsid w:val="00D273C6"/>
    <w:rsid w:val="00D302F4"/>
    <w:rsid w:val="00D305EA"/>
    <w:rsid w:val="00D307A8"/>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74D"/>
    <w:rsid w:val="00D42F1D"/>
    <w:rsid w:val="00D433A6"/>
    <w:rsid w:val="00D43B98"/>
    <w:rsid w:val="00D43BB1"/>
    <w:rsid w:val="00D43D4A"/>
    <w:rsid w:val="00D4468C"/>
    <w:rsid w:val="00D449DB"/>
    <w:rsid w:val="00D46303"/>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77C9"/>
    <w:rsid w:val="00D57AD9"/>
    <w:rsid w:val="00D60642"/>
    <w:rsid w:val="00D606A2"/>
    <w:rsid w:val="00D60B8B"/>
    <w:rsid w:val="00D60FBA"/>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7329"/>
    <w:rsid w:val="00D77B8F"/>
    <w:rsid w:val="00D77BAA"/>
    <w:rsid w:val="00D81125"/>
    <w:rsid w:val="00D8190A"/>
    <w:rsid w:val="00D81976"/>
    <w:rsid w:val="00D819C8"/>
    <w:rsid w:val="00D82405"/>
    <w:rsid w:val="00D82DA9"/>
    <w:rsid w:val="00D83891"/>
    <w:rsid w:val="00D8394F"/>
    <w:rsid w:val="00D84229"/>
    <w:rsid w:val="00D84942"/>
    <w:rsid w:val="00D85049"/>
    <w:rsid w:val="00D8564D"/>
    <w:rsid w:val="00D8629B"/>
    <w:rsid w:val="00D8632A"/>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9EA"/>
    <w:rsid w:val="00DA1A55"/>
    <w:rsid w:val="00DA3C98"/>
    <w:rsid w:val="00DA3FD6"/>
    <w:rsid w:val="00DA3FF8"/>
    <w:rsid w:val="00DA48B3"/>
    <w:rsid w:val="00DA59ED"/>
    <w:rsid w:val="00DB04D6"/>
    <w:rsid w:val="00DB0B43"/>
    <w:rsid w:val="00DB1CE4"/>
    <w:rsid w:val="00DB24B3"/>
    <w:rsid w:val="00DB274C"/>
    <w:rsid w:val="00DB285E"/>
    <w:rsid w:val="00DB3BFE"/>
    <w:rsid w:val="00DB4360"/>
    <w:rsid w:val="00DB4840"/>
    <w:rsid w:val="00DB4A0D"/>
    <w:rsid w:val="00DB5009"/>
    <w:rsid w:val="00DB5886"/>
    <w:rsid w:val="00DB66D7"/>
    <w:rsid w:val="00DB683B"/>
    <w:rsid w:val="00DB6AE2"/>
    <w:rsid w:val="00DB6CB0"/>
    <w:rsid w:val="00DB6E35"/>
    <w:rsid w:val="00DB6F73"/>
    <w:rsid w:val="00DB73CC"/>
    <w:rsid w:val="00DB7429"/>
    <w:rsid w:val="00DC026A"/>
    <w:rsid w:val="00DC02B2"/>
    <w:rsid w:val="00DC1772"/>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24BA"/>
    <w:rsid w:val="00DD2CEB"/>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FA9"/>
    <w:rsid w:val="00DE142F"/>
    <w:rsid w:val="00DE1B8E"/>
    <w:rsid w:val="00DE4749"/>
    <w:rsid w:val="00DE4CA6"/>
    <w:rsid w:val="00DE4D49"/>
    <w:rsid w:val="00DE4FA4"/>
    <w:rsid w:val="00DE551F"/>
    <w:rsid w:val="00DE6700"/>
    <w:rsid w:val="00DE7102"/>
    <w:rsid w:val="00DE7B09"/>
    <w:rsid w:val="00DE7E43"/>
    <w:rsid w:val="00DF0844"/>
    <w:rsid w:val="00DF0A0B"/>
    <w:rsid w:val="00DF269D"/>
    <w:rsid w:val="00DF2761"/>
    <w:rsid w:val="00DF2B9F"/>
    <w:rsid w:val="00DF3005"/>
    <w:rsid w:val="00DF372A"/>
    <w:rsid w:val="00DF45CD"/>
    <w:rsid w:val="00DF4EF6"/>
    <w:rsid w:val="00DF60A9"/>
    <w:rsid w:val="00DF6E3C"/>
    <w:rsid w:val="00DF6EDE"/>
    <w:rsid w:val="00DF73D4"/>
    <w:rsid w:val="00DF7B94"/>
    <w:rsid w:val="00DF7D84"/>
    <w:rsid w:val="00DF7DA0"/>
    <w:rsid w:val="00E00084"/>
    <w:rsid w:val="00E00384"/>
    <w:rsid w:val="00E0360F"/>
    <w:rsid w:val="00E03C71"/>
    <w:rsid w:val="00E04AA2"/>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E35"/>
    <w:rsid w:val="00E152E9"/>
    <w:rsid w:val="00E178DA"/>
    <w:rsid w:val="00E21879"/>
    <w:rsid w:val="00E220BF"/>
    <w:rsid w:val="00E2248E"/>
    <w:rsid w:val="00E22CC4"/>
    <w:rsid w:val="00E248F2"/>
    <w:rsid w:val="00E249A8"/>
    <w:rsid w:val="00E24A5D"/>
    <w:rsid w:val="00E24AF4"/>
    <w:rsid w:val="00E25061"/>
    <w:rsid w:val="00E25DA5"/>
    <w:rsid w:val="00E25E50"/>
    <w:rsid w:val="00E2624B"/>
    <w:rsid w:val="00E26ECF"/>
    <w:rsid w:val="00E27DF0"/>
    <w:rsid w:val="00E30BB3"/>
    <w:rsid w:val="00E31E36"/>
    <w:rsid w:val="00E3208D"/>
    <w:rsid w:val="00E32210"/>
    <w:rsid w:val="00E32A6F"/>
    <w:rsid w:val="00E33B18"/>
    <w:rsid w:val="00E3515E"/>
    <w:rsid w:val="00E35BAC"/>
    <w:rsid w:val="00E35CC9"/>
    <w:rsid w:val="00E36932"/>
    <w:rsid w:val="00E37525"/>
    <w:rsid w:val="00E378FD"/>
    <w:rsid w:val="00E37DD3"/>
    <w:rsid w:val="00E37E8A"/>
    <w:rsid w:val="00E40244"/>
    <w:rsid w:val="00E4085C"/>
    <w:rsid w:val="00E40B54"/>
    <w:rsid w:val="00E41D61"/>
    <w:rsid w:val="00E429B1"/>
    <w:rsid w:val="00E42C6D"/>
    <w:rsid w:val="00E43205"/>
    <w:rsid w:val="00E43C92"/>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35C5"/>
    <w:rsid w:val="00E53F19"/>
    <w:rsid w:val="00E54161"/>
    <w:rsid w:val="00E55662"/>
    <w:rsid w:val="00E557AB"/>
    <w:rsid w:val="00E55805"/>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69B"/>
    <w:rsid w:val="00E7179F"/>
    <w:rsid w:val="00E7184A"/>
    <w:rsid w:val="00E719FA"/>
    <w:rsid w:val="00E72AF2"/>
    <w:rsid w:val="00E72FC7"/>
    <w:rsid w:val="00E733EE"/>
    <w:rsid w:val="00E7382B"/>
    <w:rsid w:val="00E7387D"/>
    <w:rsid w:val="00E738AB"/>
    <w:rsid w:val="00E742A2"/>
    <w:rsid w:val="00E74563"/>
    <w:rsid w:val="00E74A5C"/>
    <w:rsid w:val="00E75000"/>
    <w:rsid w:val="00E757F7"/>
    <w:rsid w:val="00E762DF"/>
    <w:rsid w:val="00E7644D"/>
    <w:rsid w:val="00E76E69"/>
    <w:rsid w:val="00E77EBD"/>
    <w:rsid w:val="00E804FB"/>
    <w:rsid w:val="00E8193D"/>
    <w:rsid w:val="00E82E3F"/>
    <w:rsid w:val="00E83F4B"/>
    <w:rsid w:val="00E8511A"/>
    <w:rsid w:val="00E852F6"/>
    <w:rsid w:val="00E858F3"/>
    <w:rsid w:val="00E8596A"/>
    <w:rsid w:val="00E85E91"/>
    <w:rsid w:val="00E86BC1"/>
    <w:rsid w:val="00E909B2"/>
    <w:rsid w:val="00E90EC3"/>
    <w:rsid w:val="00E90F91"/>
    <w:rsid w:val="00E925E4"/>
    <w:rsid w:val="00E92BB9"/>
    <w:rsid w:val="00E930CD"/>
    <w:rsid w:val="00E93424"/>
    <w:rsid w:val="00E93DDC"/>
    <w:rsid w:val="00E957F2"/>
    <w:rsid w:val="00E9584C"/>
    <w:rsid w:val="00E95C34"/>
    <w:rsid w:val="00E96621"/>
    <w:rsid w:val="00E966AA"/>
    <w:rsid w:val="00E97CB8"/>
    <w:rsid w:val="00EA1548"/>
    <w:rsid w:val="00EA17DF"/>
    <w:rsid w:val="00EA2095"/>
    <w:rsid w:val="00EA4D3C"/>
    <w:rsid w:val="00EA53B9"/>
    <w:rsid w:val="00EA56C9"/>
    <w:rsid w:val="00EA6877"/>
    <w:rsid w:val="00EA6B92"/>
    <w:rsid w:val="00EA76C0"/>
    <w:rsid w:val="00EA7EFD"/>
    <w:rsid w:val="00EB139B"/>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64BC"/>
    <w:rsid w:val="00EC69AD"/>
    <w:rsid w:val="00EC709C"/>
    <w:rsid w:val="00EC77AF"/>
    <w:rsid w:val="00ED014D"/>
    <w:rsid w:val="00ED03D9"/>
    <w:rsid w:val="00ED0967"/>
    <w:rsid w:val="00ED1FDE"/>
    <w:rsid w:val="00ED3853"/>
    <w:rsid w:val="00ED3F78"/>
    <w:rsid w:val="00ED4714"/>
    <w:rsid w:val="00ED53C9"/>
    <w:rsid w:val="00ED64C4"/>
    <w:rsid w:val="00ED689E"/>
    <w:rsid w:val="00ED6CE8"/>
    <w:rsid w:val="00ED6F38"/>
    <w:rsid w:val="00ED7631"/>
    <w:rsid w:val="00ED783A"/>
    <w:rsid w:val="00ED7A79"/>
    <w:rsid w:val="00ED7B86"/>
    <w:rsid w:val="00EE00FD"/>
    <w:rsid w:val="00EE0143"/>
    <w:rsid w:val="00EE09D1"/>
    <w:rsid w:val="00EE0CDD"/>
    <w:rsid w:val="00EE1E52"/>
    <w:rsid w:val="00EE37B9"/>
    <w:rsid w:val="00EE381C"/>
    <w:rsid w:val="00EE3D72"/>
    <w:rsid w:val="00EE482B"/>
    <w:rsid w:val="00EE620A"/>
    <w:rsid w:val="00EE6BCE"/>
    <w:rsid w:val="00EE6C8E"/>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5057"/>
    <w:rsid w:val="00F05064"/>
    <w:rsid w:val="00F05F28"/>
    <w:rsid w:val="00F069EE"/>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EC"/>
    <w:rsid w:val="00F255DA"/>
    <w:rsid w:val="00F25939"/>
    <w:rsid w:val="00F264E4"/>
    <w:rsid w:val="00F265BE"/>
    <w:rsid w:val="00F26F3A"/>
    <w:rsid w:val="00F27A19"/>
    <w:rsid w:val="00F30119"/>
    <w:rsid w:val="00F30253"/>
    <w:rsid w:val="00F30861"/>
    <w:rsid w:val="00F314B8"/>
    <w:rsid w:val="00F315C6"/>
    <w:rsid w:val="00F32C74"/>
    <w:rsid w:val="00F32E59"/>
    <w:rsid w:val="00F33E9D"/>
    <w:rsid w:val="00F33F8E"/>
    <w:rsid w:val="00F3402F"/>
    <w:rsid w:val="00F34674"/>
    <w:rsid w:val="00F34773"/>
    <w:rsid w:val="00F35477"/>
    <w:rsid w:val="00F35695"/>
    <w:rsid w:val="00F35AE4"/>
    <w:rsid w:val="00F401A9"/>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682"/>
    <w:rsid w:val="00F50E7F"/>
    <w:rsid w:val="00F51981"/>
    <w:rsid w:val="00F51A75"/>
    <w:rsid w:val="00F52714"/>
    <w:rsid w:val="00F52926"/>
    <w:rsid w:val="00F52C56"/>
    <w:rsid w:val="00F52FFE"/>
    <w:rsid w:val="00F530A9"/>
    <w:rsid w:val="00F5319F"/>
    <w:rsid w:val="00F53615"/>
    <w:rsid w:val="00F53B57"/>
    <w:rsid w:val="00F55071"/>
    <w:rsid w:val="00F5646A"/>
    <w:rsid w:val="00F56829"/>
    <w:rsid w:val="00F577E4"/>
    <w:rsid w:val="00F57A86"/>
    <w:rsid w:val="00F602D6"/>
    <w:rsid w:val="00F612B9"/>
    <w:rsid w:val="00F616BD"/>
    <w:rsid w:val="00F61CA6"/>
    <w:rsid w:val="00F6326D"/>
    <w:rsid w:val="00F63C9C"/>
    <w:rsid w:val="00F63D21"/>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AC6"/>
    <w:rsid w:val="00F8404C"/>
    <w:rsid w:val="00F84F27"/>
    <w:rsid w:val="00F85977"/>
    <w:rsid w:val="00F86857"/>
    <w:rsid w:val="00F872B4"/>
    <w:rsid w:val="00F873B5"/>
    <w:rsid w:val="00F87506"/>
    <w:rsid w:val="00F87526"/>
    <w:rsid w:val="00F875A9"/>
    <w:rsid w:val="00F8767B"/>
    <w:rsid w:val="00F87B1F"/>
    <w:rsid w:val="00F90167"/>
    <w:rsid w:val="00F909CB"/>
    <w:rsid w:val="00F90D17"/>
    <w:rsid w:val="00F932E6"/>
    <w:rsid w:val="00F94739"/>
    <w:rsid w:val="00F950E5"/>
    <w:rsid w:val="00F9518A"/>
    <w:rsid w:val="00F967AD"/>
    <w:rsid w:val="00F970EC"/>
    <w:rsid w:val="00F97C24"/>
    <w:rsid w:val="00FA12D8"/>
    <w:rsid w:val="00FA1924"/>
    <w:rsid w:val="00FA1EEF"/>
    <w:rsid w:val="00FA345F"/>
    <w:rsid w:val="00FA3B37"/>
    <w:rsid w:val="00FA489C"/>
    <w:rsid w:val="00FA4D74"/>
    <w:rsid w:val="00FA6151"/>
    <w:rsid w:val="00FA64C8"/>
    <w:rsid w:val="00FA6F26"/>
    <w:rsid w:val="00FA754C"/>
    <w:rsid w:val="00FA76B2"/>
    <w:rsid w:val="00FA7D2C"/>
    <w:rsid w:val="00FA7D82"/>
    <w:rsid w:val="00FB0188"/>
    <w:rsid w:val="00FB038A"/>
    <w:rsid w:val="00FB0C06"/>
    <w:rsid w:val="00FB12B4"/>
    <w:rsid w:val="00FB1A8D"/>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578"/>
    <w:rsid w:val="00FC3ADE"/>
    <w:rsid w:val="00FC3CA4"/>
    <w:rsid w:val="00FC3D8E"/>
    <w:rsid w:val="00FC5237"/>
    <w:rsid w:val="00FC57F9"/>
    <w:rsid w:val="00FC611D"/>
    <w:rsid w:val="00FC7A73"/>
    <w:rsid w:val="00FC7F30"/>
    <w:rsid w:val="00FD0328"/>
    <w:rsid w:val="00FD181D"/>
    <w:rsid w:val="00FD20F3"/>
    <w:rsid w:val="00FD27B2"/>
    <w:rsid w:val="00FD29E8"/>
    <w:rsid w:val="00FD2CB5"/>
    <w:rsid w:val="00FD3C23"/>
    <w:rsid w:val="00FD3F3C"/>
    <w:rsid w:val="00FD478A"/>
    <w:rsid w:val="00FD633A"/>
    <w:rsid w:val="00FD69EF"/>
    <w:rsid w:val="00FD6D5C"/>
    <w:rsid w:val="00FD74E0"/>
    <w:rsid w:val="00FD7809"/>
    <w:rsid w:val="00FD7CA8"/>
    <w:rsid w:val="00FD7F6D"/>
    <w:rsid w:val="00FE01B1"/>
    <w:rsid w:val="00FE01F4"/>
    <w:rsid w:val="00FE0551"/>
    <w:rsid w:val="00FE055A"/>
    <w:rsid w:val="00FE0963"/>
    <w:rsid w:val="00FE1183"/>
    <w:rsid w:val="00FE13A4"/>
    <w:rsid w:val="00FE300B"/>
    <w:rsid w:val="00FE30AF"/>
    <w:rsid w:val="00FE350A"/>
    <w:rsid w:val="00FE37F3"/>
    <w:rsid w:val="00FE38CD"/>
    <w:rsid w:val="00FE3A73"/>
    <w:rsid w:val="00FE5455"/>
    <w:rsid w:val="00FE5822"/>
    <w:rsid w:val="00FE5C33"/>
    <w:rsid w:val="00FE61FA"/>
    <w:rsid w:val="00FE663F"/>
    <w:rsid w:val="00FE6E10"/>
    <w:rsid w:val="00FE7FED"/>
    <w:rsid w:val="00FF0642"/>
    <w:rsid w:val="00FF07AC"/>
    <w:rsid w:val="00FF08AD"/>
    <w:rsid w:val="00FF1308"/>
    <w:rsid w:val="00FF2DDB"/>
    <w:rsid w:val="00FF309F"/>
    <w:rsid w:val="00FF30F2"/>
    <w:rsid w:val="00FF3AAC"/>
    <w:rsid w:val="00FF3E15"/>
    <w:rsid w:val="00FF4721"/>
    <w:rsid w:val="00FF49B1"/>
    <w:rsid w:val="00FF4CBB"/>
    <w:rsid w:val="00FF4CC5"/>
    <w:rsid w:val="00FF629F"/>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uiPriority w:val="99"/>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uiPriority w:val="99"/>
    <w:rsid w:val="003D0331"/>
    <w:rPr>
      <w:rFonts w:eastAsia="Times New Roman" w:cs="Times New Roman"/>
      <w:sz w:val="20"/>
      <w:szCs w:val="20"/>
      <w:lang w:eastAsia="ar-SA"/>
    </w:rPr>
  </w:style>
  <w:style w:type="character" w:styleId="FootnoteReference">
    <w:name w:val="footnote reference"/>
    <w:uiPriority w:val="99"/>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rsid w:val="00D3468D"/>
    <w:pPr>
      <w:jc w:val="center"/>
    </w:pPr>
    <w:rPr>
      <w:sz w:val="31"/>
      <w:szCs w:val="31"/>
    </w:rPr>
  </w:style>
  <w:style w:type="character" w:customStyle="1" w:styleId="BodyText2Char">
    <w:name w:val="Body Text 2 Char"/>
    <w:link w:val="BodyText2"/>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uiPriority w:val="5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uiPriority w:val="99"/>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uiPriority w:val="99"/>
    <w:rsid w:val="003D0331"/>
    <w:rPr>
      <w:rFonts w:eastAsia="Times New Roman" w:cs="Times New Roman"/>
      <w:sz w:val="20"/>
      <w:szCs w:val="20"/>
      <w:lang w:eastAsia="ar-SA"/>
    </w:rPr>
  </w:style>
  <w:style w:type="character" w:styleId="FootnoteReference">
    <w:name w:val="footnote reference"/>
    <w:uiPriority w:val="99"/>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rsid w:val="00D3468D"/>
    <w:pPr>
      <w:jc w:val="center"/>
    </w:pPr>
    <w:rPr>
      <w:sz w:val="31"/>
      <w:szCs w:val="31"/>
    </w:rPr>
  </w:style>
  <w:style w:type="character" w:customStyle="1" w:styleId="BodyText2Char">
    <w:name w:val="Body Text 2 Char"/>
    <w:link w:val="BodyText2"/>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uiPriority w:val="5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031F1-50DB-40EF-B63F-3F72D1CA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33</Pages>
  <Words>7035</Words>
  <Characters>40106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213</cp:revision>
  <cp:lastPrinted>2019-11-11T14:57:00Z</cp:lastPrinted>
  <dcterms:created xsi:type="dcterms:W3CDTF">2020-01-22T12:26:00Z</dcterms:created>
  <dcterms:modified xsi:type="dcterms:W3CDTF">2020-05-07T12:58:00Z</dcterms:modified>
</cp:coreProperties>
</file>