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193E37" w:rsidRDefault="001550DF" w:rsidP="00653226">
      <w:pPr>
        <w:spacing w:line="264" w:lineRule="auto"/>
        <w:rPr>
          <w:rFonts w:hint="cs"/>
          <w:lang w:bidi="ar-EG"/>
        </w:rPr>
      </w:pPr>
    </w:p>
    <w:p w:rsidR="007F6189" w:rsidRPr="00193E37" w:rsidRDefault="007F6189" w:rsidP="007F6189">
      <w:pPr>
        <w:jc w:val="lowKashida"/>
        <w:rPr>
          <w:lang w:bidi="ar-EG"/>
        </w:rPr>
      </w:pPr>
    </w:p>
    <w:p w:rsidR="007F6189" w:rsidRPr="00193E37" w:rsidRDefault="007F6189" w:rsidP="007F6189">
      <w:pPr>
        <w:jc w:val="lowKashida"/>
        <w:rPr>
          <w:rtl/>
        </w:rPr>
      </w:pPr>
    </w:p>
    <w:p w:rsidR="007F6189" w:rsidRPr="00193E37" w:rsidRDefault="007F6189" w:rsidP="007F6189">
      <w:pPr>
        <w:jc w:val="center"/>
        <w:rPr>
          <w:rtl/>
        </w:rPr>
      </w:pPr>
    </w:p>
    <w:p w:rsidR="007F6189" w:rsidRPr="00193E37" w:rsidRDefault="00923CE5" w:rsidP="0083053B">
      <w:pPr>
        <w:jc w:val="center"/>
        <w:rPr>
          <w:rFonts w:cs="GE Jarida Heavy"/>
          <w:sz w:val="24"/>
          <w:szCs w:val="24"/>
          <w:rtl/>
          <w:lang w:bidi="ar-EG"/>
        </w:rPr>
      </w:pPr>
      <w:r w:rsidRPr="00F50760">
        <w:rPr>
          <w:rFonts w:cs="GE Jarida Heavy"/>
          <w:sz w:val="24"/>
          <w:szCs w:val="24"/>
          <w:rtl/>
          <w:lang w:bidi="ar-EG"/>
        </w:rPr>
        <w:t>المجل</w:t>
      </w:r>
      <w:r w:rsidRPr="00F50760">
        <w:rPr>
          <w:rFonts w:cs="GE Jarida Heavy" w:hint="cs"/>
          <w:sz w:val="24"/>
          <w:szCs w:val="24"/>
          <w:rtl/>
          <w:lang w:bidi="ar-EG"/>
        </w:rPr>
        <w:t>ــ</w:t>
      </w:r>
      <w:r w:rsidRPr="00F50760">
        <w:rPr>
          <w:rFonts w:cs="GE Jarida Heavy"/>
          <w:sz w:val="24"/>
          <w:szCs w:val="24"/>
          <w:rtl/>
          <w:lang w:bidi="ar-EG"/>
        </w:rPr>
        <w:t>د (</w:t>
      </w:r>
      <w:r w:rsidRPr="00F50760">
        <w:rPr>
          <w:rFonts w:cs="GE Jarida Heavy" w:hint="cs"/>
          <w:sz w:val="24"/>
          <w:szCs w:val="24"/>
          <w:rtl/>
          <w:lang w:bidi="ar-EG"/>
        </w:rPr>
        <w:t>10</w:t>
      </w:r>
      <w:r w:rsidRPr="00F50760">
        <w:rPr>
          <w:rFonts w:cs="GE Jarida Heavy"/>
          <w:sz w:val="24"/>
          <w:szCs w:val="24"/>
          <w:rtl/>
          <w:lang w:bidi="ar-EG"/>
        </w:rPr>
        <w:t>), الع</w:t>
      </w:r>
      <w:r w:rsidRPr="00F50760">
        <w:rPr>
          <w:rFonts w:cs="GE Jarida Heavy" w:hint="cs"/>
          <w:sz w:val="24"/>
          <w:szCs w:val="24"/>
          <w:rtl/>
          <w:lang w:bidi="ar-EG"/>
        </w:rPr>
        <w:t>ـــ</w:t>
      </w:r>
      <w:r w:rsidRPr="00F50760">
        <w:rPr>
          <w:rFonts w:cs="GE Jarida Heavy"/>
          <w:sz w:val="24"/>
          <w:szCs w:val="24"/>
          <w:rtl/>
          <w:lang w:bidi="ar-EG"/>
        </w:rPr>
        <w:t>دد (</w:t>
      </w:r>
      <w:r>
        <w:rPr>
          <w:rFonts w:cs="GE Jarida Heavy" w:hint="cs"/>
          <w:sz w:val="24"/>
          <w:szCs w:val="24"/>
          <w:rtl/>
          <w:lang w:bidi="ar-EG"/>
        </w:rPr>
        <w:t>34</w:t>
      </w:r>
      <w:r w:rsidRPr="00F50760">
        <w:rPr>
          <w:rFonts w:cs="GE Jarida Heavy"/>
          <w:sz w:val="24"/>
          <w:szCs w:val="24"/>
          <w:rtl/>
          <w:lang w:bidi="ar-EG"/>
        </w:rPr>
        <w:t>)</w:t>
      </w:r>
      <w:r w:rsidRPr="00F50760">
        <w:rPr>
          <w:rFonts w:cs="GE Jarida Heavy" w:hint="cs"/>
          <w:sz w:val="24"/>
          <w:szCs w:val="24"/>
          <w:rtl/>
          <w:lang w:bidi="ar-EG"/>
        </w:rPr>
        <w:t xml:space="preserve">, الجـزء </w:t>
      </w:r>
      <w:r>
        <w:rPr>
          <w:rFonts w:cs="GE Jarida Heavy" w:hint="cs"/>
          <w:sz w:val="24"/>
          <w:szCs w:val="24"/>
          <w:rtl/>
          <w:lang w:bidi="ar-EG"/>
        </w:rPr>
        <w:t>الثـــانــي</w:t>
      </w:r>
      <w:r w:rsidRPr="00F50760">
        <w:rPr>
          <w:rFonts w:cs="GE Jarida Heavy" w:hint="cs"/>
          <w:sz w:val="24"/>
          <w:szCs w:val="24"/>
          <w:rtl/>
          <w:lang w:bidi="ar-EG"/>
        </w:rPr>
        <w:t xml:space="preserve">, </w:t>
      </w:r>
      <w:r>
        <w:rPr>
          <w:rFonts w:cs="GE Jarida Heavy" w:hint="cs"/>
          <w:sz w:val="24"/>
          <w:szCs w:val="24"/>
          <w:rtl/>
          <w:lang w:bidi="ar-EG"/>
        </w:rPr>
        <w:t>ينــــايـــر</w:t>
      </w:r>
      <w:r w:rsidRPr="00F50760">
        <w:rPr>
          <w:rFonts w:cs="GE Jarida Heavy" w:hint="cs"/>
          <w:sz w:val="24"/>
          <w:szCs w:val="24"/>
          <w:rtl/>
          <w:lang w:bidi="ar-EG"/>
        </w:rPr>
        <w:t xml:space="preserve"> </w:t>
      </w:r>
      <w:r>
        <w:rPr>
          <w:rFonts w:cs="GE Jarida Heavy" w:hint="cs"/>
          <w:sz w:val="24"/>
          <w:szCs w:val="24"/>
          <w:rtl/>
          <w:lang w:bidi="ar-EG"/>
        </w:rPr>
        <w:t>2020</w:t>
      </w:r>
      <w:r w:rsidRPr="00F50760">
        <w:rPr>
          <w:rFonts w:cs="GE Jarida Heavy"/>
          <w:sz w:val="24"/>
          <w:szCs w:val="24"/>
          <w:rtl/>
          <w:lang w:bidi="ar-EG"/>
        </w:rPr>
        <w:t xml:space="preserve">, ص </w:t>
      </w:r>
      <w:proofErr w:type="spellStart"/>
      <w:proofErr w:type="gramStart"/>
      <w:r w:rsidRPr="00F50760">
        <w:rPr>
          <w:rFonts w:cs="GE Jarida Heavy"/>
          <w:sz w:val="24"/>
          <w:szCs w:val="24"/>
          <w:rtl/>
          <w:lang w:bidi="ar-EG"/>
        </w:rPr>
        <w:t>ص</w:t>
      </w:r>
      <w:proofErr w:type="spellEnd"/>
      <w:r w:rsidRPr="00F50760">
        <w:rPr>
          <w:rFonts w:cs="GE Jarida Heavy" w:hint="cs"/>
          <w:sz w:val="24"/>
          <w:szCs w:val="24"/>
          <w:rtl/>
          <w:lang w:bidi="ar-EG"/>
        </w:rPr>
        <w:t xml:space="preserve"> </w:t>
      </w:r>
      <w:r w:rsidR="00470C12">
        <w:rPr>
          <w:rFonts w:cs="GE Jarida Heavy" w:hint="cs"/>
          <w:sz w:val="24"/>
          <w:szCs w:val="24"/>
          <w:rtl/>
          <w:lang w:bidi="ar-EG"/>
        </w:rPr>
        <w:t xml:space="preserve"> 63</w:t>
      </w:r>
      <w:proofErr w:type="gramEnd"/>
      <w:r w:rsidRPr="00F50760">
        <w:rPr>
          <w:rFonts w:cs="GE Jarida Heavy" w:hint="cs"/>
          <w:sz w:val="24"/>
          <w:szCs w:val="24"/>
          <w:rtl/>
          <w:lang w:bidi="ar-EG"/>
        </w:rPr>
        <w:t xml:space="preserve"> </w:t>
      </w:r>
      <w:r w:rsidRPr="00F50760">
        <w:rPr>
          <w:rFonts w:cs="Times New Roman" w:hint="cs"/>
          <w:sz w:val="24"/>
          <w:szCs w:val="24"/>
          <w:rtl/>
          <w:lang w:bidi="ar-EG"/>
        </w:rPr>
        <w:t>–</w:t>
      </w:r>
      <w:r w:rsidRPr="00F50760">
        <w:rPr>
          <w:rFonts w:cs="GE Jarida Heavy" w:hint="cs"/>
          <w:sz w:val="24"/>
          <w:szCs w:val="24"/>
          <w:rtl/>
          <w:lang w:bidi="ar-EG"/>
        </w:rPr>
        <w:t xml:space="preserve"> </w:t>
      </w:r>
      <w:r w:rsidR="0083053B">
        <w:rPr>
          <w:rFonts w:cs="GE Jarida Heavy" w:hint="cs"/>
          <w:sz w:val="24"/>
          <w:szCs w:val="24"/>
          <w:rtl/>
          <w:lang w:bidi="ar-EG"/>
        </w:rPr>
        <w:t xml:space="preserve"> 84</w:t>
      </w:r>
      <w:bookmarkStart w:id="0" w:name="_GoBack"/>
      <w:bookmarkEnd w:id="0"/>
    </w:p>
    <w:p w:rsidR="007F6189" w:rsidRPr="00193E37" w:rsidRDefault="007F6189" w:rsidP="007F6189">
      <w:pPr>
        <w:jc w:val="center"/>
        <w:rPr>
          <w:rFonts w:cs="SKR HEAD1"/>
          <w:sz w:val="26"/>
          <w:szCs w:val="26"/>
          <w:lang w:bidi="ar-EG"/>
        </w:rPr>
      </w:pPr>
    </w:p>
    <w:p w:rsidR="007F6189" w:rsidRPr="00193E37" w:rsidRDefault="007F6189" w:rsidP="007F6189">
      <w:pPr>
        <w:jc w:val="center"/>
        <w:rPr>
          <w:rtl/>
          <w:lang w:bidi="ar-EG"/>
        </w:rPr>
      </w:pPr>
    </w:p>
    <w:p w:rsidR="007F6189" w:rsidRPr="00193E37" w:rsidRDefault="007F6189" w:rsidP="007F6189">
      <w:pPr>
        <w:jc w:val="center"/>
        <w:rPr>
          <w:rtl/>
          <w:lang w:bidi="ar-EG"/>
        </w:rPr>
      </w:pPr>
    </w:p>
    <w:p w:rsidR="007F6189" w:rsidRPr="00193E37" w:rsidRDefault="007F6189" w:rsidP="007F6189">
      <w:pPr>
        <w:jc w:val="center"/>
        <w:rPr>
          <w:rtl/>
          <w:lang w:bidi="ar-EG"/>
        </w:rPr>
      </w:pPr>
    </w:p>
    <w:p w:rsidR="00DF2761" w:rsidRPr="00193E37" w:rsidRDefault="00992F66" w:rsidP="003A2E1A">
      <w:pPr>
        <w:jc w:val="center"/>
        <w:rPr>
          <w:rFonts w:cs="GE Jarida Heavy"/>
          <w:sz w:val="54"/>
          <w:szCs w:val="54"/>
          <w:rtl/>
        </w:rPr>
      </w:pPr>
      <w:r w:rsidRPr="00193E37">
        <w:rPr>
          <w:rFonts w:cs="GE Jarida Heavy"/>
          <w:sz w:val="54"/>
          <w:szCs w:val="54"/>
          <w:rtl/>
        </w:rPr>
        <w:t>فاعلية الإرشاد الجيني في تنمية الوعي بالعوامل الجينية للإعاقة لدى أمهات الأطفال المعرضين لخطر ولادة طفل ذو إعاقة فكرية</w:t>
      </w:r>
      <w:r w:rsidR="00DF2761" w:rsidRPr="00193E37">
        <w:rPr>
          <w:rFonts w:cs="GE Jarida Heavy"/>
          <w:sz w:val="54"/>
          <w:szCs w:val="54"/>
          <w:rtl/>
        </w:rPr>
        <w:t xml:space="preserve"> </w:t>
      </w:r>
    </w:p>
    <w:p w:rsidR="007024A2" w:rsidRDefault="007024A2" w:rsidP="00B66795">
      <w:pPr>
        <w:tabs>
          <w:tab w:val="left" w:pos="1255"/>
        </w:tabs>
        <w:spacing w:line="300" w:lineRule="auto"/>
        <w:rPr>
          <w:rFonts w:hint="cs"/>
          <w:rtl/>
        </w:rPr>
      </w:pPr>
    </w:p>
    <w:p w:rsidR="007F6189" w:rsidRDefault="007F6189" w:rsidP="007F6189">
      <w:pPr>
        <w:jc w:val="center"/>
        <w:rPr>
          <w:rFonts w:cs="MCS Jeddah S_I normal." w:hint="cs"/>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1C475E" w:rsidRPr="00193E37" w:rsidRDefault="001C475E" w:rsidP="007F6189">
      <w:pPr>
        <w:jc w:val="center"/>
        <w:rPr>
          <w:rFonts w:cs="MCS Jeddah S_I normal." w:hint="cs"/>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80A1C" w:rsidRPr="00193E37" w:rsidRDefault="00980A1C"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7F6189" w:rsidRPr="00193E37" w:rsidRDefault="007F6189" w:rsidP="007F6189">
      <w:pPr>
        <w:rPr>
          <w:rFonts w:cs="SKR HEAD1"/>
          <w:sz w:val="34"/>
          <w:szCs w:val="34"/>
          <w:rtl/>
        </w:rPr>
      </w:pPr>
    </w:p>
    <w:p w:rsidR="007F6189" w:rsidRPr="00193E37" w:rsidRDefault="007F6189" w:rsidP="007F6189">
      <w:pPr>
        <w:jc w:val="center"/>
        <w:rPr>
          <w:rFonts w:ascii="IranNastaliq" w:hAnsi="IranNastaliq" w:cs="IranNastaliq"/>
          <w:sz w:val="34"/>
          <w:szCs w:val="34"/>
          <w:rtl/>
          <w:lang w:bidi="ar-EG"/>
        </w:rPr>
      </w:pPr>
      <w:r w:rsidRPr="00193E37">
        <w:rPr>
          <w:rFonts w:ascii="IranNastaliq" w:hAnsi="IranNastaliq" w:cs="IranNastaliq"/>
          <w:sz w:val="34"/>
          <w:szCs w:val="34"/>
          <w:rtl/>
          <w:lang w:bidi="ar-EG"/>
        </w:rPr>
        <w:t>إع</w:t>
      </w:r>
      <w:r w:rsidRPr="00193E37">
        <w:rPr>
          <w:rFonts w:ascii="IranNastaliq" w:hAnsi="IranNastaliq" w:cs="IranNastaliq" w:hint="cs"/>
          <w:sz w:val="34"/>
          <w:szCs w:val="34"/>
          <w:rtl/>
          <w:lang w:bidi="ar-EG"/>
        </w:rPr>
        <w:t>ـ</w:t>
      </w:r>
      <w:r w:rsidRPr="00193E37">
        <w:rPr>
          <w:rFonts w:ascii="IranNastaliq" w:hAnsi="IranNastaliq" w:cs="IranNastaliq"/>
          <w:sz w:val="34"/>
          <w:szCs w:val="34"/>
          <w:rtl/>
          <w:lang w:bidi="ar-EG"/>
        </w:rPr>
        <w:t>داد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61E0" w:rsidRPr="00193E37" w:rsidTr="001F61E0">
        <w:trPr>
          <w:jc w:val="center"/>
        </w:trPr>
        <w:tc>
          <w:tcPr>
            <w:tcW w:w="4252" w:type="dxa"/>
            <w:vAlign w:val="center"/>
          </w:tcPr>
          <w:p w:rsidR="001F61E0" w:rsidRPr="00193E37" w:rsidRDefault="00E71838" w:rsidP="00E71838">
            <w:pPr>
              <w:jc w:val="center"/>
              <w:rPr>
                <w:rFonts w:cs="MCS Jeddah S_I normal."/>
                <w:i/>
                <w:iCs/>
                <w:sz w:val="30"/>
                <w:szCs w:val="30"/>
                <w:rtl/>
                <w:lang w:bidi="ar-EG"/>
              </w:rPr>
            </w:pPr>
            <w:r w:rsidRPr="00193E37">
              <w:rPr>
                <w:rFonts w:cs="MCS Jeddah S_I normal." w:hint="cs"/>
                <w:i/>
                <w:iCs/>
                <w:sz w:val="30"/>
                <w:szCs w:val="30"/>
                <w:rtl/>
                <w:lang w:bidi="ar-EG"/>
              </w:rPr>
              <w:t>أ/ روان ن</w:t>
            </w:r>
            <w:r w:rsidR="009765B3">
              <w:rPr>
                <w:rFonts w:cs="MCS Jeddah S_I normal." w:hint="cs"/>
                <w:i/>
                <w:iCs/>
                <w:sz w:val="30"/>
                <w:szCs w:val="30"/>
                <w:rtl/>
                <w:lang w:bidi="ar-EG"/>
              </w:rPr>
              <w:t>ـ</w:t>
            </w:r>
            <w:r w:rsidRPr="00193E37">
              <w:rPr>
                <w:rFonts w:cs="MCS Jeddah S_I normal." w:hint="cs"/>
                <w:i/>
                <w:iCs/>
                <w:sz w:val="30"/>
                <w:szCs w:val="30"/>
                <w:rtl/>
                <w:lang w:bidi="ar-EG"/>
              </w:rPr>
              <w:t>اص</w:t>
            </w:r>
            <w:r w:rsidR="009765B3">
              <w:rPr>
                <w:rFonts w:cs="MCS Jeddah S_I normal." w:hint="cs"/>
                <w:i/>
                <w:iCs/>
                <w:sz w:val="30"/>
                <w:szCs w:val="30"/>
                <w:rtl/>
                <w:lang w:bidi="ar-EG"/>
              </w:rPr>
              <w:t>ـــ</w:t>
            </w:r>
            <w:r w:rsidRPr="00193E37">
              <w:rPr>
                <w:rFonts w:cs="MCS Jeddah S_I normal." w:hint="cs"/>
                <w:i/>
                <w:iCs/>
                <w:sz w:val="30"/>
                <w:szCs w:val="30"/>
                <w:rtl/>
                <w:lang w:bidi="ar-EG"/>
              </w:rPr>
              <w:t>ر التميم</w:t>
            </w:r>
            <w:r w:rsidR="009765B3">
              <w:rPr>
                <w:rFonts w:cs="MCS Jeddah S_I normal." w:hint="cs"/>
                <w:i/>
                <w:iCs/>
                <w:sz w:val="30"/>
                <w:szCs w:val="30"/>
                <w:rtl/>
                <w:lang w:bidi="ar-EG"/>
              </w:rPr>
              <w:t>ــ</w:t>
            </w:r>
            <w:r w:rsidRPr="00193E37">
              <w:rPr>
                <w:rFonts w:cs="MCS Jeddah S_I normal." w:hint="cs"/>
                <w:i/>
                <w:iCs/>
                <w:sz w:val="30"/>
                <w:szCs w:val="30"/>
                <w:rtl/>
                <w:lang w:bidi="ar-EG"/>
              </w:rPr>
              <w:t>ي</w:t>
            </w:r>
            <w:r w:rsidRPr="00193E37">
              <w:rPr>
                <w:rFonts w:cs="MCS Jeddah S_I normal."/>
                <w:i/>
                <w:iCs/>
                <w:sz w:val="30"/>
                <w:szCs w:val="30"/>
                <w:lang w:bidi="ar-EG"/>
              </w:rPr>
              <w:t xml:space="preserve"> </w:t>
            </w:r>
          </w:p>
        </w:tc>
        <w:tc>
          <w:tcPr>
            <w:tcW w:w="4252" w:type="dxa"/>
            <w:vAlign w:val="center"/>
          </w:tcPr>
          <w:p w:rsidR="001F61E0" w:rsidRPr="00193E37" w:rsidRDefault="00E71838" w:rsidP="00D51F19">
            <w:pPr>
              <w:jc w:val="center"/>
              <w:rPr>
                <w:rFonts w:cs="MCS Jeddah S_I normal."/>
                <w:i/>
                <w:iCs/>
                <w:sz w:val="30"/>
                <w:szCs w:val="30"/>
                <w:rtl/>
                <w:lang w:bidi="ar-EG"/>
              </w:rPr>
            </w:pPr>
            <w:r w:rsidRPr="00193E37">
              <w:rPr>
                <w:rFonts w:cs="MCS Jeddah S_I normal." w:hint="cs"/>
                <w:i/>
                <w:iCs/>
                <w:sz w:val="30"/>
                <w:szCs w:val="30"/>
                <w:rtl/>
                <w:lang w:bidi="ar-EG"/>
              </w:rPr>
              <w:t>د</w:t>
            </w:r>
            <w:r w:rsidR="00D51F19">
              <w:rPr>
                <w:rFonts w:cs="MCS Jeddah S_I normal." w:hint="cs"/>
                <w:i/>
                <w:iCs/>
                <w:sz w:val="30"/>
                <w:szCs w:val="30"/>
                <w:rtl/>
                <w:lang w:bidi="ar-EG"/>
              </w:rPr>
              <w:t>/</w:t>
            </w:r>
            <w:r w:rsidRPr="00193E37">
              <w:rPr>
                <w:rFonts w:cs="MCS Jeddah S_I normal." w:hint="cs"/>
                <w:i/>
                <w:iCs/>
                <w:sz w:val="30"/>
                <w:szCs w:val="30"/>
                <w:rtl/>
                <w:lang w:bidi="ar-EG"/>
              </w:rPr>
              <w:t xml:space="preserve"> احم</w:t>
            </w:r>
            <w:r w:rsidR="009765B3">
              <w:rPr>
                <w:rFonts w:cs="MCS Jeddah S_I normal." w:hint="cs"/>
                <w:i/>
                <w:iCs/>
                <w:sz w:val="30"/>
                <w:szCs w:val="30"/>
                <w:rtl/>
                <w:lang w:bidi="ar-EG"/>
              </w:rPr>
              <w:t>ـ</w:t>
            </w:r>
            <w:r w:rsidRPr="00193E37">
              <w:rPr>
                <w:rFonts w:cs="MCS Jeddah S_I normal." w:hint="cs"/>
                <w:i/>
                <w:iCs/>
                <w:sz w:val="30"/>
                <w:szCs w:val="30"/>
                <w:rtl/>
                <w:lang w:bidi="ar-EG"/>
              </w:rPr>
              <w:t xml:space="preserve">د محمد </w:t>
            </w:r>
            <w:proofErr w:type="gramStart"/>
            <w:r w:rsidRPr="00193E37">
              <w:rPr>
                <w:rFonts w:cs="MCS Jeddah S_I normal." w:hint="cs"/>
                <w:i/>
                <w:iCs/>
                <w:sz w:val="30"/>
                <w:szCs w:val="30"/>
                <w:rtl/>
                <w:lang w:bidi="ar-EG"/>
              </w:rPr>
              <w:t>ج</w:t>
            </w:r>
            <w:r w:rsidR="009765B3">
              <w:rPr>
                <w:rFonts w:cs="MCS Jeddah S_I normal." w:hint="cs"/>
                <w:i/>
                <w:iCs/>
                <w:sz w:val="30"/>
                <w:szCs w:val="30"/>
                <w:rtl/>
                <w:lang w:bidi="ar-EG"/>
              </w:rPr>
              <w:t>ــ</w:t>
            </w:r>
            <w:r w:rsidRPr="00193E37">
              <w:rPr>
                <w:rFonts w:cs="MCS Jeddah S_I normal." w:hint="cs"/>
                <w:i/>
                <w:iCs/>
                <w:sz w:val="30"/>
                <w:szCs w:val="30"/>
                <w:rtl/>
                <w:lang w:bidi="ar-EG"/>
              </w:rPr>
              <w:t>اد</w:t>
            </w:r>
            <w:proofErr w:type="gramEnd"/>
            <w:r w:rsidRPr="00193E37">
              <w:rPr>
                <w:rFonts w:cs="MCS Jeddah S_I normal." w:hint="cs"/>
                <w:i/>
                <w:iCs/>
                <w:sz w:val="30"/>
                <w:szCs w:val="30"/>
                <w:rtl/>
                <w:lang w:bidi="ar-EG"/>
              </w:rPr>
              <w:t xml:space="preserve"> الرب أب</w:t>
            </w:r>
            <w:r w:rsidR="009765B3">
              <w:rPr>
                <w:rFonts w:cs="MCS Jeddah S_I normal." w:hint="cs"/>
                <w:i/>
                <w:iCs/>
                <w:sz w:val="30"/>
                <w:szCs w:val="30"/>
                <w:rtl/>
                <w:lang w:bidi="ar-EG"/>
              </w:rPr>
              <w:t>ـ</w:t>
            </w:r>
            <w:r w:rsidRPr="00193E37">
              <w:rPr>
                <w:rFonts w:cs="MCS Jeddah S_I normal." w:hint="cs"/>
                <w:i/>
                <w:iCs/>
                <w:sz w:val="30"/>
                <w:szCs w:val="30"/>
                <w:rtl/>
                <w:lang w:bidi="ar-EG"/>
              </w:rPr>
              <w:t>و زي</w:t>
            </w:r>
            <w:r w:rsidR="009765B3">
              <w:rPr>
                <w:rFonts w:cs="MCS Jeddah S_I normal." w:hint="cs"/>
                <w:i/>
                <w:iCs/>
                <w:sz w:val="30"/>
                <w:szCs w:val="30"/>
                <w:rtl/>
                <w:lang w:bidi="ar-EG"/>
              </w:rPr>
              <w:t>ــ</w:t>
            </w:r>
            <w:r w:rsidRPr="00193E37">
              <w:rPr>
                <w:rFonts w:cs="MCS Jeddah S_I normal." w:hint="cs"/>
                <w:i/>
                <w:iCs/>
                <w:sz w:val="30"/>
                <w:szCs w:val="30"/>
                <w:rtl/>
                <w:lang w:bidi="ar-EG"/>
              </w:rPr>
              <w:t>د</w:t>
            </w:r>
          </w:p>
        </w:tc>
      </w:tr>
      <w:tr w:rsidR="001F61E0" w:rsidRPr="00193E37" w:rsidTr="001F61E0">
        <w:trPr>
          <w:jc w:val="center"/>
        </w:trPr>
        <w:tc>
          <w:tcPr>
            <w:tcW w:w="4252" w:type="dxa"/>
            <w:vAlign w:val="center"/>
          </w:tcPr>
          <w:p w:rsidR="001F61E0" w:rsidRPr="00193E37" w:rsidRDefault="004E0CF4" w:rsidP="004E0CF4">
            <w:pPr>
              <w:jc w:val="center"/>
              <w:rPr>
                <w:rFonts w:cs="SKR HEAD1"/>
                <w:rtl/>
              </w:rPr>
            </w:pPr>
            <w:r w:rsidRPr="00193E37">
              <w:rPr>
                <w:rFonts w:cs="SKR HEAD1" w:hint="cs"/>
                <w:rtl/>
              </w:rPr>
              <w:t xml:space="preserve">ماجستير تربية خاصة </w:t>
            </w:r>
            <w:r w:rsidRPr="00193E37">
              <w:rPr>
                <w:rFonts w:cs="SKR HEAD1"/>
                <w:rtl/>
              </w:rPr>
              <w:br/>
            </w:r>
            <w:r w:rsidRPr="00193E37">
              <w:rPr>
                <w:rFonts w:cs="SKR HEAD1" w:hint="cs"/>
                <w:rtl/>
              </w:rPr>
              <w:t>كلية الشرق العربي للدراسات العليا</w:t>
            </w:r>
          </w:p>
        </w:tc>
        <w:tc>
          <w:tcPr>
            <w:tcW w:w="4252" w:type="dxa"/>
            <w:vAlign w:val="center"/>
          </w:tcPr>
          <w:p w:rsidR="001F61E0" w:rsidRPr="00193E37" w:rsidRDefault="00B86A04" w:rsidP="00B86A04">
            <w:pPr>
              <w:jc w:val="center"/>
              <w:rPr>
                <w:rFonts w:cs="SKR HEAD1"/>
                <w:rtl/>
              </w:rPr>
            </w:pPr>
            <w:r w:rsidRPr="00193E37">
              <w:rPr>
                <w:rFonts w:cs="SKR HEAD1" w:hint="cs"/>
                <w:rtl/>
              </w:rPr>
              <w:t>أستاذ التربية الخاصة المشارك</w:t>
            </w:r>
            <w:r w:rsidRPr="00193E37">
              <w:rPr>
                <w:rFonts w:cs="SKR HEAD1"/>
                <w:rtl/>
              </w:rPr>
              <w:br/>
            </w:r>
            <w:r w:rsidRPr="00193E37">
              <w:rPr>
                <w:rFonts w:cs="SKR HEAD1" w:hint="cs"/>
                <w:rtl/>
              </w:rPr>
              <w:t>كلية الشرق العربي للدراسات العليا</w:t>
            </w:r>
          </w:p>
        </w:tc>
      </w:tr>
    </w:tbl>
    <w:p w:rsidR="00D51F19" w:rsidRDefault="00D51F19" w:rsidP="00D51F19">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w:t>
      </w:r>
      <w:r>
        <w:rPr>
          <w:rFonts w:ascii="Arial Black" w:hAnsi="Arial Black" w:cstheme="minorBidi"/>
          <w:sz w:val="20"/>
          <w:szCs w:val="20"/>
          <w:bdr w:val="single" w:sz="12" w:space="0" w:color="auto" w:frame="1"/>
        </w:rPr>
        <w:t>31</w:t>
      </w:r>
      <w:r>
        <w:rPr>
          <w:rFonts w:ascii="Arial Black" w:hAnsi="Arial Black" w:cstheme="minorBidi"/>
          <w:color w:val="FFFFFF" w:themeColor="background1"/>
          <w:sz w:val="20"/>
          <w:szCs w:val="20"/>
          <w:bdr w:val="single" w:sz="12" w:space="0" w:color="auto" w:frame="1"/>
        </w:rPr>
        <w:t>.</w:t>
      </w:r>
    </w:p>
    <w:p w:rsidR="001F61E0" w:rsidRPr="00193E37" w:rsidRDefault="001F61E0" w:rsidP="00D51F19">
      <w:pPr>
        <w:bidi w:val="0"/>
        <w:jc w:val="center"/>
        <w:rPr>
          <w:rFonts w:eastAsia="Times New Roman" w:cs="MCS Jeddah S_I normal."/>
          <w:i/>
          <w:iCs/>
          <w:sz w:val="30"/>
          <w:szCs w:val="30"/>
          <w:lang w:bidi="ar-EG"/>
        </w:rPr>
      </w:pPr>
    </w:p>
    <w:p w:rsidR="00827202" w:rsidRPr="00193E37" w:rsidRDefault="00827202" w:rsidP="005F7731">
      <w:pPr>
        <w:jc w:val="center"/>
        <w:rPr>
          <w:rFonts w:cs="SKR HEAD1"/>
          <w:sz w:val="30"/>
          <w:szCs w:val="30"/>
          <w:rtl/>
        </w:rPr>
      </w:pPr>
    </w:p>
    <w:p w:rsidR="007A3303" w:rsidRPr="00193E37" w:rsidRDefault="007A3303">
      <w:pPr>
        <w:bidi w:val="0"/>
        <w:rPr>
          <w:rFonts w:ascii="Impact" w:hAnsi="Impact" w:cs="MCS Jeddah S_I normal."/>
          <w:iCs/>
          <w:sz w:val="30"/>
          <w:szCs w:val="34"/>
          <w:lang w:bidi="ar-EG"/>
        </w:rPr>
      </w:pPr>
      <w:r w:rsidRPr="00193E37">
        <w:rPr>
          <w:rFonts w:ascii="Impact" w:hAnsi="Impact" w:cs="MCS Jeddah S_I normal."/>
          <w:iCs/>
          <w:sz w:val="30"/>
          <w:szCs w:val="34"/>
          <w:rtl/>
          <w:lang w:bidi="ar-EG"/>
        </w:rPr>
        <w:br w:type="page"/>
      </w:r>
    </w:p>
    <w:p w:rsidR="00DF2761" w:rsidRPr="0024199B" w:rsidRDefault="00992F66" w:rsidP="00CA1DC5">
      <w:pPr>
        <w:jc w:val="center"/>
        <w:rPr>
          <w:rFonts w:ascii="Impact" w:hAnsi="Impact" w:cs="MCS Jeddah S_I normal."/>
          <w:iCs/>
          <w:szCs w:val="32"/>
          <w:rtl/>
          <w:lang w:bidi="ar-EG"/>
        </w:rPr>
      </w:pPr>
      <w:r w:rsidRPr="0024199B">
        <w:rPr>
          <w:rFonts w:ascii="Impact" w:hAnsi="Impact" w:cs="MCS Jeddah S_I normal."/>
          <w:iCs/>
          <w:szCs w:val="32"/>
          <w:rtl/>
          <w:lang w:bidi="ar-EG"/>
        </w:rPr>
        <w:lastRenderedPageBreak/>
        <w:t xml:space="preserve">فاعلية الإرشاد الجيني في تنمية الوعي بالعوامل الجينية للإعاقة </w:t>
      </w:r>
      <w:r w:rsidR="0024199B">
        <w:rPr>
          <w:rFonts w:ascii="Impact" w:hAnsi="Impact" w:cs="MCS Jeddah S_I normal." w:hint="cs"/>
          <w:iCs/>
          <w:szCs w:val="32"/>
          <w:rtl/>
          <w:lang w:bidi="ar-EG"/>
        </w:rPr>
        <w:br/>
      </w:r>
      <w:r w:rsidRPr="0024199B">
        <w:rPr>
          <w:rFonts w:ascii="Impact" w:hAnsi="Impact" w:cs="MCS Jeddah S_I normal."/>
          <w:iCs/>
          <w:szCs w:val="32"/>
          <w:rtl/>
          <w:lang w:bidi="ar-EG"/>
        </w:rPr>
        <w:t>لدى أمهات الأطفال المعرضين لخطر ولادة طفل ذو إعاقة فكرية</w:t>
      </w:r>
    </w:p>
    <w:p w:rsidR="00F7538D" w:rsidRPr="00193E37" w:rsidRDefault="0073761A" w:rsidP="0073761A">
      <w:pPr>
        <w:spacing w:line="168" w:lineRule="auto"/>
        <w:ind w:left="1440" w:firstLine="720"/>
        <w:jc w:val="center"/>
        <w:rPr>
          <w:rFonts w:cs="MCS Jeddah S_I normal."/>
          <w:i/>
          <w:iCs/>
          <w:sz w:val="22"/>
          <w:szCs w:val="22"/>
        </w:rPr>
      </w:pPr>
      <w:r>
        <w:rPr>
          <w:rFonts w:ascii="IranNastaliq" w:hAnsi="IranNastaliq" w:cs="IranNastaliq" w:hint="cs"/>
          <w:sz w:val="30"/>
          <w:szCs w:val="30"/>
          <w:rtl/>
          <w:lang w:bidi="ar-EG"/>
        </w:rPr>
        <w:t xml:space="preserve">       </w:t>
      </w:r>
      <w:r w:rsidR="00A25A53">
        <w:rPr>
          <w:rFonts w:ascii="IranNastaliq" w:hAnsi="IranNastaliq" w:cs="IranNastaliq" w:hint="cs"/>
          <w:sz w:val="30"/>
          <w:szCs w:val="30"/>
          <w:rtl/>
          <w:lang w:bidi="ar-EG"/>
        </w:rPr>
        <w:t xml:space="preserve">  </w:t>
      </w:r>
      <w:r w:rsidR="00F7538D" w:rsidRPr="00193E37">
        <w:rPr>
          <w:rFonts w:ascii="IranNastaliq" w:hAnsi="IranNastaliq" w:cs="IranNastaliq"/>
          <w:sz w:val="30"/>
          <w:szCs w:val="30"/>
          <w:rtl/>
          <w:lang w:bidi="ar-EG"/>
        </w:rPr>
        <w:t>إع</w:t>
      </w:r>
      <w:r w:rsidR="00F7538D" w:rsidRPr="00193E37">
        <w:rPr>
          <w:rFonts w:ascii="IranNastaliq" w:hAnsi="IranNastaliq" w:cs="IranNastaliq" w:hint="cs"/>
          <w:sz w:val="30"/>
          <w:szCs w:val="30"/>
          <w:rtl/>
          <w:lang w:bidi="ar-EG"/>
        </w:rPr>
        <w:t>ـ</w:t>
      </w:r>
      <w:r w:rsidR="00F7538D" w:rsidRPr="00193E37">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EF5E83" w:rsidRPr="00193E37" w:rsidTr="00221A80">
        <w:trPr>
          <w:jc w:val="center"/>
        </w:trPr>
        <w:tc>
          <w:tcPr>
            <w:tcW w:w="8504" w:type="dxa"/>
            <w:tcBorders>
              <w:bottom w:val="thinThickSmallGap" w:sz="24" w:space="0" w:color="auto"/>
            </w:tcBorders>
          </w:tcPr>
          <w:p w:rsidR="00D82DA9" w:rsidRPr="00193E37" w:rsidRDefault="004E0CF4" w:rsidP="004307ED">
            <w:pPr>
              <w:jc w:val="right"/>
              <w:rPr>
                <w:rFonts w:ascii="Simplified Arabic" w:hAnsi="Simplified Arabic" w:cs="SKR HEAD1"/>
                <w:sz w:val="30"/>
                <w:szCs w:val="30"/>
                <w:rtl/>
              </w:rPr>
            </w:pPr>
            <w:r w:rsidRPr="00193E37">
              <w:rPr>
                <w:rFonts w:ascii="Simplified Arabic" w:hAnsi="Simplified Arabic" w:cs="SKR HEAD1" w:hint="cs"/>
                <w:sz w:val="30"/>
                <w:szCs w:val="30"/>
                <w:rtl/>
              </w:rPr>
              <w:t>أ/ روان ناصر التميمي</w:t>
            </w:r>
            <w:r w:rsidRPr="00193E37">
              <w:rPr>
                <w:rFonts w:cs="MCS Jeddah S_I normal."/>
                <w:i/>
                <w:iCs/>
                <w:sz w:val="30"/>
                <w:szCs w:val="30"/>
                <w:lang w:bidi="ar-EG"/>
              </w:rPr>
              <w:t xml:space="preserve"> </w:t>
            </w:r>
            <w:r w:rsidR="000E18BC" w:rsidRPr="00193E37">
              <w:rPr>
                <w:rFonts w:ascii="Simplified Arabic" w:hAnsi="Simplified Arabic" w:cs="SKR HEAD1"/>
                <w:sz w:val="30"/>
                <w:szCs w:val="30"/>
                <w:vertAlign w:val="superscript"/>
                <w:rtl/>
              </w:rPr>
              <w:t>(</w:t>
            </w:r>
            <w:r w:rsidR="000E18BC" w:rsidRPr="00193E37">
              <w:rPr>
                <w:rStyle w:val="FootnoteReference"/>
                <w:rFonts w:ascii="Simplified Arabic" w:hAnsi="Simplified Arabic" w:cs="SKR HEAD1"/>
                <w:sz w:val="30"/>
                <w:szCs w:val="30"/>
                <w:rtl/>
              </w:rPr>
              <w:footnoteReference w:customMarkFollows="1" w:id="2"/>
              <w:t>*</w:t>
            </w:r>
            <w:r w:rsidR="000E18BC" w:rsidRPr="00193E37">
              <w:rPr>
                <w:rFonts w:ascii="Simplified Arabic" w:hAnsi="Simplified Arabic" w:cs="SKR HEAD1"/>
                <w:sz w:val="30"/>
                <w:szCs w:val="30"/>
                <w:vertAlign w:val="superscript"/>
                <w:rtl/>
              </w:rPr>
              <w:t>)</w:t>
            </w:r>
            <w:r w:rsidR="00574C61" w:rsidRPr="00193E37">
              <w:rPr>
                <w:rFonts w:ascii="Simplified Arabic" w:hAnsi="Simplified Arabic" w:cs="SKR HEAD1" w:hint="cs"/>
                <w:sz w:val="30"/>
                <w:szCs w:val="30"/>
                <w:rtl/>
              </w:rPr>
              <w:t xml:space="preserve"> &amp;</w:t>
            </w:r>
            <w:r w:rsidR="008E503D" w:rsidRPr="00193E37">
              <w:rPr>
                <w:rFonts w:ascii="Simplified Arabic" w:hAnsi="Simplified Arabic" w:cs="SKR HEAD1" w:hint="cs"/>
                <w:sz w:val="30"/>
                <w:szCs w:val="30"/>
                <w:rtl/>
              </w:rPr>
              <w:t xml:space="preserve"> </w:t>
            </w:r>
            <w:r w:rsidRPr="00193E37">
              <w:rPr>
                <w:rFonts w:ascii="Simplified Arabic" w:hAnsi="Simplified Arabic" w:cs="SKR HEAD1" w:hint="cs"/>
                <w:sz w:val="30"/>
                <w:szCs w:val="30"/>
                <w:rtl/>
              </w:rPr>
              <w:t>د</w:t>
            </w:r>
            <w:r w:rsidR="004307ED">
              <w:rPr>
                <w:rFonts w:ascii="Simplified Arabic" w:hAnsi="Simplified Arabic" w:cs="SKR HEAD1" w:hint="cs"/>
                <w:sz w:val="30"/>
                <w:szCs w:val="30"/>
                <w:rtl/>
              </w:rPr>
              <w:t>/</w:t>
            </w:r>
            <w:r w:rsidRPr="00193E37">
              <w:rPr>
                <w:rFonts w:ascii="Simplified Arabic" w:hAnsi="Simplified Arabic" w:cs="SKR HEAD1" w:hint="cs"/>
                <w:sz w:val="30"/>
                <w:szCs w:val="30"/>
                <w:rtl/>
              </w:rPr>
              <w:t xml:space="preserve"> احمد محمد جاد الرب أبو زيد</w:t>
            </w:r>
            <w:r w:rsidRPr="00193E37">
              <w:rPr>
                <w:rFonts w:ascii="Simplified Arabic" w:hAnsi="Simplified Arabic" w:cs="SKR HEAD1"/>
                <w:sz w:val="30"/>
                <w:szCs w:val="30"/>
                <w:vertAlign w:val="superscript"/>
                <w:rtl/>
              </w:rPr>
              <w:t xml:space="preserve"> </w:t>
            </w:r>
            <w:r w:rsidR="00A076E4" w:rsidRPr="00193E37">
              <w:rPr>
                <w:rFonts w:ascii="Simplified Arabic" w:hAnsi="Simplified Arabic" w:cs="SKR HEAD1"/>
                <w:sz w:val="30"/>
                <w:szCs w:val="30"/>
                <w:vertAlign w:val="superscript"/>
                <w:rtl/>
              </w:rPr>
              <w:t>(</w:t>
            </w:r>
            <w:r w:rsidR="00A076E4" w:rsidRPr="00193E37">
              <w:rPr>
                <w:rStyle w:val="FootnoteReference"/>
                <w:rFonts w:ascii="Simplified Arabic" w:hAnsi="Simplified Arabic" w:cs="SKR HEAD1"/>
                <w:sz w:val="30"/>
                <w:szCs w:val="30"/>
                <w:rtl/>
              </w:rPr>
              <w:footnoteReference w:customMarkFollows="1" w:id="3"/>
              <w:t>*</w:t>
            </w:r>
            <w:r w:rsidR="00A076E4" w:rsidRPr="00193E37">
              <w:rPr>
                <w:rFonts w:ascii="Simplified Arabic" w:hAnsi="Simplified Arabic" w:cs="SKR HEAD1" w:hint="cs"/>
                <w:sz w:val="30"/>
                <w:szCs w:val="30"/>
                <w:vertAlign w:val="superscript"/>
                <w:rtl/>
              </w:rPr>
              <w:t>*</w:t>
            </w:r>
            <w:r w:rsidR="00A076E4" w:rsidRPr="00193E37">
              <w:rPr>
                <w:rFonts w:ascii="Simplified Arabic" w:hAnsi="Simplified Arabic" w:cs="SKR HEAD1"/>
                <w:sz w:val="30"/>
                <w:szCs w:val="30"/>
                <w:vertAlign w:val="superscript"/>
                <w:rtl/>
              </w:rPr>
              <w:t>)</w:t>
            </w:r>
          </w:p>
        </w:tc>
      </w:tr>
    </w:tbl>
    <w:p w:rsidR="00FE30AF" w:rsidRPr="00193E37" w:rsidRDefault="00FE30AF" w:rsidP="002E2B1E">
      <w:pPr>
        <w:spacing w:before="240" w:line="257" w:lineRule="auto"/>
        <w:jc w:val="center"/>
        <w:rPr>
          <w:rFonts w:ascii="Impact" w:hAnsi="Impact" w:cs="MCS Jeddah S_I normal."/>
          <w:iCs/>
          <w:rtl/>
          <w:lang w:bidi="ar-EG"/>
        </w:rPr>
      </w:pPr>
      <w:r w:rsidRPr="00193E37">
        <w:rPr>
          <w:rFonts w:ascii="Impact" w:hAnsi="Impact" w:cs="MCS Jeddah S_I normal."/>
          <w:iCs/>
          <w:rtl/>
          <w:lang w:bidi="ar-EG"/>
        </w:rPr>
        <w:t>ملخ</w:t>
      </w:r>
      <w:r w:rsidR="002E2B1E" w:rsidRPr="00193E37">
        <w:rPr>
          <w:rFonts w:ascii="Impact" w:hAnsi="Impact" w:cs="MCS Jeddah S_I normal." w:hint="cs"/>
          <w:iCs/>
          <w:rtl/>
          <w:lang w:bidi="ar-EG"/>
        </w:rPr>
        <w:t>ـــــ</w:t>
      </w:r>
      <w:r w:rsidR="007E6427" w:rsidRPr="00193E37">
        <w:rPr>
          <w:rFonts w:ascii="Impact" w:hAnsi="Impact" w:cs="MCS Jeddah S_I normal." w:hint="cs"/>
          <w:iCs/>
          <w:rtl/>
          <w:lang w:bidi="ar-EG"/>
        </w:rPr>
        <w:t>ـــ</w:t>
      </w:r>
      <w:r w:rsidRPr="00193E37">
        <w:rPr>
          <w:rFonts w:ascii="Impact" w:hAnsi="Impact" w:cs="MCS Jeddah S_I normal."/>
          <w:iCs/>
          <w:rtl/>
          <w:lang w:bidi="ar-EG"/>
        </w:rPr>
        <w:t xml:space="preserve">ص </w:t>
      </w:r>
    </w:p>
    <w:p w:rsidR="0007124F" w:rsidRPr="00193E37" w:rsidRDefault="0007124F" w:rsidP="00DE04EB">
      <w:pPr>
        <w:autoSpaceDE w:val="0"/>
        <w:autoSpaceDN w:val="0"/>
        <w:adjustRightInd w:val="0"/>
        <w:ind w:firstLine="720"/>
        <w:jc w:val="lowKashida"/>
        <w:rPr>
          <w:rtl/>
        </w:rPr>
      </w:pPr>
      <w:r w:rsidRPr="00193E37">
        <w:rPr>
          <w:rtl/>
        </w:rPr>
        <w:t>هدفت الدراسة الحالية إلى التعرف على فاعلية الإرشاد الجيني في تنمية الوعي بالعوامل الجينية للإعاقة لدى أمهات الأطفال المعرضين لخطر ولادة طف</w:t>
      </w:r>
      <w:r w:rsidRPr="00193E37">
        <w:rPr>
          <w:rFonts w:hint="cs"/>
          <w:rtl/>
        </w:rPr>
        <w:t>ل ذو إعاقة فكرية</w:t>
      </w:r>
      <w:r w:rsidR="008E503D" w:rsidRPr="00193E37">
        <w:rPr>
          <w:rFonts w:hint="cs"/>
          <w:rtl/>
        </w:rPr>
        <w:t xml:space="preserve">، </w:t>
      </w:r>
      <w:r w:rsidRPr="00193E37">
        <w:rPr>
          <w:rtl/>
        </w:rPr>
        <w:t>وتكونت عينة الدراسة من 17 أماً من أمهات الأطفال</w:t>
      </w:r>
      <w:r w:rsidR="005A1524" w:rsidRPr="00193E37">
        <w:rPr>
          <w:rtl/>
        </w:rPr>
        <w:t xml:space="preserve"> </w:t>
      </w:r>
      <w:r w:rsidRPr="00193E37">
        <w:rPr>
          <w:rtl/>
        </w:rPr>
        <w:t>ذوي الإعاقة الفكرية</w:t>
      </w:r>
      <w:r w:rsidR="008E503D" w:rsidRPr="00193E37">
        <w:rPr>
          <w:rtl/>
        </w:rPr>
        <w:t xml:space="preserve">، </w:t>
      </w:r>
      <w:r w:rsidRPr="00193E37">
        <w:rPr>
          <w:rtl/>
        </w:rPr>
        <w:t>وتم تقسيمهن إلى مجموعة تجريبية (8 أمهات)</w:t>
      </w:r>
      <w:r w:rsidR="008E503D" w:rsidRPr="00193E37">
        <w:rPr>
          <w:rtl/>
        </w:rPr>
        <w:t xml:space="preserve">، </w:t>
      </w:r>
      <w:r w:rsidRPr="00193E37">
        <w:rPr>
          <w:rtl/>
        </w:rPr>
        <w:t>ومجموعة ضابطة (9 أمهات). وتم استخدام اختبار الوعي بالعوامل الجينية من إعداد الباحث</w:t>
      </w:r>
      <w:r w:rsidRPr="00193E37">
        <w:rPr>
          <w:rFonts w:hint="cs"/>
          <w:rtl/>
        </w:rPr>
        <w:t>ان</w:t>
      </w:r>
      <w:r w:rsidR="008E503D" w:rsidRPr="00193E37">
        <w:rPr>
          <w:rtl/>
        </w:rPr>
        <w:t xml:space="preserve">، </w:t>
      </w:r>
      <w:r w:rsidRPr="00193E37">
        <w:rPr>
          <w:rtl/>
        </w:rPr>
        <w:t>وبرنامج إرشادي جيني من إعداد الباحث</w:t>
      </w:r>
      <w:r w:rsidRPr="00193E37">
        <w:rPr>
          <w:rFonts w:hint="cs"/>
          <w:rtl/>
        </w:rPr>
        <w:t>ان</w:t>
      </w:r>
      <w:r w:rsidR="008E503D" w:rsidRPr="00193E37">
        <w:rPr>
          <w:rtl/>
        </w:rPr>
        <w:t xml:space="preserve">، </w:t>
      </w:r>
      <w:r w:rsidRPr="00193E37">
        <w:rPr>
          <w:rtl/>
        </w:rPr>
        <w:t xml:space="preserve">وتكونت جلسات البرنامج من 12 جلسة لتحسين الوعي بالعوامل </w:t>
      </w:r>
      <w:r w:rsidRPr="00193E37">
        <w:rPr>
          <w:rFonts w:hint="cs"/>
          <w:rtl/>
        </w:rPr>
        <w:t xml:space="preserve">الجينية </w:t>
      </w:r>
      <w:r w:rsidRPr="00193E37">
        <w:rPr>
          <w:rtl/>
        </w:rPr>
        <w:t xml:space="preserve">لدى أمهات الأطفال ذوي الإعاقة </w:t>
      </w:r>
      <w:r w:rsidR="005A1524" w:rsidRPr="00193E37">
        <w:rPr>
          <w:rtl/>
        </w:rPr>
        <w:t>الفكرية. وتم الاعتماد على فنيات</w:t>
      </w:r>
      <w:r w:rsidRPr="00193E37">
        <w:rPr>
          <w:rtl/>
        </w:rPr>
        <w:t>: المحاضرة</w:t>
      </w:r>
      <w:r w:rsidR="008E503D" w:rsidRPr="00193E37">
        <w:rPr>
          <w:rtl/>
        </w:rPr>
        <w:t xml:space="preserve">، </w:t>
      </w:r>
      <w:r w:rsidRPr="00193E37">
        <w:rPr>
          <w:rtl/>
        </w:rPr>
        <w:t xml:space="preserve">والحوار </w:t>
      </w:r>
      <w:proofErr w:type="gramStart"/>
      <w:r w:rsidRPr="00193E37">
        <w:rPr>
          <w:rtl/>
        </w:rPr>
        <w:t>والمناقشة</w:t>
      </w:r>
      <w:proofErr w:type="gramEnd"/>
      <w:r w:rsidRPr="00193E37">
        <w:rPr>
          <w:rtl/>
        </w:rPr>
        <w:t>. وقد أسفرت النتائج عن فاعلية الإرشاد الجيني في تنمية الوعي بالعوامل الجينية للإعاقة لدى أمهات الأطفال المعرضين لخطر ولادة طفل</w:t>
      </w:r>
      <w:r w:rsidRPr="00193E37">
        <w:rPr>
          <w:rFonts w:hint="cs"/>
          <w:rtl/>
        </w:rPr>
        <w:t xml:space="preserve"> ذو إعاقة فكرية</w:t>
      </w:r>
      <w:r w:rsidRPr="00193E37">
        <w:rPr>
          <w:rtl/>
        </w:rPr>
        <w:t xml:space="preserve">. واختتمت الدراسة ببعض التوصيات منها: تزويد الأسر بجلسات توعية خاصة بالعوامل الوراثية قبل التخطيط </w:t>
      </w:r>
      <w:r w:rsidRPr="00193E37">
        <w:rPr>
          <w:rFonts w:hint="cs"/>
          <w:rtl/>
        </w:rPr>
        <w:t>لأ</w:t>
      </w:r>
      <w:r w:rsidRPr="00193E37">
        <w:rPr>
          <w:rtl/>
        </w:rPr>
        <w:t>نجاب طفل</w:t>
      </w:r>
      <w:r w:rsidR="008E503D" w:rsidRPr="00193E37">
        <w:rPr>
          <w:rtl/>
        </w:rPr>
        <w:t xml:space="preserve">، </w:t>
      </w:r>
      <w:r w:rsidRPr="00193E37">
        <w:rPr>
          <w:rtl/>
        </w:rPr>
        <w:t>وذلك عن طريق الجلسات المباشرة</w:t>
      </w:r>
      <w:r w:rsidR="008E503D" w:rsidRPr="00193E37">
        <w:rPr>
          <w:rFonts w:hint="cs"/>
          <w:rtl/>
        </w:rPr>
        <w:t xml:space="preserve">، </w:t>
      </w:r>
      <w:r w:rsidRPr="00193E37">
        <w:rPr>
          <w:rFonts w:hint="cs"/>
          <w:rtl/>
        </w:rPr>
        <w:t>أو</w:t>
      </w:r>
      <w:r w:rsidRPr="00193E37">
        <w:rPr>
          <w:rtl/>
        </w:rPr>
        <w:t xml:space="preserve"> عن طريق الكتيبات</w:t>
      </w:r>
      <w:r w:rsidR="008E503D" w:rsidRPr="00193E37">
        <w:rPr>
          <w:rtl/>
        </w:rPr>
        <w:t xml:space="preserve">، </w:t>
      </w:r>
      <w:r w:rsidRPr="00193E37">
        <w:rPr>
          <w:rtl/>
        </w:rPr>
        <w:t>عمل جلسات مكثفة للأسر التي لديها أطفال مضطربين نتيجة لعوامل جينية وراثية</w:t>
      </w:r>
      <w:r w:rsidR="008E503D" w:rsidRPr="00193E37">
        <w:rPr>
          <w:rtl/>
        </w:rPr>
        <w:t xml:space="preserve">، </w:t>
      </w:r>
      <w:r w:rsidRPr="00193E37">
        <w:rPr>
          <w:rtl/>
        </w:rPr>
        <w:t>فهم في أشد الحاجة إلى المعرفة العلمية الدقيقة</w:t>
      </w:r>
      <w:r w:rsidR="008E503D" w:rsidRPr="00193E37">
        <w:rPr>
          <w:rtl/>
        </w:rPr>
        <w:t xml:space="preserve">، </w:t>
      </w:r>
      <w:r w:rsidRPr="00193E37">
        <w:rPr>
          <w:rtl/>
        </w:rPr>
        <w:t>فقد اتضح من خلال الجلسات مع الأمهات أن معرفتهم قاصرة أو أنها تعتمد على معلومات غير دقيقة</w:t>
      </w:r>
      <w:r w:rsidR="008E503D" w:rsidRPr="00193E37">
        <w:rPr>
          <w:rtl/>
        </w:rPr>
        <w:t xml:space="preserve">، </w:t>
      </w:r>
      <w:r w:rsidRPr="00193E37">
        <w:rPr>
          <w:rtl/>
        </w:rPr>
        <w:t>التوسع في إنشاء مراكز الإرشاد الجيني</w:t>
      </w:r>
      <w:r w:rsidR="008E503D" w:rsidRPr="00193E37">
        <w:rPr>
          <w:rtl/>
        </w:rPr>
        <w:t xml:space="preserve">، </w:t>
      </w:r>
      <w:r w:rsidRPr="00193E37">
        <w:rPr>
          <w:rtl/>
        </w:rPr>
        <w:t>والإعلان عنها في وسائل الإعلام بشكل مناسب</w:t>
      </w:r>
      <w:r w:rsidR="008E503D" w:rsidRPr="00193E37">
        <w:rPr>
          <w:rtl/>
        </w:rPr>
        <w:t xml:space="preserve">، </w:t>
      </w:r>
      <w:r w:rsidRPr="00193E37">
        <w:rPr>
          <w:rtl/>
        </w:rPr>
        <w:t>نشر الوعي من خلال وسائل الإعلام المختلفة المرئية والمسموعة والمكتوبة عن دور الإرشاد</w:t>
      </w:r>
      <w:r w:rsidRPr="00193E37">
        <w:rPr>
          <w:rFonts w:hint="cs"/>
          <w:rtl/>
        </w:rPr>
        <w:t xml:space="preserve"> الجيني</w:t>
      </w:r>
      <w:r w:rsidRPr="00193E37">
        <w:rPr>
          <w:rtl/>
        </w:rPr>
        <w:t xml:space="preserve"> في الوقاية من الإعاقات</w:t>
      </w:r>
      <w:r w:rsidR="008E503D" w:rsidRPr="00193E37">
        <w:rPr>
          <w:rtl/>
        </w:rPr>
        <w:t xml:space="preserve">، </w:t>
      </w:r>
      <w:r w:rsidRPr="00193E37">
        <w:rPr>
          <w:rtl/>
        </w:rPr>
        <w:t>ضرورة تقديم خدمات التثقيف الصحي لأفراد المجتمع بصورة دائمة ومستمرة</w:t>
      </w:r>
      <w:r w:rsidR="008E503D" w:rsidRPr="00193E37">
        <w:rPr>
          <w:rtl/>
        </w:rPr>
        <w:t xml:space="preserve">، </w:t>
      </w:r>
      <w:r w:rsidRPr="00193E37">
        <w:rPr>
          <w:rtl/>
        </w:rPr>
        <w:t>التوسع في البحوث التي تفحص العوامل الجينية المسببة للاضطرابات والإعاقات في المملكة بصفة خاصة</w:t>
      </w:r>
      <w:r w:rsidR="008E503D" w:rsidRPr="00193E37">
        <w:rPr>
          <w:rtl/>
        </w:rPr>
        <w:t xml:space="preserve">، </w:t>
      </w:r>
      <w:r w:rsidRPr="00193E37">
        <w:rPr>
          <w:rtl/>
        </w:rPr>
        <w:t>لتكون هدفا</w:t>
      </w:r>
      <w:r w:rsidRPr="00193E37">
        <w:rPr>
          <w:rFonts w:hint="cs"/>
          <w:rtl/>
        </w:rPr>
        <w:t>ً</w:t>
      </w:r>
      <w:r w:rsidRPr="00193E37">
        <w:rPr>
          <w:rtl/>
        </w:rPr>
        <w:t xml:space="preserve"> لبرامج الإرشاد الجيني.</w:t>
      </w:r>
    </w:p>
    <w:p w:rsidR="00772F73" w:rsidRPr="00193E37" w:rsidRDefault="00772F73" w:rsidP="008E503D">
      <w:pPr>
        <w:spacing w:before="240" w:line="276" w:lineRule="auto"/>
        <w:jc w:val="lowKashida"/>
        <w:rPr>
          <w:rFonts w:ascii="Impact" w:hAnsi="Impact" w:cs="MCS Jeddah S_I normal."/>
          <w:iCs/>
          <w:sz w:val="34"/>
          <w:szCs w:val="34"/>
        </w:rPr>
      </w:pPr>
      <w:r w:rsidRPr="00193E37">
        <w:rPr>
          <w:rFonts w:ascii="Simplified Arabic" w:hAnsi="Simplified Arabic" w:cs="SKR HEAD1" w:hint="cs"/>
          <w:rtl/>
        </w:rPr>
        <w:t>الكلمات المفتاحية</w:t>
      </w:r>
      <w:r w:rsidRPr="00193E37">
        <w:rPr>
          <w:rFonts w:ascii="Simplified Arabic" w:hAnsi="Simplified Arabic" w:hint="cs"/>
          <w:b/>
          <w:bCs/>
          <w:rtl/>
        </w:rPr>
        <w:t>:</w:t>
      </w:r>
      <w:r w:rsidRPr="00193E37">
        <w:rPr>
          <w:rFonts w:ascii="Simplified Arabic" w:hAnsi="Simplified Arabic" w:hint="cs"/>
          <w:rtl/>
        </w:rPr>
        <w:t xml:space="preserve"> </w:t>
      </w:r>
      <w:r w:rsidR="008E503D" w:rsidRPr="00193E37">
        <w:rPr>
          <w:rtl/>
        </w:rPr>
        <w:t>فاعلية</w:t>
      </w:r>
      <w:r w:rsidR="008E503D" w:rsidRPr="00193E37">
        <w:rPr>
          <w:rFonts w:hint="cs"/>
          <w:rtl/>
        </w:rPr>
        <w:t>،</w:t>
      </w:r>
      <w:r w:rsidR="008E503D" w:rsidRPr="00193E37">
        <w:rPr>
          <w:rtl/>
        </w:rPr>
        <w:t xml:space="preserve"> الإرشاد الجيني</w:t>
      </w:r>
      <w:r w:rsidR="008E503D" w:rsidRPr="00193E37">
        <w:rPr>
          <w:rFonts w:hint="cs"/>
          <w:rtl/>
        </w:rPr>
        <w:t xml:space="preserve">، </w:t>
      </w:r>
      <w:r w:rsidR="008E503D" w:rsidRPr="00193E37">
        <w:rPr>
          <w:rtl/>
        </w:rPr>
        <w:t>امهات الأطفال ذوي الإعاقة الفكرية</w:t>
      </w:r>
      <w:r w:rsidRPr="00193E37">
        <w:rPr>
          <w:rFonts w:ascii="Simplified Arabic" w:hAnsi="Simplified Arabic" w:hint="cs"/>
          <w:rtl/>
        </w:rPr>
        <w:t>.</w:t>
      </w:r>
    </w:p>
    <w:p w:rsidR="005F7731" w:rsidRPr="00193E37" w:rsidRDefault="001E4F4D" w:rsidP="00383D9F">
      <w:pPr>
        <w:bidi w:val="0"/>
        <w:jc w:val="center"/>
        <w:rPr>
          <w:rFonts w:ascii="Impact" w:hAnsi="Impact" w:cs="MCS Jeddah S_I normal."/>
          <w:iCs/>
          <w:sz w:val="30"/>
          <w:szCs w:val="30"/>
        </w:rPr>
      </w:pPr>
      <w:r w:rsidRPr="00193E37">
        <w:rPr>
          <w:rFonts w:ascii="Impact" w:hAnsi="Impact" w:cs="MCS Jeddah S_I normal."/>
          <w:iCs/>
          <w:sz w:val="30"/>
          <w:szCs w:val="30"/>
        </w:rPr>
        <w:lastRenderedPageBreak/>
        <w:t>The Effectiveness of Genetic Counseling for Developing Awareness of Genetic Factors of Disability with Mothers of Children at Risk of Having an Intellectually Disabled Child</w:t>
      </w:r>
    </w:p>
    <w:p w:rsidR="00EB139B" w:rsidRPr="00193E37" w:rsidRDefault="00EB139B" w:rsidP="001E4F4D">
      <w:pPr>
        <w:pStyle w:val="Heading1"/>
        <w:bidi w:val="0"/>
        <w:spacing w:before="0"/>
        <w:ind w:left="720" w:firstLine="720"/>
        <w:jc w:val="center"/>
        <w:rPr>
          <w:rFonts w:asciiTheme="majorBidi" w:hAnsiTheme="majorBidi" w:cstheme="majorBidi"/>
          <w:b/>
          <w:bCs/>
          <w:i/>
          <w:iCs w:val="0"/>
        </w:rPr>
      </w:pPr>
      <w:r w:rsidRPr="00193E37">
        <w:rPr>
          <w:rFonts w:asciiTheme="majorBidi" w:hAnsiTheme="majorBidi" w:cstheme="majorBidi"/>
          <w:b/>
          <w:bCs/>
          <w:i/>
          <w:iCs w:val="0"/>
        </w:rPr>
        <w:t>By</w:t>
      </w:r>
    </w:p>
    <w:p w:rsidR="00446C76" w:rsidRPr="00193E37" w:rsidRDefault="001E4F4D" w:rsidP="001E4F4D">
      <w:pPr>
        <w:pStyle w:val="Heading1"/>
        <w:pBdr>
          <w:bottom w:val="thinThickSmallGap" w:sz="24" w:space="1" w:color="auto"/>
        </w:pBdr>
        <w:bidi w:val="0"/>
        <w:spacing w:before="0"/>
        <w:jc w:val="right"/>
        <w:rPr>
          <w:rFonts w:ascii="Arial Black" w:hAnsi="Arial Black"/>
          <w:sz w:val="22"/>
          <w:szCs w:val="22"/>
          <w:rtl/>
        </w:rPr>
      </w:pPr>
      <w:proofErr w:type="spellStart"/>
      <w:r w:rsidRPr="00193E37">
        <w:rPr>
          <w:rFonts w:ascii="Arial Black" w:hAnsi="Arial Black"/>
          <w:b/>
          <w:bCs/>
          <w:sz w:val="22"/>
          <w:szCs w:val="22"/>
        </w:rPr>
        <w:t>Rawan</w:t>
      </w:r>
      <w:proofErr w:type="spellEnd"/>
      <w:r w:rsidRPr="00193E37">
        <w:rPr>
          <w:rFonts w:ascii="Arial Black" w:hAnsi="Arial Black"/>
          <w:b/>
          <w:bCs/>
          <w:sz w:val="22"/>
          <w:szCs w:val="22"/>
        </w:rPr>
        <w:t xml:space="preserve"> N.AL-</w:t>
      </w:r>
      <w:proofErr w:type="spellStart"/>
      <w:r w:rsidRPr="00193E37">
        <w:rPr>
          <w:rFonts w:ascii="Arial Black" w:hAnsi="Arial Black"/>
          <w:b/>
          <w:bCs/>
          <w:sz w:val="22"/>
          <w:szCs w:val="22"/>
        </w:rPr>
        <w:t>Tamimi</w:t>
      </w:r>
      <w:proofErr w:type="spellEnd"/>
      <w:r w:rsidRPr="00193E37">
        <w:rPr>
          <w:rFonts w:ascii="Arial Black" w:hAnsi="Arial Black"/>
          <w:vertAlign w:val="superscript"/>
        </w:rPr>
        <w:t xml:space="preserve"> </w:t>
      </w:r>
      <w:r w:rsidR="00D050C9" w:rsidRPr="00193E37">
        <w:rPr>
          <w:rFonts w:ascii="Arial Black" w:hAnsi="Arial Black"/>
          <w:vertAlign w:val="superscript"/>
        </w:rPr>
        <w:footnoteReference w:customMarkFollows="1" w:id="4"/>
        <w:t>(*)</w:t>
      </w:r>
      <w:r w:rsidR="00930798" w:rsidRPr="00193E37">
        <w:rPr>
          <w:rFonts w:ascii="Arial Black" w:hAnsi="Arial Black"/>
        </w:rPr>
        <w:t xml:space="preserve"> &amp; </w:t>
      </w:r>
      <w:r w:rsidRPr="00193E37">
        <w:rPr>
          <w:rFonts w:ascii="Arial Black" w:hAnsi="Arial Black"/>
          <w:b/>
          <w:bCs/>
          <w:sz w:val="22"/>
          <w:szCs w:val="22"/>
        </w:rPr>
        <w:t xml:space="preserve">Dr. Ahmed M. </w:t>
      </w:r>
      <w:proofErr w:type="spellStart"/>
      <w:r w:rsidRPr="00193E37">
        <w:rPr>
          <w:rFonts w:ascii="Arial Black" w:hAnsi="Arial Black"/>
          <w:b/>
          <w:bCs/>
          <w:sz w:val="22"/>
          <w:szCs w:val="22"/>
        </w:rPr>
        <w:t>Abouzaid</w:t>
      </w:r>
      <w:proofErr w:type="spellEnd"/>
      <w:r w:rsidRPr="00193E37">
        <w:rPr>
          <w:rFonts w:ascii="Arial Black" w:hAnsi="Arial Black"/>
          <w:vertAlign w:val="superscript"/>
        </w:rPr>
        <w:t xml:space="preserve"> </w:t>
      </w:r>
      <w:r w:rsidR="00930798" w:rsidRPr="00193E37">
        <w:rPr>
          <w:rFonts w:ascii="Arial Black" w:hAnsi="Arial Black"/>
          <w:vertAlign w:val="superscript"/>
        </w:rPr>
        <w:footnoteReference w:customMarkFollows="1" w:id="5"/>
        <w:t>(**)</w:t>
      </w:r>
    </w:p>
    <w:p w:rsidR="00072FCF" w:rsidRPr="00193E37" w:rsidRDefault="00072FCF" w:rsidP="005F7731">
      <w:pPr>
        <w:pStyle w:val="Heading1"/>
        <w:bidi w:val="0"/>
        <w:spacing w:line="360" w:lineRule="auto"/>
        <w:jc w:val="center"/>
        <w:rPr>
          <w:rtl/>
        </w:rPr>
      </w:pPr>
      <w:r w:rsidRPr="00193E37">
        <w:t>Abstract</w:t>
      </w:r>
    </w:p>
    <w:p w:rsidR="00930798" w:rsidRPr="00193E37" w:rsidRDefault="006770E8" w:rsidP="006770E8">
      <w:pPr>
        <w:bidi w:val="0"/>
        <w:spacing w:line="216" w:lineRule="auto"/>
        <w:ind w:firstLine="720"/>
        <w:jc w:val="both"/>
      </w:pPr>
      <w:r w:rsidRPr="00193E37">
        <w:t>The recent study aimed at investigating the effectiveness of genetic counseling program for developing awareness of the genetic factors of disability among mothers of children at risk of having an intellectually disabled child. The study sample consisted of seventeen mothers of children with intellectual disabilities. The sample was divided into experimental group of eight mothers and control group of nine mothers. The genetic awareness test of the genetic factors was prepared by the researcher and a genetic counseling program was prepared by the researcher, too. The sessions of the program consisted of 12 sessions to improve the awareness of the genetic factors of mothers of intellectually disabled children. It was based on the techniques of lecture, dialogue and discussion. The results revealed that</w:t>
      </w:r>
      <w:r w:rsidR="0093529F" w:rsidRPr="00193E37">
        <w:t xml:space="preserve"> </w:t>
      </w:r>
      <w:r w:rsidRPr="00193E37">
        <w:t>the genetic counseling program was very effective for developing awareness of the genetic factors of disability among mothers of children at risk of having an intellectually disabled child. The study concluded with recommendations such as: providing families with awareness sessions of genetic factors before planning to have a child, through direct sessions or through brochures, intensive sessions for families with children who are disturbed by genetic factors. It has become clear through meetings with mothers that their knowledge is deficient or that it relies on inaccurate information, so it is needed to spread the expansion of the establishment of genetic counseling centers, and the appropriate publicity in the media, the dissemination of awareness through the various visual and audio media on the role of genetic counseling prevention of disabilities. The need also to provide health education services to community members permanently and continuously, to expand research that examines the genetic factors causing disturbances and disabilities in the Kingdom</w:t>
      </w:r>
      <w:r w:rsidR="0093529F" w:rsidRPr="00193E37">
        <w:t xml:space="preserve"> </w:t>
      </w:r>
      <w:r w:rsidRPr="00193E37">
        <w:t>of Saudi Arabia in particular, to be the target of genetic counseling programs.</w:t>
      </w:r>
    </w:p>
    <w:p w:rsidR="00E414C5" w:rsidRPr="00193E37" w:rsidRDefault="007D4459" w:rsidP="006770E8">
      <w:pPr>
        <w:bidi w:val="0"/>
        <w:spacing w:line="216" w:lineRule="auto"/>
        <w:ind w:left="1440" w:hanging="1440"/>
        <w:jc w:val="lowKashida"/>
        <w:rPr>
          <w:rtl/>
          <w:lang w:bidi="ar-EG"/>
        </w:rPr>
      </w:pPr>
      <w:r w:rsidRPr="00193E37">
        <w:rPr>
          <w:rFonts w:ascii="Arial Black" w:hAnsi="Arial Black"/>
          <w:sz w:val="24"/>
          <w:szCs w:val="24"/>
        </w:rPr>
        <w:t>Key words</w:t>
      </w:r>
      <w:r w:rsidRPr="00193E37">
        <w:t xml:space="preserve">: </w:t>
      </w:r>
      <w:r w:rsidR="006770E8" w:rsidRPr="00193E37">
        <w:t xml:space="preserve">Effectiveness, Genetic Counseling, Mother of Children </w:t>
      </w:r>
      <w:proofErr w:type="gramStart"/>
      <w:r w:rsidR="006770E8" w:rsidRPr="00193E37">
        <w:t>With</w:t>
      </w:r>
      <w:proofErr w:type="gramEnd"/>
      <w:r w:rsidR="006770E8" w:rsidRPr="00193E37">
        <w:t xml:space="preserve"> Intellectually Disabled</w:t>
      </w:r>
      <w:r w:rsidRPr="00193E37">
        <w:t>.</w:t>
      </w:r>
    </w:p>
    <w:p w:rsidR="003C10B4" w:rsidRPr="00193E37" w:rsidRDefault="003C10B4" w:rsidP="00925C21">
      <w:pPr>
        <w:pStyle w:val="Heading1"/>
        <w:rPr>
          <w:rtl/>
          <w:lang w:bidi="ar-EG"/>
        </w:rPr>
      </w:pPr>
      <w:r w:rsidRPr="00193E37">
        <w:rPr>
          <w:rtl/>
        </w:rPr>
        <w:lastRenderedPageBreak/>
        <w:t>مق</w:t>
      </w:r>
      <w:r w:rsidR="00924E0A" w:rsidRPr="00193E37">
        <w:rPr>
          <w:rFonts w:hint="cs"/>
          <w:rtl/>
        </w:rPr>
        <w:t>ـ</w:t>
      </w:r>
      <w:r w:rsidR="00B15789" w:rsidRPr="00193E37">
        <w:rPr>
          <w:rFonts w:hint="cs"/>
          <w:rtl/>
        </w:rPr>
        <w:t>ــ</w:t>
      </w:r>
      <w:r w:rsidR="00924E0A" w:rsidRPr="00193E37">
        <w:rPr>
          <w:rFonts w:hint="cs"/>
          <w:rtl/>
        </w:rPr>
        <w:t>ـــ</w:t>
      </w:r>
      <w:r w:rsidRPr="00193E37">
        <w:rPr>
          <w:rtl/>
        </w:rPr>
        <w:t>دم</w:t>
      </w:r>
      <w:r w:rsidR="00924E0A" w:rsidRPr="00193E37">
        <w:rPr>
          <w:rFonts w:hint="cs"/>
          <w:rtl/>
        </w:rPr>
        <w:t>ـ</w:t>
      </w:r>
      <w:r w:rsidR="00B15789" w:rsidRPr="00193E37">
        <w:rPr>
          <w:rFonts w:hint="cs"/>
          <w:rtl/>
        </w:rPr>
        <w:t>ــــ</w:t>
      </w:r>
      <w:r w:rsidR="00924E0A" w:rsidRPr="00193E37">
        <w:rPr>
          <w:rFonts w:hint="cs"/>
          <w:rtl/>
        </w:rPr>
        <w:t>ـــ</w:t>
      </w:r>
      <w:r w:rsidRPr="00193E37">
        <w:rPr>
          <w:rtl/>
        </w:rPr>
        <w:t>ة:</w:t>
      </w:r>
    </w:p>
    <w:p w:rsidR="003C7FC1" w:rsidRPr="00193E37" w:rsidRDefault="007B4825" w:rsidP="006C7584">
      <w:pPr>
        <w:spacing w:line="269" w:lineRule="auto"/>
        <w:ind w:firstLine="720"/>
        <w:jc w:val="lowKashida"/>
        <w:rPr>
          <w:rFonts w:eastAsiaTheme="minorHAnsi"/>
          <w:rtl/>
        </w:rPr>
      </w:pPr>
      <w:r w:rsidRPr="00193E37">
        <w:rPr>
          <w:rFonts w:eastAsia="Times New Roman"/>
          <w:rtl/>
          <w:lang w:val="fr-FR"/>
        </w:rPr>
        <w:t>تعتبر الأسباب الكامنة وراء الإعاقة الفكرية اسباب غير متجانسة للغاية</w:t>
      </w:r>
      <w:r w:rsidR="0093529F" w:rsidRPr="00193E37">
        <w:rPr>
          <w:rFonts w:eastAsia="Times New Roman"/>
          <w:rtl/>
          <w:lang w:val="fr-FR"/>
        </w:rPr>
        <w:t xml:space="preserve">، </w:t>
      </w:r>
      <w:r w:rsidRPr="00193E37">
        <w:rPr>
          <w:rFonts w:eastAsia="Times New Roman"/>
          <w:rtl/>
          <w:lang w:val="fr-FR"/>
        </w:rPr>
        <w:t>وهناك العوامل الجينية والعوامل</w:t>
      </w:r>
      <w:r w:rsidRPr="00193E37">
        <w:rPr>
          <w:rFonts w:eastAsia="Times New Roman" w:hint="cs"/>
          <w:rtl/>
          <w:lang w:val="fr-FR"/>
        </w:rPr>
        <w:t xml:space="preserve"> </w:t>
      </w:r>
      <w:r w:rsidRPr="00193E37">
        <w:rPr>
          <w:rFonts w:eastAsia="Times New Roman"/>
          <w:rtl/>
          <w:lang w:val="fr-FR"/>
        </w:rPr>
        <w:t>غير الجينية</w:t>
      </w:r>
      <w:r w:rsidR="0093529F" w:rsidRPr="00193E37">
        <w:rPr>
          <w:rFonts w:eastAsia="Times New Roman"/>
          <w:rtl/>
          <w:lang w:val="fr-FR"/>
        </w:rPr>
        <w:t xml:space="preserve">، </w:t>
      </w:r>
      <w:r w:rsidRPr="00193E37">
        <w:rPr>
          <w:rFonts w:eastAsia="Times New Roman"/>
          <w:rtl/>
          <w:lang w:val="fr-FR"/>
        </w:rPr>
        <w:t>والعوامل الجينية تشمل</w:t>
      </w:r>
      <w:r w:rsidR="0093529F" w:rsidRPr="00193E37">
        <w:rPr>
          <w:rFonts w:eastAsia="Times New Roman"/>
          <w:rtl/>
          <w:lang w:val="fr-FR"/>
        </w:rPr>
        <w:t xml:space="preserve">: </w:t>
      </w:r>
      <w:r w:rsidRPr="00193E37">
        <w:rPr>
          <w:rFonts w:eastAsia="Times New Roman"/>
          <w:rtl/>
          <w:lang w:val="fr-FR"/>
        </w:rPr>
        <w:t xml:space="preserve">الشذوذ </w:t>
      </w:r>
      <w:proofErr w:type="spellStart"/>
      <w:r w:rsidRPr="00193E37">
        <w:rPr>
          <w:rFonts w:eastAsia="Times New Roman"/>
          <w:rtl/>
          <w:lang w:val="fr-FR"/>
        </w:rPr>
        <w:t>الكروموسومي</w:t>
      </w:r>
      <w:proofErr w:type="spellEnd"/>
      <w:r w:rsidR="0093529F" w:rsidRPr="00193E37">
        <w:rPr>
          <w:rFonts w:eastAsia="Times New Roman"/>
          <w:rtl/>
          <w:lang w:val="fr-FR"/>
        </w:rPr>
        <w:t xml:space="preserve">، </w:t>
      </w:r>
      <w:r w:rsidRPr="00193E37">
        <w:rPr>
          <w:rFonts w:eastAsia="Times New Roman"/>
          <w:rtl/>
          <w:lang w:val="fr-FR"/>
        </w:rPr>
        <w:t xml:space="preserve">والأمراض أحادية الجين </w:t>
      </w:r>
      <w:proofErr w:type="spellStart"/>
      <w:r w:rsidRPr="00193E37">
        <w:rPr>
          <w:rFonts w:eastAsia="Times New Roman"/>
          <w:lang w:val="fr-FR"/>
        </w:rPr>
        <w:t>Monogenic</w:t>
      </w:r>
      <w:proofErr w:type="spellEnd"/>
      <w:r w:rsidR="007E3A0E" w:rsidRPr="00193E37">
        <w:rPr>
          <w:rFonts w:eastAsia="Times New Roman"/>
          <w:rtl/>
          <w:lang w:val="fr-FR"/>
        </w:rPr>
        <w:t xml:space="preserve">، </w:t>
      </w:r>
      <w:r w:rsidRPr="00193E37">
        <w:rPr>
          <w:rFonts w:eastAsia="Times New Roman"/>
          <w:rtl/>
          <w:lang w:val="fr-FR"/>
        </w:rPr>
        <w:t>وهناك العديد من العوامل غير الجينية التي تسبب تلف الدماغ أثناء الحمل خلال مرحلة الطفولة المبكرة</w:t>
      </w:r>
      <w:r w:rsidR="0093529F" w:rsidRPr="00193E37">
        <w:rPr>
          <w:rFonts w:eastAsia="Times New Roman"/>
          <w:rtl/>
          <w:lang w:val="fr-FR"/>
        </w:rPr>
        <w:t xml:space="preserve">، </w:t>
      </w:r>
      <w:r w:rsidRPr="00193E37">
        <w:rPr>
          <w:rFonts w:eastAsia="Times New Roman"/>
          <w:rtl/>
          <w:lang w:val="fr-FR"/>
        </w:rPr>
        <w:t>وتشمل هذ العوامل</w:t>
      </w:r>
      <w:r w:rsidR="0093529F" w:rsidRPr="00193E37">
        <w:rPr>
          <w:rFonts w:eastAsia="Times New Roman"/>
          <w:rtl/>
          <w:lang w:val="fr-FR"/>
        </w:rPr>
        <w:t xml:space="preserve">: </w:t>
      </w:r>
      <w:r w:rsidRPr="00193E37">
        <w:rPr>
          <w:rFonts w:eastAsia="Times New Roman"/>
          <w:rtl/>
          <w:lang w:val="fr-FR"/>
        </w:rPr>
        <w:t>الولادة المبكرة جداً</w:t>
      </w:r>
      <w:r w:rsidR="0093529F" w:rsidRPr="00193E37">
        <w:rPr>
          <w:rFonts w:eastAsia="Times New Roman"/>
          <w:rtl/>
          <w:lang w:val="fr-FR"/>
        </w:rPr>
        <w:t xml:space="preserve">، </w:t>
      </w:r>
      <w:r w:rsidRPr="00193E37">
        <w:rPr>
          <w:rFonts w:eastAsia="Times New Roman"/>
          <w:rtl/>
          <w:lang w:val="fr-FR"/>
        </w:rPr>
        <w:t xml:space="preserve">ونقص الأكسجين </w:t>
      </w:r>
      <w:proofErr w:type="spellStart"/>
      <w:r w:rsidRPr="00193E37">
        <w:rPr>
          <w:rFonts w:eastAsia="Times New Roman"/>
          <w:lang w:val="fr-FR"/>
        </w:rPr>
        <w:t>Anoxia</w:t>
      </w:r>
      <w:proofErr w:type="spellEnd"/>
      <w:r w:rsidRPr="00193E37">
        <w:rPr>
          <w:rFonts w:eastAsia="Times New Roman"/>
          <w:rtl/>
          <w:lang w:val="fr-FR"/>
        </w:rPr>
        <w:t xml:space="preserve"> في اثناء الولادة</w:t>
      </w:r>
      <w:r w:rsidR="0093529F" w:rsidRPr="00193E37">
        <w:rPr>
          <w:rFonts w:eastAsia="Times New Roman"/>
          <w:rtl/>
          <w:lang w:val="fr-FR"/>
        </w:rPr>
        <w:t xml:space="preserve">، </w:t>
      </w:r>
      <w:r w:rsidRPr="00193E37">
        <w:rPr>
          <w:rFonts w:eastAsia="Times New Roman"/>
          <w:rtl/>
          <w:lang w:val="fr-FR"/>
        </w:rPr>
        <w:t>ومتلازمة الكحول الجيني التي تحدث بسبب تناول الأم المفرط للكحول أثناء الحمل</w:t>
      </w:r>
      <w:r w:rsidR="0093529F" w:rsidRPr="00193E37">
        <w:rPr>
          <w:rFonts w:eastAsia="Times New Roman"/>
          <w:rtl/>
          <w:lang w:val="fr-FR"/>
        </w:rPr>
        <w:t xml:space="preserve">، </w:t>
      </w:r>
      <w:r w:rsidRPr="00193E37">
        <w:rPr>
          <w:rFonts w:eastAsia="Times New Roman"/>
          <w:rtl/>
          <w:lang w:val="fr-FR"/>
        </w:rPr>
        <w:t>والأمراض المعدية مثل</w:t>
      </w:r>
      <w:r w:rsidR="0093529F" w:rsidRPr="00193E37">
        <w:rPr>
          <w:rFonts w:eastAsia="Times New Roman"/>
          <w:rtl/>
          <w:lang w:val="fr-FR"/>
        </w:rPr>
        <w:t xml:space="preserve">: </w:t>
      </w:r>
      <w:r w:rsidRPr="00193E37">
        <w:rPr>
          <w:rFonts w:eastAsia="Times New Roman"/>
          <w:rtl/>
          <w:lang w:val="fr-FR"/>
        </w:rPr>
        <w:t xml:space="preserve">الفيروس المضخم للخلايا </w:t>
      </w:r>
      <w:proofErr w:type="spellStart"/>
      <w:r w:rsidRPr="00193E37">
        <w:rPr>
          <w:rFonts w:eastAsia="Times New Roman"/>
          <w:lang w:val="fr-FR"/>
        </w:rPr>
        <w:t>Cytomegalovirus</w:t>
      </w:r>
      <w:proofErr w:type="spellEnd"/>
      <w:r w:rsidRPr="00193E37">
        <w:rPr>
          <w:rFonts w:eastAsia="Times New Roman"/>
          <w:rtl/>
          <w:lang w:val="fr-FR"/>
        </w:rPr>
        <w:t xml:space="preserve"> والذي يسبب تلف الدماغ أثناء الحمل وبعد الولادة</w:t>
      </w:r>
      <w:r w:rsidR="0093529F" w:rsidRPr="00193E37">
        <w:rPr>
          <w:rFonts w:eastAsia="Times New Roman"/>
          <w:rtl/>
          <w:lang w:val="fr-FR"/>
        </w:rPr>
        <w:t xml:space="preserve">، </w:t>
      </w:r>
      <w:r w:rsidRPr="00193E37">
        <w:rPr>
          <w:rFonts w:eastAsia="Times New Roman"/>
          <w:rtl/>
          <w:lang w:val="fr-FR"/>
        </w:rPr>
        <w:t xml:space="preserve">ومعظم حالات الإعاقة الفكرية البسيطة تحدث نتيجة مزج العوامل أحادية الجين والعوامل البيئية. وزادت معرفتنا بالأمراض الجنينية الأحادية نتيجة استخدام التقنيات الحديثة مثل استراتيجيات النسخ الموضوعي </w:t>
      </w:r>
      <w:proofErr w:type="spellStart"/>
      <w:r w:rsidRPr="00193E37">
        <w:rPr>
          <w:rFonts w:eastAsia="Times New Roman"/>
          <w:lang w:val="fr-FR"/>
        </w:rPr>
        <w:t>Positional-Cloning</w:t>
      </w:r>
      <w:proofErr w:type="spellEnd"/>
      <w:r w:rsidRPr="00193E37">
        <w:rPr>
          <w:rFonts w:eastAsia="Times New Roman"/>
          <w:lang w:val="fr-FR"/>
        </w:rPr>
        <w:t xml:space="preserve"> </w:t>
      </w:r>
      <w:proofErr w:type="spellStart"/>
      <w:r w:rsidRPr="00193E37">
        <w:rPr>
          <w:rFonts w:eastAsia="Times New Roman"/>
          <w:lang w:val="fr-FR"/>
        </w:rPr>
        <w:t>Strategies</w:t>
      </w:r>
      <w:proofErr w:type="spellEnd"/>
      <w:r w:rsidR="0093529F" w:rsidRPr="00193E37">
        <w:rPr>
          <w:rFonts w:eastAsia="Times New Roman"/>
          <w:rtl/>
          <w:lang w:val="fr-FR"/>
        </w:rPr>
        <w:t xml:space="preserve">، </w:t>
      </w:r>
      <w:r w:rsidRPr="00193E37">
        <w:rPr>
          <w:rFonts w:eastAsia="Times New Roman"/>
          <w:rtl/>
          <w:lang w:val="fr-FR"/>
        </w:rPr>
        <w:t>والتي أتاحت الفرصة لمعرفة الجينات المرضية المرتبطة بالإعاقة الفكرية</w:t>
      </w:r>
      <w:r w:rsidR="0093529F" w:rsidRPr="00193E37">
        <w:rPr>
          <w:rFonts w:eastAsia="Times New Roman"/>
          <w:rtl/>
          <w:lang w:val="fr-FR"/>
        </w:rPr>
        <w:t xml:space="preserve">، </w:t>
      </w:r>
      <w:r w:rsidRPr="00193E37">
        <w:rPr>
          <w:rFonts w:eastAsia="Times New Roman"/>
          <w:rtl/>
          <w:lang w:val="fr-FR"/>
        </w:rPr>
        <w:t>وإن كانت هذه المعرفة لم تصل إلى حد الاكتمال</w:t>
      </w:r>
      <w:r w:rsidR="0093529F" w:rsidRPr="00193E37">
        <w:rPr>
          <w:rFonts w:eastAsia="Times New Roman" w:hint="cs"/>
          <w:rtl/>
          <w:lang w:val="fr-FR"/>
        </w:rPr>
        <w:t xml:space="preserve">، </w:t>
      </w:r>
      <w:r w:rsidRPr="00193E37">
        <w:rPr>
          <w:rFonts w:eastAsia="Times New Roman"/>
          <w:rtl/>
          <w:lang w:val="fr-FR"/>
        </w:rPr>
        <w:t>وهناك حوالي 25 % - 40 % من حالات الإعاقة الفكرية الشديدة ومعظم حالات الاعاقة الفكرية البسيطة مازالت مجهولة السبب</w:t>
      </w:r>
      <w:r w:rsidR="007E3A0E" w:rsidRPr="00193E37">
        <w:rPr>
          <w:rFonts w:eastAsia="Times New Roman" w:hint="cs"/>
          <w:rtl/>
          <w:lang w:val="fr-FR"/>
        </w:rPr>
        <w:t xml:space="preserve"> </w:t>
      </w:r>
      <w:r w:rsidRPr="00193E37">
        <w:rPr>
          <w:rFonts w:eastAsia="Times New Roman"/>
          <w:lang w:val="fr-FR"/>
        </w:rPr>
        <w:t>(Chelly &amp; Mandel, 2001)</w:t>
      </w:r>
      <w:r w:rsidRPr="00193E37">
        <w:rPr>
          <w:rFonts w:eastAsia="Times New Roman" w:hint="cs"/>
          <w:rtl/>
          <w:lang w:val="fr-FR"/>
        </w:rPr>
        <w:t>.</w:t>
      </w:r>
    </w:p>
    <w:p w:rsidR="007B4825" w:rsidRPr="00193E37" w:rsidRDefault="007B4825" w:rsidP="006C7584">
      <w:pPr>
        <w:spacing w:line="269" w:lineRule="auto"/>
        <w:ind w:firstLine="720"/>
        <w:jc w:val="lowKashida"/>
        <w:rPr>
          <w:rFonts w:eastAsiaTheme="minorHAnsi"/>
          <w:rtl/>
          <w:lang w:bidi="ar-EG"/>
        </w:rPr>
      </w:pPr>
      <w:proofErr w:type="gramStart"/>
      <w:r w:rsidRPr="00193E37">
        <w:rPr>
          <w:rFonts w:eastAsia="Times New Roman"/>
          <w:rtl/>
          <w:lang w:val="fr-FR"/>
        </w:rPr>
        <w:t>فهناك</w:t>
      </w:r>
      <w:proofErr w:type="gramEnd"/>
      <w:r w:rsidRPr="00193E37">
        <w:rPr>
          <w:rFonts w:eastAsia="Times New Roman"/>
          <w:rtl/>
          <w:lang w:val="fr-FR"/>
        </w:rPr>
        <w:t xml:space="preserve"> حالة بين كل ثلاث حالات مجهولة السبب</w:t>
      </w:r>
      <w:r w:rsidR="0093529F" w:rsidRPr="00193E37">
        <w:rPr>
          <w:rFonts w:eastAsia="Times New Roman"/>
          <w:rtl/>
          <w:lang w:val="fr-FR"/>
        </w:rPr>
        <w:t xml:space="preserve">، </w:t>
      </w:r>
      <w:r w:rsidRPr="00193E37">
        <w:rPr>
          <w:rFonts w:eastAsia="Times New Roman"/>
          <w:rtl/>
          <w:lang w:val="fr-FR"/>
        </w:rPr>
        <w:t>وحوالي الثلثين</w:t>
      </w:r>
      <w:r w:rsidR="0093529F" w:rsidRPr="00193E37">
        <w:rPr>
          <w:rFonts w:eastAsia="Times New Roman"/>
          <w:rtl/>
          <w:lang w:val="fr-FR"/>
        </w:rPr>
        <w:t xml:space="preserve"> </w:t>
      </w:r>
      <w:r w:rsidRPr="00193E37">
        <w:rPr>
          <w:rFonts w:eastAsia="Times New Roman"/>
          <w:rtl/>
          <w:lang w:val="fr-FR"/>
        </w:rPr>
        <w:t>من الحالات قد يكون السبب في إصابتها بالإعاقة الفكرية عامل من أربعة عوامل</w:t>
      </w:r>
      <w:r w:rsidR="0093529F" w:rsidRPr="00193E37">
        <w:rPr>
          <w:rFonts w:eastAsia="Times New Roman"/>
          <w:rtl/>
          <w:lang w:val="fr-FR"/>
        </w:rPr>
        <w:t xml:space="preserve">، </w:t>
      </w:r>
      <w:r w:rsidRPr="00193E37">
        <w:rPr>
          <w:rFonts w:eastAsia="Times New Roman"/>
          <w:rtl/>
          <w:lang w:val="fr-FR"/>
        </w:rPr>
        <w:t>وهذه العوامل هي</w:t>
      </w:r>
      <w:r w:rsidR="0093529F" w:rsidRPr="00193E37">
        <w:rPr>
          <w:rFonts w:eastAsia="Times New Roman"/>
          <w:rtl/>
          <w:lang w:val="fr-FR"/>
        </w:rPr>
        <w:t xml:space="preserve">: </w:t>
      </w:r>
      <w:r w:rsidRPr="00193E37">
        <w:rPr>
          <w:rFonts w:eastAsia="Times New Roman"/>
          <w:rtl/>
          <w:lang w:val="fr-FR"/>
        </w:rPr>
        <w:t>الوراثة</w:t>
      </w:r>
      <w:r w:rsidR="0093529F" w:rsidRPr="00193E37">
        <w:rPr>
          <w:rFonts w:eastAsia="Times New Roman"/>
          <w:rtl/>
          <w:lang w:val="fr-FR"/>
        </w:rPr>
        <w:t xml:space="preserve">، </w:t>
      </w:r>
      <w:r w:rsidRPr="00193E37">
        <w:rPr>
          <w:rFonts w:eastAsia="Times New Roman"/>
          <w:rtl/>
          <w:lang w:val="fr-FR"/>
        </w:rPr>
        <w:t>ومشكلات ما قبل الولادة</w:t>
      </w:r>
      <w:r w:rsidR="0093529F" w:rsidRPr="00193E37">
        <w:rPr>
          <w:rFonts w:eastAsia="Times New Roman"/>
          <w:rtl/>
          <w:lang w:val="fr-FR"/>
        </w:rPr>
        <w:t xml:space="preserve">، </w:t>
      </w:r>
      <w:r w:rsidRPr="00193E37">
        <w:rPr>
          <w:rFonts w:eastAsia="Times New Roman"/>
          <w:rtl/>
          <w:lang w:val="fr-FR"/>
        </w:rPr>
        <w:t>وأمراض الطفولة</w:t>
      </w:r>
      <w:r w:rsidR="0093529F" w:rsidRPr="00193E37">
        <w:rPr>
          <w:rFonts w:eastAsia="Times New Roman"/>
          <w:rtl/>
          <w:lang w:val="fr-FR"/>
        </w:rPr>
        <w:t xml:space="preserve">، </w:t>
      </w:r>
      <w:r w:rsidRPr="00193E37">
        <w:rPr>
          <w:rFonts w:eastAsia="Times New Roman"/>
          <w:rtl/>
          <w:lang w:val="fr-FR"/>
        </w:rPr>
        <w:t>والعوامل البيئية. وأن حوالي 5 % من حالات الإعاقة الفكرية</w:t>
      </w:r>
      <w:r w:rsidR="0093529F" w:rsidRPr="00193E37">
        <w:rPr>
          <w:rFonts w:eastAsia="Times New Roman"/>
          <w:rtl/>
          <w:lang w:val="fr-FR"/>
        </w:rPr>
        <w:t xml:space="preserve"> </w:t>
      </w:r>
      <w:r w:rsidRPr="00193E37">
        <w:rPr>
          <w:rFonts w:eastAsia="Times New Roman"/>
          <w:rtl/>
          <w:lang w:val="fr-FR"/>
        </w:rPr>
        <w:t>قد تكون ناتجة عن عوامل وراثية</w:t>
      </w:r>
      <w:r w:rsidR="0093529F" w:rsidRPr="00193E37">
        <w:rPr>
          <w:rFonts w:eastAsia="Times New Roman"/>
          <w:rtl/>
          <w:lang w:val="fr-FR"/>
        </w:rPr>
        <w:t xml:space="preserve">، </w:t>
      </w:r>
      <w:r w:rsidRPr="00193E37">
        <w:rPr>
          <w:rFonts w:eastAsia="Times New Roman"/>
          <w:rtl/>
          <w:lang w:val="fr-FR"/>
        </w:rPr>
        <w:t>وقد تحدث الإعاقة الفكرية نتيجة لعوامل وراثية أو بيئية أو عوامل مزدوجة</w:t>
      </w:r>
      <w:r w:rsidR="0093529F" w:rsidRPr="00193E37">
        <w:rPr>
          <w:rFonts w:eastAsia="Times New Roman"/>
          <w:rtl/>
          <w:lang w:val="fr-FR"/>
        </w:rPr>
        <w:t xml:space="preserve">، </w:t>
      </w:r>
      <w:r w:rsidRPr="00193E37">
        <w:rPr>
          <w:rFonts w:eastAsia="Times New Roman"/>
          <w:rtl/>
          <w:lang w:val="fr-FR"/>
        </w:rPr>
        <w:t>ويُعتقد أيضاً أن العوامل السلوكية والاجتماعية قد تؤدي إلى ال</w:t>
      </w:r>
      <w:r w:rsidRPr="00193E37">
        <w:rPr>
          <w:rFonts w:eastAsia="Times New Roman" w:hint="cs"/>
          <w:rtl/>
          <w:lang w:val="fr-FR"/>
        </w:rPr>
        <w:t>إ</w:t>
      </w:r>
      <w:r w:rsidRPr="00193E37">
        <w:rPr>
          <w:rFonts w:eastAsia="Times New Roman"/>
          <w:rtl/>
          <w:lang w:val="fr-FR"/>
        </w:rPr>
        <w:t>عاقة الفكرية مثل الفقر</w:t>
      </w:r>
      <w:r w:rsidR="0093529F" w:rsidRPr="00193E37">
        <w:rPr>
          <w:rFonts w:eastAsia="Times New Roman"/>
          <w:rtl/>
          <w:lang w:val="fr-FR"/>
        </w:rPr>
        <w:t xml:space="preserve">، </w:t>
      </w:r>
      <w:r w:rsidRPr="00193E37">
        <w:rPr>
          <w:rFonts w:eastAsia="Times New Roman"/>
          <w:rtl/>
          <w:lang w:val="fr-FR"/>
        </w:rPr>
        <w:t>وسوء التغذية</w:t>
      </w:r>
      <w:r w:rsidR="0093529F" w:rsidRPr="00193E37">
        <w:rPr>
          <w:rFonts w:eastAsia="Times New Roman"/>
          <w:rtl/>
          <w:lang w:val="fr-FR"/>
        </w:rPr>
        <w:t xml:space="preserve">، </w:t>
      </w:r>
      <w:r w:rsidRPr="00193E37">
        <w:rPr>
          <w:rFonts w:eastAsia="Times New Roman"/>
          <w:rtl/>
          <w:lang w:val="fr-FR"/>
        </w:rPr>
        <w:t>وتعاطي الأمهات المخدرات</w:t>
      </w:r>
      <w:r w:rsidR="0093529F" w:rsidRPr="00193E37">
        <w:rPr>
          <w:rFonts w:eastAsia="Times New Roman"/>
          <w:rtl/>
          <w:lang w:val="fr-FR"/>
        </w:rPr>
        <w:t xml:space="preserve">، </w:t>
      </w:r>
      <w:r w:rsidRPr="00193E37">
        <w:rPr>
          <w:rFonts w:eastAsia="Times New Roman"/>
          <w:rtl/>
          <w:lang w:val="fr-FR"/>
        </w:rPr>
        <w:t>وتعاطي الكحول</w:t>
      </w:r>
      <w:r w:rsidR="0093529F" w:rsidRPr="00193E37">
        <w:rPr>
          <w:rFonts w:eastAsia="Times New Roman"/>
          <w:rtl/>
          <w:lang w:val="fr-FR"/>
        </w:rPr>
        <w:t xml:space="preserve">، </w:t>
      </w:r>
      <w:r w:rsidRPr="00193E37">
        <w:rPr>
          <w:rFonts w:eastAsia="Times New Roman"/>
          <w:rtl/>
          <w:lang w:val="fr-FR"/>
        </w:rPr>
        <w:t xml:space="preserve">بالإضافة إلى الحرمان الشديد من المثيرات </w:t>
      </w:r>
      <w:r w:rsidRPr="00193E37">
        <w:rPr>
          <w:rFonts w:eastAsia="Times New Roman"/>
          <w:lang w:val="fr-FR"/>
        </w:rPr>
        <w:t xml:space="preserve">.(McLaren &amp; </w:t>
      </w:r>
      <w:proofErr w:type="spellStart"/>
      <w:r w:rsidRPr="00193E37">
        <w:rPr>
          <w:rFonts w:eastAsia="Times New Roman"/>
          <w:lang w:val="fr-FR"/>
        </w:rPr>
        <w:t>Bryson</w:t>
      </w:r>
      <w:proofErr w:type="spellEnd"/>
      <w:r w:rsidRPr="00193E37">
        <w:rPr>
          <w:rFonts w:eastAsia="Times New Roman"/>
          <w:lang w:val="fr-FR"/>
        </w:rPr>
        <w:t xml:space="preserve"> 1987)</w:t>
      </w:r>
    </w:p>
    <w:p w:rsidR="007B4825" w:rsidRPr="00193E37" w:rsidRDefault="007B4825" w:rsidP="006C7584">
      <w:pPr>
        <w:pStyle w:val="Heading1"/>
        <w:spacing w:line="269" w:lineRule="auto"/>
        <w:rPr>
          <w:rtl/>
          <w:lang w:val="fr-FR"/>
        </w:rPr>
      </w:pPr>
      <w:proofErr w:type="gramStart"/>
      <w:r w:rsidRPr="00193E37">
        <w:rPr>
          <w:rtl/>
          <w:lang w:val="fr-FR"/>
        </w:rPr>
        <w:t>مشكل</w:t>
      </w:r>
      <w:r w:rsidR="003C7FC1" w:rsidRPr="00193E37">
        <w:rPr>
          <w:rFonts w:hint="cs"/>
          <w:rtl/>
          <w:lang w:val="fr-FR"/>
        </w:rPr>
        <w:t>ــــ</w:t>
      </w:r>
      <w:r w:rsidRPr="00193E37">
        <w:rPr>
          <w:rtl/>
          <w:lang w:val="fr-FR"/>
        </w:rPr>
        <w:t>ة</w:t>
      </w:r>
      <w:proofErr w:type="gramEnd"/>
      <w:r w:rsidRPr="00193E37">
        <w:rPr>
          <w:rtl/>
          <w:lang w:val="fr-FR"/>
        </w:rPr>
        <w:t xml:space="preserve"> ال</w:t>
      </w:r>
      <w:r w:rsidR="003C7FC1" w:rsidRPr="00193E37">
        <w:rPr>
          <w:rFonts w:hint="cs"/>
          <w:rtl/>
          <w:lang w:val="fr-FR"/>
        </w:rPr>
        <w:t>ــــ</w:t>
      </w:r>
      <w:r w:rsidRPr="00193E37">
        <w:rPr>
          <w:rtl/>
          <w:lang w:val="fr-FR"/>
        </w:rPr>
        <w:t>دراس</w:t>
      </w:r>
      <w:r w:rsidR="003C7FC1" w:rsidRPr="00193E37">
        <w:rPr>
          <w:rFonts w:hint="cs"/>
          <w:rtl/>
          <w:lang w:val="fr-FR"/>
        </w:rPr>
        <w:t>ــــ</w:t>
      </w:r>
      <w:r w:rsidRPr="00193E37">
        <w:rPr>
          <w:rtl/>
          <w:lang w:val="fr-FR"/>
        </w:rPr>
        <w:t>ة</w:t>
      </w:r>
      <w:r w:rsidR="0093529F" w:rsidRPr="00193E37">
        <w:rPr>
          <w:rtl/>
          <w:lang w:val="fr-FR"/>
        </w:rPr>
        <w:t xml:space="preserve">: </w:t>
      </w:r>
    </w:p>
    <w:p w:rsidR="007B4825" w:rsidRPr="00193E37" w:rsidRDefault="007B4825" w:rsidP="006C7584">
      <w:pPr>
        <w:spacing w:line="269" w:lineRule="auto"/>
        <w:ind w:firstLine="720"/>
        <w:jc w:val="lowKashida"/>
        <w:rPr>
          <w:rFonts w:eastAsia="Times New Roman"/>
          <w:rtl/>
          <w:lang w:val="fr-FR"/>
        </w:rPr>
      </w:pPr>
      <w:r w:rsidRPr="00193E37">
        <w:rPr>
          <w:rFonts w:eastAsia="Times New Roman"/>
          <w:rtl/>
          <w:lang w:val="fr-FR"/>
        </w:rPr>
        <w:t>تشكل فئة ذوي الإعاقة الفكرية النسبة الأكبر من بين نسب ذوي الاحتياجات الخاصة</w:t>
      </w:r>
      <w:r w:rsidR="0093529F" w:rsidRPr="00193E37">
        <w:rPr>
          <w:rFonts w:eastAsia="Times New Roman"/>
          <w:rtl/>
          <w:lang w:val="fr-FR"/>
        </w:rPr>
        <w:t xml:space="preserve">، </w:t>
      </w:r>
      <w:r w:rsidRPr="00193E37">
        <w:rPr>
          <w:rFonts w:eastAsia="Times New Roman"/>
          <w:rtl/>
          <w:lang w:val="fr-FR"/>
        </w:rPr>
        <w:t>حيث أفادت تقارير منظمة الأمم المتحدة ومنظمة الصحة العالمية إلى أن الأفراد ذوي الاحتياجات الخاصة تتراوح نسبتهم ما بين 10-12% من المجموع العام للسكان في أي مجتمع</w:t>
      </w:r>
      <w:r w:rsidR="007E3A0E" w:rsidRPr="00193E37">
        <w:rPr>
          <w:rFonts w:eastAsia="Times New Roman"/>
          <w:rtl/>
          <w:lang w:val="fr-FR"/>
        </w:rPr>
        <w:t xml:space="preserve">، </w:t>
      </w:r>
      <w:r w:rsidRPr="00193E37">
        <w:rPr>
          <w:rFonts w:eastAsia="Times New Roman"/>
          <w:rtl/>
          <w:lang w:val="fr-FR"/>
        </w:rPr>
        <w:t xml:space="preserve">وتختلف هذه </w:t>
      </w:r>
      <w:r w:rsidRPr="00193E37">
        <w:rPr>
          <w:rFonts w:eastAsia="Times New Roman"/>
          <w:rtl/>
          <w:lang w:val="fr-FR"/>
        </w:rPr>
        <w:lastRenderedPageBreak/>
        <w:t>النسب حسب الفئة التي ينتمي إليها فتصل إلى 3% للإعاقة الفكرية</w:t>
      </w:r>
      <w:r w:rsidR="007E3A0E" w:rsidRPr="00193E37">
        <w:rPr>
          <w:rFonts w:eastAsia="Times New Roman"/>
          <w:rtl/>
          <w:lang w:val="fr-FR"/>
        </w:rPr>
        <w:t xml:space="preserve">، </w:t>
      </w:r>
      <w:r w:rsidRPr="00193E37">
        <w:rPr>
          <w:rFonts w:eastAsia="Times New Roman"/>
          <w:rtl/>
          <w:lang w:val="fr-FR"/>
        </w:rPr>
        <w:t>ومن الجدير بالذكر أن أيضاً ما يق</w:t>
      </w:r>
      <w:r w:rsidRPr="00193E37">
        <w:rPr>
          <w:rFonts w:eastAsia="Times New Roman" w:hint="cs"/>
          <w:rtl/>
          <w:lang w:val="fr-FR"/>
        </w:rPr>
        <w:t>ارب</w:t>
      </w:r>
      <w:r w:rsidRPr="00193E37">
        <w:rPr>
          <w:rFonts w:eastAsia="Times New Roman"/>
          <w:rtl/>
          <w:lang w:val="fr-FR"/>
        </w:rPr>
        <w:t xml:space="preserve"> من 90% من فئة</w:t>
      </w:r>
      <w:r w:rsidRPr="00193E37">
        <w:rPr>
          <w:rFonts w:eastAsia="Times New Roman" w:hint="cs"/>
          <w:rtl/>
          <w:lang w:val="fr-FR"/>
        </w:rPr>
        <w:t xml:space="preserve"> ذوي الإعاقة الفكرية </w:t>
      </w:r>
      <w:r w:rsidRPr="00193E37">
        <w:rPr>
          <w:rFonts w:eastAsia="Times New Roman"/>
          <w:rtl/>
          <w:lang w:val="fr-FR"/>
        </w:rPr>
        <w:t>ينتمون إلى</w:t>
      </w:r>
      <w:r w:rsidR="00F62B22">
        <w:rPr>
          <w:rFonts w:eastAsia="Times New Roman"/>
          <w:rtl/>
          <w:lang w:val="fr-FR"/>
        </w:rPr>
        <w:t xml:space="preserve"> الإعاقة الفكرية البسيطة (الشخص</w:t>
      </w:r>
      <w:r w:rsidRPr="00193E37">
        <w:rPr>
          <w:rFonts w:eastAsia="Times New Roman"/>
          <w:rtl/>
          <w:lang w:val="fr-FR"/>
        </w:rPr>
        <w:t>،</w:t>
      </w:r>
      <w:r w:rsidR="00F62B22">
        <w:rPr>
          <w:rFonts w:eastAsia="Times New Roman" w:hint="cs"/>
          <w:rtl/>
          <w:lang w:val="fr-FR"/>
        </w:rPr>
        <w:t xml:space="preserve"> </w:t>
      </w:r>
      <w:r w:rsidRPr="00193E37">
        <w:rPr>
          <w:rFonts w:eastAsia="Times New Roman"/>
          <w:rtl/>
          <w:lang w:val="fr-FR"/>
        </w:rPr>
        <w:t>2007</w:t>
      </w:r>
      <w:r w:rsidRPr="00193E37">
        <w:rPr>
          <w:rFonts w:eastAsia="Times New Roman" w:hint="cs"/>
          <w:rtl/>
          <w:lang w:val="fr-FR"/>
        </w:rPr>
        <w:t>).</w:t>
      </w:r>
    </w:p>
    <w:p w:rsidR="007B4825" w:rsidRPr="00193E37" w:rsidRDefault="007B4825" w:rsidP="007B4825">
      <w:pPr>
        <w:spacing w:line="276" w:lineRule="auto"/>
        <w:ind w:firstLine="720"/>
        <w:jc w:val="lowKashida"/>
        <w:rPr>
          <w:rFonts w:eastAsiaTheme="minorEastAsia"/>
          <w:rtl/>
        </w:rPr>
      </w:pPr>
      <w:r w:rsidRPr="00193E37">
        <w:rPr>
          <w:rFonts w:eastAsiaTheme="minorEastAsia"/>
          <w:rtl/>
        </w:rPr>
        <w:t>وقد اشارت نتائج البحوث والدراسات المسحية إلى تعدد حالات الإعاقة الفكرية</w:t>
      </w:r>
      <w:r w:rsidR="0093529F" w:rsidRPr="00193E37">
        <w:rPr>
          <w:rFonts w:eastAsiaTheme="minorEastAsia"/>
          <w:rtl/>
        </w:rPr>
        <w:t xml:space="preserve"> </w:t>
      </w:r>
      <w:r w:rsidRPr="00193E37">
        <w:rPr>
          <w:rFonts w:eastAsiaTheme="minorEastAsia"/>
          <w:rtl/>
        </w:rPr>
        <w:t>داخل الأسرة واحدة</w:t>
      </w:r>
      <w:r w:rsidR="0093529F" w:rsidRPr="00193E37">
        <w:rPr>
          <w:rFonts w:eastAsiaTheme="minorEastAsia"/>
          <w:rtl/>
        </w:rPr>
        <w:t xml:space="preserve">، </w:t>
      </w:r>
      <w:r w:rsidRPr="00193E37">
        <w:rPr>
          <w:rFonts w:eastAsiaTheme="minorEastAsia"/>
          <w:rtl/>
        </w:rPr>
        <w:t>فنجد الأسرة الواحدة (الأب والأم) لديها أكثر من طفل</w:t>
      </w:r>
      <w:r w:rsidR="0093529F" w:rsidRPr="00193E37">
        <w:rPr>
          <w:rFonts w:eastAsiaTheme="minorEastAsia"/>
          <w:rtl/>
        </w:rPr>
        <w:t xml:space="preserve"> </w:t>
      </w:r>
      <w:r w:rsidRPr="00193E37">
        <w:rPr>
          <w:rFonts w:eastAsiaTheme="minorEastAsia" w:hint="cs"/>
          <w:rtl/>
        </w:rPr>
        <w:t xml:space="preserve">ذو إعاقة فكرية </w:t>
      </w:r>
      <w:r w:rsidRPr="00193E37">
        <w:rPr>
          <w:rFonts w:eastAsiaTheme="minorEastAsia"/>
          <w:rtl/>
        </w:rPr>
        <w:t>(أبوزيد</w:t>
      </w:r>
      <w:r w:rsidR="0093529F" w:rsidRPr="00193E37">
        <w:rPr>
          <w:rFonts w:eastAsiaTheme="minorEastAsia"/>
          <w:rtl/>
        </w:rPr>
        <w:t xml:space="preserve">، </w:t>
      </w:r>
      <w:r w:rsidRPr="00193E37">
        <w:rPr>
          <w:rFonts w:eastAsiaTheme="minorEastAsia"/>
          <w:rtl/>
        </w:rPr>
        <w:t>وعبد الحميد</w:t>
      </w:r>
      <w:r w:rsidR="0093529F" w:rsidRPr="00193E37">
        <w:rPr>
          <w:rFonts w:eastAsiaTheme="minorEastAsia"/>
          <w:rtl/>
        </w:rPr>
        <w:t xml:space="preserve">، </w:t>
      </w:r>
      <w:r w:rsidRPr="00193E37">
        <w:rPr>
          <w:rFonts w:eastAsiaTheme="minorEastAsia"/>
          <w:rtl/>
        </w:rPr>
        <w:t>2015).</w:t>
      </w:r>
    </w:p>
    <w:p w:rsidR="006C7584" w:rsidRPr="00193E37" w:rsidRDefault="007B4825" w:rsidP="006C7584">
      <w:pPr>
        <w:spacing w:line="276" w:lineRule="auto"/>
        <w:ind w:firstLine="720"/>
        <w:jc w:val="lowKashida"/>
        <w:rPr>
          <w:rFonts w:eastAsiaTheme="minorEastAsia"/>
          <w:rtl/>
        </w:rPr>
      </w:pPr>
      <w:r w:rsidRPr="00193E37">
        <w:rPr>
          <w:rFonts w:eastAsiaTheme="minorEastAsia"/>
          <w:rtl/>
        </w:rPr>
        <w:t>وهذا ما لفت انتباه الباحث</w:t>
      </w:r>
      <w:r w:rsidRPr="00193E37">
        <w:rPr>
          <w:rFonts w:eastAsiaTheme="minorEastAsia" w:hint="cs"/>
          <w:rtl/>
        </w:rPr>
        <w:t>ان</w:t>
      </w:r>
      <w:r w:rsidR="0093529F" w:rsidRPr="00193E37">
        <w:rPr>
          <w:rFonts w:eastAsiaTheme="minorEastAsia"/>
          <w:rtl/>
        </w:rPr>
        <w:t xml:space="preserve">، </w:t>
      </w:r>
      <w:r w:rsidRPr="00193E37">
        <w:rPr>
          <w:rFonts w:eastAsiaTheme="minorEastAsia"/>
          <w:rtl/>
        </w:rPr>
        <w:t>هو البحث في تعدد حالات الإعاقة الفكرية</w:t>
      </w:r>
      <w:r w:rsidR="0093529F" w:rsidRPr="00193E37">
        <w:rPr>
          <w:rFonts w:eastAsiaTheme="minorEastAsia"/>
          <w:rtl/>
        </w:rPr>
        <w:t xml:space="preserve">، </w:t>
      </w:r>
      <w:r w:rsidRPr="00193E37">
        <w:rPr>
          <w:rFonts w:eastAsiaTheme="minorEastAsia"/>
          <w:rtl/>
        </w:rPr>
        <w:t>فقا</w:t>
      </w:r>
      <w:r w:rsidRPr="00193E37">
        <w:rPr>
          <w:rFonts w:eastAsiaTheme="minorEastAsia" w:hint="cs"/>
          <w:rtl/>
        </w:rPr>
        <w:t>م الباحثان</w:t>
      </w:r>
      <w:r w:rsidRPr="00193E37">
        <w:rPr>
          <w:rFonts w:eastAsiaTheme="minorEastAsia"/>
          <w:rtl/>
        </w:rPr>
        <w:t xml:space="preserve"> بدراسة استطلاعية لمركز الأمير سلطان ومعاهد التربية الفكرية في الرياض, وتبين من خلال فحص ملفات الطالبات ومراجعة الإخصائيين أن هناك حالات كثيرة لوجود أكثر من طفل </w:t>
      </w:r>
      <w:r w:rsidRPr="00193E37">
        <w:rPr>
          <w:rFonts w:eastAsiaTheme="minorEastAsia" w:hint="cs"/>
          <w:rtl/>
        </w:rPr>
        <w:t>ذو إعاقة</w:t>
      </w:r>
      <w:r w:rsidRPr="00193E37">
        <w:rPr>
          <w:rFonts w:eastAsiaTheme="minorEastAsia"/>
          <w:rtl/>
        </w:rPr>
        <w:t xml:space="preserve"> فكري</w:t>
      </w:r>
      <w:r w:rsidRPr="00193E37">
        <w:rPr>
          <w:rFonts w:eastAsiaTheme="minorEastAsia" w:hint="cs"/>
          <w:rtl/>
        </w:rPr>
        <w:t>ة</w:t>
      </w:r>
      <w:r w:rsidRPr="00193E37">
        <w:rPr>
          <w:rFonts w:eastAsiaTheme="minorEastAsia"/>
          <w:rtl/>
        </w:rPr>
        <w:t xml:space="preserve"> داخل الأسرة</w:t>
      </w:r>
      <w:r w:rsidR="0093529F" w:rsidRPr="00193E37">
        <w:rPr>
          <w:rFonts w:eastAsiaTheme="minorEastAsia"/>
          <w:rtl/>
        </w:rPr>
        <w:t xml:space="preserve">، </w:t>
      </w:r>
      <w:r w:rsidRPr="00193E37">
        <w:rPr>
          <w:rFonts w:eastAsiaTheme="minorEastAsia"/>
          <w:rtl/>
        </w:rPr>
        <w:t>كما أن هذه الحالا</w:t>
      </w:r>
      <w:r w:rsidR="006C7584" w:rsidRPr="00193E37">
        <w:rPr>
          <w:rFonts w:eastAsiaTheme="minorEastAsia"/>
          <w:rtl/>
        </w:rPr>
        <w:t xml:space="preserve">ت ترجع إلى عوامل جينية وراثية. </w:t>
      </w:r>
    </w:p>
    <w:p w:rsidR="006C7584" w:rsidRPr="00193E37" w:rsidRDefault="007B4825" w:rsidP="006C7584">
      <w:pPr>
        <w:spacing w:line="276" w:lineRule="auto"/>
        <w:ind w:firstLine="720"/>
        <w:jc w:val="lowKashida"/>
        <w:rPr>
          <w:rFonts w:eastAsiaTheme="minorEastAsia"/>
          <w:spacing w:val="-4"/>
          <w:rtl/>
        </w:rPr>
      </w:pPr>
      <w:r w:rsidRPr="00193E37">
        <w:rPr>
          <w:rFonts w:eastAsiaTheme="minorEastAsia"/>
          <w:spacing w:val="-4"/>
          <w:rtl/>
        </w:rPr>
        <w:t xml:space="preserve">وتتطلب حالات الأسر التي تعاني من مشكلات جينية أو التي لديها حالات أطفال </w:t>
      </w:r>
      <w:r w:rsidRPr="00193E37">
        <w:rPr>
          <w:rFonts w:eastAsiaTheme="minorEastAsia" w:hint="cs"/>
          <w:spacing w:val="-4"/>
          <w:rtl/>
        </w:rPr>
        <w:t xml:space="preserve">ذو إعاقة فكرية </w:t>
      </w:r>
      <w:r w:rsidRPr="00193E37">
        <w:rPr>
          <w:rFonts w:eastAsiaTheme="minorEastAsia"/>
          <w:spacing w:val="-4"/>
          <w:rtl/>
        </w:rPr>
        <w:t>ناتجة عن عوامل جينييه أن تتبع برامج الإرشاد الجيني حتى لا تتعرض لخطر الإصابة</w:t>
      </w:r>
      <w:r w:rsidR="0093529F" w:rsidRPr="00193E37">
        <w:rPr>
          <w:rFonts w:eastAsiaTheme="minorEastAsia"/>
          <w:spacing w:val="-4"/>
          <w:rtl/>
        </w:rPr>
        <w:t xml:space="preserve"> </w:t>
      </w:r>
      <w:r w:rsidRPr="00193E37">
        <w:rPr>
          <w:rFonts w:eastAsiaTheme="minorEastAsia"/>
          <w:spacing w:val="-4"/>
          <w:rtl/>
        </w:rPr>
        <w:t>لولادة حالات إعاقة أخرى</w:t>
      </w:r>
      <w:r w:rsidR="0093529F" w:rsidRPr="00193E37">
        <w:rPr>
          <w:rFonts w:eastAsiaTheme="minorEastAsia"/>
          <w:spacing w:val="-4"/>
          <w:rtl/>
        </w:rPr>
        <w:t xml:space="preserve">، </w:t>
      </w:r>
      <w:r w:rsidRPr="00193E37">
        <w:rPr>
          <w:rFonts w:eastAsiaTheme="minorEastAsia"/>
          <w:spacing w:val="-4"/>
          <w:rtl/>
        </w:rPr>
        <w:t xml:space="preserve">فهي أسر معرضة لخطر الإصابة بالعوامل الجينية </w:t>
      </w:r>
      <w:proofErr w:type="spellStart"/>
      <w:r w:rsidRPr="00193E37">
        <w:rPr>
          <w:rFonts w:eastAsia="Times New Roman"/>
          <w:spacing w:val="-4"/>
          <w:lang w:val="fr-FR"/>
        </w:rPr>
        <w:t>Croen</w:t>
      </w:r>
      <w:proofErr w:type="spellEnd"/>
      <w:r w:rsidRPr="00193E37">
        <w:rPr>
          <w:rFonts w:eastAsia="Times New Roman"/>
          <w:spacing w:val="-4"/>
          <w:lang w:val="fr-FR"/>
        </w:rPr>
        <w:t>, et al.,2001)</w:t>
      </w:r>
      <w:r w:rsidRPr="00193E37">
        <w:rPr>
          <w:rFonts w:eastAsia="Times New Roman"/>
          <w:spacing w:val="-4"/>
          <w:rtl/>
          <w:lang w:val="fr-FR"/>
        </w:rPr>
        <w:t>).</w:t>
      </w:r>
    </w:p>
    <w:p w:rsidR="007B4825" w:rsidRPr="00193E37" w:rsidRDefault="007B4825" w:rsidP="006C7584">
      <w:pPr>
        <w:spacing w:line="276" w:lineRule="auto"/>
        <w:ind w:firstLine="720"/>
        <w:jc w:val="lowKashida"/>
        <w:rPr>
          <w:rFonts w:eastAsiaTheme="minorEastAsia"/>
          <w:rtl/>
        </w:rPr>
      </w:pPr>
      <w:r w:rsidRPr="00193E37">
        <w:rPr>
          <w:rFonts w:eastAsiaTheme="minorEastAsia"/>
          <w:rtl/>
        </w:rPr>
        <w:t>وتتضح مشكلة الدراسة في التساؤل التالي</w:t>
      </w:r>
      <w:r w:rsidR="0093529F" w:rsidRPr="00193E37">
        <w:rPr>
          <w:rFonts w:eastAsiaTheme="minorEastAsia"/>
          <w:rtl/>
        </w:rPr>
        <w:t xml:space="preserve">: </w:t>
      </w:r>
    </w:p>
    <w:p w:rsidR="007B4825" w:rsidRPr="00193E37" w:rsidRDefault="007B4825" w:rsidP="006C7584">
      <w:pPr>
        <w:pStyle w:val="ListParagraph"/>
        <w:numPr>
          <w:ilvl w:val="0"/>
          <w:numId w:val="26"/>
        </w:numPr>
        <w:spacing w:line="276" w:lineRule="auto"/>
        <w:ind w:left="360"/>
        <w:jc w:val="lowKashida"/>
        <w:rPr>
          <w:rFonts w:eastAsiaTheme="minorEastAsia"/>
          <w:b/>
          <w:bCs/>
          <w:rtl/>
        </w:rPr>
      </w:pPr>
      <w:r w:rsidRPr="00193E37">
        <w:rPr>
          <w:rFonts w:eastAsiaTheme="minorEastAsia"/>
          <w:b/>
          <w:bCs/>
          <w:rtl/>
        </w:rPr>
        <w:t xml:space="preserve">ما فاعلية الإرشاد الجيني في تنمية وعي أمهات الأطفال المعرضين لخطر ولادة طفل </w:t>
      </w:r>
      <w:r w:rsidRPr="00193E37">
        <w:rPr>
          <w:rFonts w:eastAsiaTheme="minorEastAsia" w:hint="cs"/>
          <w:b/>
          <w:bCs/>
          <w:rtl/>
        </w:rPr>
        <w:t xml:space="preserve">ذو </w:t>
      </w:r>
      <w:r w:rsidRPr="00193E37">
        <w:rPr>
          <w:rFonts w:eastAsiaTheme="minorEastAsia"/>
          <w:b/>
          <w:bCs/>
          <w:rtl/>
        </w:rPr>
        <w:t xml:space="preserve">إعاقة فكرية؟ </w:t>
      </w:r>
    </w:p>
    <w:p w:rsidR="007B4825" w:rsidRPr="00193E37" w:rsidRDefault="007B4825" w:rsidP="00B42109">
      <w:pPr>
        <w:pStyle w:val="Heading1"/>
        <w:rPr>
          <w:rtl/>
        </w:rPr>
      </w:pPr>
      <w:r w:rsidRPr="00193E37">
        <w:rPr>
          <w:rtl/>
        </w:rPr>
        <w:t>أه</w:t>
      </w:r>
      <w:r w:rsidR="00B42109" w:rsidRPr="00193E37">
        <w:rPr>
          <w:rFonts w:hint="cs"/>
          <w:rtl/>
        </w:rPr>
        <w:t>ــــ</w:t>
      </w:r>
      <w:r w:rsidRPr="00193E37">
        <w:rPr>
          <w:rtl/>
        </w:rPr>
        <w:t>د</w:t>
      </w:r>
      <w:r w:rsidRPr="00193E37">
        <w:rPr>
          <w:rFonts w:hint="cs"/>
          <w:rtl/>
        </w:rPr>
        <w:t>ا</w:t>
      </w:r>
      <w:r w:rsidRPr="00193E37">
        <w:rPr>
          <w:rtl/>
        </w:rPr>
        <w:t xml:space="preserve">ف </w:t>
      </w:r>
      <w:r w:rsidR="00B42109" w:rsidRPr="00193E37">
        <w:rPr>
          <w:rtl/>
          <w:lang w:val="fr-FR"/>
        </w:rPr>
        <w:t>ال</w:t>
      </w:r>
      <w:r w:rsidR="00B42109" w:rsidRPr="00193E37">
        <w:rPr>
          <w:rFonts w:hint="cs"/>
          <w:rtl/>
          <w:lang w:val="fr-FR"/>
        </w:rPr>
        <w:t>ــــ</w:t>
      </w:r>
      <w:r w:rsidR="00B42109" w:rsidRPr="00193E37">
        <w:rPr>
          <w:rtl/>
          <w:lang w:val="fr-FR"/>
        </w:rPr>
        <w:t>دراس</w:t>
      </w:r>
      <w:r w:rsidR="00B42109" w:rsidRPr="00193E37">
        <w:rPr>
          <w:rFonts w:hint="cs"/>
          <w:rtl/>
          <w:lang w:val="fr-FR"/>
        </w:rPr>
        <w:t>ــــ</w:t>
      </w:r>
      <w:r w:rsidR="00B42109" w:rsidRPr="00193E37">
        <w:rPr>
          <w:rtl/>
          <w:lang w:val="fr-FR"/>
        </w:rPr>
        <w:t>ة</w:t>
      </w:r>
      <w:r w:rsidRPr="00193E37">
        <w:rPr>
          <w:rtl/>
        </w:rPr>
        <w:t>:</w:t>
      </w:r>
    </w:p>
    <w:p w:rsidR="007B4825" w:rsidRPr="00193E37" w:rsidRDefault="007B4825" w:rsidP="007B4825">
      <w:pPr>
        <w:spacing w:line="276" w:lineRule="auto"/>
        <w:ind w:firstLine="720"/>
        <w:jc w:val="lowKashida"/>
        <w:rPr>
          <w:rFonts w:eastAsiaTheme="minorEastAsia"/>
          <w:rtl/>
        </w:rPr>
      </w:pPr>
      <w:r w:rsidRPr="00193E37">
        <w:rPr>
          <w:rFonts w:eastAsiaTheme="minorEastAsia"/>
          <w:rtl/>
        </w:rPr>
        <w:t>تهدف الدراسة الحالية إلى التعرف على فاعلية الإرشاد الجيني في تنمية وعي أمهات</w:t>
      </w:r>
      <w:r w:rsidR="0093529F" w:rsidRPr="00193E37">
        <w:rPr>
          <w:rFonts w:eastAsiaTheme="minorEastAsia"/>
          <w:rtl/>
        </w:rPr>
        <w:t xml:space="preserve"> </w:t>
      </w:r>
      <w:r w:rsidRPr="00193E37">
        <w:rPr>
          <w:rFonts w:eastAsiaTheme="minorEastAsia"/>
          <w:rtl/>
        </w:rPr>
        <w:t>الأطفال المعرضين لخطر ولادة طفل ذو إعاقة فكرية</w:t>
      </w:r>
      <w:r w:rsidR="0093529F" w:rsidRPr="00193E37">
        <w:rPr>
          <w:rFonts w:eastAsiaTheme="minorEastAsia"/>
          <w:rtl/>
        </w:rPr>
        <w:t xml:space="preserve">، </w:t>
      </w:r>
      <w:r w:rsidRPr="00193E37">
        <w:rPr>
          <w:rFonts w:eastAsiaTheme="minorEastAsia" w:hint="cs"/>
          <w:rtl/>
        </w:rPr>
        <w:t>ويتفرع هذا الهدف إلى هدفين</w:t>
      </w:r>
      <w:r w:rsidR="0093529F" w:rsidRPr="00193E37">
        <w:rPr>
          <w:rFonts w:eastAsiaTheme="minorEastAsia" w:hint="cs"/>
          <w:rtl/>
        </w:rPr>
        <w:t>.</w:t>
      </w:r>
    </w:p>
    <w:p w:rsidR="00040A6C" w:rsidRPr="00193E37" w:rsidRDefault="007B4825" w:rsidP="00040A6C">
      <w:pPr>
        <w:pStyle w:val="ListParagraph"/>
        <w:numPr>
          <w:ilvl w:val="0"/>
          <w:numId w:val="27"/>
        </w:numPr>
        <w:spacing w:line="276" w:lineRule="auto"/>
        <w:jc w:val="lowKashida"/>
        <w:rPr>
          <w:rFonts w:eastAsiaTheme="minorHAnsi"/>
          <w:spacing w:val="-2"/>
        </w:rPr>
      </w:pPr>
      <w:r w:rsidRPr="00193E37">
        <w:rPr>
          <w:rFonts w:eastAsiaTheme="minorHAnsi"/>
          <w:spacing w:val="-2"/>
          <w:rtl/>
        </w:rPr>
        <w:t>التعرف على الفروق بين رتب درجات المجموعة التجريبية ورتب درجات المجموعة الضابطة على اختبار الوعي بالعوامل الجينية المسببة للإعاقة الفكرية لصالح المجموعة التجريبية</w:t>
      </w:r>
      <w:r w:rsidR="0093529F" w:rsidRPr="00193E37">
        <w:rPr>
          <w:rFonts w:eastAsiaTheme="minorHAnsi"/>
          <w:spacing w:val="-2"/>
          <w:rtl/>
        </w:rPr>
        <w:t>.</w:t>
      </w:r>
    </w:p>
    <w:p w:rsidR="007B4825" w:rsidRPr="00193E37" w:rsidRDefault="007B4825" w:rsidP="00040A6C">
      <w:pPr>
        <w:pStyle w:val="ListParagraph"/>
        <w:numPr>
          <w:ilvl w:val="0"/>
          <w:numId w:val="27"/>
        </w:numPr>
        <w:spacing w:line="276" w:lineRule="auto"/>
        <w:jc w:val="lowKashida"/>
        <w:rPr>
          <w:rFonts w:eastAsiaTheme="minorHAnsi"/>
        </w:rPr>
      </w:pPr>
      <w:r w:rsidRPr="00193E37">
        <w:rPr>
          <w:rFonts w:eastAsiaTheme="minorHAnsi"/>
          <w:rtl/>
        </w:rPr>
        <w:t>التعرف على الفروق بين رتب درجات المجموعة التجريبية</w:t>
      </w:r>
      <w:r w:rsidRPr="00193E37">
        <w:rPr>
          <w:rFonts w:eastAsiaTheme="minorHAnsi" w:hint="cs"/>
          <w:rtl/>
        </w:rPr>
        <w:t xml:space="preserve"> </w:t>
      </w:r>
      <w:r w:rsidRPr="00193E37">
        <w:rPr>
          <w:rFonts w:eastAsiaTheme="minorHAnsi"/>
          <w:rtl/>
        </w:rPr>
        <w:t>في القياس القبلي والبعدي على اختبار الوعي بالعوامل الجينية المسبة للإعاقة الفكرية لصالح القياس البعدي .</w:t>
      </w:r>
    </w:p>
    <w:p w:rsidR="007B4825" w:rsidRPr="00193E37" w:rsidRDefault="007B4825" w:rsidP="00040A6C">
      <w:pPr>
        <w:pStyle w:val="Heading1"/>
        <w:rPr>
          <w:rtl/>
        </w:rPr>
      </w:pPr>
      <w:r w:rsidRPr="00193E37">
        <w:rPr>
          <w:rtl/>
        </w:rPr>
        <w:lastRenderedPageBreak/>
        <w:t>أهمي</w:t>
      </w:r>
      <w:r w:rsidR="00040A6C" w:rsidRPr="00193E37">
        <w:rPr>
          <w:rFonts w:hint="cs"/>
          <w:rtl/>
        </w:rPr>
        <w:t>ـــــ</w:t>
      </w:r>
      <w:r w:rsidRPr="00193E37">
        <w:rPr>
          <w:rtl/>
        </w:rPr>
        <w:t xml:space="preserve">ة </w:t>
      </w:r>
      <w:r w:rsidR="00040A6C" w:rsidRPr="00193E37">
        <w:rPr>
          <w:rtl/>
          <w:lang w:val="fr-FR"/>
        </w:rPr>
        <w:t>ال</w:t>
      </w:r>
      <w:r w:rsidR="00040A6C" w:rsidRPr="00193E37">
        <w:rPr>
          <w:rFonts w:hint="cs"/>
          <w:rtl/>
          <w:lang w:val="fr-FR"/>
        </w:rPr>
        <w:t>ــــ</w:t>
      </w:r>
      <w:r w:rsidR="00040A6C" w:rsidRPr="00193E37">
        <w:rPr>
          <w:rtl/>
          <w:lang w:val="fr-FR"/>
        </w:rPr>
        <w:t>دراس</w:t>
      </w:r>
      <w:r w:rsidR="00040A6C" w:rsidRPr="00193E37">
        <w:rPr>
          <w:rFonts w:hint="cs"/>
          <w:rtl/>
          <w:lang w:val="fr-FR"/>
        </w:rPr>
        <w:t>ــــ</w:t>
      </w:r>
      <w:r w:rsidR="00040A6C" w:rsidRPr="00193E37">
        <w:rPr>
          <w:rtl/>
          <w:lang w:val="fr-FR"/>
        </w:rPr>
        <w:t>ة</w:t>
      </w:r>
      <w:r w:rsidR="0093529F" w:rsidRPr="00193E37">
        <w:rPr>
          <w:rtl/>
        </w:rPr>
        <w:t xml:space="preserve">: </w:t>
      </w:r>
    </w:p>
    <w:p w:rsidR="007B4825" w:rsidRPr="00193E37" w:rsidRDefault="007B4825" w:rsidP="00040A6C">
      <w:pPr>
        <w:spacing w:line="276" w:lineRule="auto"/>
        <w:ind w:firstLine="720"/>
        <w:jc w:val="lowKashida"/>
        <w:rPr>
          <w:rFonts w:eastAsiaTheme="minorEastAsia"/>
        </w:rPr>
      </w:pPr>
      <w:r w:rsidRPr="00193E37">
        <w:rPr>
          <w:rFonts w:eastAsiaTheme="minorEastAsia"/>
          <w:rtl/>
        </w:rPr>
        <w:t>تتضح أهمية الدراسة في الأهمية النظرية والتطبيقية على النحو التالي</w:t>
      </w:r>
      <w:r w:rsidR="0093529F" w:rsidRPr="00193E37">
        <w:rPr>
          <w:rFonts w:eastAsiaTheme="minorEastAsia"/>
          <w:rtl/>
        </w:rPr>
        <w:t xml:space="preserve">: </w:t>
      </w:r>
    </w:p>
    <w:p w:rsidR="007B4825" w:rsidRPr="00193E37" w:rsidRDefault="007B4825" w:rsidP="00040A6C">
      <w:pPr>
        <w:pStyle w:val="Heading2"/>
      </w:pPr>
      <w:r w:rsidRPr="00193E37">
        <w:rPr>
          <w:rtl/>
        </w:rPr>
        <w:t xml:space="preserve">الأهمية النظرية (علمية): </w:t>
      </w:r>
    </w:p>
    <w:p w:rsidR="007B4825" w:rsidRPr="00193E37" w:rsidRDefault="007B4825" w:rsidP="00040A6C">
      <w:pPr>
        <w:pStyle w:val="ListParagraph"/>
        <w:numPr>
          <w:ilvl w:val="0"/>
          <w:numId w:val="10"/>
        </w:numPr>
        <w:spacing w:line="276" w:lineRule="auto"/>
        <w:jc w:val="lowKashida"/>
        <w:rPr>
          <w:rFonts w:eastAsiaTheme="minorHAnsi"/>
        </w:rPr>
      </w:pPr>
      <w:r w:rsidRPr="00193E37">
        <w:rPr>
          <w:rFonts w:eastAsiaTheme="minorHAnsi"/>
          <w:rtl/>
        </w:rPr>
        <w:t>تتضح اهمية</w:t>
      </w:r>
      <w:r w:rsidR="0093529F" w:rsidRPr="00193E37">
        <w:rPr>
          <w:rFonts w:eastAsiaTheme="minorHAnsi"/>
          <w:rtl/>
        </w:rPr>
        <w:t xml:space="preserve"> </w:t>
      </w:r>
      <w:r w:rsidRPr="00193E37">
        <w:rPr>
          <w:rFonts w:eastAsiaTheme="minorHAnsi"/>
          <w:rtl/>
        </w:rPr>
        <w:t>الدراسة من الموضوع الذي تتناوله</w:t>
      </w:r>
      <w:r w:rsidR="0093529F" w:rsidRPr="00193E37">
        <w:rPr>
          <w:rFonts w:eastAsiaTheme="minorHAnsi"/>
          <w:rtl/>
        </w:rPr>
        <w:t xml:space="preserve">، </w:t>
      </w:r>
      <w:r w:rsidRPr="00193E37">
        <w:rPr>
          <w:rFonts w:eastAsiaTheme="minorHAnsi"/>
          <w:rtl/>
        </w:rPr>
        <w:t>إذ يلعب التعرف على مستوى معرفة أمهات الأطفال ذوي الإعاقة الفكرية للأسباب المؤدية للإعاقة دوراً أساسياً وضرورياً في الوقاية من الإعاقة الفكرية,</w:t>
      </w:r>
      <w:r w:rsidR="0093529F" w:rsidRPr="00193E37">
        <w:rPr>
          <w:rFonts w:eastAsiaTheme="minorHAnsi"/>
          <w:rtl/>
        </w:rPr>
        <w:t xml:space="preserve"> </w:t>
      </w:r>
      <w:r w:rsidRPr="00193E37">
        <w:rPr>
          <w:rFonts w:eastAsiaTheme="minorHAnsi"/>
          <w:rtl/>
        </w:rPr>
        <w:t>وتجنب الأسباب المؤدية لها.</w:t>
      </w:r>
    </w:p>
    <w:p w:rsidR="007B4825" w:rsidRPr="00193E37" w:rsidRDefault="007B4825" w:rsidP="00267B98">
      <w:pPr>
        <w:numPr>
          <w:ilvl w:val="0"/>
          <w:numId w:val="10"/>
        </w:numPr>
        <w:spacing w:line="276" w:lineRule="auto"/>
        <w:contextualSpacing/>
        <w:jc w:val="lowKashida"/>
        <w:rPr>
          <w:rFonts w:eastAsiaTheme="minorHAnsi"/>
        </w:rPr>
      </w:pPr>
      <w:r w:rsidRPr="00193E37">
        <w:rPr>
          <w:rFonts w:eastAsiaTheme="minorHAnsi"/>
          <w:rtl/>
        </w:rPr>
        <w:t>قلة الدراسات والبحوث العلمية التي تتناول أسباب الإعاقات الجينية في التعامل مع أمهات الأطفال ذوي الإعاقة الفكرية و الوقاية منها.</w:t>
      </w:r>
    </w:p>
    <w:p w:rsidR="007B4825" w:rsidRPr="00193E37" w:rsidRDefault="007B4825" w:rsidP="00267B98">
      <w:pPr>
        <w:numPr>
          <w:ilvl w:val="0"/>
          <w:numId w:val="10"/>
        </w:numPr>
        <w:spacing w:line="276" w:lineRule="auto"/>
        <w:contextualSpacing/>
        <w:jc w:val="lowKashida"/>
        <w:rPr>
          <w:rFonts w:eastAsiaTheme="minorHAnsi"/>
        </w:rPr>
      </w:pPr>
      <w:r w:rsidRPr="00193E37">
        <w:rPr>
          <w:rFonts w:eastAsiaTheme="minorHAnsi"/>
          <w:rtl/>
        </w:rPr>
        <w:t xml:space="preserve">أهمية الوقاية من الإعاقة الفكرية والتي تؤدي إلى تجنب العديد من المشكلات النفسية والاجتماعية والاقتصادية. </w:t>
      </w:r>
    </w:p>
    <w:p w:rsidR="007B4825" w:rsidRPr="00193E37" w:rsidRDefault="007B4825" w:rsidP="00040A6C">
      <w:pPr>
        <w:pStyle w:val="Heading2"/>
        <w:rPr>
          <w:rtl/>
        </w:rPr>
      </w:pPr>
      <w:r w:rsidRPr="00193E37">
        <w:rPr>
          <w:rtl/>
        </w:rPr>
        <w:t>الأهمية التطبيقية (عملية)</w:t>
      </w:r>
      <w:r w:rsidR="0093529F" w:rsidRPr="00193E37">
        <w:rPr>
          <w:rtl/>
        </w:rPr>
        <w:t xml:space="preserve">: </w:t>
      </w:r>
    </w:p>
    <w:p w:rsidR="007B4825" w:rsidRPr="00193E37" w:rsidRDefault="007B4825" w:rsidP="00040A6C">
      <w:pPr>
        <w:pStyle w:val="ListParagraph"/>
        <w:numPr>
          <w:ilvl w:val="0"/>
          <w:numId w:val="11"/>
        </w:numPr>
        <w:spacing w:line="276" w:lineRule="auto"/>
        <w:jc w:val="lowKashida"/>
        <w:rPr>
          <w:rFonts w:eastAsiaTheme="minorHAnsi"/>
        </w:rPr>
      </w:pPr>
      <w:r w:rsidRPr="00193E37">
        <w:rPr>
          <w:rFonts w:eastAsiaTheme="minorHAnsi"/>
          <w:rtl/>
        </w:rPr>
        <w:t>إعداد وتقييم اختبار الوعي بالعوامل</w:t>
      </w:r>
      <w:r w:rsidR="0093529F" w:rsidRPr="00193E37">
        <w:rPr>
          <w:rFonts w:eastAsiaTheme="minorHAnsi"/>
          <w:rtl/>
        </w:rPr>
        <w:t xml:space="preserve"> </w:t>
      </w:r>
      <w:r w:rsidRPr="00193E37">
        <w:rPr>
          <w:rFonts w:eastAsiaTheme="minorHAnsi"/>
          <w:rtl/>
        </w:rPr>
        <w:t>الجينية المسببة للإعاقة الفكرية وتوفير برنامج لتحسين المعرفة حول أسباب الإعاقة الفكرية الجينية وطرق الوقاية منها</w:t>
      </w:r>
      <w:r w:rsidR="0093529F" w:rsidRPr="00193E37">
        <w:rPr>
          <w:rFonts w:eastAsiaTheme="minorHAnsi"/>
          <w:rtl/>
        </w:rPr>
        <w:t xml:space="preserve">، </w:t>
      </w:r>
      <w:r w:rsidRPr="00193E37">
        <w:rPr>
          <w:rFonts w:eastAsiaTheme="minorHAnsi"/>
          <w:rtl/>
        </w:rPr>
        <w:t>الأمر الذي ينمي حقل البحث والمعرفة في مجال الإعاقات الجينية و الوراثية.</w:t>
      </w:r>
    </w:p>
    <w:p w:rsidR="007B4825" w:rsidRPr="00193E37" w:rsidRDefault="007B4825" w:rsidP="00267B98">
      <w:pPr>
        <w:numPr>
          <w:ilvl w:val="0"/>
          <w:numId w:val="11"/>
        </w:numPr>
        <w:spacing w:line="276" w:lineRule="auto"/>
        <w:contextualSpacing/>
        <w:jc w:val="lowKashida"/>
        <w:rPr>
          <w:rFonts w:eastAsiaTheme="minorHAnsi"/>
          <w:rtl/>
        </w:rPr>
      </w:pPr>
      <w:r w:rsidRPr="00193E37">
        <w:rPr>
          <w:rFonts w:eastAsiaTheme="minorHAnsi"/>
          <w:rtl/>
        </w:rPr>
        <w:t>إعداد برنامج إرشادي جيني لأمهات الأطفال ذوي الإعاقة يمكن العاملين في مجال التربية الخاصة</w:t>
      </w:r>
      <w:r w:rsidR="0093529F" w:rsidRPr="00193E37">
        <w:rPr>
          <w:rFonts w:eastAsiaTheme="minorHAnsi"/>
          <w:rtl/>
        </w:rPr>
        <w:t xml:space="preserve">، </w:t>
      </w:r>
      <w:r w:rsidRPr="00193E37">
        <w:rPr>
          <w:rFonts w:eastAsiaTheme="minorHAnsi"/>
          <w:rtl/>
        </w:rPr>
        <w:t>وفي مجال الإعاقة الفكرية بشكل خاص</w:t>
      </w:r>
      <w:r w:rsidRPr="00193E37">
        <w:rPr>
          <w:rFonts w:eastAsiaTheme="minorHAnsi" w:hint="cs"/>
          <w:rtl/>
        </w:rPr>
        <w:t xml:space="preserve"> في</w:t>
      </w:r>
      <w:r w:rsidRPr="00193E37">
        <w:rPr>
          <w:rFonts w:eastAsiaTheme="minorHAnsi"/>
          <w:rtl/>
        </w:rPr>
        <w:t xml:space="preserve"> الاستفادة منه في تصحيح معلومات ومفاهيم عن الإعاقة الفكرية بهدف الوقاية منها قدر الإمكان.</w:t>
      </w:r>
    </w:p>
    <w:p w:rsidR="007B4825" w:rsidRPr="00193E37" w:rsidRDefault="007B4825" w:rsidP="00040A6C">
      <w:pPr>
        <w:pStyle w:val="Heading1"/>
        <w:rPr>
          <w:rtl/>
        </w:rPr>
      </w:pPr>
      <w:r w:rsidRPr="00193E37">
        <w:rPr>
          <w:rtl/>
        </w:rPr>
        <w:t>ح</w:t>
      </w:r>
      <w:r w:rsidR="00040A6C" w:rsidRPr="00193E37">
        <w:rPr>
          <w:rFonts w:hint="cs"/>
          <w:rtl/>
        </w:rPr>
        <w:t>ــــــ</w:t>
      </w:r>
      <w:r w:rsidRPr="00193E37">
        <w:rPr>
          <w:rtl/>
        </w:rPr>
        <w:t xml:space="preserve">دود </w:t>
      </w:r>
      <w:r w:rsidR="00040A6C" w:rsidRPr="00193E37">
        <w:rPr>
          <w:rtl/>
          <w:lang w:val="fr-FR"/>
        </w:rPr>
        <w:t>ال</w:t>
      </w:r>
      <w:r w:rsidR="00040A6C" w:rsidRPr="00193E37">
        <w:rPr>
          <w:rFonts w:hint="cs"/>
          <w:rtl/>
          <w:lang w:val="fr-FR"/>
        </w:rPr>
        <w:t>ــــ</w:t>
      </w:r>
      <w:r w:rsidR="00040A6C" w:rsidRPr="00193E37">
        <w:rPr>
          <w:rtl/>
          <w:lang w:val="fr-FR"/>
        </w:rPr>
        <w:t>دراس</w:t>
      </w:r>
      <w:r w:rsidR="00040A6C" w:rsidRPr="00193E37">
        <w:rPr>
          <w:rFonts w:hint="cs"/>
          <w:rtl/>
          <w:lang w:val="fr-FR"/>
        </w:rPr>
        <w:t>ــــ</w:t>
      </w:r>
      <w:r w:rsidR="00040A6C" w:rsidRPr="00193E37">
        <w:rPr>
          <w:rtl/>
          <w:lang w:val="fr-FR"/>
        </w:rPr>
        <w:t>ة</w:t>
      </w:r>
      <w:r w:rsidR="0093529F" w:rsidRPr="00193E37">
        <w:rPr>
          <w:rtl/>
        </w:rPr>
        <w:t xml:space="preserve">: </w:t>
      </w:r>
    </w:p>
    <w:p w:rsidR="007E3A0E" w:rsidRPr="00193E37" w:rsidRDefault="007B4825" w:rsidP="007E3A0E">
      <w:pPr>
        <w:pStyle w:val="ListParagraph"/>
        <w:numPr>
          <w:ilvl w:val="0"/>
          <w:numId w:val="28"/>
        </w:numPr>
        <w:spacing w:line="276" w:lineRule="auto"/>
        <w:jc w:val="lowKashida"/>
        <w:rPr>
          <w:rFonts w:eastAsiaTheme="minorHAnsi"/>
          <w:spacing w:val="-2"/>
        </w:rPr>
      </w:pPr>
      <w:r w:rsidRPr="007A14A8">
        <w:rPr>
          <w:rStyle w:val="Heading3Char"/>
          <w:rFonts w:eastAsiaTheme="minorHAnsi"/>
          <w:rtl/>
        </w:rPr>
        <w:t>الح</w:t>
      </w:r>
      <w:r w:rsidR="007A14A8">
        <w:rPr>
          <w:rStyle w:val="Heading3Char"/>
          <w:rFonts w:eastAsiaTheme="minorHAnsi" w:hint="cs"/>
          <w:rtl/>
        </w:rPr>
        <w:t>ـــ</w:t>
      </w:r>
      <w:r w:rsidRPr="007A14A8">
        <w:rPr>
          <w:rStyle w:val="Heading3Char"/>
          <w:rFonts w:eastAsiaTheme="minorHAnsi"/>
          <w:rtl/>
        </w:rPr>
        <w:t>د الم</w:t>
      </w:r>
      <w:r w:rsidR="007A14A8">
        <w:rPr>
          <w:rStyle w:val="Heading3Char"/>
          <w:rFonts w:eastAsiaTheme="minorHAnsi" w:hint="cs"/>
          <w:rtl/>
        </w:rPr>
        <w:t>ــ</w:t>
      </w:r>
      <w:r w:rsidRPr="007A14A8">
        <w:rPr>
          <w:rStyle w:val="Heading3Char"/>
          <w:rFonts w:eastAsiaTheme="minorHAnsi"/>
          <w:rtl/>
        </w:rPr>
        <w:t>وض</w:t>
      </w:r>
      <w:r w:rsidR="007A14A8">
        <w:rPr>
          <w:rStyle w:val="Heading3Char"/>
          <w:rFonts w:eastAsiaTheme="minorHAnsi" w:hint="cs"/>
          <w:rtl/>
        </w:rPr>
        <w:t>ـ</w:t>
      </w:r>
      <w:r w:rsidRPr="007A14A8">
        <w:rPr>
          <w:rStyle w:val="Heading3Char"/>
          <w:rFonts w:eastAsiaTheme="minorHAnsi"/>
          <w:rtl/>
        </w:rPr>
        <w:t>وع</w:t>
      </w:r>
      <w:r w:rsidR="007A14A8">
        <w:rPr>
          <w:rStyle w:val="Heading3Char"/>
          <w:rFonts w:eastAsiaTheme="minorHAnsi" w:hint="cs"/>
          <w:rtl/>
        </w:rPr>
        <w:t>ــ</w:t>
      </w:r>
      <w:r w:rsidRPr="007A14A8">
        <w:rPr>
          <w:rStyle w:val="Heading3Char"/>
          <w:rFonts w:eastAsiaTheme="minorHAnsi"/>
          <w:rtl/>
        </w:rPr>
        <w:t>ي</w:t>
      </w:r>
      <w:r w:rsidR="0093529F" w:rsidRPr="00193E37">
        <w:rPr>
          <w:rFonts w:eastAsiaTheme="minorHAnsi"/>
          <w:spacing w:val="-2"/>
          <w:rtl/>
        </w:rPr>
        <w:t xml:space="preserve">: </w:t>
      </w:r>
      <w:r w:rsidRPr="00193E37">
        <w:rPr>
          <w:rFonts w:eastAsiaTheme="minorHAnsi"/>
          <w:spacing w:val="-2"/>
          <w:rtl/>
        </w:rPr>
        <w:t xml:space="preserve">تتحدد هذه الدراسة في تطبيق برنامج ارشادي جيني (كمتغير مستقل) في تنمية وعي أمهات الأطفال المعرضين لخطر ولادة </w:t>
      </w:r>
      <w:r w:rsidR="007E3A0E" w:rsidRPr="00193E37">
        <w:rPr>
          <w:rFonts w:eastAsiaTheme="minorHAnsi"/>
          <w:spacing w:val="-2"/>
          <w:rtl/>
        </w:rPr>
        <w:t>طفل ذو إعاقة فكرية (كمتغير تابع</w:t>
      </w:r>
      <w:r w:rsidRPr="00193E37">
        <w:rPr>
          <w:rFonts w:eastAsiaTheme="minorHAnsi"/>
          <w:spacing w:val="-2"/>
          <w:rtl/>
        </w:rPr>
        <w:t>).</w:t>
      </w:r>
    </w:p>
    <w:p w:rsidR="007E3A0E" w:rsidRPr="00193E37" w:rsidRDefault="007B4825" w:rsidP="004615D7">
      <w:pPr>
        <w:pStyle w:val="ListParagraph"/>
        <w:numPr>
          <w:ilvl w:val="0"/>
          <w:numId w:val="28"/>
        </w:numPr>
        <w:spacing w:line="276" w:lineRule="auto"/>
        <w:jc w:val="lowKashida"/>
        <w:rPr>
          <w:rFonts w:eastAsiaTheme="minorHAnsi"/>
        </w:rPr>
      </w:pPr>
      <w:proofErr w:type="gramStart"/>
      <w:r w:rsidRPr="007A14A8">
        <w:rPr>
          <w:rStyle w:val="Heading3Char"/>
          <w:rFonts w:eastAsiaTheme="minorHAnsi"/>
          <w:rtl/>
        </w:rPr>
        <w:t>الح</w:t>
      </w:r>
      <w:r w:rsidR="007A14A8">
        <w:rPr>
          <w:rStyle w:val="Heading3Char"/>
          <w:rFonts w:eastAsiaTheme="minorHAnsi" w:hint="cs"/>
          <w:rtl/>
        </w:rPr>
        <w:t>ـــ</w:t>
      </w:r>
      <w:r w:rsidRPr="007A14A8">
        <w:rPr>
          <w:rStyle w:val="Heading3Char"/>
          <w:rFonts w:eastAsiaTheme="minorHAnsi"/>
          <w:rtl/>
        </w:rPr>
        <w:t>د</w:t>
      </w:r>
      <w:proofErr w:type="gramEnd"/>
      <w:r w:rsidRPr="007A14A8">
        <w:rPr>
          <w:rStyle w:val="Heading3Char"/>
          <w:rFonts w:eastAsiaTheme="minorHAnsi"/>
          <w:rtl/>
        </w:rPr>
        <w:t xml:space="preserve"> الم</w:t>
      </w:r>
      <w:r w:rsidR="007A14A8">
        <w:rPr>
          <w:rStyle w:val="Heading3Char"/>
          <w:rFonts w:eastAsiaTheme="minorHAnsi" w:hint="cs"/>
          <w:rtl/>
        </w:rPr>
        <w:t>ــ</w:t>
      </w:r>
      <w:r w:rsidRPr="007A14A8">
        <w:rPr>
          <w:rStyle w:val="Heading3Char"/>
          <w:rFonts w:eastAsiaTheme="minorHAnsi"/>
          <w:rtl/>
        </w:rPr>
        <w:t>كان</w:t>
      </w:r>
      <w:r w:rsidR="007A14A8">
        <w:rPr>
          <w:rStyle w:val="Heading3Char"/>
          <w:rFonts w:eastAsiaTheme="minorHAnsi" w:hint="cs"/>
          <w:rtl/>
        </w:rPr>
        <w:t>ـــ</w:t>
      </w:r>
      <w:r w:rsidRPr="007A14A8">
        <w:rPr>
          <w:rStyle w:val="Heading3Char"/>
          <w:rFonts w:eastAsiaTheme="minorHAnsi"/>
          <w:rtl/>
        </w:rPr>
        <w:t>ي</w:t>
      </w:r>
      <w:r w:rsidR="0093529F" w:rsidRPr="00193E37">
        <w:rPr>
          <w:rFonts w:eastAsiaTheme="minorHAnsi"/>
          <w:rtl/>
        </w:rPr>
        <w:t xml:space="preserve">: </w:t>
      </w:r>
      <w:r w:rsidRPr="00193E37">
        <w:rPr>
          <w:rFonts w:eastAsiaTheme="minorHAnsi"/>
          <w:rtl/>
        </w:rPr>
        <w:t>تم تطبيق الدراسة الحالية</w:t>
      </w:r>
      <w:r w:rsidRPr="00193E37">
        <w:rPr>
          <w:rFonts w:eastAsiaTheme="minorHAnsi"/>
        </w:rPr>
        <w:t xml:space="preserve"> </w:t>
      </w:r>
      <w:r w:rsidRPr="00193E37">
        <w:rPr>
          <w:rFonts w:eastAsiaTheme="minorHAnsi" w:hint="cs"/>
          <w:rtl/>
        </w:rPr>
        <w:t>في مراكز التربية الخاصة.</w:t>
      </w:r>
    </w:p>
    <w:p w:rsidR="007B4825" w:rsidRPr="00193E37" w:rsidRDefault="007B4825" w:rsidP="007E3A0E">
      <w:pPr>
        <w:pStyle w:val="ListParagraph"/>
        <w:numPr>
          <w:ilvl w:val="0"/>
          <w:numId w:val="28"/>
        </w:numPr>
        <w:spacing w:line="276" w:lineRule="auto"/>
        <w:jc w:val="lowKashida"/>
        <w:rPr>
          <w:rFonts w:eastAsiaTheme="minorHAnsi"/>
          <w:rtl/>
        </w:rPr>
      </w:pPr>
      <w:r w:rsidRPr="007A14A8">
        <w:rPr>
          <w:rStyle w:val="Heading3Char"/>
          <w:rFonts w:eastAsiaTheme="minorHAnsi"/>
          <w:rtl/>
        </w:rPr>
        <w:t>الح</w:t>
      </w:r>
      <w:r w:rsidR="007A14A8">
        <w:rPr>
          <w:rStyle w:val="Heading3Char"/>
          <w:rFonts w:eastAsiaTheme="minorHAnsi" w:hint="cs"/>
          <w:rtl/>
        </w:rPr>
        <w:t>ـــ</w:t>
      </w:r>
      <w:r w:rsidRPr="007A14A8">
        <w:rPr>
          <w:rStyle w:val="Heading3Char"/>
          <w:rFonts w:eastAsiaTheme="minorHAnsi"/>
          <w:rtl/>
        </w:rPr>
        <w:t xml:space="preserve">د </w:t>
      </w:r>
      <w:proofErr w:type="gramStart"/>
      <w:r w:rsidRPr="007A14A8">
        <w:rPr>
          <w:rStyle w:val="Heading3Char"/>
          <w:rFonts w:eastAsiaTheme="minorHAnsi"/>
          <w:rtl/>
        </w:rPr>
        <w:t>ال</w:t>
      </w:r>
      <w:r w:rsidR="007A14A8">
        <w:rPr>
          <w:rStyle w:val="Heading3Char"/>
          <w:rFonts w:eastAsiaTheme="minorHAnsi" w:hint="cs"/>
          <w:rtl/>
        </w:rPr>
        <w:t>ـ</w:t>
      </w:r>
      <w:r w:rsidRPr="007A14A8">
        <w:rPr>
          <w:rStyle w:val="Heading3Char"/>
          <w:rFonts w:eastAsiaTheme="minorHAnsi"/>
          <w:rtl/>
        </w:rPr>
        <w:t>زم</w:t>
      </w:r>
      <w:r w:rsidR="007A14A8">
        <w:rPr>
          <w:rStyle w:val="Heading3Char"/>
          <w:rFonts w:eastAsiaTheme="minorHAnsi" w:hint="cs"/>
          <w:rtl/>
        </w:rPr>
        <w:t>ـ</w:t>
      </w:r>
      <w:r w:rsidRPr="007A14A8">
        <w:rPr>
          <w:rStyle w:val="Heading3Char"/>
          <w:rFonts w:eastAsiaTheme="minorHAnsi"/>
          <w:rtl/>
        </w:rPr>
        <w:t>ان</w:t>
      </w:r>
      <w:r w:rsidR="007A14A8">
        <w:rPr>
          <w:rStyle w:val="Heading3Char"/>
          <w:rFonts w:eastAsiaTheme="minorHAnsi" w:hint="cs"/>
          <w:rtl/>
        </w:rPr>
        <w:t>ـ</w:t>
      </w:r>
      <w:r w:rsidRPr="007A14A8">
        <w:rPr>
          <w:rStyle w:val="Heading3Char"/>
          <w:rFonts w:eastAsiaTheme="minorHAnsi"/>
          <w:rtl/>
        </w:rPr>
        <w:t>ي</w:t>
      </w:r>
      <w:proofErr w:type="gramEnd"/>
      <w:r w:rsidR="0093529F" w:rsidRPr="00193E37">
        <w:rPr>
          <w:rFonts w:eastAsiaTheme="minorHAnsi"/>
          <w:rtl/>
        </w:rPr>
        <w:t xml:space="preserve">: </w:t>
      </w:r>
      <w:r w:rsidRPr="00193E37">
        <w:rPr>
          <w:rFonts w:eastAsiaTheme="minorHAnsi"/>
          <w:rtl/>
        </w:rPr>
        <w:t>اقتصر تطبيق الدراسة الحالية على الفصل الدراسي الثاني للعام الدراسي 1438/1439</w:t>
      </w:r>
    </w:p>
    <w:p w:rsidR="007B4825" w:rsidRPr="00193E37" w:rsidRDefault="007B4825" w:rsidP="007E3A0E">
      <w:pPr>
        <w:pStyle w:val="Heading1"/>
        <w:rPr>
          <w:rtl/>
        </w:rPr>
      </w:pPr>
      <w:proofErr w:type="gramStart"/>
      <w:r w:rsidRPr="00193E37">
        <w:rPr>
          <w:rtl/>
        </w:rPr>
        <w:lastRenderedPageBreak/>
        <w:t>مصطلح</w:t>
      </w:r>
      <w:r w:rsidR="00FF2D33" w:rsidRPr="00193E37">
        <w:rPr>
          <w:rFonts w:hint="cs"/>
          <w:rtl/>
        </w:rPr>
        <w:t>ـ</w:t>
      </w:r>
      <w:r w:rsidR="00A23131" w:rsidRPr="00193E37">
        <w:rPr>
          <w:rFonts w:hint="cs"/>
          <w:rtl/>
        </w:rPr>
        <w:t>ـــ</w:t>
      </w:r>
      <w:r w:rsidRPr="00193E37">
        <w:rPr>
          <w:rtl/>
        </w:rPr>
        <w:t>ات</w:t>
      </w:r>
      <w:proofErr w:type="gramEnd"/>
      <w:r w:rsidRPr="00193E37">
        <w:rPr>
          <w:rtl/>
        </w:rPr>
        <w:t xml:space="preserve"> </w:t>
      </w:r>
      <w:r w:rsidR="007E3A0E" w:rsidRPr="00193E37">
        <w:rPr>
          <w:rtl/>
          <w:lang w:val="fr-FR"/>
        </w:rPr>
        <w:t>ال</w:t>
      </w:r>
      <w:r w:rsidR="007E3A0E" w:rsidRPr="00193E37">
        <w:rPr>
          <w:rFonts w:hint="cs"/>
          <w:rtl/>
          <w:lang w:val="fr-FR"/>
        </w:rPr>
        <w:t>ــــ</w:t>
      </w:r>
      <w:r w:rsidR="007E3A0E" w:rsidRPr="00193E37">
        <w:rPr>
          <w:rtl/>
          <w:lang w:val="fr-FR"/>
        </w:rPr>
        <w:t>دراس</w:t>
      </w:r>
      <w:r w:rsidR="00F86E5F">
        <w:rPr>
          <w:rFonts w:hint="cs"/>
          <w:rtl/>
          <w:lang w:val="fr-FR"/>
        </w:rPr>
        <w:t>ـــ</w:t>
      </w:r>
      <w:r w:rsidR="007E3A0E" w:rsidRPr="00193E37">
        <w:rPr>
          <w:rFonts w:hint="cs"/>
          <w:rtl/>
          <w:lang w:val="fr-FR"/>
        </w:rPr>
        <w:t>ــــ</w:t>
      </w:r>
      <w:r w:rsidR="007E3A0E" w:rsidRPr="00193E37">
        <w:rPr>
          <w:rtl/>
          <w:lang w:val="fr-FR"/>
        </w:rPr>
        <w:t>ة</w:t>
      </w:r>
      <w:r w:rsidR="0093529F" w:rsidRPr="00193E37">
        <w:rPr>
          <w:i/>
          <w:rtl/>
        </w:rPr>
        <w:t xml:space="preserve">: </w:t>
      </w:r>
    </w:p>
    <w:p w:rsidR="007B4825" w:rsidRPr="00193E37" w:rsidRDefault="007B4825" w:rsidP="00A17264">
      <w:pPr>
        <w:pStyle w:val="Heading2"/>
        <w:spacing w:before="120" w:line="264" w:lineRule="auto"/>
        <w:rPr>
          <w:rtl/>
        </w:rPr>
      </w:pPr>
      <w:r w:rsidRPr="00193E37">
        <w:rPr>
          <w:rtl/>
        </w:rPr>
        <w:t>الإرش</w:t>
      </w:r>
      <w:r w:rsidR="00FF2D33" w:rsidRPr="00193E37">
        <w:rPr>
          <w:rFonts w:hint="cs"/>
          <w:rtl/>
        </w:rPr>
        <w:t>ــــــ</w:t>
      </w:r>
      <w:r w:rsidRPr="00193E37">
        <w:rPr>
          <w:rtl/>
        </w:rPr>
        <w:t>اد</w:t>
      </w:r>
      <w:r w:rsidR="0093529F" w:rsidRPr="00193E37">
        <w:rPr>
          <w:rtl/>
        </w:rPr>
        <w:t xml:space="preserve"> </w:t>
      </w:r>
      <w:r w:rsidRPr="00193E37">
        <w:rPr>
          <w:rtl/>
        </w:rPr>
        <w:t>الجين</w:t>
      </w:r>
      <w:r w:rsidR="00FF2D33" w:rsidRPr="00193E37">
        <w:rPr>
          <w:rFonts w:hint="cs"/>
          <w:rtl/>
        </w:rPr>
        <w:t>ــــــ</w:t>
      </w:r>
      <w:r w:rsidRPr="00193E37">
        <w:rPr>
          <w:rtl/>
        </w:rPr>
        <w:t>ي:</w:t>
      </w:r>
      <w:r w:rsidR="0093529F" w:rsidRPr="00193E37">
        <w:rPr>
          <w:rtl/>
        </w:rPr>
        <w:t xml:space="preserve"> </w:t>
      </w:r>
      <w:r w:rsidRPr="00193E37">
        <w:rPr>
          <w:rtl/>
        </w:rPr>
        <w:t>(</w:t>
      </w:r>
      <w:r w:rsidRPr="00193E37">
        <w:t>GC</w:t>
      </w:r>
      <w:r w:rsidRPr="00193E37">
        <w:rPr>
          <w:rtl/>
        </w:rPr>
        <w:t xml:space="preserve">) </w:t>
      </w:r>
      <w:proofErr w:type="spellStart"/>
      <w:r w:rsidRPr="00193E37">
        <w:t>Genetic</w:t>
      </w:r>
      <w:proofErr w:type="spellEnd"/>
      <w:r w:rsidRPr="00193E37">
        <w:t xml:space="preserve"> Counseling</w:t>
      </w:r>
    </w:p>
    <w:p w:rsidR="007E3A0E" w:rsidRPr="00193E37" w:rsidRDefault="007B4825" w:rsidP="00A17264">
      <w:pPr>
        <w:spacing w:before="120" w:line="264" w:lineRule="auto"/>
        <w:ind w:firstLine="720"/>
        <w:jc w:val="lowKashida"/>
        <w:rPr>
          <w:rFonts w:eastAsiaTheme="minorEastAsia"/>
          <w:rtl/>
          <w:lang w:bidi="ar-EG"/>
        </w:rPr>
      </w:pPr>
      <w:r w:rsidRPr="00193E37">
        <w:rPr>
          <w:rFonts w:eastAsiaTheme="minorEastAsia"/>
          <w:b/>
          <w:bCs/>
          <w:rtl/>
        </w:rPr>
        <w:t>يعرف الإرشاد الجيني</w:t>
      </w:r>
      <w:r w:rsidRPr="00193E37">
        <w:rPr>
          <w:rFonts w:eastAsiaTheme="minorEastAsia"/>
          <w:rtl/>
        </w:rPr>
        <w:t>: عملية التواصل التي تهدف إلى مساعدة الآباء والأقارب على فهم العديد من الامور منها</w:t>
      </w:r>
      <w:r w:rsidR="0093529F" w:rsidRPr="00193E37">
        <w:rPr>
          <w:rFonts w:eastAsiaTheme="minorEastAsia"/>
          <w:rtl/>
        </w:rPr>
        <w:t xml:space="preserve"> </w:t>
      </w:r>
      <w:r w:rsidRPr="00193E37">
        <w:rPr>
          <w:rFonts w:eastAsiaTheme="minorEastAsia"/>
          <w:rtl/>
        </w:rPr>
        <w:t>مثل التشخيص</w:t>
      </w:r>
      <w:r w:rsidR="007E3A0E" w:rsidRPr="00193E37">
        <w:rPr>
          <w:rFonts w:eastAsiaTheme="minorEastAsia"/>
          <w:rtl/>
        </w:rPr>
        <w:t xml:space="preserve">، </w:t>
      </w:r>
      <w:r w:rsidRPr="00193E37">
        <w:rPr>
          <w:rFonts w:eastAsiaTheme="minorEastAsia"/>
          <w:rtl/>
        </w:rPr>
        <w:t>والمسببات</w:t>
      </w:r>
      <w:r w:rsidR="007E3A0E" w:rsidRPr="00193E37">
        <w:rPr>
          <w:rFonts w:eastAsiaTheme="minorEastAsia"/>
          <w:rtl/>
        </w:rPr>
        <w:t xml:space="preserve">، </w:t>
      </w:r>
      <w:r w:rsidRPr="00193E37">
        <w:rPr>
          <w:rFonts w:eastAsiaTheme="minorEastAsia"/>
          <w:rtl/>
        </w:rPr>
        <w:t>احتمالات الحدوث</w:t>
      </w:r>
      <w:r w:rsidR="007E3A0E" w:rsidRPr="00193E37">
        <w:rPr>
          <w:rFonts w:eastAsiaTheme="minorEastAsia"/>
          <w:rtl/>
        </w:rPr>
        <w:t xml:space="preserve">، </w:t>
      </w:r>
      <w:r w:rsidRPr="00193E37">
        <w:rPr>
          <w:rFonts w:eastAsiaTheme="minorEastAsia"/>
          <w:rtl/>
        </w:rPr>
        <w:t>تكرار المخاطر</w:t>
      </w:r>
      <w:r w:rsidR="007E3A0E" w:rsidRPr="00193E37">
        <w:rPr>
          <w:rFonts w:eastAsiaTheme="minorEastAsia"/>
          <w:rtl/>
        </w:rPr>
        <w:t xml:space="preserve">، </w:t>
      </w:r>
      <w:r w:rsidRPr="00193E37">
        <w:rPr>
          <w:rFonts w:eastAsiaTheme="minorEastAsia"/>
          <w:rtl/>
        </w:rPr>
        <w:t>وإمكانيات العلاج</w:t>
      </w:r>
      <w:r w:rsidR="007E3A0E" w:rsidRPr="00193E37">
        <w:rPr>
          <w:rFonts w:eastAsiaTheme="minorEastAsia"/>
          <w:rtl/>
        </w:rPr>
        <w:t xml:space="preserve">، </w:t>
      </w:r>
      <w:r w:rsidRPr="00193E37">
        <w:rPr>
          <w:rFonts w:eastAsiaTheme="minorEastAsia"/>
          <w:rtl/>
        </w:rPr>
        <w:t>ويعني أنه يمكن من خلاله التكيف مع الظروف التي فرضت نفسها</w:t>
      </w:r>
      <w:r w:rsidR="007E3A0E" w:rsidRPr="00193E37">
        <w:rPr>
          <w:rFonts w:eastAsiaTheme="minorEastAsia"/>
          <w:rtl/>
        </w:rPr>
        <w:t xml:space="preserve">، </w:t>
      </w:r>
      <w:r w:rsidRPr="00193E37">
        <w:rPr>
          <w:rFonts w:eastAsiaTheme="minorEastAsia"/>
          <w:rtl/>
        </w:rPr>
        <w:t>وتقديم الدعم النفسي للأسرة</w:t>
      </w:r>
      <w:r w:rsidRPr="00193E37">
        <w:rPr>
          <w:rFonts w:eastAsiaTheme="minorEastAsia" w:hint="cs"/>
          <w:rtl/>
        </w:rPr>
        <w:t xml:space="preserve"> </w:t>
      </w:r>
      <w:r w:rsidRPr="00193E37">
        <w:rPr>
          <w:rFonts w:eastAsiaTheme="minorEastAsia"/>
        </w:rPr>
        <w:t>(</w:t>
      </w:r>
      <w:proofErr w:type="spellStart"/>
      <w:r w:rsidRPr="00193E37">
        <w:rPr>
          <w:rFonts w:eastAsiaTheme="minorEastAsia"/>
        </w:rPr>
        <w:t>Micheletto</w:t>
      </w:r>
      <w:proofErr w:type="spellEnd"/>
      <w:r w:rsidRPr="00193E37">
        <w:rPr>
          <w:rFonts w:eastAsiaTheme="minorEastAsia"/>
        </w:rPr>
        <w:t>, Valerio, Fett</w:t>
      </w:r>
      <w:r w:rsidR="007E3A0E" w:rsidRPr="00193E37">
        <w:rPr>
          <w:rFonts w:eastAsiaTheme="minorEastAsia"/>
        </w:rPr>
        <w:t xml:space="preserve"> </w:t>
      </w:r>
      <w:r w:rsidRPr="00193E37">
        <w:rPr>
          <w:rFonts w:eastAsiaTheme="minorEastAsia"/>
        </w:rPr>
        <w:t>-</w:t>
      </w:r>
      <w:r w:rsidR="007E3A0E" w:rsidRPr="00193E37">
        <w:rPr>
          <w:rFonts w:eastAsiaTheme="minorEastAsia"/>
        </w:rPr>
        <w:t xml:space="preserve"> </w:t>
      </w:r>
      <w:proofErr w:type="spellStart"/>
      <w:r w:rsidRPr="00193E37">
        <w:rPr>
          <w:rFonts w:eastAsiaTheme="minorEastAsia"/>
        </w:rPr>
        <w:t>Cont</w:t>
      </w:r>
      <w:proofErr w:type="spellEnd"/>
      <w:r w:rsidRPr="00193E37">
        <w:rPr>
          <w:rFonts w:eastAsiaTheme="minorEastAsia"/>
        </w:rPr>
        <w:t xml:space="preserve"> &amp; </w:t>
      </w:r>
      <w:proofErr w:type="spellStart"/>
      <w:r w:rsidRPr="00193E37">
        <w:rPr>
          <w:rFonts w:eastAsiaTheme="minorEastAsia"/>
        </w:rPr>
        <w:t>Micheletto</w:t>
      </w:r>
      <w:proofErr w:type="spellEnd"/>
      <w:r w:rsidRPr="00193E37">
        <w:rPr>
          <w:rFonts w:eastAsiaTheme="minorEastAsia"/>
        </w:rPr>
        <w:t>, 2013)</w:t>
      </w:r>
      <w:r w:rsidRPr="00193E37">
        <w:rPr>
          <w:rFonts w:eastAsiaTheme="minorEastAsia" w:hint="cs"/>
          <w:rtl/>
        </w:rPr>
        <w:t xml:space="preserve"> .</w:t>
      </w:r>
    </w:p>
    <w:p w:rsidR="007B4825" w:rsidRPr="00193E37" w:rsidRDefault="007E3A0E" w:rsidP="00A17264">
      <w:pPr>
        <w:pStyle w:val="Heading3"/>
        <w:spacing w:before="120" w:line="264" w:lineRule="auto"/>
        <w:rPr>
          <w:rtl/>
          <w:lang w:bidi="ar-EG"/>
        </w:rPr>
      </w:pPr>
      <w:r w:rsidRPr="00193E37">
        <w:rPr>
          <w:rtl/>
          <w:lang w:bidi="ar-EG"/>
        </w:rPr>
        <w:t>إجرائياً</w:t>
      </w:r>
      <w:r w:rsidR="007B4825" w:rsidRPr="00193E37">
        <w:rPr>
          <w:rtl/>
          <w:lang w:bidi="ar-EG"/>
        </w:rPr>
        <w:t>/</w:t>
      </w:r>
      <w:r w:rsidRPr="00193E37">
        <w:rPr>
          <w:rFonts w:hint="cs"/>
          <w:rtl/>
          <w:lang w:bidi="ar-EG"/>
        </w:rPr>
        <w:t xml:space="preserve"> </w:t>
      </w:r>
      <w:r w:rsidR="007B4825" w:rsidRPr="00193E37">
        <w:rPr>
          <w:rtl/>
          <w:lang w:bidi="ar-EG"/>
        </w:rPr>
        <w:t>برنامج الإرشاد الجيني:</w:t>
      </w:r>
    </w:p>
    <w:p w:rsidR="00FF2D33" w:rsidRPr="00193E37" w:rsidRDefault="007B4825" w:rsidP="00A17264">
      <w:pPr>
        <w:spacing w:before="120" w:line="264" w:lineRule="auto"/>
        <w:ind w:firstLine="720"/>
        <w:jc w:val="lowKashida"/>
        <w:rPr>
          <w:rFonts w:eastAsiaTheme="minorEastAsia"/>
          <w:rtl/>
          <w:lang w:bidi="ar-EG"/>
        </w:rPr>
      </w:pPr>
      <w:r w:rsidRPr="00193E37">
        <w:rPr>
          <w:rFonts w:eastAsiaTheme="minorEastAsia"/>
          <w:rtl/>
          <w:lang w:bidi="ar-EG"/>
        </w:rPr>
        <w:t>برنامج مصمم من قبل الباحث</w:t>
      </w:r>
      <w:r w:rsidRPr="00193E37">
        <w:rPr>
          <w:rFonts w:eastAsiaTheme="minorEastAsia" w:hint="cs"/>
          <w:rtl/>
          <w:lang w:bidi="ar-EG"/>
        </w:rPr>
        <w:t>ان</w:t>
      </w:r>
      <w:r w:rsidRPr="00193E37">
        <w:rPr>
          <w:rFonts w:eastAsiaTheme="minorEastAsia"/>
          <w:rtl/>
          <w:lang w:bidi="ar-EG"/>
        </w:rPr>
        <w:t xml:space="preserve"> يعتمد على فنيات الإرشاد الجيني</w:t>
      </w:r>
      <w:r w:rsidR="0093529F" w:rsidRPr="00193E37">
        <w:rPr>
          <w:rFonts w:eastAsiaTheme="minorEastAsia"/>
          <w:rtl/>
          <w:lang w:bidi="ar-EG"/>
        </w:rPr>
        <w:t xml:space="preserve">، </w:t>
      </w:r>
      <w:r w:rsidRPr="00193E37">
        <w:rPr>
          <w:rFonts w:eastAsiaTheme="minorEastAsia"/>
          <w:rtl/>
          <w:lang w:bidi="ar-EG"/>
        </w:rPr>
        <w:t xml:space="preserve">مما يدعم معرفة وثقافة الأمهات بالمعارف </w:t>
      </w:r>
      <w:r w:rsidRPr="00193E37">
        <w:rPr>
          <w:rFonts w:eastAsiaTheme="minorEastAsia" w:hint="cs"/>
          <w:rtl/>
        </w:rPr>
        <w:t xml:space="preserve">الوراثية </w:t>
      </w:r>
      <w:r w:rsidRPr="00193E37">
        <w:rPr>
          <w:rFonts w:eastAsiaTheme="minorEastAsia"/>
          <w:rtl/>
          <w:lang w:bidi="ar-EG"/>
        </w:rPr>
        <w:t>المرتبطة بال</w:t>
      </w:r>
      <w:r w:rsidRPr="00193E37">
        <w:rPr>
          <w:rFonts w:eastAsiaTheme="minorEastAsia" w:hint="cs"/>
          <w:rtl/>
          <w:lang w:bidi="ar-EG"/>
        </w:rPr>
        <w:t>جينات</w:t>
      </w:r>
      <w:r w:rsidR="0093529F" w:rsidRPr="00193E37">
        <w:rPr>
          <w:rFonts w:eastAsiaTheme="minorEastAsia" w:hint="cs"/>
          <w:rtl/>
          <w:lang w:bidi="ar-EG"/>
        </w:rPr>
        <w:t>.</w:t>
      </w:r>
    </w:p>
    <w:p w:rsidR="00FF2D33" w:rsidRPr="00193E37" w:rsidRDefault="007B4825" w:rsidP="00A17264">
      <w:pPr>
        <w:pStyle w:val="Heading2"/>
        <w:spacing w:before="120" w:line="264" w:lineRule="auto"/>
        <w:rPr>
          <w:rtl/>
          <w:lang w:bidi="ar-EG"/>
        </w:rPr>
      </w:pPr>
      <w:r w:rsidRPr="00193E37">
        <w:rPr>
          <w:rtl/>
        </w:rPr>
        <w:t>الع</w:t>
      </w:r>
      <w:r w:rsidR="00FF2D33" w:rsidRPr="00193E37">
        <w:rPr>
          <w:rFonts w:hint="cs"/>
          <w:rtl/>
        </w:rPr>
        <w:t>ــــــ</w:t>
      </w:r>
      <w:r w:rsidRPr="00193E37">
        <w:rPr>
          <w:rtl/>
        </w:rPr>
        <w:t>وام</w:t>
      </w:r>
      <w:r w:rsidR="00FF2D33" w:rsidRPr="00193E37">
        <w:rPr>
          <w:rFonts w:hint="cs"/>
          <w:rtl/>
        </w:rPr>
        <w:t>ــــــ</w:t>
      </w:r>
      <w:r w:rsidRPr="00193E37">
        <w:rPr>
          <w:rtl/>
        </w:rPr>
        <w:t>ل الجيني</w:t>
      </w:r>
      <w:r w:rsidR="00FF2D33" w:rsidRPr="00193E37">
        <w:rPr>
          <w:rFonts w:hint="cs"/>
          <w:rtl/>
        </w:rPr>
        <w:t>ــــــ</w:t>
      </w:r>
      <w:r w:rsidRPr="00193E37">
        <w:rPr>
          <w:rtl/>
        </w:rPr>
        <w:t>ة</w:t>
      </w:r>
      <w:r w:rsidR="0093529F" w:rsidRPr="00193E37">
        <w:rPr>
          <w:rFonts w:hint="cs"/>
          <w:rtl/>
        </w:rPr>
        <w:t xml:space="preserve">: </w:t>
      </w:r>
    </w:p>
    <w:p w:rsidR="00FF2D33" w:rsidRPr="00193E37" w:rsidRDefault="007B4825" w:rsidP="00A17264">
      <w:pPr>
        <w:spacing w:before="120" w:line="264" w:lineRule="auto"/>
        <w:ind w:firstLine="720"/>
        <w:jc w:val="lowKashida"/>
        <w:rPr>
          <w:rFonts w:eastAsiaTheme="minorEastAsia"/>
          <w:rtl/>
          <w:lang w:bidi="ar-EG"/>
        </w:rPr>
      </w:pPr>
      <w:r w:rsidRPr="00193E37">
        <w:rPr>
          <w:rFonts w:eastAsiaTheme="minorEastAsia"/>
          <w:rtl/>
        </w:rPr>
        <w:t>هي تلك العوامل الوراثية التي تنتقل عن طريق الجينات الوراثية المحمولة على الكروموسومات</w:t>
      </w:r>
      <w:r w:rsidR="0093529F" w:rsidRPr="00193E37">
        <w:rPr>
          <w:rFonts w:eastAsiaTheme="minorEastAsia"/>
          <w:rtl/>
        </w:rPr>
        <w:t xml:space="preserve">، </w:t>
      </w:r>
      <w:r w:rsidRPr="00193E37">
        <w:rPr>
          <w:rFonts w:eastAsiaTheme="minorEastAsia"/>
          <w:rtl/>
        </w:rPr>
        <w:t>هذه الجينات هي المسئولة عن الخصائص والصفات الوراثية التي يتصف بها الأبناء والتي قد يرثها الأبناء من الآباء (أبو زيد</w:t>
      </w:r>
      <w:r w:rsidR="0093529F" w:rsidRPr="00193E37">
        <w:rPr>
          <w:rFonts w:eastAsiaTheme="minorEastAsia"/>
          <w:rtl/>
        </w:rPr>
        <w:t xml:space="preserve">، </w:t>
      </w:r>
      <w:r w:rsidRPr="00193E37">
        <w:rPr>
          <w:rFonts w:eastAsiaTheme="minorEastAsia"/>
          <w:rtl/>
        </w:rPr>
        <w:t>عبد الحميد</w:t>
      </w:r>
      <w:r w:rsidR="0093529F" w:rsidRPr="00193E37">
        <w:rPr>
          <w:rFonts w:eastAsiaTheme="minorEastAsia"/>
          <w:rtl/>
        </w:rPr>
        <w:t xml:space="preserve">، </w:t>
      </w:r>
      <w:r w:rsidRPr="00193E37">
        <w:rPr>
          <w:rFonts w:eastAsiaTheme="minorEastAsia"/>
          <w:rtl/>
        </w:rPr>
        <w:t>2015)</w:t>
      </w:r>
      <w:r w:rsidR="0093529F" w:rsidRPr="00193E37">
        <w:rPr>
          <w:rFonts w:eastAsiaTheme="minorEastAsia"/>
          <w:rtl/>
        </w:rPr>
        <w:t>.</w:t>
      </w:r>
    </w:p>
    <w:p w:rsidR="00FF2D33" w:rsidRPr="00193E37" w:rsidRDefault="007B4825" w:rsidP="00A17264">
      <w:pPr>
        <w:pStyle w:val="Heading2"/>
        <w:spacing w:before="120" w:line="264" w:lineRule="auto"/>
        <w:rPr>
          <w:rtl/>
        </w:rPr>
      </w:pPr>
      <w:proofErr w:type="gramStart"/>
      <w:r w:rsidRPr="00193E37">
        <w:rPr>
          <w:rtl/>
        </w:rPr>
        <w:t>الإع</w:t>
      </w:r>
      <w:r w:rsidR="00FF2D33" w:rsidRPr="00193E37">
        <w:rPr>
          <w:rFonts w:hint="cs"/>
          <w:rtl/>
        </w:rPr>
        <w:t>ـــــ</w:t>
      </w:r>
      <w:r w:rsidRPr="00193E37">
        <w:rPr>
          <w:rtl/>
        </w:rPr>
        <w:t>اق</w:t>
      </w:r>
      <w:r w:rsidR="00FF2D33" w:rsidRPr="00193E37">
        <w:rPr>
          <w:rFonts w:hint="cs"/>
          <w:rtl/>
        </w:rPr>
        <w:t>ـــــ</w:t>
      </w:r>
      <w:r w:rsidRPr="00193E37">
        <w:rPr>
          <w:rtl/>
        </w:rPr>
        <w:t>ة</w:t>
      </w:r>
      <w:proofErr w:type="gramEnd"/>
      <w:r w:rsidRPr="00193E37">
        <w:rPr>
          <w:rtl/>
        </w:rPr>
        <w:t xml:space="preserve"> الفك</w:t>
      </w:r>
      <w:r w:rsidR="00FF2D33" w:rsidRPr="00193E37">
        <w:rPr>
          <w:rFonts w:hint="cs"/>
          <w:rtl/>
        </w:rPr>
        <w:t>ـــــ</w:t>
      </w:r>
      <w:r w:rsidRPr="00193E37">
        <w:rPr>
          <w:rtl/>
        </w:rPr>
        <w:t>ري</w:t>
      </w:r>
      <w:r w:rsidR="00FF2D33" w:rsidRPr="00193E37">
        <w:rPr>
          <w:rFonts w:hint="cs"/>
          <w:rtl/>
        </w:rPr>
        <w:t>ـــــ</w:t>
      </w:r>
      <w:r w:rsidRPr="00193E37">
        <w:rPr>
          <w:rtl/>
        </w:rPr>
        <w:t>ة</w:t>
      </w:r>
      <w:r w:rsidR="0093529F" w:rsidRPr="00193E37">
        <w:rPr>
          <w:rtl/>
        </w:rPr>
        <w:t xml:space="preserve">: </w:t>
      </w:r>
    </w:p>
    <w:p w:rsidR="007B4825" w:rsidRPr="00193E37" w:rsidRDefault="007B4825" w:rsidP="00A17264">
      <w:pPr>
        <w:spacing w:before="120" w:line="264" w:lineRule="auto"/>
        <w:ind w:firstLine="720"/>
        <w:jc w:val="lowKashida"/>
        <w:rPr>
          <w:rFonts w:eastAsiaTheme="minorEastAsia"/>
          <w:rtl/>
          <w:lang w:bidi="ar-EG"/>
        </w:rPr>
      </w:pPr>
      <w:r w:rsidRPr="00193E37">
        <w:rPr>
          <w:rFonts w:eastAsiaTheme="minorEastAsia"/>
          <w:rtl/>
          <w:lang w:bidi="ar-EG"/>
        </w:rPr>
        <w:t xml:space="preserve">تعرف الجمعية الأمريكية للصعوبات النمائية والعقلية </w:t>
      </w:r>
      <w:r w:rsidRPr="00193E37">
        <w:rPr>
          <w:rFonts w:eastAsiaTheme="minorEastAsia"/>
          <w:lang w:bidi="ar-EG"/>
        </w:rPr>
        <w:t>AAIDD</w:t>
      </w:r>
      <w:r w:rsidRPr="00193E37">
        <w:rPr>
          <w:rFonts w:eastAsiaTheme="minorEastAsia"/>
          <w:rtl/>
        </w:rPr>
        <w:t xml:space="preserve"> الإعاقة الفكرية في تعريفها العاشر</w:t>
      </w:r>
      <w:r w:rsidR="0093529F" w:rsidRPr="00193E37">
        <w:rPr>
          <w:rFonts w:eastAsiaTheme="minorEastAsia"/>
          <w:rtl/>
        </w:rPr>
        <w:t xml:space="preserve">: </w:t>
      </w:r>
      <w:r w:rsidRPr="00193E37">
        <w:rPr>
          <w:rFonts w:eastAsiaTheme="minorEastAsia"/>
          <w:rtl/>
        </w:rPr>
        <w:t>بأنها عجز يتصف بقصور دال في كل من الوظيفة العقلية وفي السلوك التكيفي</w:t>
      </w:r>
      <w:r w:rsidR="0093529F" w:rsidRPr="00193E37">
        <w:rPr>
          <w:rFonts w:eastAsiaTheme="minorEastAsia"/>
          <w:rtl/>
        </w:rPr>
        <w:t xml:space="preserve">، </w:t>
      </w:r>
      <w:r w:rsidRPr="00193E37">
        <w:rPr>
          <w:rFonts w:eastAsiaTheme="minorEastAsia"/>
          <w:rtl/>
        </w:rPr>
        <w:t xml:space="preserve">كما يعبر عنها في مجالات التكيف </w:t>
      </w:r>
      <w:proofErr w:type="spellStart"/>
      <w:r w:rsidRPr="00193E37">
        <w:rPr>
          <w:rFonts w:eastAsiaTheme="minorEastAsia"/>
          <w:rtl/>
        </w:rPr>
        <w:t>المفاهيمية</w:t>
      </w:r>
      <w:proofErr w:type="spellEnd"/>
      <w:r w:rsidRPr="00193E37">
        <w:rPr>
          <w:rFonts w:eastAsiaTheme="minorEastAsia"/>
          <w:rtl/>
        </w:rPr>
        <w:t xml:space="preserve"> والاجتماعية والعلمية</w:t>
      </w:r>
      <w:r w:rsidR="0093529F" w:rsidRPr="00193E37">
        <w:rPr>
          <w:rFonts w:eastAsiaTheme="minorEastAsia"/>
          <w:rtl/>
        </w:rPr>
        <w:t xml:space="preserve">، </w:t>
      </w:r>
      <w:r w:rsidRPr="00193E37">
        <w:rPr>
          <w:rFonts w:eastAsiaTheme="minorEastAsia"/>
          <w:rtl/>
        </w:rPr>
        <w:t>وهذا العجز قد يحدث قبل سن 18 سنة (أبو زيد</w:t>
      </w:r>
      <w:r w:rsidR="0093529F" w:rsidRPr="00193E37">
        <w:rPr>
          <w:rFonts w:eastAsiaTheme="minorEastAsia"/>
          <w:rtl/>
        </w:rPr>
        <w:t xml:space="preserve">، </w:t>
      </w:r>
      <w:r w:rsidRPr="00193E37">
        <w:rPr>
          <w:rFonts w:eastAsiaTheme="minorEastAsia"/>
          <w:rtl/>
        </w:rPr>
        <w:t>عبد الحميد</w:t>
      </w:r>
      <w:r w:rsidR="0093529F" w:rsidRPr="00193E37">
        <w:rPr>
          <w:rFonts w:eastAsiaTheme="minorEastAsia"/>
          <w:rtl/>
        </w:rPr>
        <w:t xml:space="preserve">، </w:t>
      </w:r>
      <w:r w:rsidRPr="00193E37">
        <w:rPr>
          <w:rFonts w:eastAsiaTheme="minorEastAsia"/>
          <w:rtl/>
        </w:rPr>
        <w:t>2015)</w:t>
      </w:r>
      <w:r w:rsidRPr="00193E37">
        <w:rPr>
          <w:rFonts w:eastAsiaTheme="minorEastAsia" w:hint="cs"/>
          <w:rtl/>
        </w:rPr>
        <w:t xml:space="preserve"> </w:t>
      </w:r>
      <w:r w:rsidRPr="00193E37">
        <w:rPr>
          <w:rFonts w:eastAsiaTheme="minorEastAsia"/>
          <w:rtl/>
        </w:rPr>
        <w:t>.</w:t>
      </w:r>
    </w:p>
    <w:p w:rsidR="007B4825" w:rsidRPr="00193E37" w:rsidRDefault="007B4825" w:rsidP="00A17264">
      <w:pPr>
        <w:pStyle w:val="Heading2"/>
        <w:spacing w:before="120" w:line="264" w:lineRule="auto"/>
        <w:rPr>
          <w:rtl/>
        </w:rPr>
      </w:pPr>
      <w:r w:rsidRPr="00193E37">
        <w:rPr>
          <w:rFonts w:hint="cs"/>
          <w:rtl/>
        </w:rPr>
        <w:t xml:space="preserve">وعي أمهات الأطفال المعرضين </w:t>
      </w:r>
      <w:proofErr w:type="gramStart"/>
      <w:r w:rsidRPr="00193E37">
        <w:rPr>
          <w:rFonts w:hint="cs"/>
          <w:rtl/>
        </w:rPr>
        <w:t>لخطر</w:t>
      </w:r>
      <w:proofErr w:type="gramEnd"/>
      <w:r w:rsidRPr="00193E37">
        <w:rPr>
          <w:rFonts w:hint="cs"/>
          <w:rtl/>
        </w:rPr>
        <w:t xml:space="preserve"> ولادة طفل معاق فكرياً:</w:t>
      </w:r>
    </w:p>
    <w:p w:rsidR="007B4825" w:rsidRPr="00193E37" w:rsidRDefault="007B4825" w:rsidP="00A17264">
      <w:pPr>
        <w:spacing w:before="120" w:line="264" w:lineRule="auto"/>
        <w:ind w:firstLine="720"/>
        <w:jc w:val="lowKashida"/>
        <w:rPr>
          <w:rFonts w:eastAsiaTheme="minorEastAsia"/>
          <w:rtl/>
        </w:rPr>
      </w:pPr>
      <w:r w:rsidRPr="00193E37">
        <w:rPr>
          <w:rFonts w:eastAsiaTheme="minorEastAsia" w:hint="cs"/>
          <w:rtl/>
        </w:rPr>
        <w:t>يقصد بها الباحثان في هذه الدراسة الوقاية من الدرجة الأولى وتعرف بانها مجموعة من الاجراءات التي تتبع قبل حدوث المشكلة</w:t>
      </w:r>
      <w:r w:rsidR="0093529F" w:rsidRPr="00193E37">
        <w:rPr>
          <w:rFonts w:eastAsiaTheme="minorEastAsia" w:hint="cs"/>
          <w:rtl/>
        </w:rPr>
        <w:t xml:space="preserve">، </w:t>
      </w:r>
      <w:r w:rsidRPr="00193E37">
        <w:rPr>
          <w:rFonts w:eastAsiaTheme="minorEastAsia" w:hint="cs"/>
          <w:rtl/>
        </w:rPr>
        <w:t>او الاجراءات التي تمنع حدوث المشكلات بصفة عامة وتشمل الخدمات الطبية والاجتماعية والثقافية والاقتصادية التي يقدمها المجتمع والمؤسسات المعنية (أبو زيد</w:t>
      </w:r>
      <w:r w:rsidR="0093529F" w:rsidRPr="00193E37">
        <w:rPr>
          <w:rFonts w:eastAsiaTheme="minorEastAsia" w:hint="cs"/>
          <w:rtl/>
        </w:rPr>
        <w:t xml:space="preserve">، </w:t>
      </w:r>
      <w:r w:rsidRPr="00193E37">
        <w:rPr>
          <w:rFonts w:eastAsiaTheme="minorEastAsia" w:hint="cs"/>
          <w:rtl/>
        </w:rPr>
        <w:t>عبدالحميد</w:t>
      </w:r>
      <w:r w:rsidR="0093529F" w:rsidRPr="00193E37">
        <w:rPr>
          <w:rFonts w:eastAsiaTheme="minorEastAsia" w:hint="cs"/>
          <w:rtl/>
        </w:rPr>
        <w:t xml:space="preserve">، </w:t>
      </w:r>
      <w:r w:rsidRPr="00193E37">
        <w:rPr>
          <w:rFonts w:eastAsiaTheme="minorEastAsia" w:hint="cs"/>
          <w:rtl/>
        </w:rPr>
        <w:t>2015) .</w:t>
      </w:r>
    </w:p>
    <w:p w:rsidR="007B4825" w:rsidRPr="00193E37" w:rsidRDefault="007B4825" w:rsidP="00EB7F7A">
      <w:pPr>
        <w:pStyle w:val="Heading2"/>
        <w:spacing w:line="257" w:lineRule="auto"/>
        <w:rPr>
          <w:rtl/>
        </w:rPr>
      </w:pPr>
      <w:r w:rsidRPr="00193E37">
        <w:rPr>
          <w:rFonts w:hint="cs"/>
          <w:rtl/>
        </w:rPr>
        <w:lastRenderedPageBreak/>
        <w:t xml:space="preserve">الأمهات المعرضات </w:t>
      </w:r>
      <w:proofErr w:type="gramStart"/>
      <w:r w:rsidRPr="00193E37">
        <w:rPr>
          <w:rFonts w:hint="cs"/>
          <w:rtl/>
        </w:rPr>
        <w:t>لخطر</w:t>
      </w:r>
      <w:proofErr w:type="gramEnd"/>
      <w:r w:rsidRPr="00193E37">
        <w:rPr>
          <w:rFonts w:hint="cs"/>
          <w:rtl/>
        </w:rPr>
        <w:t xml:space="preserve"> ولادة طفل معاق فكرياً:</w:t>
      </w:r>
    </w:p>
    <w:p w:rsidR="007B4825" w:rsidRPr="00193E37" w:rsidRDefault="007B4825" w:rsidP="00EB7F7A">
      <w:pPr>
        <w:spacing w:line="257" w:lineRule="auto"/>
        <w:ind w:firstLine="720"/>
        <w:jc w:val="lowKashida"/>
        <w:rPr>
          <w:rFonts w:eastAsiaTheme="minorEastAsia"/>
          <w:rtl/>
        </w:rPr>
      </w:pPr>
      <w:r w:rsidRPr="00193E37">
        <w:rPr>
          <w:rFonts w:eastAsiaTheme="minorEastAsia" w:hint="cs"/>
          <w:rtl/>
        </w:rPr>
        <w:t>يقصد بهن في الدراسة الامهات اللاتي لديهن طفل واحد من ذوي الإعاقة الفكرية وُلد لأسباب جينية</w:t>
      </w:r>
      <w:r w:rsidR="0093529F" w:rsidRPr="00193E37">
        <w:rPr>
          <w:rFonts w:eastAsiaTheme="minorEastAsia" w:hint="cs"/>
          <w:rtl/>
        </w:rPr>
        <w:t>.</w:t>
      </w:r>
    </w:p>
    <w:p w:rsidR="007B4825" w:rsidRPr="00193E37" w:rsidRDefault="007B4825" w:rsidP="00EB7F7A">
      <w:pPr>
        <w:pStyle w:val="Heading1"/>
        <w:spacing w:line="257" w:lineRule="auto"/>
        <w:rPr>
          <w:rtl/>
        </w:rPr>
      </w:pPr>
      <w:proofErr w:type="gramStart"/>
      <w:r w:rsidRPr="00193E37">
        <w:rPr>
          <w:rtl/>
        </w:rPr>
        <w:t>الإط</w:t>
      </w:r>
      <w:r w:rsidR="00A17264" w:rsidRPr="00193E37">
        <w:rPr>
          <w:rFonts w:hint="cs"/>
          <w:rtl/>
        </w:rPr>
        <w:t>ــــ</w:t>
      </w:r>
      <w:r w:rsidRPr="00193E37">
        <w:rPr>
          <w:rtl/>
        </w:rPr>
        <w:t>ار</w:t>
      </w:r>
      <w:proofErr w:type="gramEnd"/>
      <w:r w:rsidRPr="00193E37">
        <w:rPr>
          <w:rtl/>
        </w:rPr>
        <w:t xml:space="preserve"> النظ</w:t>
      </w:r>
      <w:r w:rsidR="00A17264" w:rsidRPr="00193E37">
        <w:rPr>
          <w:rFonts w:hint="cs"/>
          <w:rtl/>
        </w:rPr>
        <w:t>ــــ</w:t>
      </w:r>
      <w:r w:rsidRPr="00193E37">
        <w:rPr>
          <w:rtl/>
        </w:rPr>
        <w:t>ري وال</w:t>
      </w:r>
      <w:r w:rsidR="00A17264" w:rsidRPr="00193E37">
        <w:rPr>
          <w:rFonts w:hint="cs"/>
          <w:rtl/>
        </w:rPr>
        <w:t>ــــ</w:t>
      </w:r>
      <w:r w:rsidRPr="00193E37">
        <w:rPr>
          <w:rtl/>
        </w:rPr>
        <w:t>دراس</w:t>
      </w:r>
      <w:r w:rsidR="00A17264" w:rsidRPr="00193E37">
        <w:rPr>
          <w:rFonts w:hint="cs"/>
          <w:rtl/>
        </w:rPr>
        <w:t>ــــ</w:t>
      </w:r>
      <w:r w:rsidRPr="00193E37">
        <w:rPr>
          <w:rtl/>
        </w:rPr>
        <w:t>ات الس</w:t>
      </w:r>
      <w:r w:rsidR="00A17264" w:rsidRPr="00193E37">
        <w:rPr>
          <w:rFonts w:hint="cs"/>
          <w:rtl/>
        </w:rPr>
        <w:t>ــــ</w:t>
      </w:r>
      <w:r w:rsidRPr="00193E37">
        <w:rPr>
          <w:rtl/>
        </w:rPr>
        <w:t>ابق</w:t>
      </w:r>
      <w:r w:rsidR="00A17264" w:rsidRPr="00193E37">
        <w:rPr>
          <w:rFonts w:hint="cs"/>
          <w:rtl/>
        </w:rPr>
        <w:t>ــــ</w:t>
      </w:r>
      <w:r w:rsidRPr="00193E37">
        <w:rPr>
          <w:rtl/>
        </w:rPr>
        <w:t>ة</w:t>
      </w:r>
      <w:r w:rsidR="0093529F" w:rsidRPr="00193E37">
        <w:rPr>
          <w:rtl/>
        </w:rPr>
        <w:t xml:space="preserve">: </w:t>
      </w:r>
    </w:p>
    <w:p w:rsidR="007B4825" w:rsidRPr="00193E37" w:rsidRDefault="007B4825" w:rsidP="00EB7F7A">
      <w:pPr>
        <w:spacing w:line="257" w:lineRule="auto"/>
        <w:ind w:firstLine="720"/>
        <w:contextualSpacing/>
        <w:jc w:val="lowKashida"/>
        <w:rPr>
          <w:rFonts w:eastAsiaTheme="minorHAnsi"/>
          <w:rtl/>
        </w:rPr>
      </w:pPr>
      <w:r w:rsidRPr="00193E37">
        <w:rPr>
          <w:rFonts w:eastAsiaTheme="minorHAnsi"/>
          <w:rtl/>
        </w:rPr>
        <w:t>تستعرض الدراسة أربعة محاور هامة في الإطار النظري ألا وهي</w:t>
      </w:r>
      <w:r w:rsidR="0093529F" w:rsidRPr="00193E37">
        <w:rPr>
          <w:rFonts w:eastAsiaTheme="minorHAnsi"/>
          <w:rtl/>
        </w:rPr>
        <w:t xml:space="preserve">: </w:t>
      </w:r>
      <w:r w:rsidRPr="00193E37">
        <w:rPr>
          <w:rFonts w:eastAsiaTheme="minorHAnsi"/>
          <w:rtl/>
        </w:rPr>
        <w:t>الإرشاد الجيني</w:t>
      </w:r>
      <w:r w:rsidR="0093529F" w:rsidRPr="00193E37">
        <w:rPr>
          <w:rFonts w:eastAsiaTheme="minorHAnsi"/>
          <w:rtl/>
        </w:rPr>
        <w:t xml:space="preserve">، </w:t>
      </w:r>
      <w:r w:rsidRPr="00193E37">
        <w:rPr>
          <w:rFonts w:eastAsiaTheme="minorHAnsi"/>
          <w:rtl/>
        </w:rPr>
        <w:t>العوامل الجينية المسببة للإعاقة الفكرية</w:t>
      </w:r>
      <w:r w:rsidR="0093529F" w:rsidRPr="00193E37">
        <w:rPr>
          <w:rFonts w:eastAsiaTheme="minorHAnsi"/>
          <w:rtl/>
        </w:rPr>
        <w:t xml:space="preserve">، </w:t>
      </w:r>
      <w:r w:rsidRPr="00193E37">
        <w:rPr>
          <w:rFonts w:eastAsiaTheme="minorHAnsi"/>
          <w:rtl/>
        </w:rPr>
        <w:t>الإعاقة الفكرية</w:t>
      </w:r>
      <w:r w:rsidR="0093529F" w:rsidRPr="00193E37">
        <w:rPr>
          <w:rFonts w:eastAsiaTheme="minorHAnsi"/>
          <w:rtl/>
        </w:rPr>
        <w:t xml:space="preserve">، </w:t>
      </w:r>
      <w:r w:rsidRPr="00193E37">
        <w:rPr>
          <w:rFonts w:eastAsiaTheme="minorHAnsi"/>
          <w:rtl/>
        </w:rPr>
        <w:t>الوقاية من الإعاقة الفكرية</w:t>
      </w:r>
      <w:r w:rsidR="0093529F" w:rsidRPr="00193E37">
        <w:rPr>
          <w:rFonts w:eastAsiaTheme="minorHAnsi"/>
          <w:rtl/>
        </w:rPr>
        <w:t>.</w:t>
      </w:r>
    </w:p>
    <w:p w:rsidR="007B4825" w:rsidRPr="00193E37" w:rsidRDefault="007B4825" w:rsidP="00EB7F7A">
      <w:pPr>
        <w:pStyle w:val="Heading2"/>
        <w:spacing w:line="257" w:lineRule="auto"/>
        <w:rPr>
          <w:rtl/>
        </w:rPr>
      </w:pPr>
      <w:r w:rsidRPr="00193E37">
        <w:rPr>
          <w:rtl/>
        </w:rPr>
        <w:t>أولاً: الإرش</w:t>
      </w:r>
      <w:r w:rsidR="00A17264" w:rsidRPr="00193E37">
        <w:rPr>
          <w:rFonts w:hint="cs"/>
          <w:rtl/>
        </w:rPr>
        <w:t>ـــــــــ</w:t>
      </w:r>
      <w:r w:rsidRPr="00193E37">
        <w:rPr>
          <w:rtl/>
        </w:rPr>
        <w:t>اد الجين</w:t>
      </w:r>
      <w:r w:rsidR="00A17264" w:rsidRPr="00193E37">
        <w:rPr>
          <w:rFonts w:hint="cs"/>
          <w:rtl/>
        </w:rPr>
        <w:t>ـــــــ</w:t>
      </w:r>
      <w:r w:rsidRPr="00193E37">
        <w:rPr>
          <w:rtl/>
        </w:rPr>
        <w:t>ي</w:t>
      </w:r>
      <w:r w:rsidR="00A17264" w:rsidRPr="00193E37">
        <w:rPr>
          <w:rtl/>
        </w:rPr>
        <w:t>:</w:t>
      </w:r>
    </w:p>
    <w:p w:rsidR="007B4825" w:rsidRPr="00193E37" w:rsidRDefault="007B4825" w:rsidP="00EB7F7A">
      <w:pPr>
        <w:spacing w:line="257" w:lineRule="auto"/>
        <w:ind w:firstLine="720"/>
        <w:jc w:val="lowKashida"/>
        <w:rPr>
          <w:rtl/>
        </w:rPr>
      </w:pPr>
      <w:r w:rsidRPr="00193E37">
        <w:rPr>
          <w:rtl/>
        </w:rPr>
        <w:t>ينمو التقدم العلمي نمواً سريعاً والذي بدوره يزيد من فهم جينات الإنسان</w:t>
      </w:r>
      <w:r w:rsidR="0093529F" w:rsidRPr="00193E37">
        <w:rPr>
          <w:rtl/>
        </w:rPr>
        <w:t xml:space="preserve">، </w:t>
      </w:r>
      <w:r w:rsidRPr="00193E37">
        <w:rPr>
          <w:rtl/>
        </w:rPr>
        <w:t>وتُعد هذه المعرفة مفيدة</w:t>
      </w:r>
      <w:r w:rsidR="0093529F" w:rsidRPr="00193E37">
        <w:rPr>
          <w:rtl/>
        </w:rPr>
        <w:t xml:space="preserve">، </w:t>
      </w:r>
      <w:r w:rsidRPr="00193E37">
        <w:rPr>
          <w:rtl/>
        </w:rPr>
        <w:t>ويزداد استخدامها في التشخيص أكثر من العلاج</w:t>
      </w:r>
      <w:r w:rsidR="007E3A0E" w:rsidRPr="00193E37">
        <w:rPr>
          <w:rtl/>
        </w:rPr>
        <w:t xml:space="preserve">، </w:t>
      </w:r>
      <w:r w:rsidRPr="00193E37">
        <w:rPr>
          <w:rtl/>
        </w:rPr>
        <w:t>وبذلك يؤدي إلى التحسن</w:t>
      </w:r>
      <w:r w:rsidR="0093529F" w:rsidRPr="00193E37">
        <w:rPr>
          <w:rtl/>
        </w:rPr>
        <w:t xml:space="preserve"> </w:t>
      </w:r>
      <w:r w:rsidRPr="00193E37">
        <w:rPr>
          <w:rtl/>
        </w:rPr>
        <w:t>والتدخل الأولي</w:t>
      </w:r>
      <w:r w:rsidR="0093529F" w:rsidRPr="00193E37">
        <w:rPr>
          <w:rtl/>
        </w:rPr>
        <w:t xml:space="preserve">، </w:t>
      </w:r>
      <w:r w:rsidRPr="00193E37">
        <w:rPr>
          <w:rtl/>
        </w:rPr>
        <w:t>وتجنب أسباب الاضطرابات الوراثية</w:t>
      </w:r>
      <w:r w:rsidR="007E3A0E" w:rsidRPr="00193E37">
        <w:rPr>
          <w:rtl/>
        </w:rPr>
        <w:t xml:space="preserve">، </w:t>
      </w:r>
      <w:r w:rsidRPr="00193E37">
        <w:rPr>
          <w:rtl/>
        </w:rPr>
        <w:t>المنع الأولي قد يكون مستحيلاً للأمراض الجينية لأن الجينات تحمل سمات الآباء</w:t>
      </w:r>
      <w:r w:rsidR="0093529F" w:rsidRPr="00193E37">
        <w:rPr>
          <w:rtl/>
        </w:rPr>
        <w:t xml:space="preserve">، </w:t>
      </w:r>
      <w:r w:rsidRPr="00193E37">
        <w:rPr>
          <w:rtl/>
        </w:rPr>
        <w:t>التي لا تتغير والعلاج يكون مستحيل أيضاً</w:t>
      </w:r>
      <w:r w:rsidR="0093529F" w:rsidRPr="00193E37">
        <w:rPr>
          <w:rtl/>
        </w:rPr>
        <w:t xml:space="preserve">، </w:t>
      </w:r>
      <w:r w:rsidRPr="00193E37">
        <w:rPr>
          <w:rtl/>
        </w:rPr>
        <w:t>وإن لم يكن مستحيلاً فإنه يكون متعب ومرتفع التكلفة وغير مُرضي</w:t>
      </w:r>
      <w:r w:rsidR="007E3A0E" w:rsidRPr="00193E37">
        <w:rPr>
          <w:rtl/>
        </w:rPr>
        <w:t xml:space="preserve">، </w:t>
      </w:r>
      <w:r w:rsidRPr="00193E37">
        <w:rPr>
          <w:rtl/>
        </w:rPr>
        <w:t>وتؤثر المعرفة الجينية على عملية الانجاب</w:t>
      </w:r>
      <w:r w:rsidR="0093529F" w:rsidRPr="00193E37">
        <w:rPr>
          <w:rtl/>
        </w:rPr>
        <w:t xml:space="preserve">، </w:t>
      </w:r>
      <w:r w:rsidRPr="00193E37">
        <w:rPr>
          <w:rtl/>
        </w:rPr>
        <w:t>والعديد من الأزواج الذين لديهم معرفة بأن عملية الانجاب في خطر</w:t>
      </w:r>
      <w:r w:rsidR="0093529F" w:rsidRPr="00193E37">
        <w:rPr>
          <w:rtl/>
        </w:rPr>
        <w:t xml:space="preserve">، </w:t>
      </w:r>
      <w:r w:rsidRPr="00193E37">
        <w:rPr>
          <w:rtl/>
        </w:rPr>
        <w:t>وأن الطفل سيكون ذو اضطراب وراثي, فإن العديد من الأزواج يتوقفون عن الإنجاب, و الإصابة بصفة عامة لاضطرابات جين واحد هو 1 في 100 ولادة حية، و شذوذ الكروموسومات هو 1 في 150 عند الولادة و يمثل الارشاد ال</w:t>
      </w:r>
      <w:r w:rsidRPr="00193E37">
        <w:rPr>
          <w:rFonts w:hint="cs"/>
          <w:rtl/>
        </w:rPr>
        <w:t>جيني</w:t>
      </w:r>
      <w:r w:rsidRPr="00193E37">
        <w:rPr>
          <w:rtl/>
        </w:rPr>
        <w:t xml:space="preserve"> </w:t>
      </w:r>
      <w:r w:rsidRPr="00193E37">
        <w:rPr>
          <w:rFonts w:eastAsia="Meiryo"/>
        </w:rPr>
        <w:t>Genetic counseling</w:t>
      </w:r>
      <w:r w:rsidR="0093529F" w:rsidRPr="00193E37">
        <w:rPr>
          <w:rtl/>
        </w:rPr>
        <w:t xml:space="preserve">، </w:t>
      </w:r>
      <w:r w:rsidRPr="00193E37">
        <w:rPr>
          <w:rtl/>
        </w:rPr>
        <w:t>واحد من مجالات علم الوراثة الطبية، ال</w:t>
      </w:r>
      <w:r w:rsidRPr="00193E37">
        <w:rPr>
          <w:rFonts w:hint="cs"/>
          <w:rtl/>
        </w:rPr>
        <w:t>ذي</w:t>
      </w:r>
      <w:r w:rsidRPr="00193E37">
        <w:rPr>
          <w:rtl/>
        </w:rPr>
        <w:t xml:space="preserve"> </w:t>
      </w:r>
      <w:r w:rsidRPr="00193E37">
        <w:rPr>
          <w:rFonts w:hint="cs"/>
          <w:rtl/>
        </w:rPr>
        <w:t>ي</w:t>
      </w:r>
      <w:r w:rsidRPr="00193E37">
        <w:rPr>
          <w:rtl/>
        </w:rPr>
        <w:t>ساعد الناس على تحديد وفهم الصفات الخاصة التي قد تنتقل لأطفالهم وأيضا</w:t>
      </w:r>
      <w:r w:rsidRPr="00193E37">
        <w:rPr>
          <w:rFonts w:hint="cs"/>
          <w:rtl/>
        </w:rPr>
        <w:t>ً</w:t>
      </w:r>
      <w:r w:rsidRPr="00193E37">
        <w:rPr>
          <w:rtl/>
        </w:rPr>
        <w:t xml:space="preserve"> لتحديد المخاطر الخاصة التي قد تؤثر على نتيجة الحمل</w:t>
      </w:r>
      <w:r w:rsidR="00EB7F7A" w:rsidRPr="00193E37">
        <w:rPr>
          <w:rFonts w:hint="cs"/>
          <w:rtl/>
        </w:rPr>
        <w:t xml:space="preserve"> </w:t>
      </w:r>
      <w:r w:rsidRPr="00193E37">
        <w:t xml:space="preserve"> Modell, 1990)</w:t>
      </w:r>
      <w:r w:rsidRPr="00193E37">
        <w:rPr>
          <w:rtl/>
        </w:rPr>
        <w:t>)</w:t>
      </w:r>
      <w:r w:rsidRPr="00193E37">
        <w:rPr>
          <w:rFonts w:hint="cs"/>
          <w:rtl/>
        </w:rPr>
        <w:t>.</w:t>
      </w:r>
      <w:r w:rsidRPr="00193E37">
        <w:rPr>
          <w:rtl/>
        </w:rPr>
        <w:t xml:space="preserve"> </w:t>
      </w:r>
    </w:p>
    <w:p w:rsidR="007B4825" w:rsidRPr="00193E37" w:rsidRDefault="007B4825" w:rsidP="00EB7F7A">
      <w:pPr>
        <w:pStyle w:val="Heading3"/>
        <w:spacing w:line="257" w:lineRule="auto"/>
        <w:rPr>
          <w:rtl/>
        </w:rPr>
      </w:pPr>
      <w:r w:rsidRPr="00193E37">
        <w:rPr>
          <w:rtl/>
        </w:rPr>
        <w:t>أه</w:t>
      </w:r>
      <w:r w:rsidR="00533782">
        <w:rPr>
          <w:rFonts w:hint="cs"/>
          <w:rtl/>
        </w:rPr>
        <w:t>ـــــ</w:t>
      </w:r>
      <w:r w:rsidRPr="00193E37">
        <w:rPr>
          <w:rtl/>
        </w:rPr>
        <w:t>داف الإرش</w:t>
      </w:r>
      <w:r w:rsidR="00533782">
        <w:rPr>
          <w:rFonts w:hint="cs"/>
          <w:rtl/>
        </w:rPr>
        <w:t>ــــ</w:t>
      </w:r>
      <w:r w:rsidRPr="00193E37">
        <w:rPr>
          <w:rtl/>
        </w:rPr>
        <w:t>اد الجين</w:t>
      </w:r>
      <w:r w:rsidR="00533782">
        <w:rPr>
          <w:rFonts w:hint="cs"/>
          <w:rtl/>
        </w:rPr>
        <w:t>ـــ</w:t>
      </w:r>
      <w:r w:rsidRPr="00193E37">
        <w:rPr>
          <w:rtl/>
        </w:rPr>
        <w:t>ي</w:t>
      </w:r>
      <w:r w:rsidR="0093529F" w:rsidRPr="00193E37">
        <w:rPr>
          <w:rtl/>
        </w:rPr>
        <w:t xml:space="preserve">: </w:t>
      </w:r>
    </w:p>
    <w:p w:rsidR="007B4825" w:rsidRPr="00193E37" w:rsidRDefault="007B4825" w:rsidP="00EB7F7A">
      <w:pPr>
        <w:pStyle w:val="ListParagraph"/>
        <w:numPr>
          <w:ilvl w:val="0"/>
          <w:numId w:val="12"/>
        </w:numPr>
        <w:autoSpaceDE w:val="0"/>
        <w:autoSpaceDN w:val="0"/>
        <w:adjustRightInd w:val="0"/>
        <w:spacing w:line="257" w:lineRule="auto"/>
        <w:ind w:left="722"/>
        <w:jc w:val="lowKashida"/>
        <w:rPr>
          <w:rFonts w:eastAsia="Times New Roman"/>
          <w:rtl/>
        </w:rPr>
      </w:pPr>
      <w:r w:rsidRPr="00193E37">
        <w:rPr>
          <w:rFonts w:eastAsia="Times New Roman" w:hint="cs"/>
          <w:rtl/>
        </w:rPr>
        <w:t>الإجابة على تساؤلات الوالدين بشأن تكرار حدوث الإعاقة لدى طفل لديهم .</w:t>
      </w:r>
    </w:p>
    <w:p w:rsidR="007B4825" w:rsidRPr="00193E37" w:rsidRDefault="007B4825" w:rsidP="00EB7F7A">
      <w:pPr>
        <w:pStyle w:val="ListParagraph"/>
        <w:numPr>
          <w:ilvl w:val="0"/>
          <w:numId w:val="12"/>
        </w:numPr>
        <w:autoSpaceDE w:val="0"/>
        <w:autoSpaceDN w:val="0"/>
        <w:adjustRightInd w:val="0"/>
        <w:spacing w:line="257" w:lineRule="auto"/>
        <w:ind w:left="722"/>
        <w:jc w:val="lowKashida"/>
        <w:rPr>
          <w:rFonts w:eastAsia="Times New Roman"/>
        </w:rPr>
      </w:pPr>
      <w:r w:rsidRPr="00193E37">
        <w:rPr>
          <w:rFonts w:eastAsia="Times New Roman" w:hint="cs"/>
          <w:rtl/>
        </w:rPr>
        <w:t>تحديد الأفراد المعرضين للإصابة بالأمراض الجينية</w:t>
      </w:r>
      <w:r w:rsidR="0093529F" w:rsidRPr="00193E37">
        <w:rPr>
          <w:rFonts w:eastAsia="Times New Roman" w:hint="cs"/>
          <w:rtl/>
        </w:rPr>
        <w:t>.</w:t>
      </w:r>
    </w:p>
    <w:p w:rsidR="007B4825" w:rsidRPr="00193E37" w:rsidRDefault="007B4825" w:rsidP="00EB7F7A">
      <w:pPr>
        <w:pStyle w:val="ListParagraph"/>
        <w:numPr>
          <w:ilvl w:val="0"/>
          <w:numId w:val="12"/>
        </w:numPr>
        <w:autoSpaceDE w:val="0"/>
        <w:autoSpaceDN w:val="0"/>
        <w:adjustRightInd w:val="0"/>
        <w:spacing w:line="257" w:lineRule="auto"/>
        <w:ind w:left="722"/>
        <w:jc w:val="lowKashida"/>
        <w:rPr>
          <w:rFonts w:eastAsia="Times New Roman"/>
        </w:rPr>
      </w:pPr>
      <w:r w:rsidRPr="00193E37">
        <w:rPr>
          <w:rFonts w:eastAsia="Times New Roman" w:hint="cs"/>
          <w:rtl/>
        </w:rPr>
        <w:t>تقديم النصائح الكافية حول الأخطار المستقبلية التي قد تنتج عن الأمراض الجينية .</w:t>
      </w:r>
    </w:p>
    <w:p w:rsidR="007B4825" w:rsidRPr="00193E37" w:rsidRDefault="007B4825" w:rsidP="00EB7F7A">
      <w:pPr>
        <w:pStyle w:val="ListParagraph"/>
        <w:numPr>
          <w:ilvl w:val="0"/>
          <w:numId w:val="12"/>
        </w:numPr>
        <w:autoSpaceDE w:val="0"/>
        <w:autoSpaceDN w:val="0"/>
        <w:adjustRightInd w:val="0"/>
        <w:spacing w:line="257" w:lineRule="auto"/>
        <w:ind w:left="722"/>
        <w:jc w:val="lowKashida"/>
        <w:rPr>
          <w:rFonts w:eastAsia="Times New Roman"/>
        </w:rPr>
      </w:pPr>
      <w:r w:rsidRPr="00193E37">
        <w:rPr>
          <w:rFonts w:eastAsia="Times New Roman" w:hint="cs"/>
          <w:rtl/>
        </w:rPr>
        <w:t>توجيه الانتباه لبعض حالات الخطر التي يمكن أن تولد مع الطفل</w:t>
      </w:r>
      <w:r w:rsidR="0093529F" w:rsidRPr="00193E37">
        <w:rPr>
          <w:rFonts w:eastAsia="Times New Roman" w:hint="cs"/>
          <w:rtl/>
        </w:rPr>
        <w:t xml:space="preserve">، </w:t>
      </w:r>
      <w:r w:rsidRPr="00193E37">
        <w:rPr>
          <w:rFonts w:eastAsia="Times New Roman" w:hint="cs"/>
          <w:rtl/>
        </w:rPr>
        <w:t>وذلك من أجل التشخيص المبكر الذي يمكن أن يبدأ قبل الولادة (</w:t>
      </w:r>
      <w:proofErr w:type="spellStart"/>
      <w:r w:rsidRPr="00193E37">
        <w:rPr>
          <w:rFonts w:eastAsia="Times New Roman" w:hint="cs"/>
          <w:rtl/>
        </w:rPr>
        <w:t>الميمان</w:t>
      </w:r>
      <w:proofErr w:type="spellEnd"/>
      <w:r w:rsidR="00EB7F7A" w:rsidRPr="00193E37">
        <w:rPr>
          <w:rFonts w:eastAsia="Times New Roman" w:hint="cs"/>
          <w:rtl/>
        </w:rPr>
        <w:t>،</w:t>
      </w:r>
      <w:r w:rsidRPr="00193E37">
        <w:rPr>
          <w:rFonts w:eastAsia="Times New Roman" w:hint="cs"/>
          <w:rtl/>
        </w:rPr>
        <w:t xml:space="preserve"> 1998)</w:t>
      </w:r>
      <w:r w:rsidR="0093529F" w:rsidRPr="00193E37">
        <w:rPr>
          <w:rFonts w:eastAsia="Times New Roman" w:hint="cs"/>
          <w:rtl/>
        </w:rPr>
        <w:t xml:space="preserve">. </w:t>
      </w:r>
    </w:p>
    <w:p w:rsidR="007B4825" w:rsidRPr="00193E37" w:rsidRDefault="007B4825" w:rsidP="00EB7F7A">
      <w:pPr>
        <w:pStyle w:val="Heading2"/>
        <w:rPr>
          <w:rtl/>
        </w:rPr>
      </w:pPr>
      <w:r w:rsidRPr="00193E37">
        <w:rPr>
          <w:rtl/>
        </w:rPr>
        <w:lastRenderedPageBreak/>
        <w:t>ثانياً: العوامل الجينية و الوراثية المسئولة عن الاعاقة الفكرية:</w:t>
      </w:r>
    </w:p>
    <w:p w:rsidR="007B4825" w:rsidRPr="00193E37" w:rsidRDefault="007B4825" w:rsidP="00934B4F">
      <w:pPr>
        <w:autoSpaceDE w:val="0"/>
        <w:autoSpaceDN w:val="0"/>
        <w:adjustRightInd w:val="0"/>
        <w:spacing w:line="264" w:lineRule="auto"/>
        <w:ind w:firstLine="720"/>
        <w:jc w:val="lowKashida"/>
        <w:rPr>
          <w:rFonts w:eastAsia="Times New Roman"/>
          <w:rtl/>
        </w:rPr>
      </w:pPr>
      <w:r w:rsidRPr="00193E37">
        <w:rPr>
          <w:rFonts w:eastAsia="Times New Roman"/>
          <w:rtl/>
        </w:rPr>
        <w:t>قد يحقق تحديد الأسباب</w:t>
      </w:r>
      <w:r w:rsidR="0093529F" w:rsidRPr="00193E37">
        <w:rPr>
          <w:rFonts w:eastAsia="Times New Roman"/>
          <w:rtl/>
        </w:rPr>
        <w:t xml:space="preserve"> </w:t>
      </w:r>
      <w:r w:rsidRPr="00193E37">
        <w:rPr>
          <w:rFonts w:eastAsia="Times New Roman"/>
          <w:rtl/>
        </w:rPr>
        <w:t xml:space="preserve">المؤدية للإعاقة الفكرية العديد من الفوائد الأمر الذي يجعلها عملية لازمة وضرورية, ومنها </w:t>
      </w:r>
      <w:r w:rsidRPr="00193E37">
        <w:rPr>
          <w:rFonts w:eastAsia="Times New Roman" w:hint="cs"/>
          <w:rtl/>
        </w:rPr>
        <w:t xml:space="preserve">أن </w:t>
      </w:r>
      <w:r w:rsidRPr="00193E37">
        <w:rPr>
          <w:rFonts w:eastAsia="Times New Roman"/>
          <w:rtl/>
        </w:rPr>
        <w:t>تحديد الأسباب قد يسهم في الوقاية من الإصابة بالإعاقة الفكرية ,إذ أن معرفة الأسرة لسبب إصابة طفلها بالإعاقة الفكرية قد يجنبها إصابة طفل أخر بالإعاقة الفكرية</w:t>
      </w:r>
      <w:r w:rsidR="0093529F" w:rsidRPr="00193E37">
        <w:rPr>
          <w:rFonts w:eastAsia="Times New Roman"/>
          <w:rtl/>
        </w:rPr>
        <w:t xml:space="preserve">، </w:t>
      </w:r>
      <w:r w:rsidRPr="00193E37">
        <w:rPr>
          <w:rFonts w:eastAsia="Times New Roman"/>
          <w:rtl/>
        </w:rPr>
        <w:t>وذلك بتجنب الأسباب المؤدية لها</w:t>
      </w:r>
      <w:r w:rsidR="007E3A0E" w:rsidRPr="00193E37">
        <w:rPr>
          <w:rFonts w:eastAsia="Times New Roman"/>
          <w:rtl/>
        </w:rPr>
        <w:t xml:space="preserve">، </w:t>
      </w:r>
      <w:r w:rsidRPr="00193E37">
        <w:rPr>
          <w:rFonts w:eastAsia="Times New Roman"/>
          <w:rtl/>
        </w:rPr>
        <w:t>كما تفيد عملية تحديد الأسباب في التخطيط لتأهيل الطفل طبياً وتربوياً واجتماعياً ومهنياً (</w:t>
      </w:r>
      <w:r w:rsidRPr="00193E37">
        <w:rPr>
          <w:rFonts w:eastAsia="Times New Roman" w:hint="cs"/>
          <w:rtl/>
        </w:rPr>
        <w:t>أ</w:t>
      </w:r>
      <w:r w:rsidRPr="00193E37">
        <w:rPr>
          <w:rFonts w:eastAsia="Times New Roman"/>
          <w:rtl/>
        </w:rPr>
        <w:t>بو زيد</w:t>
      </w:r>
      <w:r w:rsidR="0093529F" w:rsidRPr="00193E37">
        <w:rPr>
          <w:rFonts w:eastAsia="Times New Roman"/>
          <w:rtl/>
        </w:rPr>
        <w:t xml:space="preserve">، </w:t>
      </w:r>
      <w:r w:rsidRPr="00193E37">
        <w:rPr>
          <w:rFonts w:eastAsia="Times New Roman"/>
          <w:rtl/>
        </w:rPr>
        <w:t>عبد الحميد</w:t>
      </w:r>
      <w:r w:rsidR="00EB7F7A" w:rsidRPr="00193E37">
        <w:rPr>
          <w:rFonts w:eastAsia="Times New Roman" w:hint="cs"/>
          <w:rtl/>
        </w:rPr>
        <w:t xml:space="preserve">، </w:t>
      </w:r>
      <w:r w:rsidRPr="00193E37">
        <w:rPr>
          <w:rFonts w:eastAsia="Times New Roman"/>
          <w:rtl/>
        </w:rPr>
        <w:t xml:space="preserve">2015). </w:t>
      </w:r>
    </w:p>
    <w:p w:rsidR="007B4825" w:rsidRPr="00193E37" w:rsidRDefault="007B4825" w:rsidP="00EB7F7A">
      <w:pPr>
        <w:pStyle w:val="Heading3"/>
        <w:rPr>
          <w:rFonts w:eastAsia="Times New Roman"/>
          <w:rtl/>
        </w:rPr>
      </w:pPr>
      <w:r w:rsidRPr="00193E37">
        <w:rPr>
          <w:rtl/>
        </w:rPr>
        <w:t>أنواع العوامل ال</w:t>
      </w:r>
      <w:r w:rsidRPr="00193E37">
        <w:rPr>
          <w:rFonts w:hint="cs"/>
          <w:rtl/>
        </w:rPr>
        <w:t>جينية</w:t>
      </w:r>
      <w:r w:rsidRPr="00193E37">
        <w:rPr>
          <w:rtl/>
        </w:rPr>
        <w:t xml:space="preserve"> المسؤولة عن الاضطرابات ال</w:t>
      </w:r>
      <w:r w:rsidRPr="00193E37">
        <w:rPr>
          <w:rFonts w:hint="cs"/>
          <w:rtl/>
        </w:rPr>
        <w:t>جينية</w:t>
      </w:r>
      <w:r w:rsidR="0093529F" w:rsidRPr="00193E37">
        <w:rPr>
          <w:rtl/>
        </w:rPr>
        <w:t xml:space="preserve">: </w:t>
      </w:r>
    </w:p>
    <w:p w:rsidR="007B4825" w:rsidRPr="00193E37" w:rsidRDefault="007B4825" w:rsidP="00934B4F">
      <w:pPr>
        <w:pStyle w:val="ListParagraph"/>
        <w:numPr>
          <w:ilvl w:val="0"/>
          <w:numId w:val="6"/>
        </w:numPr>
        <w:jc w:val="lowKashida"/>
        <w:rPr>
          <w:rtl/>
        </w:rPr>
      </w:pPr>
      <w:r w:rsidRPr="00193E37">
        <w:rPr>
          <w:rtl/>
        </w:rPr>
        <w:t xml:space="preserve">شذوذ الكروموسومات </w:t>
      </w:r>
      <w:r w:rsidRPr="00193E37">
        <w:t>Chromosomal abnormalities</w:t>
      </w:r>
      <w:r w:rsidR="0093529F" w:rsidRPr="00193E37">
        <w:rPr>
          <w:rtl/>
        </w:rPr>
        <w:t xml:space="preserve">: </w:t>
      </w:r>
      <w:r w:rsidRPr="00193E37">
        <w:rPr>
          <w:rtl/>
        </w:rPr>
        <w:t>متلازمة داون</w:t>
      </w:r>
      <w:r w:rsidRPr="00193E37">
        <w:rPr>
          <w:rFonts w:hint="cs"/>
          <w:rtl/>
        </w:rPr>
        <w:t>.</w:t>
      </w:r>
    </w:p>
    <w:p w:rsidR="007B4825" w:rsidRPr="00193E37" w:rsidRDefault="007B4825" w:rsidP="00934B4F">
      <w:pPr>
        <w:numPr>
          <w:ilvl w:val="0"/>
          <w:numId w:val="6"/>
        </w:numPr>
        <w:contextualSpacing/>
        <w:jc w:val="lowKashida"/>
        <w:rPr>
          <w:rFonts w:eastAsia="Meiryo"/>
        </w:rPr>
      </w:pPr>
      <w:r w:rsidRPr="00193E37">
        <w:rPr>
          <w:rtl/>
        </w:rPr>
        <w:t xml:space="preserve">اضطرابات جين واحد </w:t>
      </w:r>
      <w:r w:rsidRPr="00193E37">
        <w:t>Single gene </w:t>
      </w:r>
      <w:r w:rsidRPr="00193E37">
        <w:rPr>
          <w:rFonts w:eastAsia="Meiryo"/>
        </w:rPr>
        <w:t>disorders</w:t>
      </w:r>
      <w:r w:rsidRPr="00193E37">
        <w:rPr>
          <w:rtl/>
        </w:rPr>
        <w:t xml:space="preserve"> على سبيل المثال الاضطرابات </w:t>
      </w:r>
      <w:proofErr w:type="spellStart"/>
      <w:r w:rsidRPr="00193E37">
        <w:rPr>
          <w:rtl/>
        </w:rPr>
        <w:t>البيوكيميائية</w:t>
      </w:r>
      <w:proofErr w:type="spellEnd"/>
      <w:r w:rsidRPr="00193E37">
        <w:rPr>
          <w:rtl/>
        </w:rPr>
        <w:t xml:space="preserve"> من أخطاء وراثي في استقلاب على سبيل المثال </w:t>
      </w:r>
      <w:r w:rsidRPr="00193E37">
        <w:rPr>
          <w:rFonts w:hint="cs"/>
          <w:rtl/>
        </w:rPr>
        <w:t xml:space="preserve">حالة </w:t>
      </w:r>
      <w:proofErr w:type="spellStart"/>
      <w:r w:rsidRPr="00193E37">
        <w:rPr>
          <w:rFonts w:hint="cs"/>
          <w:rtl/>
        </w:rPr>
        <w:t>الفينيل</w:t>
      </w:r>
      <w:proofErr w:type="spellEnd"/>
      <w:r w:rsidRPr="00193E37">
        <w:rPr>
          <w:rFonts w:hint="cs"/>
          <w:rtl/>
        </w:rPr>
        <w:t xml:space="preserve"> </w:t>
      </w:r>
      <w:proofErr w:type="spellStart"/>
      <w:r w:rsidRPr="00193E37">
        <w:rPr>
          <w:rFonts w:hint="cs"/>
          <w:rtl/>
        </w:rPr>
        <w:t>كيتونوريا</w:t>
      </w:r>
      <w:proofErr w:type="spellEnd"/>
      <w:r w:rsidR="0093529F" w:rsidRPr="00193E37">
        <w:rPr>
          <w:rFonts w:hint="cs"/>
          <w:rtl/>
        </w:rPr>
        <w:t xml:space="preserve">، </w:t>
      </w:r>
      <w:r w:rsidRPr="00193E37">
        <w:rPr>
          <w:rtl/>
        </w:rPr>
        <w:t>أو متلازمات وراثية أخرى مثل التليف الكيسي</w:t>
      </w:r>
      <w:r w:rsidR="007E3A0E" w:rsidRPr="00193E37">
        <w:rPr>
          <w:rtl/>
        </w:rPr>
        <w:t xml:space="preserve">، </w:t>
      </w:r>
      <w:r w:rsidRPr="00193E37">
        <w:rPr>
          <w:rtl/>
        </w:rPr>
        <w:t xml:space="preserve">ومرض الهيموفيليا، </w:t>
      </w:r>
      <w:proofErr w:type="spellStart"/>
      <w:r w:rsidRPr="00193E37">
        <w:rPr>
          <w:rtl/>
        </w:rPr>
        <w:t>الثلاسيميا</w:t>
      </w:r>
      <w:proofErr w:type="spellEnd"/>
      <w:r w:rsidRPr="00193E37">
        <w:rPr>
          <w:rFonts w:eastAsia="Meiryo"/>
          <w:rtl/>
        </w:rPr>
        <w:t>.</w:t>
      </w:r>
    </w:p>
    <w:p w:rsidR="007B4825" w:rsidRPr="00193E37" w:rsidRDefault="007B4825" w:rsidP="00934B4F">
      <w:pPr>
        <w:numPr>
          <w:ilvl w:val="0"/>
          <w:numId w:val="6"/>
        </w:numPr>
        <w:contextualSpacing/>
        <w:jc w:val="lowKashida"/>
        <w:rPr>
          <w:rFonts w:eastAsia="Meiryo"/>
          <w:rtl/>
        </w:rPr>
      </w:pPr>
      <w:r w:rsidRPr="00193E37">
        <w:rPr>
          <w:rFonts w:eastAsia="Meiryo"/>
          <w:rtl/>
        </w:rPr>
        <w:t xml:space="preserve">اضطرابات متعددة العوامل </w:t>
      </w:r>
      <w:r w:rsidRPr="00193E37">
        <w:t>Multifactorial disorders</w:t>
      </w:r>
      <w:r w:rsidR="0093529F" w:rsidRPr="00193E37">
        <w:rPr>
          <w:rtl/>
        </w:rPr>
        <w:t xml:space="preserve"> </w:t>
      </w:r>
      <w:r w:rsidRPr="00193E37">
        <w:rPr>
          <w:rFonts w:eastAsia="Meiryo"/>
          <w:rtl/>
        </w:rPr>
        <w:t>التي تنتج عن مزيج من جينات متعددة، فضلا</w:t>
      </w:r>
      <w:r w:rsidRPr="00193E37">
        <w:rPr>
          <w:rFonts w:eastAsia="Meiryo" w:hint="cs"/>
          <w:rtl/>
        </w:rPr>
        <w:t>ً</w:t>
      </w:r>
      <w:r w:rsidRPr="00193E37">
        <w:rPr>
          <w:rFonts w:eastAsia="Meiryo"/>
          <w:rtl/>
        </w:rPr>
        <w:t xml:space="preserve"> عن عوامل بيئية كثيرة.</w:t>
      </w:r>
    </w:p>
    <w:p w:rsidR="007B4825" w:rsidRPr="00193E37" w:rsidRDefault="007B4825" w:rsidP="00934B4F">
      <w:pPr>
        <w:numPr>
          <w:ilvl w:val="0"/>
          <w:numId w:val="6"/>
        </w:numPr>
        <w:contextualSpacing/>
        <w:jc w:val="lowKashida"/>
        <w:rPr>
          <w:rtl/>
        </w:rPr>
      </w:pPr>
      <w:r w:rsidRPr="00193E37">
        <w:rPr>
          <w:rFonts w:eastAsia="Meiryo"/>
          <w:rtl/>
        </w:rPr>
        <w:t xml:space="preserve">العيوب الخلقية مثل الشفة </w:t>
      </w:r>
      <w:proofErr w:type="spellStart"/>
      <w:r w:rsidRPr="00193E37">
        <w:rPr>
          <w:rFonts w:eastAsia="Meiryo"/>
          <w:rtl/>
        </w:rPr>
        <w:t>الأرنبية</w:t>
      </w:r>
      <w:proofErr w:type="spellEnd"/>
      <w:r w:rsidRPr="00193E37">
        <w:rPr>
          <w:rFonts w:eastAsia="Meiryo"/>
          <w:rtl/>
        </w:rPr>
        <w:t xml:space="preserve"> </w:t>
      </w:r>
      <w:r w:rsidRPr="00193E37">
        <w:rPr>
          <w:rFonts w:eastAsia="Meiryo"/>
        </w:rPr>
        <w:t>cleft lip</w:t>
      </w:r>
      <w:r w:rsidRPr="00193E37">
        <w:rPr>
          <w:rFonts w:eastAsia="Meiryo"/>
          <w:rtl/>
        </w:rPr>
        <w:t xml:space="preserve"> و/ أو الحنك </w:t>
      </w:r>
      <w:r w:rsidRPr="00193E37">
        <w:rPr>
          <w:rFonts w:eastAsia="Meiryo"/>
        </w:rPr>
        <w:t>palate</w:t>
      </w:r>
      <w:r w:rsidR="007E3A0E" w:rsidRPr="00193E37">
        <w:rPr>
          <w:rFonts w:eastAsia="Meiryo"/>
          <w:rtl/>
        </w:rPr>
        <w:t xml:space="preserve">، </w:t>
      </w:r>
      <w:r w:rsidRPr="00193E37">
        <w:rPr>
          <w:rFonts w:eastAsia="Meiryo"/>
          <w:rtl/>
        </w:rPr>
        <w:t>تشوهات الأنبوب العصبي</w:t>
      </w:r>
      <w:r w:rsidR="007E3A0E" w:rsidRPr="00193E37">
        <w:rPr>
          <w:rFonts w:eastAsia="Meiryo"/>
          <w:rtl/>
        </w:rPr>
        <w:t xml:space="preserve">، </w:t>
      </w:r>
      <w:r w:rsidRPr="00193E37">
        <w:rPr>
          <w:rFonts w:eastAsia="Meiryo"/>
          <w:rtl/>
        </w:rPr>
        <w:t>وأمراض القلب والسكري والسرطان تنتمي إلى هذه الفئة</w:t>
      </w:r>
      <w:r w:rsidRPr="00193E37">
        <w:rPr>
          <w:rFonts w:eastAsia="Meiryo"/>
        </w:rPr>
        <w:t>.</w:t>
      </w:r>
    </w:p>
    <w:p w:rsidR="007B4825" w:rsidRPr="00193E37" w:rsidRDefault="007B4825" w:rsidP="00934B4F">
      <w:pPr>
        <w:pStyle w:val="ListParagraph"/>
        <w:numPr>
          <w:ilvl w:val="0"/>
          <w:numId w:val="6"/>
        </w:numPr>
        <w:jc w:val="lowKashida"/>
        <w:rPr>
          <w:rFonts w:eastAsia="Meiryo"/>
          <w:rtl/>
        </w:rPr>
      </w:pPr>
      <w:r w:rsidRPr="00193E37">
        <w:rPr>
          <w:rFonts w:eastAsia="Meiryo"/>
          <w:rtl/>
        </w:rPr>
        <w:t>الإعاقات النمائية وصعوبة التعلم على سبيل المثال والتوحد واضطراب نقص الانتباه</w:t>
      </w:r>
      <w:r w:rsidR="0093529F" w:rsidRPr="00193E37">
        <w:rPr>
          <w:rFonts w:eastAsia="Meiryo"/>
          <w:rtl/>
        </w:rPr>
        <w:t xml:space="preserve"> </w:t>
      </w:r>
      <w:r w:rsidRPr="00193E37">
        <w:rPr>
          <w:rFonts w:eastAsia="Meiryo"/>
          <w:rtl/>
        </w:rPr>
        <w:t>واضطرابات الانفعالية و السلوكية</w:t>
      </w:r>
      <w:r w:rsidR="0093529F" w:rsidRPr="00193E37">
        <w:rPr>
          <w:rFonts w:eastAsia="Meiryo"/>
          <w:rtl/>
        </w:rPr>
        <w:t xml:space="preserve"> </w:t>
      </w:r>
      <w:r w:rsidRPr="00193E37">
        <w:rPr>
          <w:rFonts w:eastAsia="Meiryo"/>
          <w:rtl/>
        </w:rPr>
        <w:t>أيضا لها مكون أو عنصر وراثي</w:t>
      </w:r>
      <w:r w:rsidR="006B3E39" w:rsidRPr="00193E37">
        <w:rPr>
          <w:rFonts w:eastAsia="Meiryo" w:hint="cs"/>
          <w:rtl/>
        </w:rPr>
        <w:t xml:space="preserve">. </w:t>
      </w:r>
      <w:r w:rsidR="006B3E39" w:rsidRPr="00193E37">
        <w:rPr>
          <w:rFonts w:eastAsia="Meiryo"/>
        </w:rPr>
        <w:t>(</w:t>
      </w:r>
      <w:proofErr w:type="spellStart"/>
      <w:r w:rsidRPr="00193E37">
        <w:rPr>
          <w:rFonts w:eastAsia="Meiryo"/>
        </w:rPr>
        <w:t>Hegde,s</w:t>
      </w:r>
      <w:proofErr w:type="spellEnd"/>
      <w:r w:rsidRPr="00193E37">
        <w:rPr>
          <w:rFonts w:eastAsia="Meiryo"/>
        </w:rPr>
        <w:t xml:space="preserve"> 2000)</w:t>
      </w:r>
    </w:p>
    <w:p w:rsidR="007B4825" w:rsidRPr="00193E37" w:rsidRDefault="007B4825" w:rsidP="000E7DD2">
      <w:pPr>
        <w:pStyle w:val="Heading2"/>
        <w:rPr>
          <w:rtl/>
          <w:lang w:bidi="ar-EG"/>
        </w:rPr>
      </w:pPr>
      <w:r w:rsidRPr="00193E37">
        <w:rPr>
          <w:rtl/>
        </w:rPr>
        <w:t xml:space="preserve">ثالثاً: </w:t>
      </w:r>
      <w:proofErr w:type="gramStart"/>
      <w:r w:rsidRPr="00193E37">
        <w:rPr>
          <w:rtl/>
        </w:rPr>
        <w:t>الإع</w:t>
      </w:r>
      <w:r w:rsidR="000E7DD2" w:rsidRPr="00193E37">
        <w:rPr>
          <w:rFonts w:hint="cs"/>
          <w:rtl/>
        </w:rPr>
        <w:t>ـــــــ</w:t>
      </w:r>
      <w:r w:rsidRPr="00193E37">
        <w:rPr>
          <w:rtl/>
        </w:rPr>
        <w:t>اق</w:t>
      </w:r>
      <w:r w:rsidR="000E7DD2" w:rsidRPr="00193E37">
        <w:rPr>
          <w:rFonts w:hint="cs"/>
          <w:rtl/>
        </w:rPr>
        <w:t>ـــــــ</w:t>
      </w:r>
      <w:r w:rsidRPr="00193E37">
        <w:rPr>
          <w:rtl/>
        </w:rPr>
        <w:t>ة</w:t>
      </w:r>
      <w:proofErr w:type="gramEnd"/>
      <w:r w:rsidRPr="00193E37">
        <w:rPr>
          <w:rtl/>
        </w:rPr>
        <w:t xml:space="preserve"> الفك</w:t>
      </w:r>
      <w:r w:rsidR="000E7DD2" w:rsidRPr="00193E37">
        <w:rPr>
          <w:rFonts w:hint="cs"/>
          <w:rtl/>
        </w:rPr>
        <w:t>ـــــــ</w:t>
      </w:r>
      <w:r w:rsidRPr="00193E37">
        <w:rPr>
          <w:rtl/>
        </w:rPr>
        <w:t>ري</w:t>
      </w:r>
      <w:r w:rsidR="000E7DD2" w:rsidRPr="00193E37">
        <w:rPr>
          <w:rFonts w:hint="cs"/>
          <w:rtl/>
        </w:rPr>
        <w:t>ـــــــ</w:t>
      </w:r>
      <w:r w:rsidRPr="00193E37">
        <w:rPr>
          <w:rtl/>
        </w:rPr>
        <w:t>ة:</w:t>
      </w:r>
    </w:p>
    <w:p w:rsidR="000E7DD2" w:rsidRPr="00193E37" w:rsidRDefault="007B4825" w:rsidP="00934B4F">
      <w:pPr>
        <w:autoSpaceDE w:val="0"/>
        <w:autoSpaceDN w:val="0"/>
        <w:adjustRightInd w:val="0"/>
        <w:spacing w:line="264" w:lineRule="auto"/>
        <w:ind w:firstLine="720"/>
        <w:jc w:val="lowKashida"/>
        <w:rPr>
          <w:rFonts w:eastAsiaTheme="minorHAnsi"/>
          <w:rtl/>
        </w:rPr>
      </w:pPr>
      <w:r w:rsidRPr="00193E37">
        <w:rPr>
          <w:rFonts w:eastAsiaTheme="minorHAnsi"/>
          <w:rtl/>
        </w:rPr>
        <w:t xml:space="preserve">تعد </w:t>
      </w:r>
      <w:r w:rsidRPr="00193E37">
        <w:rPr>
          <w:rFonts w:eastAsia="Times New Roman"/>
          <w:rtl/>
        </w:rPr>
        <w:t>الإعاقة الفكرية</w:t>
      </w:r>
      <w:r w:rsidRPr="00193E37">
        <w:rPr>
          <w:rFonts w:eastAsiaTheme="minorHAnsi"/>
          <w:rtl/>
        </w:rPr>
        <w:t xml:space="preserve"> من أشد مشكلات الطفولة خطورة إذ يمكن النظر إليها على أنها مشكلة متعددة الجوانب، فهي مشكلة طبية واجتماعية وقانونية</w:t>
      </w:r>
      <w:r w:rsidR="0093529F" w:rsidRPr="00193E37">
        <w:rPr>
          <w:rFonts w:eastAsiaTheme="minorHAnsi"/>
          <w:rtl/>
        </w:rPr>
        <w:t xml:space="preserve">، </w:t>
      </w:r>
      <w:r w:rsidRPr="00193E37">
        <w:rPr>
          <w:rFonts w:eastAsiaTheme="minorHAnsi"/>
          <w:rtl/>
        </w:rPr>
        <w:t>وتتداخل تلك الجوانب مع بعضها البعض بما يجعل منها مشكلة مميزة في تكوينها</w:t>
      </w:r>
      <w:r w:rsidR="00934B4F" w:rsidRPr="00193E37">
        <w:rPr>
          <w:rFonts w:eastAsiaTheme="minorHAnsi" w:hint="cs"/>
          <w:rtl/>
        </w:rPr>
        <w:t>،</w:t>
      </w:r>
      <w:r w:rsidRPr="00193E37">
        <w:rPr>
          <w:rFonts w:eastAsiaTheme="minorHAnsi"/>
          <w:rtl/>
        </w:rPr>
        <w:t xml:space="preserve"> فتعرف الإعاقة الفكرية من المنظور الطبي بأنها</w:t>
      </w:r>
      <w:r w:rsidR="0093529F" w:rsidRPr="00193E37">
        <w:rPr>
          <w:rFonts w:eastAsiaTheme="minorHAnsi"/>
          <w:rtl/>
        </w:rPr>
        <w:t xml:space="preserve">: </w:t>
      </w:r>
      <w:r w:rsidRPr="00193E37">
        <w:rPr>
          <w:rFonts w:eastAsiaTheme="minorHAnsi"/>
          <w:rtl/>
        </w:rPr>
        <w:t>ضعف أو قصور في الوظيفة العقلية ناتج عن عوامل داخلية أو خارجية يؤدي إلى تدهور في كفاءة الجهاز العصبي</w:t>
      </w:r>
      <w:r w:rsidR="0093529F" w:rsidRPr="00193E37">
        <w:rPr>
          <w:rFonts w:eastAsiaTheme="minorHAnsi"/>
          <w:rtl/>
        </w:rPr>
        <w:t xml:space="preserve">، </w:t>
      </w:r>
      <w:r w:rsidRPr="00193E37">
        <w:rPr>
          <w:rFonts w:eastAsiaTheme="minorHAnsi"/>
          <w:rtl/>
        </w:rPr>
        <w:t>ويؤدي بالتالي إلى نقص في المستوى العام في النمو وعدم اكتماله في بعض جوانبه</w:t>
      </w:r>
      <w:r w:rsidR="0093529F" w:rsidRPr="00193E37">
        <w:rPr>
          <w:rFonts w:eastAsiaTheme="minorHAnsi"/>
          <w:rtl/>
        </w:rPr>
        <w:t xml:space="preserve">، </w:t>
      </w:r>
      <w:r w:rsidRPr="00193E37">
        <w:rPr>
          <w:rFonts w:eastAsiaTheme="minorHAnsi"/>
          <w:rtl/>
        </w:rPr>
        <w:t>ونقص أو قصور في التكامل الإدراكي والفهم والاستيعاب, كما يؤثر بشكل مباشر في التكيف مع البيئة</w:t>
      </w:r>
      <w:r w:rsidR="000E7DD2" w:rsidRPr="00193E37">
        <w:rPr>
          <w:rFonts w:eastAsiaTheme="minorHAnsi" w:hint="cs"/>
          <w:rtl/>
        </w:rPr>
        <w:t xml:space="preserve"> </w:t>
      </w:r>
      <w:r w:rsidRPr="00193E37">
        <w:rPr>
          <w:rFonts w:eastAsiaTheme="minorHAnsi"/>
          <w:rtl/>
        </w:rPr>
        <w:t>(</w:t>
      </w:r>
      <w:r w:rsidR="000E7DD2" w:rsidRPr="00193E37">
        <w:rPr>
          <w:rFonts w:eastAsiaTheme="minorHAnsi"/>
          <w:rtl/>
        </w:rPr>
        <w:t>محمد، 2004</w:t>
      </w:r>
      <w:r w:rsidRPr="00193E37">
        <w:rPr>
          <w:rFonts w:eastAsiaTheme="minorHAnsi"/>
          <w:rtl/>
        </w:rPr>
        <w:t>).</w:t>
      </w:r>
    </w:p>
    <w:p w:rsidR="007B4825" w:rsidRPr="00193E37" w:rsidRDefault="007B4825" w:rsidP="007974AD">
      <w:pPr>
        <w:autoSpaceDE w:val="0"/>
        <w:autoSpaceDN w:val="0"/>
        <w:adjustRightInd w:val="0"/>
        <w:spacing w:line="276" w:lineRule="auto"/>
        <w:ind w:firstLine="720"/>
        <w:jc w:val="lowKashida"/>
        <w:rPr>
          <w:rFonts w:eastAsiaTheme="minorHAnsi"/>
          <w:rtl/>
        </w:rPr>
      </w:pPr>
      <w:r w:rsidRPr="00193E37">
        <w:rPr>
          <w:rFonts w:eastAsiaTheme="minorHAnsi"/>
          <w:rtl/>
        </w:rPr>
        <w:lastRenderedPageBreak/>
        <w:t>ويرى الشخص (2007) أن الطفل قد يرث الإعاقة الفكرية مباشرة عن طريق الجينات التي تحمل كروموسومات الخلية التناسلية، وهناك حالات لا يرث فيها الإعاقة الفكرية وإنما يحدث بشكل غير مباشر عن طريق طفرات في الجينات ينشأ عنها أنواع من الاضطرابات في بعض الوظائف الفسيولوجية؛ كاضطراب الإنزيمات والتي ينتج عنها تلف في الخلايا المخية، وهناك حالات يرث فيها الجنين عيوباً في تكوين الخلايا العصبية مما قد يؤدي إلى الاعاقة الفكرية .</w:t>
      </w:r>
    </w:p>
    <w:p w:rsidR="007B4825" w:rsidRPr="00193E37" w:rsidRDefault="007B4825" w:rsidP="007974AD">
      <w:pPr>
        <w:pStyle w:val="Heading3"/>
        <w:spacing w:line="276" w:lineRule="auto"/>
        <w:rPr>
          <w:rtl/>
        </w:rPr>
      </w:pPr>
      <w:r w:rsidRPr="00193E37">
        <w:rPr>
          <w:rFonts w:hint="cs"/>
          <w:rtl/>
        </w:rPr>
        <w:t>الإعاقة الفكرية ذات الأسباب الجينية</w:t>
      </w:r>
      <w:r w:rsidR="0093529F" w:rsidRPr="00193E37">
        <w:rPr>
          <w:rFonts w:hint="cs"/>
          <w:rtl/>
        </w:rPr>
        <w:t xml:space="preserve">: </w:t>
      </w:r>
    </w:p>
    <w:p w:rsidR="00934B4F" w:rsidRPr="00193E37" w:rsidRDefault="007B4825" w:rsidP="007974AD">
      <w:pPr>
        <w:pStyle w:val="Heading4"/>
        <w:spacing w:line="276" w:lineRule="auto"/>
        <w:rPr>
          <w:rtl/>
        </w:rPr>
      </w:pPr>
      <w:r w:rsidRPr="00193E37">
        <w:rPr>
          <w:rFonts w:hint="cs"/>
          <w:rtl/>
        </w:rPr>
        <w:t>مت</w:t>
      </w:r>
      <w:r w:rsidR="00934B4F" w:rsidRPr="00193E37">
        <w:rPr>
          <w:rFonts w:hint="cs"/>
          <w:rtl/>
        </w:rPr>
        <w:t>ــــ</w:t>
      </w:r>
      <w:r w:rsidRPr="00193E37">
        <w:rPr>
          <w:rFonts w:hint="cs"/>
          <w:rtl/>
        </w:rPr>
        <w:t>لازم</w:t>
      </w:r>
      <w:r w:rsidR="00934B4F" w:rsidRPr="00193E37">
        <w:rPr>
          <w:rFonts w:hint="cs"/>
          <w:rtl/>
        </w:rPr>
        <w:t>ــــ</w:t>
      </w:r>
      <w:r w:rsidRPr="00193E37">
        <w:rPr>
          <w:rFonts w:hint="cs"/>
          <w:rtl/>
        </w:rPr>
        <w:t>ة داون</w:t>
      </w:r>
      <w:r w:rsidR="0093529F" w:rsidRPr="00193E37">
        <w:rPr>
          <w:rFonts w:hint="cs"/>
          <w:rtl/>
        </w:rPr>
        <w:t>:</w:t>
      </w:r>
    </w:p>
    <w:p w:rsidR="007B4825" w:rsidRPr="00193E37" w:rsidRDefault="007B4825" w:rsidP="007974AD">
      <w:pPr>
        <w:spacing w:line="276" w:lineRule="auto"/>
        <w:ind w:firstLine="720"/>
        <w:jc w:val="lowKashida"/>
        <w:rPr>
          <w:rFonts w:eastAsiaTheme="minorHAnsi"/>
        </w:rPr>
      </w:pPr>
      <w:r w:rsidRPr="00193E37">
        <w:rPr>
          <w:rFonts w:eastAsiaTheme="minorHAnsi" w:hint="cs"/>
          <w:rtl/>
        </w:rPr>
        <w:t>تحدث متلازمة داون بسبب خلل في الكروموسوم وهذا الخلل يأخذ ثلاث صور</w:t>
      </w:r>
      <w:r w:rsidR="0093529F" w:rsidRPr="00193E37">
        <w:rPr>
          <w:rFonts w:eastAsiaTheme="minorHAnsi" w:hint="cs"/>
          <w:rtl/>
        </w:rPr>
        <w:t xml:space="preserve">، </w:t>
      </w:r>
      <w:r w:rsidRPr="00193E37">
        <w:rPr>
          <w:rFonts w:eastAsiaTheme="minorHAnsi" w:hint="cs"/>
          <w:rtl/>
        </w:rPr>
        <w:t>الصورة الاولى بسب تثلث الكروموسوم 21 فيظهر بثلاث نسخ بدلاً من نسختين في الاشخاص العاديين ويشكل هذا النوع معظم حالات متلازمة داون</w:t>
      </w:r>
      <w:r w:rsidR="0093529F" w:rsidRPr="00193E37">
        <w:rPr>
          <w:rFonts w:eastAsiaTheme="minorHAnsi" w:hint="cs"/>
          <w:rtl/>
        </w:rPr>
        <w:t xml:space="preserve">، </w:t>
      </w:r>
      <w:r w:rsidRPr="00193E37">
        <w:rPr>
          <w:rFonts w:eastAsiaTheme="minorHAnsi" w:hint="cs"/>
          <w:rtl/>
        </w:rPr>
        <w:t>الصورة الثانية تحدث بسبب انفصال الكروموسوم 21 والتصاقه بكروموسوم اخر</w:t>
      </w:r>
      <w:r w:rsidR="0093529F" w:rsidRPr="00193E37">
        <w:rPr>
          <w:rFonts w:eastAsiaTheme="minorHAnsi" w:hint="cs"/>
          <w:rtl/>
        </w:rPr>
        <w:t xml:space="preserve">، </w:t>
      </w:r>
      <w:r w:rsidRPr="00193E37">
        <w:rPr>
          <w:rFonts w:eastAsiaTheme="minorHAnsi" w:hint="cs"/>
          <w:rtl/>
        </w:rPr>
        <w:t>الصورة الثالثة تحدث هذه الحالة عندما يكون في الجسم المصاب نوعين من الخلايا</w:t>
      </w:r>
      <w:r w:rsidR="0093529F" w:rsidRPr="00193E37">
        <w:rPr>
          <w:rFonts w:eastAsiaTheme="minorHAnsi" w:hint="cs"/>
          <w:rtl/>
        </w:rPr>
        <w:t xml:space="preserve">، </w:t>
      </w:r>
      <w:r w:rsidRPr="00193E37">
        <w:rPr>
          <w:rFonts w:eastAsiaTheme="minorHAnsi" w:hint="cs"/>
          <w:rtl/>
        </w:rPr>
        <w:t>نوع يحتوي على 46 كروموسوماً</w:t>
      </w:r>
      <w:r w:rsidR="0093529F" w:rsidRPr="00193E37">
        <w:rPr>
          <w:rFonts w:eastAsiaTheme="minorHAnsi" w:hint="cs"/>
          <w:rtl/>
        </w:rPr>
        <w:t xml:space="preserve">، </w:t>
      </w:r>
      <w:r w:rsidRPr="00193E37">
        <w:rPr>
          <w:rFonts w:eastAsiaTheme="minorHAnsi" w:hint="cs"/>
          <w:rtl/>
        </w:rPr>
        <w:t>ونوع يحتوي على 47 كروموسوماً</w:t>
      </w:r>
      <w:r w:rsidR="0093529F" w:rsidRPr="00193E37">
        <w:rPr>
          <w:rFonts w:eastAsiaTheme="minorHAnsi" w:hint="cs"/>
          <w:rtl/>
        </w:rPr>
        <w:t xml:space="preserve"> </w:t>
      </w:r>
      <w:r w:rsidR="00934B4F" w:rsidRPr="00193E37">
        <w:rPr>
          <w:rFonts w:eastAsiaTheme="minorHAnsi"/>
        </w:rPr>
        <w:t>(</w:t>
      </w:r>
      <w:proofErr w:type="spellStart"/>
      <w:r w:rsidRPr="00193E37">
        <w:rPr>
          <w:rFonts w:eastAsiaTheme="minorHAnsi"/>
        </w:rPr>
        <w:t>Grant,Goward</w:t>
      </w:r>
      <w:proofErr w:type="spellEnd"/>
      <w:r w:rsidRPr="00193E37">
        <w:rPr>
          <w:rFonts w:eastAsiaTheme="minorHAnsi"/>
        </w:rPr>
        <w:t xml:space="preserve">, </w:t>
      </w:r>
      <w:proofErr w:type="spellStart"/>
      <w:r w:rsidRPr="00193E37">
        <w:rPr>
          <w:rFonts w:eastAsiaTheme="minorHAnsi"/>
        </w:rPr>
        <w:t>Ramcharan</w:t>
      </w:r>
      <w:proofErr w:type="spellEnd"/>
      <w:r w:rsidRPr="00193E37">
        <w:rPr>
          <w:rFonts w:eastAsiaTheme="minorHAnsi"/>
        </w:rPr>
        <w:t>, and</w:t>
      </w:r>
      <w:r w:rsidR="0093529F" w:rsidRPr="00193E37">
        <w:rPr>
          <w:rFonts w:eastAsiaTheme="minorHAnsi"/>
        </w:rPr>
        <w:t xml:space="preserve"> </w:t>
      </w:r>
      <w:r w:rsidRPr="00193E37">
        <w:rPr>
          <w:rFonts w:eastAsiaTheme="minorHAnsi"/>
        </w:rPr>
        <w:t>Richardson, 2010)</w:t>
      </w:r>
      <w:r w:rsidRPr="00193E37">
        <w:rPr>
          <w:rFonts w:eastAsiaTheme="minorHAnsi"/>
          <w:rtl/>
        </w:rPr>
        <w:t>.</w:t>
      </w:r>
    </w:p>
    <w:p w:rsidR="007B4825" w:rsidRPr="00193E37" w:rsidRDefault="007B4825" w:rsidP="00EA6206">
      <w:pPr>
        <w:pStyle w:val="Heading2"/>
        <w:spacing w:line="276" w:lineRule="auto"/>
        <w:rPr>
          <w:rtl/>
          <w:lang w:bidi="ar-EG"/>
        </w:rPr>
      </w:pPr>
      <w:r w:rsidRPr="00193E37">
        <w:rPr>
          <w:rtl/>
        </w:rPr>
        <w:t>رابعاً</w:t>
      </w:r>
      <w:r w:rsidR="0093529F" w:rsidRPr="00193E37">
        <w:rPr>
          <w:rtl/>
        </w:rPr>
        <w:t xml:space="preserve">: </w:t>
      </w:r>
      <w:r w:rsidRPr="00193E37">
        <w:rPr>
          <w:rtl/>
        </w:rPr>
        <w:t>ال</w:t>
      </w:r>
      <w:r w:rsidR="00EA6206">
        <w:rPr>
          <w:rFonts w:hint="cs"/>
          <w:rtl/>
        </w:rPr>
        <w:t>ــــ</w:t>
      </w:r>
      <w:r w:rsidRPr="00193E37">
        <w:rPr>
          <w:rtl/>
        </w:rPr>
        <w:t>وق</w:t>
      </w:r>
      <w:r w:rsidR="00EA6206">
        <w:rPr>
          <w:rFonts w:hint="cs"/>
          <w:rtl/>
        </w:rPr>
        <w:t>ــــ</w:t>
      </w:r>
      <w:r w:rsidRPr="00193E37">
        <w:rPr>
          <w:rtl/>
        </w:rPr>
        <w:t>اي</w:t>
      </w:r>
      <w:r w:rsidR="00EA6206">
        <w:rPr>
          <w:rFonts w:hint="cs"/>
          <w:rtl/>
        </w:rPr>
        <w:t>ــــــــ</w:t>
      </w:r>
      <w:r w:rsidRPr="00193E37">
        <w:rPr>
          <w:rtl/>
        </w:rPr>
        <w:t>ة</w:t>
      </w:r>
      <w:r w:rsidR="00EA6206">
        <w:rPr>
          <w:rFonts w:hint="cs"/>
          <w:rtl/>
        </w:rPr>
        <w:t xml:space="preserve"> </w:t>
      </w:r>
      <w:r w:rsidRPr="00193E37">
        <w:rPr>
          <w:rtl/>
        </w:rPr>
        <w:t>م</w:t>
      </w:r>
      <w:r w:rsidR="00EA6206">
        <w:rPr>
          <w:rFonts w:hint="cs"/>
          <w:rtl/>
        </w:rPr>
        <w:t>ــ</w:t>
      </w:r>
      <w:r w:rsidRPr="00193E37">
        <w:rPr>
          <w:rtl/>
        </w:rPr>
        <w:t>ن الإع</w:t>
      </w:r>
      <w:r w:rsidR="00EA6206">
        <w:rPr>
          <w:rFonts w:hint="cs"/>
          <w:rtl/>
        </w:rPr>
        <w:t>ــــ</w:t>
      </w:r>
      <w:r w:rsidRPr="00193E37">
        <w:rPr>
          <w:rtl/>
        </w:rPr>
        <w:t>اق</w:t>
      </w:r>
      <w:r w:rsidR="00EA6206">
        <w:rPr>
          <w:rFonts w:hint="cs"/>
          <w:rtl/>
        </w:rPr>
        <w:t>ــــــ</w:t>
      </w:r>
      <w:r w:rsidRPr="00193E37">
        <w:rPr>
          <w:rtl/>
        </w:rPr>
        <w:t>ة الفك</w:t>
      </w:r>
      <w:r w:rsidR="00EA6206">
        <w:rPr>
          <w:rFonts w:hint="cs"/>
          <w:rtl/>
        </w:rPr>
        <w:t>ــ</w:t>
      </w:r>
      <w:r w:rsidRPr="00193E37">
        <w:rPr>
          <w:rtl/>
        </w:rPr>
        <w:t>ري</w:t>
      </w:r>
      <w:r w:rsidR="00EA6206">
        <w:rPr>
          <w:rFonts w:hint="cs"/>
          <w:rtl/>
        </w:rPr>
        <w:t>ــــــ</w:t>
      </w:r>
      <w:r w:rsidRPr="00193E37">
        <w:rPr>
          <w:rtl/>
        </w:rPr>
        <w:t>ة:</w:t>
      </w:r>
    </w:p>
    <w:p w:rsidR="007B4825" w:rsidRPr="00193E37" w:rsidRDefault="007B4825" w:rsidP="007974AD">
      <w:pPr>
        <w:spacing w:line="276" w:lineRule="auto"/>
        <w:ind w:firstLine="720"/>
        <w:jc w:val="lowKashida"/>
        <w:rPr>
          <w:rFonts w:eastAsiaTheme="minorHAnsi"/>
        </w:rPr>
      </w:pPr>
      <w:r w:rsidRPr="00193E37">
        <w:rPr>
          <w:rFonts w:eastAsiaTheme="minorHAnsi" w:hint="cs"/>
          <w:rtl/>
        </w:rPr>
        <w:t>تعريف منظمة الصحة العالمية (1976) الوقاية من الإعاقة بأنها</w:t>
      </w:r>
      <w:r w:rsidR="0093529F" w:rsidRPr="00193E37">
        <w:rPr>
          <w:rFonts w:eastAsiaTheme="minorHAnsi" w:hint="cs"/>
          <w:rtl/>
        </w:rPr>
        <w:t xml:space="preserve">: </w:t>
      </w:r>
      <w:r w:rsidRPr="00193E37">
        <w:rPr>
          <w:rFonts w:eastAsiaTheme="minorHAnsi" w:hint="cs"/>
          <w:rtl/>
        </w:rPr>
        <w:t>مجموعة من الاجراءات والخدمات المقصودة والمنظمة التي تهدف إلى الاقلال من حدوث الخلل أو القصور المؤدي إلى العجز في الوظائف الفسيولوجية و الحد من الأثار المترتبة على مجالات العجز بهدف إتاحة الفرص للفرد كي يحقق أقصى درجة م</w:t>
      </w:r>
      <w:r w:rsidR="00934B4F" w:rsidRPr="00193E37">
        <w:rPr>
          <w:rFonts w:eastAsiaTheme="minorHAnsi" w:hint="cs"/>
          <w:rtl/>
        </w:rPr>
        <w:t>مكنة من التفاعل المثمر مع بيئته</w:t>
      </w:r>
      <w:r w:rsidRPr="00193E37">
        <w:rPr>
          <w:rFonts w:eastAsiaTheme="minorHAnsi" w:hint="cs"/>
          <w:rtl/>
        </w:rPr>
        <w:t>.</w:t>
      </w:r>
    </w:p>
    <w:p w:rsidR="007B4825" w:rsidRPr="00193E37" w:rsidRDefault="007B4825" w:rsidP="007974AD">
      <w:pPr>
        <w:pStyle w:val="Heading3"/>
        <w:spacing w:line="276" w:lineRule="auto"/>
        <w:rPr>
          <w:rtl/>
        </w:rPr>
      </w:pPr>
      <w:r w:rsidRPr="00193E37">
        <w:rPr>
          <w:rtl/>
        </w:rPr>
        <w:t>أس</w:t>
      </w:r>
      <w:r w:rsidR="00EA6206">
        <w:rPr>
          <w:rFonts w:hint="cs"/>
          <w:rtl/>
        </w:rPr>
        <w:t>ـــ</w:t>
      </w:r>
      <w:r w:rsidRPr="00193E37">
        <w:rPr>
          <w:rtl/>
        </w:rPr>
        <w:t>اليب ال</w:t>
      </w:r>
      <w:r w:rsidR="00EA6206">
        <w:rPr>
          <w:rFonts w:hint="cs"/>
          <w:rtl/>
        </w:rPr>
        <w:t>ـــ</w:t>
      </w:r>
      <w:r w:rsidRPr="00193E37">
        <w:rPr>
          <w:rtl/>
        </w:rPr>
        <w:t>وق</w:t>
      </w:r>
      <w:r w:rsidR="00EA6206">
        <w:rPr>
          <w:rFonts w:hint="cs"/>
          <w:rtl/>
        </w:rPr>
        <w:t>ـــ</w:t>
      </w:r>
      <w:r w:rsidRPr="00193E37">
        <w:rPr>
          <w:rtl/>
        </w:rPr>
        <w:t>اي</w:t>
      </w:r>
      <w:r w:rsidR="00EA6206">
        <w:rPr>
          <w:rFonts w:hint="cs"/>
          <w:rtl/>
        </w:rPr>
        <w:t>ـــ</w:t>
      </w:r>
      <w:r w:rsidRPr="00193E37">
        <w:rPr>
          <w:rtl/>
        </w:rPr>
        <w:t>ة م</w:t>
      </w:r>
      <w:r w:rsidR="00EA6206">
        <w:rPr>
          <w:rFonts w:hint="cs"/>
          <w:rtl/>
        </w:rPr>
        <w:t>ـــ</w:t>
      </w:r>
      <w:r w:rsidRPr="00193E37">
        <w:rPr>
          <w:rtl/>
        </w:rPr>
        <w:t>ن الإع</w:t>
      </w:r>
      <w:r w:rsidR="00EA6206">
        <w:rPr>
          <w:rFonts w:hint="cs"/>
          <w:rtl/>
        </w:rPr>
        <w:t>ـــ</w:t>
      </w:r>
      <w:r w:rsidRPr="00193E37">
        <w:rPr>
          <w:rtl/>
        </w:rPr>
        <w:t>اق</w:t>
      </w:r>
      <w:r w:rsidR="00EA6206">
        <w:rPr>
          <w:rFonts w:hint="cs"/>
          <w:rtl/>
        </w:rPr>
        <w:t>ـــ</w:t>
      </w:r>
      <w:r w:rsidRPr="00193E37">
        <w:rPr>
          <w:rtl/>
        </w:rPr>
        <w:t>ة</w:t>
      </w:r>
      <w:r w:rsidR="0093529F" w:rsidRPr="00193E37">
        <w:rPr>
          <w:rtl/>
        </w:rPr>
        <w:t xml:space="preserve">: </w:t>
      </w:r>
    </w:p>
    <w:p w:rsidR="007B4825" w:rsidRPr="00193E37" w:rsidRDefault="007B4825" w:rsidP="007974AD">
      <w:pPr>
        <w:spacing w:line="276" w:lineRule="auto"/>
        <w:ind w:left="1440" w:hanging="1440"/>
        <w:jc w:val="lowKashida"/>
        <w:rPr>
          <w:rFonts w:eastAsiaTheme="minorHAnsi"/>
          <w:rtl/>
        </w:rPr>
      </w:pPr>
      <w:r w:rsidRPr="00193E37">
        <w:rPr>
          <w:rFonts w:eastAsiaTheme="minorHAnsi"/>
          <w:b/>
          <w:bCs/>
          <w:rtl/>
        </w:rPr>
        <w:t>الوقاية من المستوى الاول</w:t>
      </w:r>
      <w:r w:rsidR="0093529F" w:rsidRPr="00193E37">
        <w:rPr>
          <w:rFonts w:eastAsiaTheme="minorHAnsi"/>
          <w:b/>
          <w:bCs/>
          <w:rtl/>
        </w:rPr>
        <w:t xml:space="preserve">: </w:t>
      </w:r>
      <w:r w:rsidRPr="00193E37">
        <w:rPr>
          <w:rFonts w:eastAsiaTheme="minorHAnsi"/>
          <w:rtl/>
        </w:rPr>
        <w:t>هي تلك الجهود والاجراءات التي يتم بذلها والعمل في ضوئها وذلك في سبيل رعاية الأجنة بهدف متابعتهم وتقليل فرص واحتمالات ولادة طف</w:t>
      </w:r>
      <w:r w:rsidRPr="00193E37">
        <w:rPr>
          <w:rFonts w:eastAsiaTheme="minorHAnsi" w:hint="cs"/>
          <w:rtl/>
        </w:rPr>
        <w:t>ل</w:t>
      </w:r>
      <w:r w:rsidRPr="00193E37">
        <w:rPr>
          <w:rFonts w:eastAsiaTheme="minorHAnsi"/>
          <w:rtl/>
        </w:rPr>
        <w:t xml:space="preserve"> ذ</w:t>
      </w:r>
      <w:r w:rsidRPr="00193E37">
        <w:rPr>
          <w:rFonts w:eastAsiaTheme="minorHAnsi" w:hint="cs"/>
          <w:rtl/>
        </w:rPr>
        <w:t>و</w:t>
      </w:r>
      <w:r w:rsidRPr="00193E37">
        <w:rPr>
          <w:rFonts w:eastAsiaTheme="minorHAnsi"/>
          <w:rtl/>
        </w:rPr>
        <w:t xml:space="preserve"> إعاقة فكرية</w:t>
      </w:r>
      <w:r w:rsidRPr="00193E37">
        <w:rPr>
          <w:rFonts w:eastAsiaTheme="minorHAnsi" w:hint="cs"/>
          <w:rtl/>
        </w:rPr>
        <w:t xml:space="preserve"> </w:t>
      </w:r>
      <w:r w:rsidRPr="00193E37">
        <w:rPr>
          <w:rFonts w:eastAsiaTheme="minorHAnsi"/>
          <w:rtl/>
        </w:rPr>
        <w:t>(محمد</w:t>
      </w:r>
      <w:r w:rsidR="00934B4F" w:rsidRPr="00193E37">
        <w:rPr>
          <w:rFonts w:eastAsiaTheme="minorHAnsi" w:hint="cs"/>
          <w:rtl/>
        </w:rPr>
        <w:t xml:space="preserve">، </w:t>
      </w:r>
      <w:r w:rsidRPr="00193E37">
        <w:rPr>
          <w:rFonts w:eastAsiaTheme="minorHAnsi"/>
          <w:rtl/>
        </w:rPr>
        <w:t>2004).</w:t>
      </w:r>
    </w:p>
    <w:p w:rsidR="007B4825" w:rsidRPr="00193E37" w:rsidRDefault="007B4825" w:rsidP="00126A3C">
      <w:pPr>
        <w:spacing w:line="269" w:lineRule="auto"/>
        <w:ind w:left="1440" w:hanging="1440"/>
        <w:jc w:val="lowKashida"/>
        <w:rPr>
          <w:rFonts w:eastAsiaTheme="minorHAnsi"/>
          <w:rtl/>
        </w:rPr>
      </w:pPr>
      <w:r w:rsidRPr="00193E37">
        <w:rPr>
          <w:rFonts w:eastAsiaTheme="minorHAnsi"/>
          <w:b/>
          <w:bCs/>
          <w:rtl/>
        </w:rPr>
        <w:lastRenderedPageBreak/>
        <w:t>الوقاية من المستوى الثاني:</w:t>
      </w:r>
      <w:r w:rsidRPr="00193E37">
        <w:rPr>
          <w:rFonts w:eastAsiaTheme="minorHAnsi"/>
          <w:rtl/>
        </w:rPr>
        <w:t xml:space="preserve"> هي الإجراءات التي تتبع</w:t>
      </w:r>
      <w:r w:rsidR="0093529F" w:rsidRPr="00193E37">
        <w:rPr>
          <w:rFonts w:eastAsiaTheme="minorHAnsi"/>
          <w:rtl/>
        </w:rPr>
        <w:t xml:space="preserve"> </w:t>
      </w:r>
      <w:r w:rsidRPr="00193E37">
        <w:rPr>
          <w:rFonts w:eastAsiaTheme="minorHAnsi"/>
          <w:rtl/>
        </w:rPr>
        <w:t>للاكتشاف المبكر للحد من المرض أو من المشكلات في وقت مبكر, وتشمل الخدمات التي تقدم للأفراد المعرضين لخطر الاصابة بالإعاقة الفكرية ومنها الرعاية والإشراف على السيدات الحوامل, والرعاية الطبية للأسرة التي تعاني من خلل أو شذوذ في الكروموسومات</w:t>
      </w:r>
      <w:r w:rsidR="0093529F" w:rsidRPr="00193E37">
        <w:rPr>
          <w:rFonts w:eastAsiaTheme="minorHAnsi"/>
          <w:rtl/>
        </w:rPr>
        <w:t xml:space="preserve">، </w:t>
      </w:r>
      <w:r w:rsidRPr="00193E37">
        <w:rPr>
          <w:rFonts w:eastAsiaTheme="minorHAnsi"/>
          <w:rtl/>
        </w:rPr>
        <w:t>الرعاية للأسر ذات التاريخ المرضي</w:t>
      </w:r>
      <w:r w:rsidR="0093529F" w:rsidRPr="00193E37">
        <w:rPr>
          <w:rFonts w:eastAsiaTheme="minorHAnsi"/>
          <w:rtl/>
        </w:rPr>
        <w:t xml:space="preserve">، </w:t>
      </w:r>
      <w:r w:rsidRPr="00193E37">
        <w:rPr>
          <w:rFonts w:eastAsiaTheme="minorHAnsi"/>
          <w:rtl/>
        </w:rPr>
        <w:t>علاج مشكل</w:t>
      </w:r>
      <w:r w:rsidRPr="00193E37">
        <w:rPr>
          <w:rFonts w:eastAsiaTheme="minorHAnsi" w:hint="cs"/>
          <w:rtl/>
        </w:rPr>
        <w:t>ة</w:t>
      </w:r>
      <w:r w:rsidRPr="00193E37">
        <w:rPr>
          <w:rFonts w:eastAsiaTheme="minorHAnsi"/>
        </w:rPr>
        <w:t xml:space="preserve"> </w:t>
      </w:r>
      <w:r w:rsidRPr="00193E37">
        <w:rPr>
          <w:rFonts w:eastAsiaTheme="minorHAnsi"/>
          <w:rtl/>
        </w:rPr>
        <w:t xml:space="preserve">عامل " </w:t>
      </w:r>
      <w:proofErr w:type="spellStart"/>
      <w:r w:rsidRPr="00193E37">
        <w:rPr>
          <w:rFonts w:eastAsiaTheme="minorHAnsi"/>
          <w:rtl/>
        </w:rPr>
        <w:t>الريزوس</w:t>
      </w:r>
      <w:proofErr w:type="spellEnd"/>
      <w:r w:rsidRPr="00193E37">
        <w:rPr>
          <w:rFonts w:eastAsiaTheme="minorHAnsi"/>
          <w:rtl/>
        </w:rPr>
        <w:t>" عقب الولادة مباشرة</w:t>
      </w:r>
      <w:r w:rsidR="0093529F" w:rsidRPr="00193E37">
        <w:rPr>
          <w:rFonts w:eastAsiaTheme="minorHAnsi"/>
          <w:rtl/>
        </w:rPr>
        <w:t xml:space="preserve">، </w:t>
      </w:r>
      <w:r w:rsidRPr="00193E37">
        <w:rPr>
          <w:rFonts w:eastAsiaTheme="minorHAnsi"/>
          <w:rtl/>
        </w:rPr>
        <w:t>الرعاية للأطفال الذين تعرضوا للأمراض أو الاصابات خلال الفترة النمائية</w:t>
      </w:r>
      <w:r w:rsidR="0093529F" w:rsidRPr="00193E37">
        <w:rPr>
          <w:rFonts w:eastAsiaTheme="minorHAnsi"/>
          <w:rtl/>
        </w:rPr>
        <w:t xml:space="preserve">، </w:t>
      </w:r>
      <w:r w:rsidRPr="00193E37">
        <w:rPr>
          <w:rFonts w:eastAsiaTheme="minorHAnsi"/>
          <w:rtl/>
        </w:rPr>
        <w:t>التوعية المناسبة للأسر التي تعرض ابناؤها لمشكلات واعاقات (محمد</w:t>
      </w:r>
      <w:r w:rsidR="007974AD" w:rsidRPr="00193E37">
        <w:rPr>
          <w:rFonts w:eastAsiaTheme="minorHAnsi" w:hint="cs"/>
          <w:rtl/>
        </w:rPr>
        <w:t xml:space="preserve">، </w:t>
      </w:r>
      <w:r w:rsidRPr="00193E37">
        <w:rPr>
          <w:rFonts w:eastAsiaTheme="minorHAnsi"/>
          <w:rtl/>
        </w:rPr>
        <w:t xml:space="preserve">2004). </w:t>
      </w:r>
    </w:p>
    <w:p w:rsidR="007B4825" w:rsidRPr="00193E37" w:rsidRDefault="007B4825" w:rsidP="00126A3C">
      <w:pPr>
        <w:spacing w:line="269" w:lineRule="auto"/>
        <w:ind w:left="1440" w:hanging="1440"/>
        <w:jc w:val="lowKashida"/>
        <w:rPr>
          <w:rFonts w:eastAsiaTheme="minorHAnsi"/>
          <w:rtl/>
        </w:rPr>
      </w:pPr>
      <w:proofErr w:type="gramStart"/>
      <w:r w:rsidRPr="00193E37">
        <w:rPr>
          <w:rFonts w:eastAsiaTheme="minorHAnsi"/>
          <w:b/>
          <w:bCs/>
          <w:rtl/>
        </w:rPr>
        <w:t>الوقاية</w:t>
      </w:r>
      <w:proofErr w:type="gramEnd"/>
      <w:r w:rsidRPr="00193E37">
        <w:rPr>
          <w:rFonts w:eastAsiaTheme="minorHAnsi"/>
          <w:b/>
          <w:bCs/>
          <w:rtl/>
        </w:rPr>
        <w:t xml:space="preserve"> من المستوى الثالث</w:t>
      </w:r>
      <w:r w:rsidR="0093529F" w:rsidRPr="00193E37">
        <w:rPr>
          <w:rFonts w:eastAsiaTheme="minorHAnsi"/>
          <w:b/>
          <w:bCs/>
          <w:rtl/>
        </w:rPr>
        <w:t xml:space="preserve">: </w:t>
      </w:r>
      <w:r w:rsidRPr="00193E37">
        <w:rPr>
          <w:rFonts w:eastAsiaTheme="minorHAnsi"/>
          <w:rtl/>
        </w:rPr>
        <w:t>وتشير إلى</w:t>
      </w:r>
      <w:r w:rsidR="0093529F" w:rsidRPr="00193E37">
        <w:rPr>
          <w:rFonts w:eastAsiaTheme="minorHAnsi"/>
          <w:rtl/>
        </w:rPr>
        <w:t xml:space="preserve"> </w:t>
      </w:r>
      <w:r w:rsidRPr="00193E37">
        <w:rPr>
          <w:rFonts w:eastAsiaTheme="minorHAnsi"/>
          <w:rtl/>
        </w:rPr>
        <w:t>الجهود التي تبذل في رعاية المعاقين فكرياً وتعليمهم وتأهيلهم وتشغيلهم في أعمال مفيدة لهم ولمجتمعهم (مرسي</w:t>
      </w:r>
      <w:r w:rsidR="007974AD" w:rsidRPr="00193E37">
        <w:rPr>
          <w:rFonts w:eastAsiaTheme="minorHAnsi" w:hint="cs"/>
          <w:rtl/>
        </w:rPr>
        <w:t xml:space="preserve">، </w:t>
      </w:r>
      <w:r w:rsidRPr="00193E37">
        <w:rPr>
          <w:rFonts w:eastAsiaTheme="minorHAnsi"/>
          <w:rtl/>
        </w:rPr>
        <w:t>1999).</w:t>
      </w:r>
    </w:p>
    <w:p w:rsidR="007B4825" w:rsidRPr="00193E37" w:rsidRDefault="007B4825" w:rsidP="00126A3C">
      <w:pPr>
        <w:spacing w:line="269" w:lineRule="auto"/>
        <w:ind w:firstLine="720"/>
        <w:jc w:val="lowKashida"/>
        <w:rPr>
          <w:rFonts w:eastAsiaTheme="minorHAnsi"/>
          <w:rtl/>
        </w:rPr>
      </w:pPr>
      <w:r w:rsidRPr="00193E37">
        <w:rPr>
          <w:rFonts w:eastAsiaTheme="minorHAnsi"/>
          <w:rtl/>
        </w:rPr>
        <w:t>ويقصد بها الإجراءات التي تتبع لخفض أو للتقليل من الأثار المترتبة على الإصابة بالإعاقة الفكرية</w:t>
      </w:r>
      <w:r w:rsidR="0093529F" w:rsidRPr="00193E37">
        <w:rPr>
          <w:rFonts w:eastAsiaTheme="minorHAnsi"/>
          <w:rtl/>
        </w:rPr>
        <w:t xml:space="preserve">، </w:t>
      </w:r>
      <w:r w:rsidRPr="00193E37">
        <w:rPr>
          <w:rFonts w:eastAsiaTheme="minorHAnsi"/>
          <w:rtl/>
        </w:rPr>
        <w:t>وتشمل الوقاية من هذه الدرجة مدى كبير من الخدمات</w:t>
      </w:r>
      <w:r w:rsidR="0093529F" w:rsidRPr="00193E37">
        <w:rPr>
          <w:rFonts w:eastAsiaTheme="minorHAnsi"/>
          <w:rtl/>
        </w:rPr>
        <w:t xml:space="preserve">، </w:t>
      </w:r>
      <w:r w:rsidRPr="00193E37">
        <w:rPr>
          <w:rFonts w:eastAsiaTheme="minorHAnsi"/>
          <w:rtl/>
        </w:rPr>
        <w:t>مثل الخدمات الطبية والتعليمية والاجتماعية والثقافية والاقتصادية (أبو زيد</w:t>
      </w:r>
      <w:r w:rsidR="007974AD" w:rsidRPr="00193E37">
        <w:rPr>
          <w:rFonts w:eastAsiaTheme="minorHAnsi" w:hint="cs"/>
          <w:rtl/>
        </w:rPr>
        <w:t>،</w:t>
      </w:r>
      <w:r w:rsidRPr="00193E37">
        <w:rPr>
          <w:rFonts w:eastAsiaTheme="minorHAnsi"/>
          <w:rtl/>
        </w:rPr>
        <w:t xml:space="preserve"> عبد الحميد</w:t>
      </w:r>
      <w:r w:rsidR="007974AD" w:rsidRPr="00193E37">
        <w:rPr>
          <w:rFonts w:eastAsiaTheme="minorHAnsi" w:hint="cs"/>
          <w:rtl/>
        </w:rPr>
        <w:t>،</w:t>
      </w:r>
      <w:r w:rsidRPr="00193E37">
        <w:rPr>
          <w:rFonts w:eastAsiaTheme="minorHAnsi"/>
          <w:rtl/>
        </w:rPr>
        <w:t xml:space="preserve"> 2015).</w:t>
      </w:r>
    </w:p>
    <w:p w:rsidR="007B4825" w:rsidRPr="00193E37" w:rsidRDefault="007B4825" w:rsidP="007974AD">
      <w:pPr>
        <w:pStyle w:val="Heading1"/>
        <w:rPr>
          <w:rtl/>
        </w:rPr>
      </w:pPr>
      <w:proofErr w:type="gramStart"/>
      <w:r w:rsidRPr="00193E37">
        <w:rPr>
          <w:rFonts w:hint="cs"/>
          <w:rtl/>
        </w:rPr>
        <w:t>ال</w:t>
      </w:r>
      <w:r w:rsidR="007974AD" w:rsidRPr="00193E37">
        <w:rPr>
          <w:rFonts w:hint="cs"/>
          <w:rtl/>
        </w:rPr>
        <w:t>ــــــ</w:t>
      </w:r>
      <w:r w:rsidRPr="00193E37">
        <w:rPr>
          <w:rFonts w:hint="cs"/>
          <w:rtl/>
        </w:rPr>
        <w:t>دراس</w:t>
      </w:r>
      <w:r w:rsidR="007974AD" w:rsidRPr="00193E37">
        <w:rPr>
          <w:rFonts w:hint="cs"/>
          <w:rtl/>
        </w:rPr>
        <w:t>ــــــ</w:t>
      </w:r>
      <w:r w:rsidRPr="00193E37">
        <w:rPr>
          <w:rFonts w:hint="cs"/>
          <w:rtl/>
        </w:rPr>
        <w:t>ات</w:t>
      </w:r>
      <w:proofErr w:type="gramEnd"/>
      <w:r w:rsidRPr="00193E37">
        <w:rPr>
          <w:rFonts w:hint="cs"/>
          <w:rtl/>
        </w:rPr>
        <w:t xml:space="preserve"> الس</w:t>
      </w:r>
      <w:r w:rsidR="007974AD" w:rsidRPr="00193E37">
        <w:rPr>
          <w:rFonts w:hint="cs"/>
          <w:rtl/>
        </w:rPr>
        <w:t>ــــــ</w:t>
      </w:r>
      <w:r w:rsidRPr="00193E37">
        <w:rPr>
          <w:rFonts w:hint="cs"/>
          <w:rtl/>
        </w:rPr>
        <w:t>ابق</w:t>
      </w:r>
      <w:r w:rsidR="007974AD" w:rsidRPr="00193E37">
        <w:rPr>
          <w:rFonts w:hint="cs"/>
          <w:rtl/>
        </w:rPr>
        <w:t>ــــــ</w:t>
      </w:r>
      <w:r w:rsidRPr="00193E37">
        <w:rPr>
          <w:rFonts w:hint="cs"/>
          <w:rtl/>
        </w:rPr>
        <w:t>ة</w:t>
      </w:r>
      <w:r w:rsidR="0093529F" w:rsidRPr="00193E37">
        <w:rPr>
          <w:rFonts w:hint="cs"/>
          <w:rtl/>
        </w:rPr>
        <w:t xml:space="preserve">: </w:t>
      </w:r>
    </w:p>
    <w:p w:rsidR="007B4825" w:rsidRPr="00193E37" w:rsidRDefault="007B4825" w:rsidP="00126A3C">
      <w:pPr>
        <w:pStyle w:val="ListParagraph"/>
        <w:numPr>
          <w:ilvl w:val="0"/>
          <w:numId w:val="8"/>
        </w:numPr>
        <w:spacing w:line="269" w:lineRule="auto"/>
        <w:jc w:val="lowKashida"/>
        <w:rPr>
          <w:rFonts w:eastAsiaTheme="minorHAnsi"/>
        </w:rPr>
      </w:pPr>
      <w:r w:rsidRPr="00193E37">
        <w:rPr>
          <w:rFonts w:eastAsiaTheme="minorHAnsi"/>
          <w:b/>
          <w:bCs/>
          <w:rtl/>
        </w:rPr>
        <w:t xml:space="preserve">هدفت دراسة </w:t>
      </w:r>
      <w:r w:rsidRPr="00193E37">
        <w:rPr>
          <w:rFonts w:eastAsiaTheme="minorHAnsi"/>
          <w:b/>
          <w:bCs/>
        </w:rPr>
        <w:t xml:space="preserve">Morris, Glass, </w:t>
      </w:r>
      <w:proofErr w:type="spellStart"/>
      <w:r w:rsidRPr="00193E37">
        <w:rPr>
          <w:rFonts w:eastAsiaTheme="minorHAnsi"/>
          <w:b/>
          <w:bCs/>
        </w:rPr>
        <w:t>Wessels</w:t>
      </w:r>
      <w:proofErr w:type="spellEnd"/>
      <w:r w:rsidRPr="00193E37">
        <w:rPr>
          <w:rFonts w:eastAsiaTheme="minorHAnsi"/>
          <w:b/>
          <w:bCs/>
        </w:rPr>
        <w:t xml:space="preserve"> and </w:t>
      </w:r>
      <w:proofErr w:type="spellStart"/>
      <w:r w:rsidRPr="00193E37">
        <w:rPr>
          <w:rFonts w:eastAsiaTheme="minorHAnsi"/>
          <w:b/>
          <w:bCs/>
        </w:rPr>
        <w:t>Kromberg</w:t>
      </w:r>
      <w:proofErr w:type="spellEnd"/>
      <w:r w:rsidRPr="00193E37">
        <w:rPr>
          <w:rFonts w:eastAsiaTheme="minorHAnsi"/>
          <w:b/>
          <w:bCs/>
        </w:rPr>
        <w:t xml:space="preserve"> (2015)</w:t>
      </w:r>
      <w:r w:rsidRPr="00193E37">
        <w:rPr>
          <w:rFonts w:eastAsiaTheme="minorHAnsi" w:hint="cs"/>
          <w:rtl/>
        </w:rPr>
        <w:t xml:space="preserve"> إلى التعرف على تأثير الإرشاد الجيني على الأمهات</w:t>
      </w:r>
      <w:r w:rsidR="0093529F" w:rsidRPr="00193E37">
        <w:rPr>
          <w:rFonts w:eastAsiaTheme="minorHAnsi" w:hint="cs"/>
          <w:rtl/>
        </w:rPr>
        <w:t xml:space="preserve">، </w:t>
      </w:r>
      <w:r w:rsidRPr="00193E37">
        <w:rPr>
          <w:rFonts w:eastAsiaTheme="minorHAnsi" w:hint="cs"/>
          <w:rtl/>
        </w:rPr>
        <w:t>وكذلك التعرف على خبراتهن فيما يتعلق بتجربة الإرشاد الجيني</w:t>
      </w:r>
      <w:r w:rsidR="0093529F" w:rsidRPr="00193E37">
        <w:rPr>
          <w:rFonts w:eastAsiaTheme="minorHAnsi" w:hint="cs"/>
          <w:rtl/>
        </w:rPr>
        <w:t>.</w:t>
      </w:r>
    </w:p>
    <w:p w:rsidR="007B4825" w:rsidRPr="00193E37" w:rsidRDefault="007B4825" w:rsidP="00126A3C">
      <w:pPr>
        <w:pStyle w:val="ListParagraph"/>
        <w:numPr>
          <w:ilvl w:val="0"/>
          <w:numId w:val="8"/>
        </w:numPr>
        <w:spacing w:line="269" w:lineRule="auto"/>
        <w:jc w:val="lowKashida"/>
        <w:rPr>
          <w:rFonts w:eastAsiaTheme="minorHAnsi"/>
        </w:rPr>
      </w:pPr>
      <w:r w:rsidRPr="00193E37">
        <w:rPr>
          <w:rFonts w:eastAsiaTheme="minorHAnsi" w:hint="cs"/>
          <w:b/>
          <w:bCs/>
          <w:rtl/>
        </w:rPr>
        <w:t xml:space="preserve">هدفت دراسة </w:t>
      </w:r>
      <w:proofErr w:type="spellStart"/>
      <w:r w:rsidRPr="00193E37">
        <w:rPr>
          <w:rFonts w:eastAsiaTheme="minorHAnsi"/>
          <w:b/>
          <w:bCs/>
        </w:rPr>
        <w:t>Micheletto</w:t>
      </w:r>
      <w:proofErr w:type="spellEnd"/>
      <w:r w:rsidRPr="00193E37">
        <w:rPr>
          <w:rFonts w:eastAsiaTheme="minorHAnsi"/>
          <w:b/>
          <w:bCs/>
        </w:rPr>
        <w:t>, Valerio and Fett-</w:t>
      </w:r>
      <w:proofErr w:type="spellStart"/>
      <w:r w:rsidRPr="00193E37">
        <w:rPr>
          <w:rFonts w:eastAsiaTheme="minorHAnsi"/>
          <w:b/>
          <w:bCs/>
        </w:rPr>
        <w:t>Cont</w:t>
      </w:r>
      <w:proofErr w:type="spellEnd"/>
      <w:r w:rsidRPr="00193E37">
        <w:rPr>
          <w:rFonts w:eastAsiaTheme="minorHAnsi"/>
          <w:b/>
          <w:bCs/>
        </w:rPr>
        <w:t xml:space="preserve"> (2013)</w:t>
      </w:r>
      <w:r w:rsidRPr="00193E37">
        <w:rPr>
          <w:rFonts w:eastAsiaTheme="minorHAnsi" w:hint="cs"/>
          <w:rtl/>
        </w:rPr>
        <w:t xml:space="preserve"> إلى التعرف على فاعلية الإرشاد الجيني وفائدته لدى أمهات الاطفال من ذوي متلازمة داون .</w:t>
      </w:r>
    </w:p>
    <w:p w:rsidR="007B4825" w:rsidRPr="00193E37" w:rsidRDefault="007B4825" w:rsidP="00126A3C">
      <w:pPr>
        <w:pStyle w:val="ListParagraph"/>
        <w:numPr>
          <w:ilvl w:val="0"/>
          <w:numId w:val="8"/>
        </w:numPr>
        <w:spacing w:line="269" w:lineRule="auto"/>
        <w:jc w:val="lowKashida"/>
        <w:rPr>
          <w:rFonts w:eastAsiaTheme="minorHAnsi"/>
        </w:rPr>
      </w:pPr>
      <w:r w:rsidRPr="00193E37">
        <w:rPr>
          <w:rFonts w:eastAsiaTheme="minorHAnsi" w:hint="cs"/>
          <w:b/>
          <w:bCs/>
          <w:rtl/>
        </w:rPr>
        <w:t xml:space="preserve">تتفق الدراسة الحالية مع دراسة </w:t>
      </w:r>
      <w:proofErr w:type="spellStart"/>
      <w:r w:rsidRPr="00193E37">
        <w:rPr>
          <w:rFonts w:eastAsiaTheme="minorHAnsi"/>
          <w:b/>
          <w:bCs/>
        </w:rPr>
        <w:t>Micheletto</w:t>
      </w:r>
      <w:proofErr w:type="spellEnd"/>
      <w:r w:rsidRPr="00193E37">
        <w:rPr>
          <w:rFonts w:eastAsiaTheme="minorHAnsi"/>
          <w:b/>
          <w:bCs/>
        </w:rPr>
        <w:t>, et al (2013)</w:t>
      </w:r>
      <w:r w:rsidRPr="00193E37">
        <w:rPr>
          <w:rFonts w:eastAsiaTheme="minorHAnsi" w:hint="cs"/>
          <w:rtl/>
        </w:rPr>
        <w:t xml:space="preserve"> من حيث الهدف والعينة تهدف الدراسة الحالية إلى التعرف على فاعلية الإرشاد الجيني في الوقاية من الإعاقة الفكرية ومن حيث العينة على عينة أمهات ذوي الإعاقة الفكرية</w:t>
      </w:r>
      <w:r w:rsidR="0093529F" w:rsidRPr="00193E37">
        <w:rPr>
          <w:rFonts w:eastAsiaTheme="minorHAnsi" w:hint="cs"/>
          <w:rtl/>
        </w:rPr>
        <w:t>.</w:t>
      </w:r>
    </w:p>
    <w:p w:rsidR="007B4825" w:rsidRPr="00193E37" w:rsidRDefault="007B4825" w:rsidP="00126A3C">
      <w:pPr>
        <w:pStyle w:val="ListParagraph"/>
        <w:numPr>
          <w:ilvl w:val="0"/>
          <w:numId w:val="8"/>
        </w:numPr>
        <w:spacing w:line="269" w:lineRule="auto"/>
        <w:jc w:val="lowKashida"/>
        <w:rPr>
          <w:rFonts w:eastAsiaTheme="minorHAnsi"/>
          <w:spacing w:val="-2"/>
        </w:rPr>
      </w:pPr>
      <w:r w:rsidRPr="00193E37">
        <w:rPr>
          <w:rFonts w:eastAsiaTheme="minorHAnsi" w:hint="cs"/>
          <w:b/>
          <w:bCs/>
          <w:spacing w:val="-2"/>
          <w:rtl/>
        </w:rPr>
        <w:t xml:space="preserve">يتضح من دراسة </w:t>
      </w:r>
      <w:r w:rsidRPr="00193E37">
        <w:rPr>
          <w:rFonts w:eastAsiaTheme="minorHAnsi"/>
          <w:b/>
          <w:bCs/>
          <w:spacing w:val="-2"/>
        </w:rPr>
        <w:t>Middleton, et al (2010)</w:t>
      </w:r>
      <w:r w:rsidRPr="00193E37">
        <w:rPr>
          <w:rFonts w:eastAsiaTheme="minorHAnsi" w:hint="cs"/>
          <w:spacing w:val="-2"/>
          <w:rtl/>
        </w:rPr>
        <w:t xml:space="preserve"> أهمية الإرشاد الجيني سواء للأفراد ذوي الإعاقة أو الأفراد العاديين</w:t>
      </w:r>
      <w:r w:rsidR="0093529F" w:rsidRPr="00193E37">
        <w:rPr>
          <w:rFonts w:eastAsiaTheme="minorHAnsi" w:hint="cs"/>
          <w:spacing w:val="-2"/>
          <w:rtl/>
        </w:rPr>
        <w:t xml:space="preserve">، </w:t>
      </w:r>
      <w:r w:rsidRPr="00193E37">
        <w:rPr>
          <w:rFonts w:eastAsiaTheme="minorHAnsi" w:hint="cs"/>
          <w:spacing w:val="-2"/>
          <w:rtl/>
        </w:rPr>
        <w:t>و أن ذوي الاحتياجات الخاصة أكثر احتياجاً لخدمات الإرشاد الجيني</w:t>
      </w:r>
      <w:r w:rsidR="0093529F" w:rsidRPr="00193E37">
        <w:rPr>
          <w:rFonts w:eastAsiaTheme="minorHAnsi" w:hint="cs"/>
          <w:spacing w:val="-2"/>
          <w:rtl/>
        </w:rPr>
        <w:t xml:space="preserve">، </w:t>
      </w:r>
      <w:r w:rsidRPr="00193E37">
        <w:rPr>
          <w:rFonts w:eastAsiaTheme="minorHAnsi" w:hint="cs"/>
          <w:spacing w:val="-2"/>
          <w:rtl/>
        </w:rPr>
        <w:t>لذلك تسعى الدراسة الحالية إلى التوعية بالإرشاد الجيني في مجال الإعاقة الفكرية</w:t>
      </w:r>
      <w:r w:rsidR="0093529F" w:rsidRPr="00193E37">
        <w:rPr>
          <w:rFonts w:eastAsiaTheme="minorHAnsi" w:hint="cs"/>
          <w:spacing w:val="-2"/>
          <w:rtl/>
        </w:rPr>
        <w:t>.</w:t>
      </w:r>
    </w:p>
    <w:p w:rsidR="007B4825" w:rsidRPr="00193E37" w:rsidRDefault="007B4825" w:rsidP="00A164C8">
      <w:pPr>
        <w:pStyle w:val="ListParagraph"/>
        <w:numPr>
          <w:ilvl w:val="0"/>
          <w:numId w:val="8"/>
        </w:numPr>
        <w:spacing w:line="252" w:lineRule="auto"/>
        <w:jc w:val="lowKashida"/>
        <w:rPr>
          <w:rFonts w:eastAsiaTheme="minorHAnsi"/>
        </w:rPr>
      </w:pPr>
      <w:r w:rsidRPr="00193E37">
        <w:rPr>
          <w:rFonts w:eastAsiaTheme="minorHAnsi" w:hint="cs"/>
          <w:b/>
          <w:bCs/>
          <w:rtl/>
        </w:rPr>
        <w:lastRenderedPageBreak/>
        <w:t xml:space="preserve">اشارت بعض الدراسات كدراسة </w:t>
      </w:r>
      <w:r w:rsidRPr="00193E37">
        <w:rPr>
          <w:rFonts w:eastAsiaTheme="minorHAnsi"/>
          <w:b/>
          <w:bCs/>
        </w:rPr>
        <w:t>Boudreault, et al (2010)</w:t>
      </w:r>
      <w:r w:rsidRPr="00193E37">
        <w:rPr>
          <w:rFonts w:eastAsiaTheme="minorHAnsi" w:hint="cs"/>
          <w:rtl/>
        </w:rPr>
        <w:t xml:space="preserve"> أهمية و دور الثقافة في الاستفادة من خدمات الإرشاد الجيني</w:t>
      </w:r>
      <w:r w:rsidR="0093529F" w:rsidRPr="00193E37">
        <w:rPr>
          <w:rFonts w:eastAsiaTheme="minorHAnsi" w:hint="cs"/>
          <w:rtl/>
        </w:rPr>
        <w:t xml:space="preserve">، </w:t>
      </w:r>
      <w:r w:rsidRPr="00193E37">
        <w:rPr>
          <w:rFonts w:eastAsiaTheme="minorHAnsi" w:hint="cs"/>
          <w:rtl/>
        </w:rPr>
        <w:t>وتم الاستفادة من تلك الدراسة في بناء البرنامج ومحتواه حيث تم التركيز في جلسات البرنامج على توعية عينة الدراسة وتثقيفها فيما يتعلق بخدمات الإرشاد الجيني في المجتمع و أهميته</w:t>
      </w:r>
      <w:r w:rsidR="0093529F" w:rsidRPr="00193E37">
        <w:rPr>
          <w:rFonts w:eastAsiaTheme="minorHAnsi" w:hint="cs"/>
          <w:rtl/>
        </w:rPr>
        <w:t xml:space="preserve">، </w:t>
      </w:r>
      <w:r w:rsidRPr="00193E37">
        <w:rPr>
          <w:rFonts w:eastAsiaTheme="minorHAnsi" w:hint="cs"/>
          <w:rtl/>
        </w:rPr>
        <w:t>وبذلك تكون الدراسة الحالية مبنية على نتائج البحوث والدراسات السابقة</w:t>
      </w:r>
      <w:r w:rsidR="0093529F" w:rsidRPr="00193E37">
        <w:rPr>
          <w:rFonts w:eastAsiaTheme="minorHAnsi" w:hint="cs"/>
          <w:rtl/>
        </w:rPr>
        <w:t>.</w:t>
      </w:r>
    </w:p>
    <w:p w:rsidR="007B4825" w:rsidRPr="00193E37" w:rsidRDefault="007B4825" w:rsidP="00A164C8">
      <w:pPr>
        <w:pStyle w:val="Heading1"/>
        <w:spacing w:line="252" w:lineRule="auto"/>
        <w:rPr>
          <w:rtl/>
        </w:rPr>
      </w:pPr>
      <w:r w:rsidRPr="00193E37">
        <w:rPr>
          <w:rtl/>
        </w:rPr>
        <w:t>ف</w:t>
      </w:r>
      <w:r w:rsidR="00126A3C" w:rsidRPr="00193E37">
        <w:rPr>
          <w:rFonts w:hint="cs"/>
          <w:rtl/>
        </w:rPr>
        <w:t>ـــ</w:t>
      </w:r>
      <w:r w:rsidRPr="00193E37">
        <w:rPr>
          <w:rtl/>
        </w:rPr>
        <w:t>رضي</w:t>
      </w:r>
      <w:r w:rsidR="00126A3C" w:rsidRPr="00193E37">
        <w:rPr>
          <w:rFonts w:hint="cs"/>
          <w:rtl/>
        </w:rPr>
        <w:t>ـــ</w:t>
      </w:r>
      <w:r w:rsidRPr="00193E37">
        <w:rPr>
          <w:rtl/>
        </w:rPr>
        <w:t>ات ال</w:t>
      </w:r>
      <w:r w:rsidR="00126A3C" w:rsidRPr="00193E37">
        <w:rPr>
          <w:rFonts w:hint="cs"/>
          <w:rtl/>
        </w:rPr>
        <w:t>ـــــ</w:t>
      </w:r>
      <w:r w:rsidRPr="00193E37">
        <w:rPr>
          <w:rtl/>
        </w:rPr>
        <w:t>دراس</w:t>
      </w:r>
      <w:r w:rsidR="00126A3C" w:rsidRPr="00193E37">
        <w:rPr>
          <w:rFonts w:hint="cs"/>
          <w:rtl/>
        </w:rPr>
        <w:t>ـــــ</w:t>
      </w:r>
      <w:r w:rsidRPr="00193E37">
        <w:rPr>
          <w:rtl/>
        </w:rPr>
        <w:t>ة:</w:t>
      </w:r>
    </w:p>
    <w:p w:rsidR="007B4825" w:rsidRPr="00193E37" w:rsidRDefault="007B4825" w:rsidP="00A164C8">
      <w:pPr>
        <w:pStyle w:val="ListParagraph"/>
        <w:numPr>
          <w:ilvl w:val="0"/>
          <w:numId w:val="9"/>
        </w:numPr>
        <w:spacing w:line="252" w:lineRule="auto"/>
        <w:ind w:left="722"/>
        <w:jc w:val="lowKashida"/>
        <w:rPr>
          <w:rFonts w:eastAsiaTheme="minorHAnsi"/>
        </w:rPr>
      </w:pPr>
      <w:r w:rsidRPr="00193E37">
        <w:rPr>
          <w:rFonts w:eastAsiaTheme="minorHAnsi"/>
          <w:rtl/>
        </w:rPr>
        <w:t>توجد فروق دالة إحصائياً بين متوسط رتب</w:t>
      </w:r>
      <w:r w:rsidR="0093529F" w:rsidRPr="00193E37">
        <w:rPr>
          <w:rFonts w:eastAsiaTheme="minorHAnsi"/>
          <w:rtl/>
        </w:rPr>
        <w:t xml:space="preserve"> </w:t>
      </w:r>
      <w:r w:rsidRPr="00193E37">
        <w:rPr>
          <w:rFonts w:eastAsiaTheme="minorHAnsi"/>
          <w:rtl/>
        </w:rPr>
        <w:t>درجات المجموعة التجريبية و رتب درجات المجموعة الضابطة على اختبار الوعي بالعوامل الجينية المسببة للإعاقة الفكرية</w:t>
      </w:r>
      <w:r w:rsidR="0093529F" w:rsidRPr="00193E37">
        <w:rPr>
          <w:rFonts w:eastAsiaTheme="minorHAnsi"/>
          <w:rtl/>
        </w:rPr>
        <w:t xml:space="preserve"> </w:t>
      </w:r>
      <w:r w:rsidRPr="00193E37">
        <w:rPr>
          <w:rFonts w:eastAsiaTheme="minorHAnsi"/>
          <w:rtl/>
        </w:rPr>
        <w:t>لصالح المجموعة التجريبية.</w:t>
      </w:r>
    </w:p>
    <w:p w:rsidR="007B4825" w:rsidRPr="00193E37" w:rsidRDefault="007B4825" w:rsidP="00A164C8">
      <w:pPr>
        <w:pStyle w:val="ListParagraph"/>
        <w:numPr>
          <w:ilvl w:val="0"/>
          <w:numId w:val="9"/>
        </w:numPr>
        <w:spacing w:line="252" w:lineRule="auto"/>
        <w:ind w:left="722"/>
        <w:jc w:val="lowKashida"/>
        <w:rPr>
          <w:rFonts w:eastAsiaTheme="minorHAnsi"/>
          <w:spacing w:val="-2"/>
        </w:rPr>
      </w:pPr>
      <w:r w:rsidRPr="00193E37">
        <w:rPr>
          <w:rFonts w:eastAsiaTheme="minorHAnsi"/>
          <w:spacing w:val="-2"/>
          <w:rtl/>
        </w:rPr>
        <w:t>توجد فروق دالة إحصائياً بين متوسط رتب درجات المجموعة التجريبية في القياس</w:t>
      </w:r>
      <w:r w:rsidRPr="00193E37">
        <w:rPr>
          <w:rFonts w:eastAsiaTheme="minorHAnsi" w:hint="cs"/>
          <w:spacing w:val="-2"/>
          <w:rtl/>
        </w:rPr>
        <w:t>ين</w:t>
      </w:r>
      <w:r w:rsidRPr="00193E37">
        <w:rPr>
          <w:rFonts w:eastAsiaTheme="minorHAnsi"/>
          <w:spacing w:val="-2"/>
          <w:rtl/>
        </w:rPr>
        <w:t xml:space="preserve"> القبلي والبعدي</w:t>
      </w:r>
      <w:r w:rsidR="0093529F" w:rsidRPr="00193E37">
        <w:rPr>
          <w:rFonts w:eastAsiaTheme="minorHAnsi"/>
          <w:spacing w:val="-2"/>
          <w:rtl/>
        </w:rPr>
        <w:t xml:space="preserve"> </w:t>
      </w:r>
      <w:r w:rsidRPr="00193E37">
        <w:rPr>
          <w:rFonts w:eastAsiaTheme="minorHAnsi"/>
          <w:spacing w:val="-2"/>
          <w:rtl/>
        </w:rPr>
        <w:t>على اختبار الوعي بالعوامل</w:t>
      </w:r>
      <w:r w:rsidR="0093529F" w:rsidRPr="00193E37">
        <w:rPr>
          <w:rFonts w:eastAsiaTheme="minorHAnsi"/>
          <w:spacing w:val="-2"/>
          <w:rtl/>
        </w:rPr>
        <w:t xml:space="preserve"> </w:t>
      </w:r>
      <w:r w:rsidRPr="00193E37">
        <w:rPr>
          <w:rFonts w:eastAsiaTheme="minorHAnsi"/>
          <w:spacing w:val="-2"/>
          <w:rtl/>
        </w:rPr>
        <w:t>الجينية المسببة للإعاقة الفكرية لصالح القياس البعدي.</w:t>
      </w:r>
    </w:p>
    <w:p w:rsidR="007B4825" w:rsidRPr="00193E37" w:rsidRDefault="007B4825" w:rsidP="00A164C8">
      <w:pPr>
        <w:pStyle w:val="Heading1"/>
        <w:spacing w:line="252" w:lineRule="auto"/>
        <w:rPr>
          <w:rtl/>
        </w:rPr>
      </w:pPr>
      <w:r w:rsidRPr="00193E37">
        <w:rPr>
          <w:rtl/>
        </w:rPr>
        <w:t>إج</w:t>
      </w:r>
      <w:r w:rsidR="00126A3C" w:rsidRPr="00193E37">
        <w:rPr>
          <w:rFonts w:hint="cs"/>
          <w:rtl/>
        </w:rPr>
        <w:t>ــــ</w:t>
      </w:r>
      <w:r w:rsidRPr="00193E37">
        <w:rPr>
          <w:rtl/>
        </w:rPr>
        <w:t>راءات ال</w:t>
      </w:r>
      <w:r w:rsidR="00126A3C" w:rsidRPr="00193E37">
        <w:rPr>
          <w:rFonts w:hint="cs"/>
          <w:rtl/>
        </w:rPr>
        <w:t>ـــــ</w:t>
      </w:r>
      <w:r w:rsidRPr="00193E37">
        <w:rPr>
          <w:rtl/>
        </w:rPr>
        <w:t>دراس</w:t>
      </w:r>
      <w:r w:rsidR="00126A3C" w:rsidRPr="00193E37">
        <w:rPr>
          <w:rFonts w:hint="cs"/>
          <w:rtl/>
        </w:rPr>
        <w:t>ـــــ</w:t>
      </w:r>
      <w:r w:rsidRPr="00193E37">
        <w:rPr>
          <w:rtl/>
        </w:rPr>
        <w:t>ة</w:t>
      </w:r>
      <w:r w:rsidR="0093529F" w:rsidRPr="00193E37">
        <w:rPr>
          <w:rtl/>
        </w:rPr>
        <w:t xml:space="preserve">: </w:t>
      </w:r>
    </w:p>
    <w:p w:rsidR="007B4825" w:rsidRPr="00193E37" w:rsidRDefault="007B4825" w:rsidP="00A164C8">
      <w:pPr>
        <w:pStyle w:val="Heading2"/>
        <w:spacing w:line="252" w:lineRule="auto"/>
        <w:rPr>
          <w:rtl/>
        </w:rPr>
      </w:pPr>
      <w:r w:rsidRPr="00193E37">
        <w:rPr>
          <w:rtl/>
        </w:rPr>
        <w:t>منه</w:t>
      </w:r>
      <w:r w:rsidR="00F306BB" w:rsidRPr="00193E37">
        <w:rPr>
          <w:rFonts w:hint="cs"/>
          <w:rtl/>
        </w:rPr>
        <w:t>ـــــــ</w:t>
      </w:r>
      <w:r w:rsidRPr="00193E37">
        <w:rPr>
          <w:rtl/>
        </w:rPr>
        <w:t xml:space="preserve">ج </w:t>
      </w:r>
      <w:r w:rsidR="00F306BB" w:rsidRPr="00193E37">
        <w:rPr>
          <w:rtl/>
        </w:rPr>
        <w:t>ال</w:t>
      </w:r>
      <w:r w:rsidR="00F306BB" w:rsidRPr="00193E37">
        <w:rPr>
          <w:rFonts w:hint="cs"/>
          <w:rtl/>
        </w:rPr>
        <w:t>ـــــ</w:t>
      </w:r>
      <w:r w:rsidR="00F306BB" w:rsidRPr="00193E37">
        <w:rPr>
          <w:rtl/>
        </w:rPr>
        <w:t>دراس</w:t>
      </w:r>
      <w:r w:rsidR="00F306BB" w:rsidRPr="00193E37">
        <w:rPr>
          <w:rFonts w:hint="cs"/>
          <w:rtl/>
        </w:rPr>
        <w:t>ـــــ</w:t>
      </w:r>
      <w:r w:rsidR="00F306BB" w:rsidRPr="00193E37">
        <w:rPr>
          <w:rtl/>
        </w:rPr>
        <w:t>ة</w:t>
      </w:r>
      <w:r w:rsidR="0093529F" w:rsidRPr="00193E37">
        <w:rPr>
          <w:rtl/>
        </w:rPr>
        <w:t xml:space="preserve">: </w:t>
      </w:r>
    </w:p>
    <w:p w:rsidR="007B4825" w:rsidRPr="00193E37" w:rsidRDefault="007B4825" w:rsidP="00A164C8">
      <w:pPr>
        <w:spacing w:line="252" w:lineRule="auto"/>
        <w:ind w:firstLine="720"/>
        <w:jc w:val="lowKashida"/>
        <w:rPr>
          <w:b/>
          <w:bCs/>
          <w:rtl/>
        </w:rPr>
      </w:pPr>
      <w:r w:rsidRPr="00193E37">
        <w:rPr>
          <w:rtl/>
        </w:rPr>
        <w:t>تتبع</w:t>
      </w:r>
      <w:r w:rsidRPr="00193E37">
        <w:t xml:space="preserve"> </w:t>
      </w:r>
      <w:r w:rsidRPr="00193E37">
        <w:rPr>
          <w:rtl/>
        </w:rPr>
        <w:t>الدراسة الحالية المنهج التجريبي من خلال التصميم التجريبي المكون من مجموعة تجريبية ومجموعة ضابطة</w:t>
      </w:r>
      <w:r w:rsidR="00F306BB" w:rsidRPr="00193E37">
        <w:rPr>
          <w:rFonts w:hint="cs"/>
          <w:rtl/>
        </w:rPr>
        <w:t>،</w:t>
      </w:r>
      <w:r w:rsidRPr="00193E37">
        <w:rPr>
          <w:rtl/>
        </w:rPr>
        <w:t xml:space="preserve"> حيث تهدف</w:t>
      </w:r>
      <w:r w:rsidR="0093529F" w:rsidRPr="00193E37">
        <w:rPr>
          <w:rtl/>
        </w:rPr>
        <w:t xml:space="preserve"> </w:t>
      </w:r>
      <w:r w:rsidRPr="00193E37">
        <w:rPr>
          <w:rtl/>
        </w:rPr>
        <w:t>إلى التعرف على تأثير المتغير المستقل (الإرشاد الجيني) على المتغير التابع (وعي أمهات الأطفال المعرضين لخطر ولادة طفل ذو إعاقة فكرية).</w:t>
      </w:r>
    </w:p>
    <w:p w:rsidR="007B4825" w:rsidRPr="00193E37" w:rsidRDefault="007B4825" w:rsidP="00A164C8">
      <w:pPr>
        <w:pStyle w:val="Heading2"/>
        <w:spacing w:line="252" w:lineRule="auto"/>
        <w:rPr>
          <w:rtl/>
        </w:rPr>
      </w:pPr>
      <w:proofErr w:type="gramStart"/>
      <w:r w:rsidRPr="00193E37">
        <w:rPr>
          <w:rtl/>
        </w:rPr>
        <w:t>مجتم</w:t>
      </w:r>
      <w:r w:rsidR="00F306BB" w:rsidRPr="00193E37">
        <w:rPr>
          <w:rFonts w:hint="cs"/>
          <w:rtl/>
        </w:rPr>
        <w:t>ـــــ</w:t>
      </w:r>
      <w:r w:rsidRPr="00193E37">
        <w:rPr>
          <w:rtl/>
        </w:rPr>
        <w:t>ع</w:t>
      </w:r>
      <w:proofErr w:type="gramEnd"/>
      <w:r w:rsidRPr="00193E37">
        <w:rPr>
          <w:rtl/>
        </w:rPr>
        <w:t xml:space="preserve"> ال</w:t>
      </w:r>
      <w:r w:rsidR="00F306BB" w:rsidRPr="00193E37">
        <w:rPr>
          <w:rFonts w:hint="cs"/>
          <w:rtl/>
        </w:rPr>
        <w:t>ـــــ</w:t>
      </w:r>
      <w:r w:rsidRPr="00193E37">
        <w:rPr>
          <w:rtl/>
        </w:rPr>
        <w:t>دراس</w:t>
      </w:r>
      <w:r w:rsidR="00F306BB" w:rsidRPr="00193E37">
        <w:rPr>
          <w:rFonts w:hint="cs"/>
          <w:rtl/>
        </w:rPr>
        <w:t>ـــــ</w:t>
      </w:r>
      <w:r w:rsidRPr="00193E37">
        <w:rPr>
          <w:rtl/>
        </w:rPr>
        <w:t>ة</w:t>
      </w:r>
      <w:r w:rsidR="0093529F" w:rsidRPr="00193E37">
        <w:rPr>
          <w:rtl/>
        </w:rPr>
        <w:t xml:space="preserve">: </w:t>
      </w:r>
    </w:p>
    <w:p w:rsidR="007B4825" w:rsidRPr="00193E37" w:rsidRDefault="007B4825" w:rsidP="00A164C8">
      <w:pPr>
        <w:spacing w:line="252" w:lineRule="auto"/>
        <w:ind w:firstLine="720"/>
        <w:jc w:val="lowKashida"/>
      </w:pPr>
      <w:r w:rsidRPr="00193E37">
        <w:rPr>
          <w:rtl/>
        </w:rPr>
        <w:t xml:space="preserve">تكون مجتمع الدراسة من 70 اماً من </w:t>
      </w:r>
      <w:r w:rsidRPr="00193E37">
        <w:rPr>
          <w:rFonts w:hint="cs"/>
          <w:rtl/>
        </w:rPr>
        <w:t>أ</w:t>
      </w:r>
      <w:r w:rsidRPr="00193E37">
        <w:rPr>
          <w:rtl/>
        </w:rPr>
        <w:t>مهات ذوي الإعاقة الفكرية ممن لديهن طفل من ذوي الإعاقة الفكرية</w:t>
      </w:r>
      <w:r w:rsidR="0093529F" w:rsidRPr="00193E37">
        <w:rPr>
          <w:rtl/>
        </w:rPr>
        <w:t xml:space="preserve">، </w:t>
      </w:r>
      <w:r w:rsidRPr="00193E37">
        <w:rPr>
          <w:rtl/>
        </w:rPr>
        <w:t xml:space="preserve">نتيجة لعوامل جينية, </w:t>
      </w:r>
      <w:r w:rsidRPr="00193E37">
        <w:rPr>
          <w:rFonts w:hint="cs"/>
          <w:rtl/>
        </w:rPr>
        <w:t>و</w:t>
      </w:r>
      <w:r w:rsidRPr="00193E37">
        <w:rPr>
          <w:rtl/>
        </w:rPr>
        <w:t>تم الحصول عليهن من خلال الزيارات المتكررة على مراكز وجمعيات التربية الخاصة</w:t>
      </w:r>
      <w:r w:rsidR="0093529F" w:rsidRPr="00193E37">
        <w:rPr>
          <w:rtl/>
        </w:rPr>
        <w:t>.</w:t>
      </w:r>
    </w:p>
    <w:p w:rsidR="007B4825" w:rsidRPr="00193E37" w:rsidRDefault="007B4825" w:rsidP="00A164C8">
      <w:pPr>
        <w:pStyle w:val="Heading2"/>
        <w:spacing w:line="252" w:lineRule="auto"/>
        <w:rPr>
          <w:rtl/>
        </w:rPr>
      </w:pPr>
      <w:r w:rsidRPr="00193E37">
        <w:rPr>
          <w:rtl/>
        </w:rPr>
        <w:t>عين</w:t>
      </w:r>
      <w:r w:rsidR="00F306BB" w:rsidRPr="00193E37">
        <w:rPr>
          <w:rFonts w:hint="cs"/>
          <w:rtl/>
        </w:rPr>
        <w:t>ــــــــــ</w:t>
      </w:r>
      <w:r w:rsidRPr="00193E37">
        <w:rPr>
          <w:rtl/>
        </w:rPr>
        <w:t xml:space="preserve">ة </w:t>
      </w:r>
      <w:r w:rsidR="00F306BB" w:rsidRPr="00193E37">
        <w:rPr>
          <w:rtl/>
        </w:rPr>
        <w:t>ال</w:t>
      </w:r>
      <w:r w:rsidR="00F306BB" w:rsidRPr="00193E37">
        <w:rPr>
          <w:rFonts w:hint="cs"/>
          <w:rtl/>
        </w:rPr>
        <w:t>ـــــ</w:t>
      </w:r>
      <w:r w:rsidR="00F306BB" w:rsidRPr="00193E37">
        <w:rPr>
          <w:rtl/>
        </w:rPr>
        <w:t>دراس</w:t>
      </w:r>
      <w:r w:rsidR="00F306BB" w:rsidRPr="00193E37">
        <w:rPr>
          <w:rFonts w:hint="cs"/>
          <w:rtl/>
        </w:rPr>
        <w:t>ـــــ</w:t>
      </w:r>
      <w:r w:rsidR="00F306BB" w:rsidRPr="00193E37">
        <w:rPr>
          <w:rtl/>
        </w:rPr>
        <w:t>ة</w:t>
      </w:r>
      <w:r w:rsidR="00F306BB" w:rsidRPr="00193E37">
        <w:rPr>
          <w:rFonts w:hint="cs"/>
          <w:rtl/>
        </w:rPr>
        <w:t>:</w:t>
      </w:r>
      <w:r w:rsidRPr="00193E37">
        <w:rPr>
          <w:rtl/>
        </w:rPr>
        <w:t xml:space="preserve"> </w:t>
      </w:r>
    </w:p>
    <w:p w:rsidR="007B4825" w:rsidRPr="00193E37" w:rsidRDefault="0093529F" w:rsidP="00A164C8">
      <w:pPr>
        <w:spacing w:line="252" w:lineRule="auto"/>
        <w:ind w:firstLine="720"/>
        <w:jc w:val="lowKashida"/>
        <w:rPr>
          <w:b/>
          <w:bCs/>
          <w:rtl/>
        </w:rPr>
      </w:pPr>
      <w:r w:rsidRPr="00193E37">
        <w:rPr>
          <w:rtl/>
        </w:rPr>
        <w:t xml:space="preserve"> </w:t>
      </w:r>
      <w:r w:rsidR="007B4825" w:rsidRPr="00193E37">
        <w:rPr>
          <w:rtl/>
        </w:rPr>
        <w:t xml:space="preserve">تكونت من 17 </w:t>
      </w:r>
      <w:r w:rsidR="007B4825" w:rsidRPr="00193E37">
        <w:rPr>
          <w:rFonts w:hint="cs"/>
          <w:rtl/>
        </w:rPr>
        <w:t>أ</w:t>
      </w:r>
      <w:r w:rsidR="007B4825" w:rsidRPr="00193E37">
        <w:rPr>
          <w:rtl/>
        </w:rPr>
        <w:t xml:space="preserve">ماً من </w:t>
      </w:r>
      <w:r w:rsidR="007B4825" w:rsidRPr="00193E37">
        <w:rPr>
          <w:rFonts w:hint="cs"/>
          <w:rtl/>
        </w:rPr>
        <w:t>أ</w:t>
      </w:r>
      <w:r w:rsidR="007B4825" w:rsidRPr="00193E37">
        <w:rPr>
          <w:rtl/>
        </w:rPr>
        <w:t>مهات ذوي الإعاقة الفكرية من مجتمع الدراسة بمدينة الرياض</w:t>
      </w:r>
      <w:r w:rsidRPr="00193E37">
        <w:rPr>
          <w:rtl/>
        </w:rPr>
        <w:t xml:space="preserve">، </w:t>
      </w:r>
      <w:r w:rsidR="007B4825" w:rsidRPr="00193E37">
        <w:rPr>
          <w:rtl/>
        </w:rPr>
        <w:t>وتم اختيار العينة قصدياً ممن وافقن على المشاركة في البرنامج</w:t>
      </w:r>
      <w:r w:rsidRPr="00193E37">
        <w:rPr>
          <w:rtl/>
        </w:rPr>
        <w:t xml:space="preserve">، </w:t>
      </w:r>
      <w:r w:rsidR="007B4825" w:rsidRPr="00193E37">
        <w:rPr>
          <w:rtl/>
        </w:rPr>
        <w:t>وتم توزيعهن على مجموعتين إحداهما تجريبية (عددها 8 امهات) والأخرى ضابطة (عددها 9 أمهات).</w:t>
      </w:r>
    </w:p>
    <w:p w:rsidR="007B4825" w:rsidRPr="00193E37" w:rsidRDefault="007B4825" w:rsidP="00A164C8">
      <w:pPr>
        <w:pStyle w:val="Heading2"/>
        <w:rPr>
          <w:rtl/>
        </w:rPr>
      </w:pPr>
      <w:r w:rsidRPr="00193E37">
        <w:rPr>
          <w:rtl/>
        </w:rPr>
        <w:lastRenderedPageBreak/>
        <w:t xml:space="preserve">ضبط </w:t>
      </w:r>
      <w:proofErr w:type="gramStart"/>
      <w:r w:rsidRPr="00193E37">
        <w:rPr>
          <w:rtl/>
        </w:rPr>
        <w:t>متغيرات</w:t>
      </w:r>
      <w:proofErr w:type="gramEnd"/>
      <w:r w:rsidRPr="00193E37">
        <w:rPr>
          <w:rtl/>
        </w:rPr>
        <w:t xml:space="preserve"> الدراسة</w:t>
      </w:r>
      <w:r w:rsidR="0093529F" w:rsidRPr="00193E37">
        <w:rPr>
          <w:rtl/>
        </w:rPr>
        <w:t xml:space="preserve">: </w:t>
      </w:r>
    </w:p>
    <w:p w:rsidR="007B4825" w:rsidRPr="00193E37" w:rsidRDefault="007B4825" w:rsidP="00E340FD">
      <w:pPr>
        <w:autoSpaceDE w:val="0"/>
        <w:autoSpaceDN w:val="0"/>
        <w:adjustRightInd w:val="0"/>
        <w:ind w:firstLine="720"/>
        <w:jc w:val="lowKashida"/>
        <w:rPr>
          <w:rtl/>
        </w:rPr>
      </w:pPr>
      <w:r w:rsidRPr="00193E37">
        <w:rPr>
          <w:rtl/>
        </w:rPr>
        <w:t>تم التحقق من تكافؤ المجموعتين؛ المجموعة الضابطة؛ والمجموعة التجريبية على اختبا</w:t>
      </w:r>
      <w:r w:rsidRPr="00193E37">
        <w:rPr>
          <w:rFonts w:hint="cs"/>
          <w:rtl/>
        </w:rPr>
        <w:t>ر</w:t>
      </w:r>
      <w:r w:rsidRPr="00193E37">
        <w:rPr>
          <w:rtl/>
        </w:rPr>
        <w:t xml:space="preserve"> الوعي بالعوامل الجينية المسببة للإعاقة الفكرية قبل تطبيق برنامج الإرشاد الجيني</w:t>
      </w:r>
      <w:r w:rsidR="0093529F" w:rsidRPr="00193E37">
        <w:rPr>
          <w:rtl/>
        </w:rPr>
        <w:t xml:space="preserve">، </w:t>
      </w:r>
      <w:r w:rsidRPr="00193E37">
        <w:rPr>
          <w:rtl/>
        </w:rPr>
        <w:t>وتم التحقق من ذلك</w:t>
      </w:r>
      <w:r w:rsidR="0093529F" w:rsidRPr="00193E37">
        <w:rPr>
          <w:rtl/>
        </w:rPr>
        <w:t xml:space="preserve"> </w:t>
      </w:r>
      <w:r w:rsidRPr="00193E37">
        <w:rPr>
          <w:rtl/>
        </w:rPr>
        <w:t>باستخدام اختبار "مان – ويتني" للفروق بين مجموعتين كما موضح في الجدول (1)</w:t>
      </w:r>
      <w:r w:rsidR="0093529F" w:rsidRPr="00193E37">
        <w:rPr>
          <w:rtl/>
        </w:rPr>
        <w:t xml:space="preserve">: </w:t>
      </w:r>
    </w:p>
    <w:p w:rsidR="007B4825" w:rsidRPr="00193E37" w:rsidRDefault="007B4825" w:rsidP="00C669FE">
      <w:pPr>
        <w:autoSpaceDE w:val="0"/>
        <w:autoSpaceDN w:val="0"/>
        <w:adjustRightInd w:val="0"/>
        <w:jc w:val="center"/>
        <w:rPr>
          <w:rFonts w:ascii="Arial Black" w:hAnsi="Arial Black" w:cs="SKR HEAD1"/>
          <w:sz w:val="22"/>
          <w:rtl/>
        </w:rPr>
      </w:pPr>
      <w:r w:rsidRPr="00193E37">
        <w:rPr>
          <w:rFonts w:ascii="Arial Black" w:hAnsi="Arial Black" w:cs="SKR HEAD1"/>
          <w:sz w:val="22"/>
          <w:rtl/>
        </w:rPr>
        <w:t>جدول (1)</w:t>
      </w:r>
      <w:r w:rsidR="000E0027" w:rsidRPr="00193E37">
        <w:rPr>
          <w:rFonts w:ascii="Arial Black" w:hAnsi="Arial Black" w:cs="SKR HEAD1" w:hint="cs"/>
          <w:sz w:val="22"/>
          <w:rtl/>
        </w:rPr>
        <w:t xml:space="preserve"> </w:t>
      </w:r>
      <w:r w:rsidRPr="00193E37">
        <w:rPr>
          <w:rFonts w:ascii="Arial Black" w:hAnsi="Arial Black" w:cs="SKR HEAD1"/>
          <w:sz w:val="22"/>
          <w:rtl/>
        </w:rPr>
        <w:t xml:space="preserve">الفروق </w:t>
      </w:r>
      <w:r w:rsidR="00C669FE" w:rsidRPr="00193E37">
        <w:rPr>
          <w:rFonts w:ascii="Arial Black" w:hAnsi="Arial Black" w:cs="SKR HEAD1"/>
          <w:sz w:val="22"/>
          <w:rtl/>
        </w:rPr>
        <w:t>بين المجموعة التجريبية والضابطة</w:t>
      </w:r>
      <w:r w:rsidR="00C669FE" w:rsidRPr="00193E37">
        <w:rPr>
          <w:rFonts w:ascii="Arial Black" w:hAnsi="Arial Black" w:cs="SKR HEAD1" w:hint="cs"/>
          <w:sz w:val="22"/>
          <w:rtl/>
        </w:rPr>
        <w:br/>
      </w:r>
      <w:r w:rsidRPr="00193E37">
        <w:rPr>
          <w:rFonts w:ascii="Arial Black" w:hAnsi="Arial Black" w:cs="SKR HEAD1"/>
          <w:sz w:val="22"/>
          <w:rtl/>
        </w:rPr>
        <w:t>في اختبار الوعي</w:t>
      </w:r>
      <w:r w:rsidR="00C669FE" w:rsidRPr="00193E37">
        <w:rPr>
          <w:rFonts w:ascii="Arial Black" w:hAnsi="Arial Black" w:cs="SKR HEAD1" w:hint="cs"/>
          <w:sz w:val="22"/>
          <w:rtl/>
        </w:rPr>
        <w:t xml:space="preserve"> </w:t>
      </w:r>
      <w:r w:rsidRPr="00193E37">
        <w:rPr>
          <w:rFonts w:ascii="Arial Black" w:hAnsi="Arial Black" w:cs="SKR HEAD1"/>
          <w:sz w:val="22"/>
          <w:rtl/>
        </w:rPr>
        <w:t>بالعوامل الجينية المسببة للإعاقة</w:t>
      </w:r>
      <w:r w:rsidR="0093529F" w:rsidRPr="00193E37">
        <w:rPr>
          <w:rFonts w:ascii="Arial Black" w:hAnsi="Arial Black" w:cs="SKR HEAD1" w:hint="cs"/>
          <w:sz w:val="22"/>
          <w:rtl/>
        </w:rPr>
        <w:t xml:space="preserve"> </w:t>
      </w:r>
      <w:r w:rsidRPr="00193E37">
        <w:rPr>
          <w:rFonts w:ascii="Arial Black" w:hAnsi="Arial Black" w:cs="SKR HEAD1"/>
          <w:sz w:val="22"/>
          <w:rtl/>
        </w:rPr>
        <w:t>الفكرية قبل تطبيق البرنامج الإرشادي الجيني</w:t>
      </w:r>
    </w:p>
    <w:tbl>
      <w:tblPr>
        <w:tblStyle w:val="TableGrid"/>
        <w:bidiVisual/>
        <w:tblW w:w="8358" w:type="dxa"/>
        <w:jc w:val="center"/>
        <w:tblLayout w:type="fixed"/>
        <w:tblCellMar>
          <w:left w:w="57" w:type="dxa"/>
          <w:right w:w="57" w:type="dxa"/>
        </w:tblCellMar>
        <w:tblLook w:val="0000" w:firstRow="0" w:lastRow="0" w:firstColumn="0" w:lastColumn="0" w:noHBand="0" w:noVBand="0"/>
      </w:tblPr>
      <w:tblGrid>
        <w:gridCol w:w="1796"/>
        <w:gridCol w:w="829"/>
        <w:gridCol w:w="839"/>
        <w:gridCol w:w="812"/>
        <w:gridCol w:w="952"/>
        <w:gridCol w:w="1022"/>
        <w:gridCol w:w="994"/>
        <w:gridCol w:w="1114"/>
      </w:tblGrid>
      <w:tr w:rsidR="00193E37" w:rsidRPr="00193E37" w:rsidTr="008C7D65">
        <w:trPr>
          <w:trHeight w:val="20"/>
          <w:jc w:val="center"/>
        </w:trPr>
        <w:tc>
          <w:tcPr>
            <w:tcW w:w="1796" w:type="dxa"/>
            <w:vMerge w:val="restart"/>
            <w:tcBorders>
              <w:top w:val="single" w:sz="24" w:space="0" w:color="auto"/>
              <w:left w:val="single" w:sz="24"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r w:rsidRPr="00193E37">
              <w:rPr>
                <w:rFonts w:ascii="Arial Black" w:hAnsi="Arial Black" w:cs="SKR HEAD1"/>
                <w:sz w:val="22"/>
                <w:rtl/>
              </w:rPr>
              <w:t>المتغ</w:t>
            </w:r>
            <w:r w:rsidR="00016F9B" w:rsidRPr="00193E37">
              <w:rPr>
                <w:rFonts w:ascii="Arial Black" w:hAnsi="Arial Black" w:cs="SKR HEAD1" w:hint="cs"/>
                <w:sz w:val="22"/>
                <w:rtl/>
              </w:rPr>
              <w:t>ـــــــ</w:t>
            </w:r>
            <w:r w:rsidRPr="00193E37">
              <w:rPr>
                <w:rFonts w:ascii="Arial Black" w:hAnsi="Arial Black" w:cs="SKR HEAD1"/>
                <w:sz w:val="22"/>
                <w:rtl/>
              </w:rPr>
              <w:t>يرات</w:t>
            </w:r>
          </w:p>
        </w:tc>
        <w:tc>
          <w:tcPr>
            <w:tcW w:w="1668" w:type="dxa"/>
            <w:gridSpan w:val="2"/>
            <w:tcBorders>
              <w:top w:val="single" w:sz="24" w:space="0" w:color="auto"/>
              <w:bottom w:val="nil"/>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tl/>
              </w:rPr>
            </w:pPr>
            <w:proofErr w:type="gramStart"/>
            <w:r w:rsidRPr="00193E37">
              <w:rPr>
                <w:rFonts w:ascii="Arial Black" w:hAnsi="Arial Black" w:cs="SKR HEAD1"/>
                <w:sz w:val="22"/>
                <w:rtl/>
              </w:rPr>
              <w:t>المجموعة</w:t>
            </w:r>
            <w:proofErr w:type="gramEnd"/>
            <w:r w:rsidRPr="00193E37">
              <w:rPr>
                <w:rFonts w:ascii="Arial Black" w:hAnsi="Arial Black" w:cs="SKR HEAD1"/>
                <w:sz w:val="22"/>
                <w:rtl/>
              </w:rPr>
              <w:t xml:space="preserve"> التجريبية</w:t>
            </w:r>
          </w:p>
          <w:p w:rsidR="007B4825" w:rsidRPr="00193E37" w:rsidRDefault="007B4825" w:rsidP="00E340FD">
            <w:pPr>
              <w:autoSpaceDE w:val="0"/>
              <w:autoSpaceDN w:val="0"/>
              <w:adjustRightInd w:val="0"/>
              <w:spacing w:line="168" w:lineRule="auto"/>
              <w:jc w:val="center"/>
              <w:rPr>
                <w:rFonts w:ascii="Arial Black" w:hAnsi="Arial Black" w:cs="SKR HEAD1"/>
                <w:sz w:val="22"/>
              </w:rPr>
            </w:pPr>
            <w:r w:rsidRPr="00193E37">
              <w:rPr>
                <w:rFonts w:ascii="Arial Black" w:hAnsi="Arial Black" w:cs="SKR HEAD1"/>
                <w:sz w:val="22"/>
                <w:rtl/>
              </w:rPr>
              <w:t>ن=8</w:t>
            </w:r>
          </w:p>
        </w:tc>
        <w:tc>
          <w:tcPr>
            <w:tcW w:w="1764" w:type="dxa"/>
            <w:gridSpan w:val="2"/>
            <w:tcBorders>
              <w:top w:val="single" w:sz="24" w:space="0" w:color="auto"/>
              <w:bottom w:val="nil"/>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tl/>
              </w:rPr>
            </w:pPr>
            <w:proofErr w:type="gramStart"/>
            <w:r w:rsidRPr="00193E37">
              <w:rPr>
                <w:rFonts w:ascii="Arial Black" w:hAnsi="Arial Black" w:cs="SKR HEAD1" w:hint="cs"/>
                <w:sz w:val="22"/>
                <w:rtl/>
              </w:rPr>
              <w:t>المجموعة</w:t>
            </w:r>
            <w:proofErr w:type="gramEnd"/>
            <w:r w:rsidRPr="00193E37">
              <w:rPr>
                <w:rFonts w:ascii="Arial Black" w:hAnsi="Arial Black" w:cs="SKR HEAD1" w:hint="cs"/>
                <w:sz w:val="22"/>
                <w:rtl/>
              </w:rPr>
              <w:t xml:space="preserve"> الضابطة</w:t>
            </w:r>
          </w:p>
          <w:p w:rsidR="007B4825" w:rsidRPr="00193E37" w:rsidRDefault="007B4825" w:rsidP="00E340FD">
            <w:pPr>
              <w:autoSpaceDE w:val="0"/>
              <w:autoSpaceDN w:val="0"/>
              <w:adjustRightInd w:val="0"/>
              <w:spacing w:line="168" w:lineRule="auto"/>
              <w:jc w:val="center"/>
              <w:rPr>
                <w:rFonts w:ascii="Arial Black" w:hAnsi="Arial Black" w:cs="SKR HEAD1"/>
                <w:sz w:val="22"/>
              </w:rPr>
            </w:pPr>
            <w:r w:rsidRPr="00193E37">
              <w:rPr>
                <w:rFonts w:ascii="Arial Black" w:hAnsi="Arial Black" w:cs="SKR HEAD1"/>
                <w:sz w:val="22"/>
                <w:rtl/>
              </w:rPr>
              <w:t>ن =9</w:t>
            </w:r>
          </w:p>
        </w:tc>
        <w:tc>
          <w:tcPr>
            <w:tcW w:w="1022" w:type="dxa"/>
            <w:vMerge w:val="restart"/>
            <w:tcBorders>
              <w:top w:val="single" w:sz="24"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tl/>
              </w:rPr>
            </w:pPr>
            <w:r w:rsidRPr="00193E37">
              <w:rPr>
                <w:rFonts w:ascii="Arial Black" w:hAnsi="Arial Black" w:cs="SKR HEAD1"/>
                <w:sz w:val="22"/>
                <w:rtl/>
              </w:rPr>
              <w:t xml:space="preserve">معامل مان </w:t>
            </w:r>
            <w:proofErr w:type="spellStart"/>
            <w:r w:rsidRPr="00193E37">
              <w:rPr>
                <w:rFonts w:ascii="Arial Black" w:hAnsi="Arial Black" w:cs="SKR HEAD1"/>
                <w:sz w:val="22"/>
                <w:rtl/>
              </w:rPr>
              <w:t>ويتنى</w:t>
            </w:r>
            <w:proofErr w:type="spellEnd"/>
            <w:r w:rsidR="0093529F" w:rsidRPr="00193E37">
              <w:rPr>
                <w:rFonts w:ascii="Arial Black" w:hAnsi="Arial Black" w:cs="SKR HEAD1"/>
                <w:sz w:val="22"/>
                <w:rtl/>
              </w:rPr>
              <w:t xml:space="preserve"> </w:t>
            </w:r>
            <w:r w:rsidRPr="00193E37">
              <w:rPr>
                <w:rFonts w:ascii="Arial Black" w:hAnsi="Arial Black" w:cs="SKR HEAD1"/>
                <w:sz w:val="22"/>
              </w:rPr>
              <w:t>U</w:t>
            </w:r>
          </w:p>
        </w:tc>
        <w:tc>
          <w:tcPr>
            <w:tcW w:w="994" w:type="dxa"/>
            <w:vMerge w:val="restart"/>
            <w:tcBorders>
              <w:top w:val="single" w:sz="24"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tl/>
              </w:rPr>
            </w:pPr>
            <w:r w:rsidRPr="00193E37">
              <w:rPr>
                <w:rFonts w:ascii="Arial Black" w:hAnsi="Arial Black" w:cs="SKR HEAD1"/>
                <w:sz w:val="22"/>
              </w:rPr>
              <w:t>Z</w:t>
            </w:r>
          </w:p>
        </w:tc>
        <w:tc>
          <w:tcPr>
            <w:tcW w:w="1114" w:type="dxa"/>
            <w:vMerge w:val="restart"/>
            <w:tcBorders>
              <w:top w:val="single" w:sz="24" w:space="0" w:color="auto"/>
              <w:right w:val="single" w:sz="24"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r w:rsidRPr="00193E37">
              <w:rPr>
                <w:rFonts w:ascii="Arial Black" w:hAnsi="Arial Black" w:cs="SKR HEAD1"/>
                <w:sz w:val="22"/>
                <w:rtl/>
              </w:rPr>
              <w:t>مستوى الدلالة</w:t>
            </w:r>
          </w:p>
        </w:tc>
      </w:tr>
      <w:tr w:rsidR="00193E37" w:rsidRPr="00193E37" w:rsidTr="008C7D65">
        <w:trPr>
          <w:trHeight w:val="20"/>
          <w:jc w:val="center"/>
        </w:trPr>
        <w:tc>
          <w:tcPr>
            <w:tcW w:w="1796" w:type="dxa"/>
            <w:vMerge/>
            <w:tcBorders>
              <w:left w:val="single" w:sz="24" w:space="0" w:color="auto"/>
              <w:bottom w:val="single" w:sz="18" w:space="0" w:color="auto"/>
            </w:tcBorders>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
        </w:tc>
        <w:tc>
          <w:tcPr>
            <w:tcW w:w="829" w:type="dxa"/>
            <w:tcBorders>
              <w:top w:val="single" w:sz="4" w:space="0" w:color="auto"/>
              <w:bottom w:val="single" w:sz="18"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roofErr w:type="gramStart"/>
            <w:r w:rsidRPr="00193E37">
              <w:rPr>
                <w:rFonts w:ascii="Arial Black" w:hAnsi="Arial Black" w:cs="SKR HEAD1"/>
                <w:sz w:val="22"/>
                <w:rtl/>
              </w:rPr>
              <w:t>متوسط</w:t>
            </w:r>
            <w:proofErr w:type="gramEnd"/>
            <w:r w:rsidRPr="00193E37">
              <w:rPr>
                <w:rFonts w:ascii="Arial Black" w:hAnsi="Arial Black" w:cs="SKR HEAD1"/>
                <w:sz w:val="22"/>
                <w:rtl/>
              </w:rPr>
              <w:t xml:space="preserve"> الرتب</w:t>
            </w:r>
          </w:p>
        </w:tc>
        <w:tc>
          <w:tcPr>
            <w:tcW w:w="839" w:type="dxa"/>
            <w:tcBorders>
              <w:top w:val="single" w:sz="4" w:space="0" w:color="auto"/>
              <w:bottom w:val="single" w:sz="18"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roofErr w:type="gramStart"/>
            <w:r w:rsidRPr="00193E37">
              <w:rPr>
                <w:rFonts w:ascii="Arial Black" w:hAnsi="Arial Black" w:cs="SKR HEAD1"/>
                <w:sz w:val="22"/>
                <w:rtl/>
              </w:rPr>
              <w:t>مجموع</w:t>
            </w:r>
            <w:proofErr w:type="gramEnd"/>
            <w:r w:rsidRPr="00193E37">
              <w:rPr>
                <w:rFonts w:ascii="Arial Black" w:hAnsi="Arial Black" w:cs="SKR HEAD1"/>
                <w:sz w:val="22"/>
                <w:rtl/>
              </w:rPr>
              <w:t xml:space="preserve"> الرتب</w:t>
            </w:r>
          </w:p>
        </w:tc>
        <w:tc>
          <w:tcPr>
            <w:tcW w:w="812" w:type="dxa"/>
            <w:tcBorders>
              <w:top w:val="single" w:sz="4" w:space="0" w:color="auto"/>
              <w:bottom w:val="single" w:sz="18"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roofErr w:type="gramStart"/>
            <w:r w:rsidRPr="00193E37">
              <w:rPr>
                <w:rFonts w:ascii="Arial Black" w:hAnsi="Arial Black" w:cs="SKR HEAD1"/>
                <w:sz w:val="22"/>
                <w:rtl/>
              </w:rPr>
              <w:t>متوسط</w:t>
            </w:r>
            <w:proofErr w:type="gramEnd"/>
            <w:r w:rsidRPr="00193E37">
              <w:rPr>
                <w:rFonts w:ascii="Arial Black" w:hAnsi="Arial Black" w:cs="SKR HEAD1"/>
                <w:sz w:val="22"/>
                <w:rtl/>
              </w:rPr>
              <w:t xml:space="preserve"> الرتب</w:t>
            </w:r>
          </w:p>
        </w:tc>
        <w:tc>
          <w:tcPr>
            <w:tcW w:w="952" w:type="dxa"/>
            <w:tcBorders>
              <w:top w:val="single" w:sz="4" w:space="0" w:color="auto"/>
              <w:bottom w:val="single" w:sz="18" w:space="0" w:color="auto"/>
            </w:tcBorders>
            <w:shd w:val="clear" w:color="auto" w:fill="auto"/>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roofErr w:type="gramStart"/>
            <w:r w:rsidRPr="00193E37">
              <w:rPr>
                <w:rFonts w:ascii="Arial Black" w:hAnsi="Arial Black" w:cs="SKR HEAD1"/>
                <w:sz w:val="22"/>
                <w:rtl/>
              </w:rPr>
              <w:t>مجموع</w:t>
            </w:r>
            <w:proofErr w:type="gramEnd"/>
            <w:r w:rsidRPr="00193E37">
              <w:rPr>
                <w:rFonts w:ascii="Arial Black" w:hAnsi="Arial Black" w:cs="SKR HEAD1"/>
                <w:sz w:val="22"/>
                <w:rtl/>
              </w:rPr>
              <w:t xml:space="preserve"> الرتب</w:t>
            </w:r>
          </w:p>
        </w:tc>
        <w:tc>
          <w:tcPr>
            <w:tcW w:w="1022" w:type="dxa"/>
            <w:vMerge/>
            <w:tcBorders>
              <w:bottom w:val="single" w:sz="18" w:space="0" w:color="auto"/>
            </w:tcBorders>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
        </w:tc>
        <w:tc>
          <w:tcPr>
            <w:tcW w:w="994" w:type="dxa"/>
            <w:vMerge/>
            <w:tcBorders>
              <w:bottom w:val="single" w:sz="18" w:space="0" w:color="auto"/>
            </w:tcBorders>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
        </w:tc>
        <w:tc>
          <w:tcPr>
            <w:tcW w:w="1114" w:type="dxa"/>
            <w:vMerge/>
            <w:tcBorders>
              <w:bottom w:val="single" w:sz="18" w:space="0" w:color="auto"/>
              <w:right w:val="single" w:sz="24" w:space="0" w:color="auto"/>
            </w:tcBorders>
            <w:vAlign w:val="center"/>
          </w:tcPr>
          <w:p w:rsidR="007B4825" w:rsidRPr="00193E37" w:rsidRDefault="007B4825" w:rsidP="00E340FD">
            <w:pPr>
              <w:autoSpaceDE w:val="0"/>
              <w:autoSpaceDN w:val="0"/>
              <w:adjustRightInd w:val="0"/>
              <w:spacing w:line="168" w:lineRule="auto"/>
              <w:jc w:val="center"/>
              <w:rPr>
                <w:rFonts w:ascii="Arial Black" w:hAnsi="Arial Black" w:cs="SKR HEAD1"/>
                <w:sz w:val="22"/>
              </w:rPr>
            </w:pPr>
          </w:p>
        </w:tc>
      </w:tr>
      <w:tr w:rsidR="00193E37" w:rsidRPr="00193E37" w:rsidTr="008C7D65">
        <w:trPr>
          <w:trHeight w:val="20"/>
          <w:jc w:val="center"/>
        </w:trPr>
        <w:tc>
          <w:tcPr>
            <w:tcW w:w="1796" w:type="dxa"/>
            <w:tcBorders>
              <w:top w:val="single" w:sz="18" w:space="0" w:color="auto"/>
              <w:lef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اسباب الامراض الوراثية</w:t>
            </w:r>
          </w:p>
        </w:tc>
        <w:tc>
          <w:tcPr>
            <w:tcW w:w="829" w:type="dxa"/>
            <w:tcBorders>
              <w:top w:val="single" w:sz="18"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8.56</w:t>
            </w:r>
          </w:p>
        </w:tc>
        <w:tc>
          <w:tcPr>
            <w:tcW w:w="839" w:type="dxa"/>
            <w:tcBorders>
              <w:top w:val="single" w:sz="18"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68.50</w:t>
            </w:r>
          </w:p>
        </w:tc>
        <w:tc>
          <w:tcPr>
            <w:tcW w:w="812" w:type="dxa"/>
            <w:tcBorders>
              <w:top w:val="single" w:sz="18"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9.39</w:t>
            </w:r>
          </w:p>
        </w:tc>
        <w:tc>
          <w:tcPr>
            <w:tcW w:w="952" w:type="dxa"/>
            <w:tcBorders>
              <w:top w:val="single" w:sz="18"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84.50</w:t>
            </w:r>
          </w:p>
        </w:tc>
        <w:tc>
          <w:tcPr>
            <w:tcW w:w="1022" w:type="dxa"/>
            <w:tcBorders>
              <w:top w:val="single" w:sz="18"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32.50</w:t>
            </w:r>
          </w:p>
        </w:tc>
        <w:tc>
          <w:tcPr>
            <w:tcW w:w="994" w:type="dxa"/>
            <w:tcBorders>
              <w:top w:val="single" w:sz="18"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0.348</w:t>
            </w:r>
          </w:p>
        </w:tc>
        <w:tc>
          <w:tcPr>
            <w:tcW w:w="1114" w:type="dxa"/>
            <w:tcBorders>
              <w:top w:val="single" w:sz="18" w:space="0" w:color="auto"/>
              <w:righ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0.743</w:t>
            </w:r>
          </w:p>
        </w:tc>
      </w:tr>
      <w:tr w:rsidR="00193E37" w:rsidRPr="00193E37" w:rsidTr="008C7D65">
        <w:trPr>
          <w:trHeight w:val="20"/>
          <w:jc w:val="center"/>
        </w:trPr>
        <w:tc>
          <w:tcPr>
            <w:tcW w:w="1796" w:type="dxa"/>
            <w:tcBorders>
              <w:lef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المتلازمات والاضطرابات الوراثية</w:t>
            </w:r>
          </w:p>
        </w:tc>
        <w:tc>
          <w:tcPr>
            <w:tcW w:w="829"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9.75</w:t>
            </w:r>
          </w:p>
        </w:tc>
        <w:tc>
          <w:tcPr>
            <w:tcW w:w="839"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78.00</w:t>
            </w:r>
          </w:p>
        </w:tc>
        <w:tc>
          <w:tcPr>
            <w:tcW w:w="81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8.33</w:t>
            </w:r>
          </w:p>
        </w:tc>
        <w:tc>
          <w:tcPr>
            <w:tcW w:w="95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75.00</w:t>
            </w:r>
          </w:p>
        </w:tc>
        <w:tc>
          <w:tcPr>
            <w:tcW w:w="102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30.00</w:t>
            </w:r>
          </w:p>
        </w:tc>
        <w:tc>
          <w:tcPr>
            <w:tcW w:w="994"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0.616</w:t>
            </w:r>
          </w:p>
        </w:tc>
        <w:tc>
          <w:tcPr>
            <w:tcW w:w="1114"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lang w:bidi="ar-EG"/>
              </w:rPr>
            </w:pPr>
            <w:r w:rsidRPr="00193E37">
              <w:rPr>
                <w:rFonts w:cs="Simplified Arabic"/>
                <w:sz w:val="26"/>
                <w:szCs w:val="26"/>
                <w:rtl/>
              </w:rPr>
              <w:t>0.606</w:t>
            </w:r>
          </w:p>
        </w:tc>
      </w:tr>
      <w:tr w:rsidR="00193E37" w:rsidRPr="00193E37" w:rsidTr="008C7D65">
        <w:trPr>
          <w:trHeight w:val="20"/>
          <w:jc w:val="center"/>
        </w:trPr>
        <w:tc>
          <w:tcPr>
            <w:tcW w:w="1796" w:type="dxa"/>
            <w:tcBorders>
              <w:lef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الارشاد والوقاية</w:t>
            </w:r>
          </w:p>
        </w:tc>
        <w:tc>
          <w:tcPr>
            <w:tcW w:w="829"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8.38</w:t>
            </w:r>
          </w:p>
        </w:tc>
        <w:tc>
          <w:tcPr>
            <w:tcW w:w="839"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67.00</w:t>
            </w:r>
          </w:p>
        </w:tc>
        <w:tc>
          <w:tcPr>
            <w:tcW w:w="81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9.56</w:t>
            </w:r>
          </w:p>
        </w:tc>
        <w:tc>
          <w:tcPr>
            <w:tcW w:w="95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86.00</w:t>
            </w:r>
          </w:p>
        </w:tc>
        <w:tc>
          <w:tcPr>
            <w:tcW w:w="102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31.00</w:t>
            </w:r>
          </w:p>
        </w:tc>
        <w:tc>
          <w:tcPr>
            <w:tcW w:w="994"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0.507</w:t>
            </w:r>
          </w:p>
        </w:tc>
        <w:tc>
          <w:tcPr>
            <w:tcW w:w="1114"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0.673</w:t>
            </w:r>
          </w:p>
        </w:tc>
      </w:tr>
      <w:tr w:rsidR="00193E37" w:rsidRPr="00193E37" w:rsidTr="008C7D65">
        <w:trPr>
          <w:trHeight w:val="20"/>
          <w:jc w:val="center"/>
        </w:trPr>
        <w:tc>
          <w:tcPr>
            <w:tcW w:w="1796" w:type="dxa"/>
            <w:tcBorders>
              <w:lef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التشخيص أثناء الحمل</w:t>
            </w:r>
          </w:p>
        </w:tc>
        <w:tc>
          <w:tcPr>
            <w:tcW w:w="829"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11.13</w:t>
            </w:r>
          </w:p>
        </w:tc>
        <w:tc>
          <w:tcPr>
            <w:tcW w:w="839"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89.00</w:t>
            </w:r>
          </w:p>
        </w:tc>
        <w:tc>
          <w:tcPr>
            <w:tcW w:w="81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7.11</w:t>
            </w:r>
          </w:p>
        </w:tc>
        <w:tc>
          <w:tcPr>
            <w:tcW w:w="95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64.00</w:t>
            </w:r>
          </w:p>
        </w:tc>
        <w:tc>
          <w:tcPr>
            <w:tcW w:w="1022"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19.00</w:t>
            </w:r>
          </w:p>
        </w:tc>
        <w:tc>
          <w:tcPr>
            <w:tcW w:w="994" w:type="dxa"/>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1.722</w:t>
            </w:r>
          </w:p>
        </w:tc>
        <w:tc>
          <w:tcPr>
            <w:tcW w:w="1114"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0.114</w:t>
            </w:r>
          </w:p>
        </w:tc>
      </w:tr>
      <w:tr w:rsidR="00193E37" w:rsidRPr="00193E37" w:rsidTr="008C7D65">
        <w:trPr>
          <w:trHeight w:val="20"/>
          <w:jc w:val="center"/>
        </w:trPr>
        <w:tc>
          <w:tcPr>
            <w:tcW w:w="1796" w:type="dxa"/>
            <w:tcBorders>
              <w:left w:val="single" w:sz="24" w:space="0" w:color="auto"/>
              <w:bottom w:val="single" w:sz="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التشخيص بعد الولادة</w:t>
            </w:r>
          </w:p>
        </w:tc>
        <w:tc>
          <w:tcPr>
            <w:tcW w:w="829" w:type="dxa"/>
            <w:tcBorders>
              <w:bottom w:val="single" w:sz="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9.25</w:t>
            </w:r>
          </w:p>
        </w:tc>
        <w:tc>
          <w:tcPr>
            <w:tcW w:w="839" w:type="dxa"/>
            <w:tcBorders>
              <w:bottom w:val="single" w:sz="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74.00</w:t>
            </w:r>
          </w:p>
        </w:tc>
        <w:tc>
          <w:tcPr>
            <w:tcW w:w="812" w:type="dxa"/>
            <w:tcBorders>
              <w:bottom w:val="single" w:sz="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8.78</w:t>
            </w:r>
          </w:p>
        </w:tc>
        <w:tc>
          <w:tcPr>
            <w:tcW w:w="952" w:type="dxa"/>
            <w:tcBorders>
              <w:bottom w:val="single" w:sz="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79.00</w:t>
            </w:r>
          </w:p>
        </w:tc>
        <w:tc>
          <w:tcPr>
            <w:tcW w:w="1022" w:type="dxa"/>
            <w:tcBorders>
              <w:bottom w:val="single" w:sz="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34.00</w:t>
            </w:r>
          </w:p>
        </w:tc>
        <w:tc>
          <w:tcPr>
            <w:tcW w:w="994" w:type="dxa"/>
            <w:tcBorders>
              <w:bottom w:val="single" w:sz="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0.197</w:t>
            </w:r>
          </w:p>
        </w:tc>
        <w:tc>
          <w:tcPr>
            <w:tcW w:w="1114" w:type="dxa"/>
            <w:tcBorders>
              <w:bottom w:val="single" w:sz="4" w:space="0" w:color="auto"/>
              <w:righ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0.888</w:t>
            </w:r>
          </w:p>
        </w:tc>
      </w:tr>
      <w:tr w:rsidR="00193E37" w:rsidRPr="00193E37" w:rsidTr="008C7D65">
        <w:trPr>
          <w:trHeight w:val="20"/>
          <w:jc w:val="center"/>
        </w:trPr>
        <w:tc>
          <w:tcPr>
            <w:tcW w:w="1796" w:type="dxa"/>
            <w:tcBorders>
              <w:left w:val="single" w:sz="24" w:space="0" w:color="auto"/>
              <w:bottom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الدرجة الكلية</w:t>
            </w:r>
          </w:p>
        </w:tc>
        <w:tc>
          <w:tcPr>
            <w:tcW w:w="829" w:type="dxa"/>
            <w:tcBorders>
              <w:bottom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9.44</w:t>
            </w:r>
          </w:p>
        </w:tc>
        <w:tc>
          <w:tcPr>
            <w:tcW w:w="839" w:type="dxa"/>
            <w:tcBorders>
              <w:bottom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75.50</w:t>
            </w:r>
          </w:p>
        </w:tc>
        <w:tc>
          <w:tcPr>
            <w:tcW w:w="812" w:type="dxa"/>
            <w:tcBorders>
              <w:bottom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8.61</w:t>
            </w:r>
          </w:p>
        </w:tc>
        <w:tc>
          <w:tcPr>
            <w:tcW w:w="952" w:type="dxa"/>
            <w:tcBorders>
              <w:bottom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75.50</w:t>
            </w:r>
          </w:p>
        </w:tc>
        <w:tc>
          <w:tcPr>
            <w:tcW w:w="1022" w:type="dxa"/>
            <w:tcBorders>
              <w:bottom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32.50</w:t>
            </w:r>
          </w:p>
        </w:tc>
        <w:tc>
          <w:tcPr>
            <w:tcW w:w="994" w:type="dxa"/>
            <w:tcBorders>
              <w:bottom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0.342</w:t>
            </w:r>
          </w:p>
        </w:tc>
        <w:tc>
          <w:tcPr>
            <w:tcW w:w="1114" w:type="dxa"/>
            <w:tcBorders>
              <w:bottom w:val="single" w:sz="24" w:space="0" w:color="auto"/>
              <w:right w:val="single" w:sz="24" w:space="0" w:color="auto"/>
            </w:tcBorders>
            <w:vAlign w:val="center"/>
          </w:tcPr>
          <w:p w:rsidR="007B4825" w:rsidRPr="00193E37" w:rsidRDefault="007B4825" w:rsidP="00E340FD">
            <w:pPr>
              <w:autoSpaceDE w:val="0"/>
              <w:autoSpaceDN w:val="0"/>
              <w:adjustRightInd w:val="0"/>
              <w:spacing w:line="168" w:lineRule="auto"/>
              <w:jc w:val="center"/>
              <w:rPr>
                <w:rFonts w:cs="Simplified Arabic"/>
                <w:sz w:val="26"/>
                <w:szCs w:val="26"/>
                <w:rtl/>
              </w:rPr>
            </w:pPr>
            <w:r w:rsidRPr="00193E37">
              <w:rPr>
                <w:rFonts w:cs="Simplified Arabic"/>
                <w:sz w:val="26"/>
                <w:szCs w:val="26"/>
                <w:rtl/>
              </w:rPr>
              <w:t>0.743</w:t>
            </w:r>
          </w:p>
        </w:tc>
      </w:tr>
    </w:tbl>
    <w:p w:rsidR="007B4825" w:rsidRPr="00193E37" w:rsidRDefault="007B4825" w:rsidP="00E340FD">
      <w:pPr>
        <w:autoSpaceDE w:val="0"/>
        <w:autoSpaceDN w:val="0"/>
        <w:adjustRightInd w:val="0"/>
        <w:spacing w:before="240"/>
        <w:ind w:firstLine="720"/>
        <w:jc w:val="lowKashida"/>
        <w:rPr>
          <w:rtl/>
        </w:rPr>
      </w:pPr>
      <w:r w:rsidRPr="00193E37">
        <w:rPr>
          <w:rtl/>
        </w:rPr>
        <w:t>يتضح من خلال الجدول (1) أنه لا توجد فروق دالة إحصائياً بين المجموعة التجريبية والضابطة في أبعاد اختبار الوعي بالعوامل الجينية والدرجة الكلية مما يؤكد تكافؤ (تجانس) المجموعتين في اختبار الوعي بالعوامل الجينية المسببة للإعاقة الفكرية.</w:t>
      </w:r>
    </w:p>
    <w:p w:rsidR="007B4825" w:rsidRPr="00193E37" w:rsidRDefault="007B4825" w:rsidP="00E340FD">
      <w:pPr>
        <w:pStyle w:val="Heading2"/>
        <w:rPr>
          <w:rtl/>
        </w:rPr>
      </w:pPr>
      <w:r w:rsidRPr="00193E37">
        <w:rPr>
          <w:rFonts w:hint="cs"/>
          <w:rtl/>
        </w:rPr>
        <w:t>أ</w:t>
      </w:r>
      <w:r w:rsidRPr="00193E37">
        <w:rPr>
          <w:rtl/>
        </w:rPr>
        <w:t>دوات ال</w:t>
      </w:r>
      <w:r w:rsidR="0060728C" w:rsidRPr="00193E37">
        <w:rPr>
          <w:rFonts w:hint="cs"/>
          <w:rtl/>
        </w:rPr>
        <w:t>ــــــ</w:t>
      </w:r>
      <w:r w:rsidRPr="00193E37">
        <w:rPr>
          <w:rtl/>
        </w:rPr>
        <w:t>دراس</w:t>
      </w:r>
      <w:r w:rsidR="0060728C" w:rsidRPr="00193E37">
        <w:rPr>
          <w:rFonts w:hint="cs"/>
          <w:rtl/>
        </w:rPr>
        <w:t>ــــــ</w:t>
      </w:r>
      <w:r w:rsidRPr="00193E37">
        <w:rPr>
          <w:rtl/>
        </w:rPr>
        <w:t>ة</w:t>
      </w:r>
      <w:r w:rsidR="0093529F" w:rsidRPr="00193E37">
        <w:rPr>
          <w:rtl/>
        </w:rPr>
        <w:t xml:space="preserve">: </w:t>
      </w:r>
    </w:p>
    <w:p w:rsidR="007B4825" w:rsidRPr="00193E37" w:rsidRDefault="007B4825" w:rsidP="00E340FD">
      <w:pPr>
        <w:ind w:firstLine="720"/>
        <w:jc w:val="lowKashida"/>
        <w:rPr>
          <w:b/>
          <w:bCs/>
        </w:rPr>
      </w:pPr>
      <w:r w:rsidRPr="00193E37">
        <w:rPr>
          <w:b/>
          <w:bCs/>
          <w:rtl/>
        </w:rPr>
        <w:t xml:space="preserve">لتحقيق </w:t>
      </w:r>
      <w:r w:rsidRPr="00193E37">
        <w:rPr>
          <w:rFonts w:hint="cs"/>
          <w:b/>
          <w:bCs/>
          <w:rtl/>
        </w:rPr>
        <w:t>أ</w:t>
      </w:r>
      <w:r w:rsidRPr="00193E37">
        <w:rPr>
          <w:b/>
          <w:bCs/>
          <w:rtl/>
        </w:rPr>
        <w:t>هداف الدراسة تم استخدام الأدوات التالية</w:t>
      </w:r>
      <w:r w:rsidR="0093529F" w:rsidRPr="00193E37">
        <w:rPr>
          <w:b/>
          <w:bCs/>
          <w:rtl/>
        </w:rPr>
        <w:t xml:space="preserve">: </w:t>
      </w:r>
    </w:p>
    <w:p w:rsidR="007B4825" w:rsidRPr="00193E37" w:rsidRDefault="007B4825" w:rsidP="00E340FD">
      <w:pPr>
        <w:pStyle w:val="ListParagraph"/>
        <w:numPr>
          <w:ilvl w:val="0"/>
          <w:numId w:val="7"/>
        </w:numPr>
        <w:ind w:left="720"/>
        <w:jc w:val="lowKashida"/>
        <w:rPr>
          <w:rtl/>
        </w:rPr>
      </w:pPr>
      <w:r w:rsidRPr="00193E37">
        <w:rPr>
          <w:rtl/>
        </w:rPr>
        <w:t>اختبار الوعي بالعوامل الجينية المسببة للإعاقة الفكرية</w:t>
      </w:r>
      <w:r w:rsidR="0093529F" w:rsidRPr="00193E37">
        <w:rPr>
          <w:rtl/>
        </w:rPr>
        <w:t xml:space="preserve">. </w:t>
      </w:r>
      <w:proofErr w:type="gramStart"/>
      <w:r w:rsidRPr="00193E37">
        <w:rPr>
          <w:rFonts w:hint="cs"/>
          <w:rtl/>
        </w:rPr>
        <w:t>إعداد</w:t>
      </w:r>
      <w:proofErr w:type="gramEnd"/>
      <w:r w:rsidRPr="00193E37">
        <w:rPr>
          <w:rFonts w:hint="cs"/>
          <w:rtl/>
        </w:rPr>
        <w:t>/ الباحثان</w:t>
      </w:r>
      <w:r w:rsidR="0093529F" w:rsidRPr="00193E37">
        <w:rPr>
          <w:rtl/>
        </w:rPr>
        <w:t xml:space="preserve"> </w:t>
      </w:r>
    </w:p>
    <w:p w:rsidR="007B4825" w:rsidRPr="00193E37" w:rsidRDefault="007B4825" w:rsidP="00E340FD">
      <w:pPr>
        <w:numPr>
          <w:ilvl w:val="0"/>
          <w:numId w:val="7"/>
        </w:numPr>
        <w:ind w:left="720"/>
        <w:contextualSpacing/>
        <w:jc w:val="lowKashida"/>
        <w:rPr>
          <w:rtl/>
        </w:rPr>
      </w:pPr>
      <w:r w:rsidRPr="00193E37">
        <w:rPr>
          <w:rtl/>
        </w:rPr>
        <w:t>برنامج ارشادي جيني</w:t>
      </w:r>
      <w:r w:rsidR="0093529F" w:rsidRPr="00193E37">
        <w:rPr>
          <w:rtl/>
        </w:rPr>
        <w:t xml:space="preserve">. </w:t>
      </w:r>
      <w:proofErr w:type="gramStart"/>
      <w:r w:rsidRPr="00193E37">
        <w:rPr>
          <w:rFonts w:hint="cs"/>
          <w:rtl/>
        </w:rPr>
        <w:t>إعداد</w:t>
      </w:r>
      <w:proofErr w:type="gramEnd"/>
      <w:r w:rsidRPr="00193E37">
        <w:rPr>
          <w:rFonts w:hint="cs"/>
          <w:rtl/>
        </w:rPr>
        <w:t>/ الباحثان</w:t>
      </w:r>
      <w:r w:rsidR="0093529F" w:rsidRPr="00193E37">
        <w:rPr>
          <w:rFonts w:hint="cs"/>
          <w:rtl/>
        </w:rPr>
        <w:t xml:space="preserve"> </w:t>
      </w:r>
    </w:p>
    <w:p w:rsidR="007B4825" w:rsidRPr="00193E37" w:rsidRDefault="007B4825" w:rsidP="0060728C">
      <w:pPr>
        <w:pStyle w:val="Heading3"/>
        <w:rPr>
          <w:rtl/>
        </w:rPr>
      </w:pPr>
      <w:r w:rsidRPr="00193E37">
        <w:rPr>
          <w:rtl/>
        </w:rPr>
        <w:t>اختبار الوعي بالعوامل الجينية المسببة للإعاقة الفكرية</w:t>
      </w:r>
      <w:r w:rsidR="0093529F" w:rsidRPr="00193E37">
        <w:rPr>
          <w:rtl/>
        </w:rPr>
        <w:t xml:space="preserve"> </w:t>
      </w:r>
    </w:p>
    <w:p w:rsidR="007B4825" w:rsidRPr="00193E37" w:rsidRDefault="007B4825" w:rsidP="00E340FD">
      <w:pPr>
        <w:ind w:firstLine="720"/>
        <w:jc w:val="lowKashida"/>
        <w:rPr>
          <w:rtl/>
        </w:rPr>
      </w:pPr>
      <w:r w:rsidRPr="00193E37">
        <w:rPr>
          <w:rtl/>
        </w:rPr>
        <w:t>تم إعداد 30 سؤال اختيار من متعدد لقياس وعي الأسر بدور العوامل الجينية في الإعاقة الفكرية</w:t>
      </w:r>
      <w:r w:rsidR="007E3A0E" w:rsidRPr="00193E37">
        <w:rPr>
          <w:rtl/>
        </w:rPr>
        <w:t xml:space="preserve">، </w:t>
      </w:r>
      <w:r w:rsidRPr="00193E37">
        <w:rPr>
          <w:rtl/>
        </w:rPr>
        <w:t>ثم عرض الاختبار على عدد (</w:t>
      </w:r>
      <w:r w:rsidR="00A277A2" w:rsidRPr="00193E37">
        <w:rPr>
          <w:rtl/>
        </w:rPr>
        <w:t>3</w:t>
      </w:r>
      <w:r w:rsidRPr="00193E37">
        <w:rPr>
          <w:rtl/>
        </w:rPr>
        <w:t xml:space="preserve">) من المتخصصين في علم الوراثة (بيولوجي) لتصحيح </w:t>
      </w:r>
      <w:r w:rsidRPr="00193E37">
        <w:rPr>
          <w:rtl/>
        </w:rPr>
        <w:lastRenderedPageBreak/>
        <w:t>الاختبار في الجانب العلمي المتعلق بالوراثة</w:t>
      </w:r>
      <w:r w:rsidR="007E3A0E" w:rsidRPr="00193E37">
        <w:rPr>
          <w:rtl/>
        </w:rPr>
        <w:t xml:space="preserve">، </w:t>
      </w:r>
      <w:r w:rsidR="00A277A2" w:rsidRPr="00193E37">
        <w:rPr>
          <w:rtl/>
        </w:rPr>
        <w:t>كما تم عرض الاختبار على (5</w:t>
      </w:r>
      <w:r w:rsidRPr="00193E37">
        <w:rPr>
          <w:rtl/>
        </w:rPr>
        <w:t>) من المتخصصين في التربية الخاصة وتم عمل اقتراحات المحكمين وتم حذف سؤالين وبلغ الاختبار بعد التعديل (28)</w:t>
      </w:r>
      <w:r w:rsidRPr="00193E37">
        <w:rPr>
          <w:rFonts w:hint="cs"/>
          <w:rtl/>
        </w:rPr>
        <w:t xml:space="preserve"> </w:t>
      </w:r>
      <w:r w:rsidRPr="00193E37">
        <w:rPr>
          <w:rtl/>
        </w:rPr>
        <w:t>سؤال</w:t>
      </w:r>
      <w:r w:rsidR="007E3A0E" w:rsidRPr="00193E37">
        <w:rPr>
          <w:rtl/>
        </w:rPr>
        <w:t xml:space="preserve">، </w:t>
      </w:r>
      <w:r w:rsidRPr="00193E37">
        <w:rPr>
          <w:rtl/>
        </w:rPr>
        <w:t>وأمام كل سؤال ثلاثة بدائل بينهم ال</w:t>
      </w:r>
      <w:r w:rsidRPr="00193E37">
        <w:rPr>
          <w:rFonts w:hint="cs"/>
          <w:rtl/>
        </w:rPr>
        <w:t>إ</w:t>
      </w:r>
      <w:r w:rsidRPr="00193E37">
        <w:rPr>
          <w:rtl/>
        </w:rPr>
        <w:t>جابة الصحيحة وكلما ارتفعت درجة الفرد يعد ذلك دليل على وعي الفرد بالعوامل الجينية المسببة للإعاقة الفكرية</w:t>
      </w:r>
      <w:r w:rsidR="0093529F" w:rsidRPr="00193E37">
        <w:rPr>
          <w:rtl/>
        </w:rPr>
        <w:t>.</w:t>
      </w:r>
    </w:p>
    <w:p w:rsidR="007B4825" w:rsidRPr="00193E37" w:rsidRDefault="007B4825" w:rsidP="00E340FD">
      <w:pPr>
        <w:pStyle w:val="Heading4"/>
        <w:spacing w:before="0"/>
        <w:rPr>
          <w:rtl/>
        </w:rPr>
      </w:pPr>
      <w:r w:rsidRPr="00193E37">
        <w:rPr>
          <w:rtl/>
        </w:rPr>
        <w:t>الص</w:t>
      </w:r>
      <w:r w:rsidR="005A208B" w:rsidRPr="00193E37">
        <w:rPr>
          <w:rFonts w:hint="cs"/>
          <w:rtl/>
        </w:rPr>
        <w:t>ـــ</w:t>
      </w:r>
      <w:r w:rsidRPr="00193E37">
        <w:rPr>
          <w:rtl/>
        </w:rPr>
        <w:t xml:space="preserve">دق </w:t>
      </w:r>
      <w:proofErr w:type="gramStart"/>
      <w:r w:rsidRPr="00193E37">
        <w:rPr>
          <w:rtl/>
        </w:rPr>
        <w:t>والثب</w:t>
      </w:r>
      <w:r w:rsidR="005A208B" w:rsidRPr="00193E37">
        <w:rPr>
          <w:rFonts w:hint="cs"/>
          <w:rtl/>
        </w:rPr>
        <w:t>ــــ</w:t>
      </w:r>
      <w:r w:rsidRPr="00193E37">
        <w:rPr>
          <w:rtl/>
        </w:rPr>
        <w:t>ات</w:t>
      </w:r>
      <w:proofErr w:type="gramEnd"/>
      <w:r w:rsidR="0093529F" w:rsidRPr="00193E37">
        <w:rPr>
          <w:rtl/>
        </w:rPr>
        <w:t xml:space="preserve">: </w:t>
      </w:r>
    </w:p>
    <w:p w:rsidR="007B4825" w:rsidRPr="00193E37" w:rsidRDefault="007B4825" w:rsidP="00E340FD">
      <w:pPr>
        <w:pStyle w:val="Heading5"/>
        <w:spacing w:before="0"/>
        <w:rPr>
          <w:rtl/>
        </w:rPr>
      </w:pPr>
      <w:r w:rsidRPr="00193E37">
        <w:rPr>
          <w:rtl/>
        </w:rPr>
        <w:t>صدق اختبار الوعي بالعوامل الجينية</w:t>
      </w:r>
      <w:r w:rsidR="0093529F" w:rsidRPr="00193E37">
        <w:rPr>
          <w:rtl/>
        </w:rPr>
        <w:t xml:space="preserve">: </w:t>
      </w:r>
    </w:p>
    <w:p w:rsidR="007B4825" w:rsidRPr="00193E37" w:rsidRDefault="007B4825" w:rsidP="00E340FD">
      <w:pPr>
        <w:pStyle w:val="Heading6"/>
        <w:spacing w:before="0"/>
        <w:rPr>
          <w:sz w:val="24"/>
          <w:szCs w:val="26"/>
          <w:rtl/>
        </w:rPr>
      </w:pPr>
      <w:proofErr w:type="gramStart"/>
      <w:r w:rsidRPr="00193E37">
        <w:rPr>
          <w:sz w:val="24"/>
          <w:szCs w:val="26"/>
          <w:rtl/>
        </w:rPr>
        <w:t>ص</w:t>
      </w:r>
      <w:r w:rsidR="005A208B" w:rsidRPr="00193E37">
        <w:rPr>
          <w:rFonts w:hint="cs"/>
          <w:sz w:val="24"/>
          <w:szCs w:val="26"/>
          <w:rtl/>
        </w:rPr>
        <w:t>ـــ</w:t>
      </w:r>
      <w:r w:rsidRPr="00193E37">
        <w:rPr>
          <w:sz w:val="24"/>
          <w:szCs w:val="26"/>
          <w:rtl/>
        </w:rPr>
        <w:t xml:space="preserve">دق </w:t>
      </w:r>
      <w:r w:rsidR="00E00B48" w:rsidRPr="00193E37">
        <w:rPr>
          <w:rFonts w:hint="cs"/>
          <w:sz w:val="24"/>
          <w:szCs w:val="26"/>
          <w:rtl/>
        </w:rPr>
        <w:tab/>
      </w:r>
      <w:r w:rsidRPr="00193E37">
        <w:rPr>
          <w:sz w:val="24"/>
          <w:szCs w:val="26"/>
          <w:rtl/>
        </w:rPr>
        <w:t>المحكم</w:t>
      </w:r>
      <w:r w:rsidR="005A208B" w:rsidRPr="00193E37">
        <w:rPr>
          <w:rFonts w:hint="cs"/>
          <w:sz w:val="24"/>
          <w:szCs w:val="26"/>
          <w:rtl/>
        </w:rPr>
        <w:t>ـــ</w:t>
      </w:r>
      <w:r w:rsidRPr="00193E37">
        <w:rPr>
          <w:sz w:val="24"/>
          <w:szCs w:val="26"/>
          <w:rtl/>
        </w:rPr>
        <w:t>ين</w:t>
      </w:r>
      <w:proofErr w:type="gramEnd"/>
      <w:r w:rsidR="0093529F" w:rsidRPr="00193E37">
        <w:rPr>
          <w:sz w:val="24"/>
          <w:szCs w:val="26"/>
          <w:rtl/>
        </w:rPr>
        <w:t xml:space="preserve">: </w:t>
      </w:r>
    </w:p>
    <w:p w:rsidR="007B4825" w:rsidRPr="00193E37" w:rsidRDefault="007B4825" w:rsidP="00E340FD">
      <w:pPr>
        <w:ind w:firstLine="720"/>
        <w:jc w:val="lowKashida"/>
        <w:rPr>
          <w:rtl/>
        </w:rPr>
      </w:pPr>
      <w:r w:rsidRPr="00193E37">
        <w:rPr>
          <w:rtl/>
        </w:rPr>
        <w:t>تم عرض الاختبار في صورته الأولية على عدد (8) محكمين من المتخصصين في علم الوراثة والمتخصصين في التربية الخاصة</w:t>
      </w:r>
      <w:r w:rsidR="0093529F" w:rsidRPr="00193E37">
        <w:rPr>
          <w:rtl/>
        </w:rPr>
        <w:t xml:space="preserve"> </w:t>
      </w:r>
      <w:r w:rsidRPr="00193E37">
        <w:rPr>
          <w:rtl/>
        </w:rPr>
        <w:t>وتم حذف سؤالين واصبح عدد أسئلة الاختبار 28 سؤال</w:t>
      </w:r>
      <w:r w:rsidR="007E3A0E" w:rsidRPr="00193E37">
        <w:rPr>
          <w:rtl/>
        </w:rPr>
        <w:t xml:space="preserve">، </w:t>
      </w:r>
      <w:r w:rsidRPr="00193E37">
        <w:rPr>
          <w:rtl/>
        </w:rPr>
        <w:t>كما تم تعديل صياغة بعض الأسئلة.</w:t>
      </w:r>
    </w:p>
    <w:p w:rsidR="007B4825" w:rsidRPr="00193E37" w:rsidRDefault="007B4825" w:rsidP="008C7D65">
      <w:pPr>
        <w:pStyle w:val="Heading6"/>
        <w:rPr>
          <w:rtl/>
        </w:rPr>
      </w:pPr>
      <w:r w:rsidRPr="00193E37">
        <w:rPr>
          <w:rtl/>
        </w:rPr>
        <w:t>صدق الاتساق الداخلي</w:t>
      </w:r>
      <w:r w:rsidR="0093529F" w:rsidRPr="00193E37">
        <w:rPr>
          <w:rtl/>
        </w:rPr>
        <w:t xml:space="preserve">: </w:t>
      </w:r>
    </w:p>
    <w:p w:rsidR="007B4825" w:rsidRPr="00193E37" w:rsidRDefault="007B4825" w:rsidP="008C7D65">
      <w:pPr>
        <w:spacing w:line="276" w:lineRule="auto"/>
        <w:ind w:firstLine="720"/>
        <w:jc w:val="lowKashida"/>
        <w:rPr>
          <w:rtl/>
        </w:rPr>
      </w:pPr>
      <w:proofErr w:type="gramStart"/>
      <w:r w:rsidRPr="00193E37">
        <w:rPr>
          <w:rtl/>
        </w:rPr>
        <w:t>تم</w:t>
      </w:r>
      <w:proofErr w:type="gramEnd"/>
      <w:r w:rsidRPr="00193E37">
        <w:rPr>
          <w:rtl/>
        </w:rPr>
        <w:t xml:space="preserve"> التأكد من صدق الاختبار من خلال حساب معامل ارتباط درجة السؤال بالبعد الذي </w:t>
      </w:r>
      <w:r w:rsidRPr="00193E37">
        <w:rPr>
          <w:rFonts w:hint="cs"/>
          <w:rtl/>
        </w:rPr>
        <w:t xml:space="preserve">ينتمي </w:t>
      </w:r>
      <w:r w:rsidRPr="00193E37">
        <w:rPr>
          <w:rtl/>
        </w:rPr>
        <w:t xml:space="preserve">إليه كما موضح فيما </w:t>
      </w:r>
      <w:r w:rsidRPr="00193E37">
        <w:rPr>
          <w:rFonts w:hint="cs"/>
          <w:rtl/>
        </w:rPr>
        <w:t>الجدول (2)</w:t>
      </w:r>
      <w:r w:rsidRPr="00193E37">
        <w:rPr>
          <w:rtl/>
        </w:rPr>
        <w:t>:</w:t>
      </w:r>
      <w:r w:rsidR="0093529F" w:rsidRPr="00193E37">
        <w:rPr>
          <w:rFonts w:hint="cs"/>
          <w:rtl/>
        </w:rPr>
        <w:t xml:space="preserve"> </w:t>
      </w:r>
    </w:p>
    <w:p w:rsidR="007B4825" w:rsidRPr="00193E37" w:rsidRDefault="007B4825" w:rsidP="00091AD8">
      <w:pPr>
        <w:autoSpaceDE w:val="0"/>
        <w:autoSpaceDN w:val="0"/>
        <w:adjustRightInd w:val="0"/>
        <w:jc w:val="center"/>
        <w:rPr>
          <w:rFonts w:ascii="Arial Black" w:hAnsi="Arial Black" w:cs="SKR HEAD1"/>
          <w:sz w:val="22"/>
          <w:rtl/>
        </w:rPr>
      </w:pPr>
      <w:r w:rsidRPr="00193E37">
        <w:rPr>
          <w:rFonts w:ascii="Arial Black" w:hAnsi="Arial Black" w:cs="SKR HEAD1" w:hint="cs"/>
          <w:sz w:val="22"/>
          <w:rtl/>
        </w:rPr>
        <w:t>جدول (2)</w:t>
      </w:r>
      <w:r w:rsidR="008C7D65" w:rsidRPr="00193E37">
        <w:rPr>
          <w:rFonts w:ascii="Arial Black" w:hAnsi="Arial Black" w:cs="SKR HEAD1" w:hint="cs"/>
          <w:sz w:val="22"/>
          <w:rtl/>
        </w:rPr>
        <w:t xml:space="preserve"> </w:t>
      </w:r>
      <w:r w:rsidRPr="00193E37">
        <w:rPr>
          <w:rFonts w:ascii="Arial Black" w:hAnsi="Arial Black" w:cs="SKR HEAD1"/>
          <w:sz w:val="22"/>
          <w:rtl/>
        </w:rPr>
        <w:t>معامل ارتباط السؤال بالبعد الذي ينتمي إليه</w:t>
      </w:r>
      <w:r w:rsidR="007E50CC" w:rsidRPr="00193E37">
        <w:rPr>
          <w:rFonts w:ascii="Arial Black" w:hAnsi="Arial Black" w:cs="SKR HEAD1" w:hint="cs"/>
          <w:sz w:val="22"/>
          <w:rtl/>
        </w:rPr>
        <w:br/>
      </w:r>
      <w:r w:rsidRPr="00193E37">
        <w:rPr>
          <w:rFonts w:ascii="Arial Black" w:hAnsi="Arial Black" w:cs="SKR HEAD1"/>
          <w:sz w:val="22"/>
          <w:rtl/>
        </w:rPr>
        <w:t>لاختبار</w:t>
      </w:r>
      <w:r w:rsidRPr="00193E37">
        <w:rPr>
          <w:rFonts w:ascii="Arial Black" w:hAnsi="Arial Black" w:cs="SKR HEAD1" w:hint="cs"/>
          <w:sz w:val="22"/>
          <w:rtl/>
        </w:rPr>
        <w:t xml:space="preserve"> الوعي</w:t>
      </w:r>
      <w:r w:rsidRPr="00193E37">
        <w:rPr>
          <w:rFonts w:ascii="Arial Black" w:hAnsi="Arial Black" w:cs="SKR HEAD1"/>
          <w:sz w:val="22"/>
          <w:rtl/>
        </w:rPr>
        <w:t xml:space="preserve"> </w:t>
      </w:r>
      <w:r w:rsidRPr="00193E37">
        <w:rPr>
          <w:rFonts w:ascii="Arial Black" w:hAnsi="Arial Black" w:cs="SKR HEAD1" w:hint="cs"/>
          <w:sz w:val="22"/>
          <w:rtl/>
        </w:rPr>
        <w:t>بالعوامل الجينية المسببة للإعاقة الفكرية</w:t>
      </w:r>
      <w:r w:rsidR="0093529F" w:rsidRPr="00193E37">
        <w:rPr>
          <w:rFonts w:ascii="Arial Black" w:hAnsi="Arial Black" w:cs="SKR HEAD1" w:hint="cs"/>
          <w:sz w:val="22"/>
          <w:rtl/>
        </w:rPr>
        <w:t xml:space="preserve"> </w:t>
      </w:r>
      <w:r w:rsidRPr="00193E37">
        <w:rPr>
          <w:rFonts w:ascii="Arial Black" w:hAnsi="Arial Black" w:cs="SKR HEAD1"/>
          <w:sz w:val="22"/>
          <w:rtl/>
        </w:rPr>
        <w:t>(ن = 30 أم)</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065"/>
        <w:gridCol w:w="1066"/>
        <w:gridCol w:w="1065"/>
        <w:gridCol w:w="1511"/>
        <w:gridCol w:w="742"/>
        <w:gridCol w:w="1134"/>
        <w:gridCol w:w="876"/>
        <w:gridCol w:w="1066"/>
      </w:tblGrid>
      <w:tr w:rsidR="00193E37" w:rsidRPr="00193E37" w:rsidTr="00C00224">
        <w:trPr>
          <w:trHeight w:val="20"/>
          <w:jc w:val="center"/>
        </w:trPr>
        <w:tc>
          <w:tcPr>
            <w:tcW w:w="2131" w:type="dxa"/>
            <w:gridSpan w:val="2"/>
            <w:tcBorders>
              <w:top w:val="single" w:sz="24" w:space="0" w:color="auto"/>
              <w:left w:val="single" w:sz="24" w:space="0" w:color="auto"/>
              <w:bottom w:val="single" w:sz="18" w:space="0" w:color="auto"/>
            </w:tcBorders>
            <w:shd w:val="clear" w:color="auto" w:fill="auto"/>
            <w:vAlign w:val="center"/>
          </w:tcPr>
          <w:p w:rsidR="007B4825" w:rsidRPr="00193E37" w:rsidRDefault="007B4825" w:rsidP="00E340FD">
            <w:pPr>
              <w:autoSpaceDE w:val="0"/>
              <w:autoSpaceDN w:val="0"/>
              <w:adjustRightInd w:val="0"/>
              <w:spacing w:line="276" w:lineRule="auto"/>
              <w:jc w:val="center"/>
              <w:rPr>
                <w:rFonts w:ascii="Arial Black" w:hAnsi="Arial Black" w:cs="SKR HEAD1"/>
                <w:sz w:val="22"/>
                <w:rtl/>
              </w:rPr>
            </w:pPr>
            <w:r w:rsidRPr="00193E37">
              <w:rPr>
                <w:rFonts w:ascii="Arial Black" w:hAnsi="Arial Black" w:cs="SKR HEAD1"/>
                <w:sz w:val="22"/>
                <w:rtl/>
              </w:rPr>
              <w:t>اسباب الامراض الوراثية</w:t>
            </w:r>
          </w:p>
        </w:tc>
        <w:tc>
          <w:tcPr>
            <w:tcW w:w="2576" w:type="dxa"/>
            <w:gridSpan w:val="2"/>
            <w:tcBorders>
              <w:top w:val="single" w:sz="24" w:space="0" w:color="auto"/>
              <w:bottom w:val="single" w:sz="18" w:space="0" w:color="auto"/>
            </w:tcBorders>
            <w:shd w:val="clear" w:color="auto" w:fill="auto"/>
            <w:vAlign w:val="center"/>
          </w:tcPr>
          <w:p w:rsidR="007B4825" w:rsidRPr="00193E37" w:rsidRDefault="007B4825" w:rsidP="00091AD8">
            <w:pPr>
              <w:autoSpaceDE w:val="0"/>
              <w:autoSpaceDN w:val="0"/>
              <w:adjustRightInd w:val="0"/>
              <w:jc w:val="center"/>
              <w:rPr>
                <w:rFonts w:ascii="Arial Black" w:hAnsi="Arial Black" w:cs="SKR HEAD1"/>
                <w:sz w:val="22"/>
                <w:rtl/>
              </w:rPr>
            </w:pPr>
            <w:r w:rsidRPr="00193E37">
              <w:rPr>
                <w:rFonts w:ascii="Arial Black" w:hAnsi="Arial Black" w:cs="SKR HEAD1"/>
                <w:sz w:val="22"/>
                <w:rtl/>
              </w:rPr>
              <w:t>المتلازمات</w:t>
            </w:r>
            <w:r w:rsidRPr="00193E37">
              <w:rPr>
                <w:rFonts w:ascii="Arial Black" w:hAnsi="Arial Black" w:cs="SKR HEAD1" w:hint="cs"/>
                <w:sz w:val="22"/>
                <w:rtl/>
              </w:rPr>
              <w:t xml:space="preserve"> </w:t>
            </w:r>
            <w:r w:rsidRPr="00193E37">
              <w:rPr>
                <w:rFonts w:ascii="Arial Black" w:hAnsi="Arial Black" w:cs="SKR HEAD1"/>
                <w:sz w:val="22"/>
                <w:rtl/>
              </w:rPr>
              <w:t>والاضطرابات الوراثية</w:t>
            </w:r>
          </w:p>
        </w:tc>
        <w:tc>
          <w:tcPr>
            <w:tcW w:w="1876" w:type="dxa"/>
            <w:gridSpan w:val="2"/>
            <w:tcBorders>
              <w:top w:val="single" w:sz="24" w:space="0" w:color="auto"/>
              <w:bottom w:val="single" w:sz="18" w:space="0" w:color="auto"/>
            </w:tcBorders>
            <w:shd w:val="clear" w:color="auto" w:fill="auto"/>
            <w:vAlign w:val="center"/>
          </w:tcPr>
          <w:p w:rsidR="007B4825" w:rsidRPr="00193E37" w:rsidRDefault="007B4825" w:rsidP="00E340FD">
            <w:pPr>
              <w:autoSpaceDE w:val="0"/>
              <w:autoSpaceDN w:val="0"/>
              <w:adjustRightInd w:val="0"/>
              <w:spacing w:line="276" w:lineRule="auto"/>
              <w:jc w:val="center"/>
              <w:rPr>
                <w:rFonts w:ascii="Arial Black" w:hAnsi="Arial Black" w:cs="SKR HEAD1"/>
                <w:sz w:val="22"/>
                <w:rtl/>
              </w:rPr>
            </w:pPr>
            <w:r w:rsidRPr="00193E37">
              <w:rPr>
                <w:rFonts w:ascii="Arial Black" w:hAnsi="Arial Black" w:cs="SKR HEAD1"/>
                <w:sz w:val="22"/>
                <w:rtl/>
              </w:rPr>
              <w:t>الارشاد والوقاية</w:t>
            </w:r>
          </w:p>
        </w:tc>
        <w:tc>
          <w:tcPr>
            <w:tcW w:w="1942" w:type="dxa"/>
            <w:gridSpan w:val="2"/>
            <w:tcBorders>
              <w:top w:val="single" w:sz="24" w:space="0" w:color="auto"/>
              <w:bottom w:val="single" w:sz="18" w:space="0" w:color="auto"/>
              <w:right w:val="single" w:sz="24" w:space="0" w:color="auto"/>
            </w:tcBorders>
            <w:shd w:val="clear" w:color="auto" w:fill="auto"/>
            <w:vAlign w:val="center"/>
          </w:tcPr>
          <w:p w:rsidR="007B4825" w:rsidRPr="00193E37" w:rsidRDefault="007B4825" w:rsidP="00E340FD">
            <w:pPr>
              <w:autoSpaceDE w:val="0"/>
              <w:autoSpaceDN w:val="0"/>
              <w:adjustRightInd w:val="0"/>
              <w:spacing w:line="276" w:lineRule="auto"/>
              <w:jc w:val="center"/>
              <w:rPr>
                <w:rFonts w:ascii="Arial Black" w:hAnsi="Arial Black" w:cs="SKR HEAD1"/>
                <w:sz w:val="22"/>
                <w:rtl/>
              </w:rPr>
            </w:pPr>
            <w:r w:rsidRPr="00193E37">
              <w:rPr>
                <w:rFonts w:ascii="Arial Black" w:hAnsi="Arial Black" w:cs="SKR HEAD1"/>
                <w:sz w:val="22"/>
                <w:rtl/>
              </w:rPr>
              <w:t>التشخيص أثناء الحمل</w:t>
            </w:r>
          </w:p>
        </w:tc>
      </w:tr>
      <w:tr w:rsidR="00193E37" w:rsidRPr="00193E37" w:rsidTr="00C00224">
        <w:trPr>
          <w:trHeight w:val="20"/>
          <w:jc w:val="center"/>
        </w:trPr>
        <w:tc>
          <w:tcPr>
            <w:tcW w:w="1065" w:type="dxa"/>
            <w:tcBorders>
              <w:top w:val="single" w:sz="18" w:space="0" w:color="auto"/>
              <w:left w:val="single" w:sz="24" w:space="0" w:color="auto"/>
            </w:tcBorders>
            <w:shd w:val="clear" w:color="auto" w:fill="auto"/>
            <w:vAlign w:val="center"/>
          </w:tcPr>
          <w:p w:rsidR="007B4825" w:rsidRPr="00193E37" w:rsidRDefault="007B4825" w:rsidP="00E340FD">
            <w:pPr>
              <w:spacing w:line="168" w:lineRule="auto"/>
              <w:jc w:val="center"/>
              <w:rPr>
                <w:b/>
                <w:bCs/>
                <w:sz w:val="20"/>
                <w:szCs w:val="26"/>
                <w:rtl/>
              </w:rPr>
            </w:pPr>
            <w:r w:rsidRPr="00193E37">
              <w:rPr>
                <w:b/>
                <w:bCs/>
                <w:sz w:val="20"/>
                <w:szCs w:val="26"/>
                <w:rtl/>
              </w:rPr>
              <w:t>السؤال</w:t>
            </w:r>
          </w:p>
        </w:tc>
        <w:tc>
          <w:tcPr>
            <w:tcW w:w="1066" w:type="dxa"/>
            <w:tcBorders>
              <w:top w:val="single" w:sz="18" w:space="0" w:color="auto"/>
            </w:tcBorders>
            <w:shd w:val="clear" w:color="auto" w:fill="auto"/>
            <w:vAlign w:val="center"/>
          </w:tcPr>
          <w:p w:rsidR="007B4825" w:rsidRPr="00193E37" w:rsidRDefault="007B4825" w:rsidP="00E340FD">
            <w:pPr>
              <w:spacing w:line="168" w:lineRule="auto"/>
              <w:jc w:val="center"/>
              <w:rPr>
                <w:b/>
                <w:bCs/>
                <w:sz w:val="20"/>
                <w:szCs w:val="26"/>
                <w:rtl/>
              </w:rPr>
            </w:pPr>
            <w:proofErr w:type="gramStart"/>
            <w:r w:rsidRPr="00193E37">
              <w:rPr>
                <w:b/>
                <w:bCs/>
                <w:sz w:val="20"/>
                <w:szCs w:val="26"/>
                <w:rtl/>
              </w:rPr>
              <w:t>معامل</w:t>
            </w:r>
            <w:proofErr w:type="gramEnd"/>
            <w:r w:rsidRPr="00193E37">
              <w:rPr>
                <w:b/>
                <w:bCs/>
                <w:sz w:val="20"/>
                <w:szCs w:val="26"/>
                <w:rtl/>
              </w:rPr>
              <w:t xml:space="preserve"> الارتباط</w:t>
            </w:r>
          </w:p>
        </w:tc>
        <w:tc>
          <w:tcPr>
            <w:tcW w:w="1065" w:type="dxa"/>
            <w:tcBorders>
              <w:top w:val="single" w:sz="18" w:space="0" w:color="auto"/>
            </w:tcBorders>
            <w:shd w:val="clear" w:color="auto" w:fill="auto"/>
            <w:vAlign w:val="center"/>
          </w:tcPr>
          <w:p w:rsidR="007B4825" w:rsidRPr="00193E37" w:rsidRDefault="007B4825" w:rsidP="00E340FD">
            <w:pPr>
              <w:spacing w:line="168" w:lineRule="auto"/>
              <w:jc w:val="center"/>
              <w:rPr>
                <w:b/>
                <w:bCs/>
                <w:sz w:val="20"/>
                <w:szCs w:val="26"/>
                <w:rtl/>
              </w:rPr>
            </w:pPr>
            <w:r w:rsidRPr="00193E37">
              <w:rPr>
                <w:b/>
                <w:bCs/>
                <w:sz w:val="20"/>
                <w:szCs w:val="26"/>
                <w:rtl/>
              </w:rPr>
              <w:t>السؤال</w:t>
            </w:r>
          </w:p>
        </w:tc>
        <w:tc>
          <w:tcPr>
            <w:tcW w:w="1511" w:type="dxa"/>
            <w:tcBorders>
              <w:top w:val="single" w:sz="18" w:space="0" w:color="auto"/>
            </w:tcBorders>
            <w:shd w:val="clear" w:color="auto" w:fill="auto"/>
            <w:vAlign w:val="center"/>
          </w:tcPr>
          <w:p w:rsidR="007B4825" w:rsidRPr="00193E37" w:rsidRDefault="007B4825" w:rsidP="00E340FD">
            <w:pPr>
              <w:spacing w:line="168" w:lineRule="auto"/>
              <w:jc w:val="center"/>
              <w:rPr>
                <w:b/>
                <w:bCs/>
                <w:sz w:val="20"/>
                <w:szCs w:val="26"/>
                <w:rtl/>
              </w:rPr>
            </w:pPr>
            <w:proofErr w:type="gramStart"/>
            <w:r w:rsidRPr="00193E37">
              <w:rPr>
                <w:b/>
                <w:bCs/>
                <w:sz w:val="20"/>
                <w:szCs w:val="26"/>
                <w:rtl/>
              </w:rPr>
              <w:t>معامل</w:t>
            </w:r>
            <w:proofErr w:type="gramEnd"/>
            <w:r w:rsidRPr="00193E37">
              <w:rPr>
                <w:b/>
                <w:bCs/>
                <w:sz w:val="20"/>
                <w:szCs w:val="26"/>
                <w:rtl/>
              </w:rPr>
              <w:t xml:space="preserve"> الارتباط</w:t>
            </w:r>
          </w:p>
        </w:tc>
        <w:tc>
          <w:tcPr>
            <w:tcW w:w="742" w:type="dxa"/>
            <w:tcBorders>
              <w:top w:val="single" w:sz="18" w:space="0" w:color="auto"/>
            </w:tcBorders>
            <w:shd w:val="clear" w:color="auto" w:fill="auto"/>
            <w:vAlign w:val="center"/>
          </w:tcPr>
          <w:p w:rsidR="007B4825" w:rsidRPr="00193E37" w:rsidRDefault="007B4825" w:rsidP="00E340FD">
            <w:pPr>
              <w:spacing w:line="168" w:lineRule="auto"/>
              <w:jc w:val="center"/>
              <w:rPr>
                <w:b/>
                <w:bCs/>
                <w:sz w:val="20"/>
                <w:szCs w:val="26"/>
                <w:rtl/>
              </w:rPr>
            </w:pPr>
            <w:r w:rsidRPr="00193E37">
              <w:rPr>
                <w:b/>
                <w:bCs/>
                <w:sz w:val="20"/>
                <w:szCs w:val="26"/>
                <w:rtl/>
              </w:rPr>
              <w:t>السؤال</w:t>
            </w:r>
          </w:p>
        </w:tc>
        <w:tc>
          <w:tcPr>
            <w:tcW w:w="1134" w:type="dxa"/>
            <w:tcBorders>
              <w:top w:val="single" w:sz="18" w:space="0" w:color="auto"/>
            </w:tcBorders>
            <w:shd w:val="clear" w:color="auto" w:fill="auto"/>
            <w:vAlign w:val="center"/>
          </w:tcPr>
          <w:p w:rsidR="007B4825" w:rsidRPr="00193E37" w:rsidRDefault="007B4825" w:rsidP="00E340FD">
            <w:pPr>
              <w:spacing w:line="168" w:lineRule="auto"/>
              <w:jc w:val="center"/>
              <w:rPr>
                <w:b/>
                <w:bCs/>
                <w:sz w:val="20"/>
                <w:szCs w:val="26"/>
                <w:rtl/>
              </w:rPr>
            </w:pPr>
            <w:proofErr w:type="gramStart"/>
            <w:r w:rsidRPr="00193E37">
              <w:rPr>
                <w:b/>
                <w:bCs/>
                <w:sz w:val="20"/>
                <w:szCs w:val="26"/>
                <w:rtl/>
              </w:rPr>
              <w:t>معامل</w:t>
            </w:r>
            <w:proofErr w:type="gramEnd"/>
            <w:r w:rsidRPr="00193E37">
              <w:rPr>
                <w:b/>
                <w:bCs/>
                <w:sz w:val="20"/>
                <w:szCs w:val="26"/>
                <w:rtl/>
              </w:rPr>
              <w:t xml:space="preserve"> الارتباط</w:t>
            </w:r>
          </w:p>
        </w:tc>
        <w:tc>
          <w:tcPr>
            <w:tcW w:w="876" w:type="dxa"/>
            <w:tcBorders>
              <w:top w:val="single" w:sz="18" w:space="0" w:color="auto"/>
            </w:tcBorders>
            <w:shd w:val="clear" w:color="auto" w:fill="auto"/>
            <w:vAlign w:val="center"/>
          </w:tcPr>
          <w:p w:rsidR="007B4825" w:rsidRPr="00193E37" w:rsidRDefault="007B4825" w:rsidP="00E340FD">
            <w:pPr>
              <w:spacing w:line="168" w:lineRule="auto"/>
              <w:jc w:val="center"/>
              <w:rPr>
                <w:b/>
                <w:bCs/>
                <w:sz w:val="20"/>
                <w:szCs w:val="26"/>
                <w:rtl/>
              </w:rPr>
            </w:pPr>
            <w:r w:rsidRPr="00193E37">
              <w:rPr>
                <w:b/>
                <w:bCs/>
                <w:sz w:val="20"/>
                <w:szCs w:val="26"/>
                <w:rtl/>
              </w:rPr>
              <w:t>السؤال</w:t>
            </w:r>
          </w:p>
        </w:tc>
        <w:tc>
          <w:tcPr>
            <w:tcW w:w="1066" w:type="dxa"/>
            <w:tcBorders>
              <w:top w:val="single" w:sz="18" w:space="0" w:color="auto"/>
              <w:right w:val="single" w:sz="24" w:space="0" w:color="auto"/>
            </w:tcBorders>
            <w:shd w:val="clear" w:color="auto" w:fill="auto"/>
            <w:vAlign w:val="center"/>
          </w:tcPr>
          <w:p w:rsidR="007B4825" w:rsidRPr="00193E37" w:rsidRDefault="007B4825" w:rsidP="00E340FD">
            <w:pPr>
              <w:spacing w:line="168" w:lineRule="auto"/>
              <w:jc w:val="center"/>
              <w:rPr>
                <w:b/>
                <w:bCs/>
                <w:sz w:val="20"/>
                <w:szCs w:val="26"/>
                <w:rtl/>
              </w:rPr>
            </w:pPr>
            <w:proofErr w:type="gramStart"/>
            <w:r w:rsidRPr="00193E37">
              <w:rPr>
                <w:b/>
                <w:bCs/>
                <w:sz w:val="20"/>
                <w:szCs w:val="26"/>
                <w:rtl/>
              </w:rPr>
              <w:t>معامل</w:t>
            </w:r>
            <w:proofErr w:type="gramEnd"/>
            <w:r w:rsidRPr="00193E37">
              <w:rPr>
                <w:b/>
                <w:bCs/>
                <w:sz w:val="20"/>
                <w:szCs w:val="26"/>
                <w:rtl/>
              </w:rPr>
              <w:t xml:space="preserve"> الارتباط</w:t>
            </w:r>
          </w:p>
        </w:tc>
      </w:tr>
      <w:tr w:rsidR="00193E37" w:rsidRPr="00193E37" w:rsidTr="00C00224">
        <w:trPr>
          <w:trHeight w:val="20"/>
          <w:jc w:val="center"/>
        </w:trPr>
        <w:tc>
          <w:tcPr>
            <w:tcW w:w="1065" w:type="dxa"/>
            <w:tcBorders>
              <w:left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2</w:t>
            </w:r>
          </w:p>
        </w:tc>
        <w:tc>
          <w:tcPr>
            <w:tcW w:w="1066"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0.508**</w:t>
            </w:r>
          </w:p>
        </w:tc>
        <w:tc>
          <w:tcPr>
            <w:tcW w:w="1065" w:type="dxa"/>
            <w:vAlign w:val="center"/>
          </w:tcPr>
          <w:p w:rsidR="007B4825" w:rsidRPr="00193E37" w:rsidRDefault="007B4825" w:rsidP="00E340FD">
            <w:pPr>
              <w:spacing w:line="168" w:lineRule="auto"/>
              <w:jc w:val="center"/>
              <w:rPr>
                <w:sz w:val="20"/>
                <w:szCs w:val="26"/>
                <w:rtl/>
              </w:rPr>
            </w:pPr>
            <w:r w:rsidRPr="00193E37">
              <w:rPr>
                <w:sz w:val="20"/>
                <w:szCs w:val="26"/>
                <w:rtl/>
              </w:rPr>
              <w:t>7</w:t>
            </w:r>
          </w:p>
        </w:tc>
        <w:tc>
          <w:tcPr>
            <w:tcW w:w="1511"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0.548**</w:t>
            </w:r>
          </w:p>
        </w:tc>
        <w:tc>
          <w:tcPr>
            <w:tcW w:w="742" w:type="dxa"/>
            <w:vAlign w:val="center"/>
          </w:tcPr>
          <w:p w:rsidR="007B4825" w:rsidRPr="00193E37" w:rsidRDefault="007B4825" w:rsidP="00E340FD">
            <w:pPr>
              <w:spacing w:line="168" w:lineRule="auto"/>
              <w:jc w:val="center"/>
              <w:rPr>
                <w:sz w:val="20"/>
                <w:szCs w:val="26"/>
                <w:rtl/>
              </w:rPr>
            </w:pPr>
            <w:r w:rsidRPr="00193E37">
              <w:rPr>
                <w:sz w:val="20"/>
                <w:szCs w:val="26"/>
                <w:rtl/>
              </w:rPr>
              <w:t>1</w:t>
            </w:r>
          </w:p>
        </w:tc>
        <w:tc>
          <w:tcPr>
            <w:tcW w:w="1134" w:type="dxa"/>
            <w:vAlign w:val="center"/>
          </w:tcPr>
          <w:p w:rsidR="007B4825" w:rsidRPr="00193E37" w:rsidRDefault="007B4825" w:rsidP="00E340FD">
            <w:pPr>
              <w:spacing w:line="168" w:lineRule="auto"/>
              <w:jc w:val="center"/>
              <w:rPr>
                <w:sz w:val="20"/>
                <w:szCs w:val="26"/>
                <w:rtl/>
              </w:rPr>
            </w:pPr>
            <w:r w:rsidRPr="00193E37">
              <w:rPr>
                <w:sz w:val="20"/>
                <w:szCs w:val="26"/>
                <w:rtl/>
              </w:rPr>
              <w:t>0.435*</w:t>
            </w:r>
          </w:p>
        </w:tc>
        <w:tc>
          <w:tcPr>
            <w:tcW w:w="876" w:type="dxa"/>
            <w:vAlign w:val="center"/>
          </w:tcPr>
          <w:p w:rsidR="007B4825" w:rsidRPr="00193E37" w:rsidRDefault="007B4825" w:rsidP="00E340FD">
            <w:pPr>
              <w:spacing w:line="168" w:lineRule="auto"/>
              <w:jc w:val="center"/>
              <w:rPr>
                <w:sz w:val="20"/>
                <w:szCs w:val="26"/>
                <w:rtl/>
              </w:rPr>
            </w:pPr>
            <w:r w:rsidRPr="00193E37">
              <w:rPr>
                <w:sz w:val="20"/>
                <w:szCs w:val="26"/>
                <w:rtl/>
              </w:rPr>
              <w:t>9</w:t>
            </w:r>
          </w:p>
        </w:tc>
        <w:tc>
          <w:tcPr>
            <w:tcW w:w="1066"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0.417*</w:t>
            </w:r>
          </w:p>
        </w:tc>
      </w:tr>
      <w:tr w:rsidR="00193E37" w:rsidRPr="00193E37" w:rsidTr="00C00224">
        <w:trPr>
          <w:trHeight w:val="20"/>
          <w:jc w:val="center"/>
        </w:trPr>
        <w:tc>
          <w:tcPr>
            <w:tcW w:w="1065" w:type="dxa"/>
            <w:tcBorders>
              <w:left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3</w:t>
            </w:r>
          </w:p>
        </w:tc>
        <w:tc>
          <w:tcPr>
            <w:tcW w:w="1066"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0.526**</w:t>
            </w:r>
          </w:p>
        </w:tc>
        <w:tc>
          <w:tcPr>
            <w:tcW w:w="1065" w:type="dxa"/>
            <w:vAlign w:val="center"/>
          </w:tcPr>
          <w:p w:rsidR="007B4825" w:rsidRPr="00193E37" w:rsidRDefault="007B4825" w:rsidP="00E340FD">
            <w:pPr>
              <w:spacing w:line="168" w:lineRule="auto"/>
              <w:jc w:val="center"/>
              <w:rPr>
                <w:sz w:val="20"/>
                <w:szCs w:val="26"/>
                <w:rtl/>
              </w:rPr>
            </w:pPr>
            <w:r w:rsidRPr="00193E37">
              <w:rPr>
                <w:sz w:val="20"/>
                <w:szCs w:val="26"/>
                <w:rtl/>
              </w:rPr>
              <w:t>8</w:t>
            </w:r>
          </w:p>
        </w:tc>
        <w:tc>
          <w:tcPr>
            <w:tcW w:w="1511"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0.635**</w:t>
            </w:r>
          </w:p>
        </w:tc>
        <w:tc>
          <w:tcPr>
            <w:tcW w:w="742" w:type="dxa"/>
            <w:vAlign w:val="center"/>
          </w:tcPr>
          <w:p w:rsidR="007B4825" w:rsidRPr="00193E37" w:rsidRDefault="007B4825" w:rsidP="00E340FD">
            <w:pPr>
              <w:spacing w:line="168" w:lineRule="auto"/>
              <w:jc w:val="center"/>
              <w:rPr>
                <w:sz w:val="20"/>
                <w:szCs w:val="26"/>
                <w:rtl/>
              </w:rPr>
            </w:pPr>
            <w:r w:rsidRPr="00193E37">
              <w:rPr>
                <w:sz w:val="20"/>
                <w:szCs w:val="26"/>
                <w:rtl/>
              </w:rPr>
              <w:t>10</w:t>
            </w:r>
          </w:p>
        </w:tc>
        <w:tc>
          <w:tcPr>
            <w:tcW w:w="1134" w:type="dxa"/>
            <w:vAlign w:val="center"/>
          </w:tcPr>
          <w:p w:rsidR="007B4825" w:rsidRPr="00193E37" w:rsidRDefault="007B4825" w:rsidP="00E340FD">
            <w:pPr>
              <w:spacing w:line="168" w:lineRule="auto"/>
              <w:jc w:val="center"/>
              <w:rPr>
                <w:sz w:val="20"/>
                <w:szCs w:val="26"/>
                <w:rtl/>
              </w:rPr>
            </w:pPr>
            <w:r w:rsidRPr="00193E37">
              <w:rPr>
                <w:sz w:val="20"/>
                <w:szCs w:val="26"/>
                <w:rtl/>
              </w:rPr>
              <w:t>0.376*</w:t>
            </w:r>
          </w:p>
        </w:tc>
        <w:tc>
          <w:tcPr>
            <w:tcW w:w="876" w:type="dxa"/>
            <w:vAlign w:val="center"/>
          </w:tcPr>
          <w:p w:rsidR="007B4825" w:rsidRPr="00193E37" w:rsidRDefault="007B4825" w:rsidP="00E340FD">
            <w:pPr>
              <w:spacing w:line="168" w:lineRule="auto"/>
              <w:jc w:val="center"/>
              <w:rPr>
                <w:sz w:val="20"/>
                <w:szCs w:val="26"/>
                <w:rtl/>
              </w:rPr>
            </w:pPr>
            <w:r w:rsidRPr="00193E37">
              <w:rPr>
                <w:sz w:val="20"/>
                <w:szCs w:val="26"/>
                <w:rtl/>
              </w:rPr>
              <w:t>12</w:t>
            </w:r>
          </w:p>
        </w:tc>
        <w:tc>
          <w:tcPr>
            <w:tcW w:w="1066"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0.584**</w:t>
            </w:r>
          </w:p>
        </w:tc>
      </w:tr>
      <w:tr w:rsidR="00193E37" w:rsidRPr="00193E37" w:rsidTr="00C00224">
        <w:trPr>
          <w:trHeight w:val="20"/>
          <w:jc w:val="center"/>
        </w:trPr>
        <w:tc>
          <w:tcPr>
            <w:tcW w:w="1065" w:type="dxa"/>
            <w:tcBorders>
              <w:left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4</w:t>
            </w:r>
          </w:p>
        </w:tc>
        <w:tc>
          <w:tcPr>
            <w:tcW w:w="1066"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0.387*</w:t>
            </w:r>
          </w:p>
        </w:tc>
        <w:tc>
          <w:tcPr>
            <w:tcW w:w="1065" w:type="dxa"/>
            <w:vAlign w:val="center"/>
          </w:tcPr>
          <w:p w:rsidR="007B4825" w:rsidRPr="00193E37" w:rsidRDefault="007B4825" w:rsidP="00E340FD">
            <w:pPr>
              <w:spacing w:line="168" w:lineRule="auto"/>
              <w:jc w:val="center"/>
              <w:rPr>
                <w:sz w:val="20"/>
                <w:szCs w:val="26"/>
                <w:rtl/>
              </w:rPr>
            </w:pPr>
            <w:r w:rsidRPr="00193E37">
              <w:rPr>
                <w:sz w:val="20"/>
                <w:szCs w:val="26"/>
                <w:rtl/>
              </w:rPr>
              <w:t>16</w:t>
            </w:r>
          </w:p>
        </w:tc>
        <w:tc>
          <w:tcPr>
            <w:tcW w:w="1511"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0.584**</w:t>
            </w:r>
          </w:p>
        </w:tc>
        <w:tc>
          <w:tcPr>
            <w:tcW w:w="742" w:type="dxa"/>
            <w:vAlign w:val="center"/>
          </w:tcPr>
          <w:p w:rsidR="007B4825" w:rsidRPr="00193E37" w:rsidRDefault="007B4825" w:rsidP="00E340FD">
            <w:pPr>
              <w:spacing w:line="168" w:lineRule="auto"/>
              <w:jc w:val="center"/>
              <w:rPr>
                <w:sz w:val="20"/>
                <w:szCs w:val="26"/>
                <w:rtl/>
              </w:rPr>
            </w:pPr>
            <w:r w:rsidRPr="00193E37">
              <w:rPr>
                <w:sz w:val="20"/>
                <w:szCs w:val="26"/>
                <w:rtl/>
              </w:rPr>
              <w:t>11</w:t>
            </w:r>
          </w:p>
        </w:tc>
        <w:tc>
          <w:tcPr>
            <w:tcW w:w="1134" w:type="dxa"/>
            <w:vAlign w:val="center"/>
          </w:tcPr>
          <w:p w:rsidR="007B4825" w:rsidRPr="00193E37" w:rsidRDefault="007B4825" w:rsidP="00E340FD">
            <w:pPr>
              <w:spacing w:line="168" w:lineRule="auto"/>
              <w:jc w:val="center"/>
              <w:rPr>
                <w:sz w:val="20"/>
                <w:szCs w:val="26"/>
                <w:rtl/>
              </w:rPr>
            </w:pPr>
            <w:r w:rsidRPr="00193E37">
              <w:rPr>
                <w:sz w:val="20"/>
                <w:szCs w:val="26"/>
                <w:rtl/>
              </w:rPr>
              <w:t>0.512**</w:t>
            </w:r>
          </w:p>
        </w:tc>
        <w:tc>
          <w:tcPr>
            <w:tcW w:w="876" w:type="dxa"/>
            <w:vAlign w:val="center"/>
          </w:tcPr>
          <w:p w:rsidR="007B4825" w:rsidRPr="00193E37" w:rsidRDefault="007B4825" w:rsidP="00E340FD">
            <w:pPr>
              <w:spacing w:line="168" w:lineRule="auto"/>
              <w:jc w:val="center"/>
              <w:rPr>
                <w:sz w:val="20"/>
                <w:szCs w:val="26"/>
                <w:rtl/>
              </w:rPr>
            </w:pPr>
            <w:r w:rsidRPr="00193E37">
              <w:rPr>
                <w:sz w:val="20"/>
                <w:szCs w:val="26"/>
                <w:rtl/>
              </w:rPr>
              <w:t>13</w:t>
            </w:r>
          </w:p>
        </w:tc>
        <w:tc>
          <w:tcPr>
            <w:tcW w:w="1066"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0.472**</w:t>
            </w:r>
          </w:p>
        </w:tc>
      </w:tr>
      <w:tr w:rsidR="00193E37" w:rsidRPr="00193E37" w:rsidTr="00C00224">
        <w:trPr>
          <w:trHeight w:val="20"/>
          <w:jc w:val="center"/>
        </w:trPr>
        <w:tc>
          <w:tcPr>
            <w:tcW w:w="1065" w:type="dxa"/>
            <w:tcBorders>
              <w:left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5</w:t>
            </w:r>
          </w:p>
        </w:tc>
        <w:tc>
          <w:tcPr>
            <w:tcW w:w="1066"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0.408*</w:t>
            </w:r>
          </w:p>
        </w:tc>
        <w:tc>
          <w:tcPr>
            <w:tcW w:w="1065" w:type="dxa"/>
            <w:vAlign w:val="center"/>
          </w:tcPr>
          <w:p w:rsidR="007B4825" w:rsidRPr="00193E37" w:rsidRDefault="007B4825" w:rsidP="00E340FD">
            <w:pPr>
              <w:spacing w:line="168" w:lineRule="auto"/>
              <w:jc w:val="center"/>
              <w:rPr>
                <w:sz w:val="20"/>
                <w:szCs w:val="26"/>
                <w:rtl/>
              </w:rPr>
            </w:pPr>
            <w:r w:rsidRPr="00193E37">
              <w:rPr>
                <w:sz w:val="20"/>
                <w:szCs w:val="26"/>
                <w:rtl/>
              </w:rPr>
              <w:t>17</w:t>
            </w:r>
          </w:p>
        </w:tc>
        <w:tc>
          <w:tcPr>
            <w:tcW w:w="1511"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0.544**</w:t>
            </w:r>
          </w:p>
        </w:tc>
        <w:tc>
          <w:tcPr>
            <w:tcW w:w="742" w:type="dxa"/>
            <w:vAlign w:val="center"/>
          </w:tcPr>
          <w:p w:rsidR="007B4825" w:rsidRPr="00193E37" w:rsidRDefault="007B4825" w:rsidP="00E340FD">
            <w:pPr>
              <w:spacing w:line="168" w:lineRule="auto"/>
              <w:jc w:val="center"/>
              <w:rPr>
                <w:sz w:val="20"/>
                <w:szCs w:val="26"/>
                <w:rtl/>
              </w:rPr>
            </w:pPr>
            <w:r w:rsidRPr="00193E37">
              <w:rPr>
                <w:sz w:val="20"/>
                <w:szCs w:val="26"/>
                <w:rtl/>
              </w:rPr>
              <w:t>14</w:t>
            </w:r>
          </w:p>
        </w:tc>
        <w:tc>
          <w:tcPr>
            <w:tcW w:w="1134" w:type="dxa"/>
            <w:vAlign w:val="center"/>
          </w:tcPr>
          <w:p w:rsidR="007B4825" w:rsidRPr="00193E37" w:rsidRDefault="007B4825" w:rsidP="00E340FD">
            <w:pPr>
              <w:spacing w:line="168" w:lineRule="auto"/>
              <w:jc w:val="center"/>
              <w:rPr>
                <w:sz w:val="20"/>
                <w:szCs w:val="26"/>
                <w:rtl/>
              </w:rPr>
            </w:pPr>
            <w:r w:rsidRPr="00193E37">
              <w:rPr>
                <w:sz w:val="20"/>
                <w:szCs w:val="26"/>
                <w:rtl/>
              </w:rPr>
              <w:t>0.459**</w:t>
            </w:r>
          </w:p>
        </w:tc>
        <w:tc>
          <w:tcPr>
            <w:tcW w:w="876" w:type="dxa"/>
            <w:vAlign w:val="center"/>
          </w:tcPr>
          <w:p w:rsidR="007B4825" w:rsidRPr="00193E37" w:rsidRDefault="007B4825" w:rsidP="00E340FD">
            <w:pPr>
              <w:spacing w:line="168" w:lineRule="auto"/>
              <w:jc w:val="center"/>
              <w:rPr>
                <w:sz w:val="20"/>
                <w:szCs w:val="26"/>
                <w:rtl/>
              </w:rPr>
            </w:pPr>
            <w:r w:rsidRPr="00193E37">
              <w:rPr>
                <w:sz w:val="20"/>
                <w:szCs w:val="26"/>
                <w:rtl/>
              </w:rPr>
              <w:t>20</w:t>
            </w:r>
          </w:p>
        </w:tc>
        <w:tc>
          <w:tcPr>
            <w:tcW w:w="1066"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0.574**</w:t>
            </w:r>
          </w:p>
        </w:tc>
      </w:tr>
      <w:tr w:rsidR="00193E37" w:rsidRPr="00193E37" w:rsidTr="00C00224">
        <w:trPr>
          <w:trHeight w:val="20"/>
          <w:jc w:val="center"/>
        </w:trPr>
        <w:tc>
          <w:tcPr>
            <w:tcW w:w="1065" w:type="dxa"/>
            <w:tcBorders>
              <w:left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6</w:t>
            </w:r>
          </w:p>
        </w:tc>
        <w:tc>
          <w:tcPr>
            <w:tcW w:w="1066"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0.507**</w:t>
            </w:r>
          </w:p>
        </w:tc>
        <w:tc>
          <w:tcPr>
            <w:tcW w:w="1065" w:type="dxa"/>
            <w:vAlign w:val="center"/>
          </w:tcPr>
          <w:p w:rsidR="007B4825" w:rsidRPr="00193E37" w:rsidRDefault="007B4825" w:rsidP="00E340FD">
            <w:pPr>
              <w:spacing w:line="168" w:lineRule="auto"/>
              <w:jc w:val="center"/>
              <w:rPr>
                <w:sz w:val="20"/>
                <w:szCs w:val="26"/>
                <w:rtl/>
              </w:rPr>
            </w:pPr>
            <w:r w:rsidRPr="00193E37">
              <w:rPr>
                <w:sz w:val="20"/>
                <w:szCs w:val="26"/>
                <w:rtl/>
              </w:rPr>
              <w:t>18</w:t>
            </w:r>
          </w:p>
        </w:tc>
        <w:tc>
          <w:tcPr>
            <w:tcW w:w="1511"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0.547**</w:t>
            </w:r>
          </w:p>
        </w:tc>
        <w:tc>
          <w:tcPr>
            <w:tcW w:w="742" w:type="dxa"/>
            <w:vAlign w:val="center"/>
          </w:tcPr>
          <w:p w:rsidR="007B4825" w:rsidRPr="00193E37" w:rsidRDefault="007B4825" w:rsidP="00E340FD">
            <w:pPr>
              <w:spacing w:line="168" w:lineRule="auto"/>
              <w:jc w:val="center"/>
              <w:rPr>
                <w:sz w:val="20"/>
                <w:szCs w:val="26"/>
                <w:rtl/>
              </w:rPr>
            </w:pPr>
            <w:r w:rsidRPr="00193E37">
              <w:rPr>
                <w:sz w:val="20"/>
                <w:szCs w:val="26"/>
                <w:rtl/>
              </w:rPr>
              <w:t>19</w:t>
            </w:r>
          </w:p>
        </w:tc>
        <w:tc>
          <w:tcPr>
            <w:tcW w:w="1134" w:type="dxa"/>
            <w:vAlign w:val="center"/>
          </w:tcPr>
          <w:p w:rsidR="007B4825" w:rsidRPr="00193E37" w:rsidRDefault="007B4825" w:rsidP="00E340FD">
            <w:pPr>
              <w:spacing w:line="168" w:lineRule="auto"/>
              <w:jc w:val="center"/>
              <w:rPr>
                <w:sz w:val="20"/>
                <w:szCs w:val="26"/>
                <w:rtl/>
              </w:rPr>
            </w:pPr>
            <w:r w:rsidRPr="00193E37">
              <w:rPr>
                <w:sz w:val="20"/>
                <w:szCs w:val="26"/>
                <w:rtl/>
              </w:rPr>
              <w:t>0.416*</w:t>
            </w:r>
          </w:p>
        </w:tc>
        <w:tc>
          <w:tcPr>
            <w:tcW w:w="876" w:type="dxa"/>
            <w:vAlign w:val="center"/>
          </w:tcPr>
          <w:p w:rsidR="007B4825" w:rsidRPr="00193E37" w:rsidRDefault="007B4825" w:rsidP="00E340FD">
            <w:pPr>
              <w:spacing w:line="168" w:lineRule="auto"/>
              <w:jc w:val="center"/>
              <w:rPr>
                <w:sz w:val="20"/>
                <w:szCs w:val="26"/>
                <w:rtl/>
              </w:rPr>
            </w:pPr>
            <w:r w:rsidRPr="00193E37">
              <w:rPr>
                <w:sz w:val="20"/>
                <w:szCs w:val="26"/>
                <w:rtl/>
              </w:rPr>
              <w:t>23</w:t>
            </w:r>
          </w:p>
        </w:tc>
        <w:tc>
          <w:tcPr>
            <w:tcW w:w="1066"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0.363*</w:t>
            </w:r>
          </w:p>
        </w:tc>
      </w:tr>
      <w:tr w:rsidR="00193E37" w:rsidRPr="00193E37" w:rsidTr="00C00224">
        <w:trPr>
          <w:trHeight w:val="20"/>
          <w:jc w:val="center"/>
        </w:trPr>
        <w:tc>
          <w:tcPr>
            <w:tcW w:w="1065" w:type="dxa"/>
            <w:tcBorders>
              <w:left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27</w:t>
            </w:r>
          </w:p>
        </w:tc>
        <w:tc>
          <w:tcPr>
            <w:tcW w:w="1066"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0.374*</w:t>
            </w:r>
          </w:p>
        </w:tc>
        <w:tc>
          <w:tcPr>
            <w:tcW w:w="1065" w:type="dxa"/>
            <w:vAlign w:val="center"/>
          </w:tcPr>
          <w:p w:rsidR="007B4825" w:rsidRPr="00193E37" w:rsidRDefault="007B4825" w:rsidP="00E340FD">
            <w:pPr>
              <w:spacing w:line="168" w:lineRule="auto"/>
              <w:jc w:val="center"/>
              <w:rPr>
                <w:sz w:val="20"/>
                <w:szCs w:val="26"/>
                <w:rtl/>
              </w:rPr>
            </w:pPr>
            <w:r w:rsidRPr="00193E37">
              <w:rPr>
                <w:sz w:val="20"/>
                <w:szCs w:val="26"/>
                <w:rtl/>
              </w:rPr>
              <w:t>22</w:t>
            </w:r>
          </w:p>
        </w:tc>
        <w:tc>
          <w:tcPr>
            <w:tcW w:w="1511"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0.403*</w:t>
            </w:r>
          </w:p>
        </w:tc>
        <w:tc>
          <w:tcPr>
            <w:tcW w:w="1876" w:type="dxa"/>
            <w:gridSpan w:val="2"/>
            <w:vAlign w:val="center"/>
          </w:tcPr>
          <w:p w:rsidR="007B4825" w:rsidRPr="00193E37" w:rsidRDefault="007B4825" w:rsidP="00E340FD">
            <w:pPr>
              <w:spacing w:line="168" w:lineRule="auto"/>
              <w:jc w:val="center"/>
              <w:rPr>
                <w:sz w:val="20"/>
                <w:szCs w:val="26"/>
                <w:rtl/>
              </w:rPr>
            </w:pPr>
            <w:r w:rsidRPr="00193E37">
              <w:rPr>
                <w:sz w:val="20"/>
                <w:szCs w:val="26"/>
                <w:rtl/>
              </w:rPr>
              <w:t>التشخيص بعد الولادة</w:t>
            </w:r>
          </w:p>
        </w:tc>
        <w:tc>
          <w:tcPr>
            <w:tcW w:w="876" w:type="dxa"/>
            <w:vAlign w:val="center"/>
          </w:tcPr>
          <w:p w:rsidR="007B4825" w:rsidRPr="00193E37" w:rsidRDefault="007B4825" w:rsidP="00E340FD">
            <w:pPr>
              <w:spacing w:line="168" w:lineRule="auto"/>
              <w:jc w:val="center"/>
              <w:rPr>
                <w:sz w:val="20"/>
                <w:szCs w:val="26"/>
                <w:rtl/>
              </w:rPr>
            </w:pPr>
            <w:r w:rsidRPr="00193E37">
              <w:rPr>
                <w:sz w:val="20"/>
                <w:szCs w:val="26"/>
                <w:rtl/>
              </w:rPr>
              <w:t>25</w:t>
            </w:r>
          </w:p>
        </w:tc>
        <w:tc>
          <w:tcPr>
            <w:tcW w:w="1066"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0.590**</w:t>
            </w:r>
          </w:p>
        </w:tc>
      </w:tr>
      <w:tr w:rsidR="00193E37" w:rsidRPr="00193E37" w:rsidTr="00C00224">
        <w:trPr>
          <w:trHeight w:val="20"/>
          <w:jc w:val="center"/>
        </w:trPr>
        <w:tc>
          <w:tcPr>
            <w:tcW w:w="1065" w:type="dxa"/>
            <w:tcBorders>
              <w:left w:val="single" w:sz="24" w:space="0" w:color="auto"/>
            </w:tcBorders>
            <w:vAlign w:val="center"/>
          </w:tcPr>
          <w:p w:rsidR="007B4825" w:rsidRPr="00193E37" w:rsidRDefault="007B4825" w:rsidP="00E340FD">
            <w:pPr>
              <w:spacing w:line="168" w:lineRule="auto"/>
              <w:jc w:val="center"/>
              <w:rPr>
                <w:sz w:val="20"/>
                <w:szCs w:val="26"/>
                <w:rtl/>
              </w:rPr>
            </w:pPr>
          </w:p>
        </w:tc>
        <w:tc>
          <w:tcPr>
            <w:tcW w:w="1066" w:type="dxa"/>
            <w:vAlign w:val="center"/>
          </w:tcPr>
          <w:p w:rsidR="007B4825" w:rsidRPr="00193E37" w:rsidRDefault="007B4825" w:rsidP="00E340FD">
            <w:pPr>
              <w:spacing w:line="168" w:lineRule="auto"/>
              <w:jc w:val="center"/>
              <w:rPr>
                <w:sz w:val="20"/>
                <w:szCs w:val="26"/>
                <w:rtl/>
              </w:rPr>
            </w:pPr>
          </w:p>
        </w:tc>
        <w:tc>
          <w:tcPr>
            <w:tcW w:w="1065" w:type="dxa"/>
            <w:vAlign w:val="center"/>
          </w:tcPr>
          <w:p w:rsidR="007B4825" w:rsidRPr="00193E37" w:rsidRDefault="007B4825" w:rsidP="00E340FD">
            <w:pPr>
              <w:spacing w:line="168" w:lineRule="auto"/>
              <w:jc w:val="center"/>
              <w:rPr>
                <w:sz w:val="20"/>
                <w:szCs w:val="26"/>
                <w:rtl/>
              </w:rPr>
            </w:pPr>
            <w:r w:rsidRPr="00193E37">
              <w:rPr>
                <w:sz w:val="20"/>
                <w:szCs w:val="26"/>
                <w:rtl/>
              </w:rPr>
              <w:t>24</w:t>
            </w:r>
          </w:p>
        </w:tc>
        <w:tc>
          <w:tcPr>
            <w:tcW w:w="1511" w:type="dxa"/>
            <w:vAlign w:val="center"/>
          </w:tcPr>
          <w:p w:rsidR="007B4825" w:rsidRPr="00193E37" w:rsidRDefault="007B4825" w:rsidP="00E340FD">
            <w:pPr>
              <w:autoSpaceDE w:val="0"/>
              <w:autoSpaceDN w:val="0"/>
              <w:adjustRightInd w:val="0"/>
              <w:spacing w:line="168" w:lineRule="auto"/>
              <w:jc w:val="center"/>
              <w:rPr>
                <w:sz w:val="20"/>
                <w:szCs w:val="26"/>
                <w:rtl/>
              </w:rPr>
            </w:pPr>
            <w:r w:rsidRPr="00193E37">
              <w:rPr>
                <w:sz w:val="20"/>
                <w:szCs w:val="26"/>
                <w:rtl/>
              </w:rPr>
              <w:t>0.376*</w:t>
            </w:r>
          </w:p>
        </w:tc>
        <w:tc>
          <w:tcPr>
            <w:tcW w:w="742" w:type="dxa"/>
            <w:vAlign w:val="center"/>
          </w:tcPr>
          <w:p w:rsidR="007B4825" w:rsidRPr="00193E37" w:rsidRDefault="007B4825" w:rsidP="00E340FD">
            <w:pPr>
              <w:spacing w:line="168" w:lineRule="auto"/>
              <w:jc w:val="center"/>
              <w:rPr>
                <w:sz w:val="20"/>
                <w:szCs w:val="26"/>
                <w:rtl/>
              </w:rPr>
            </w:pPr>
            <w:r w:rsidRPr="00193E37">
              <w:rPr>
                <w:sz w:val="20"/>
                <w:szCs w:val="26"/>
                <w:rtl/>
              </w:rPr>
              <w:t>15</w:t>
            </w:r>
          </w:p>
        </w:tc>
        <w:tc>
          <w:tcPr>
            <w:tcW w:w="1134" w:type="dxa"/>
            <w:vAlign w:val="center"/>
          </w:tcPr>
          <w:p w:rsidR="007B4825" w:rsidRPr="00193E37" w:rsidRDefault="007B4825" w:rsidP="00E340FD">
            <w:pPr>
              <w:spacing w:line="168" w:lineRule="auto"/>
              <w:jc w:val="center"/>
              <w:rPr>
                <w:sz w:val="20"/>
                <w:szCs w:val="26"/>
                <w:rtl/>
              </w:rPr>
            </w:pPr>
            <w:r w:rsidRPr="00193E37">
              <w:rPr>
                <w:sz w:val="20"/>
                <w:szCs w:val="26"/>
                <w:rtl/>
              </w:rPr>
              <w:t>0.465**</w:t>
            </w:r>
          </w:p>
        </w:tc>
        <w:tc>
          <w:tcPr>
            <w:tcW w:w="876" w:type="dxa"/>
            <w:vAlign w:val="center"/>
          </w:tcPr>
          <w:p w:rsidR="007B4825" w:rsidRPr="00193E37" w:rsidRDefault="007B4825" w:rsidP="00E340FD">
            <w:pPr>
              <w:spacing w:line="168" w:lineRule="auto"/>
              <w:jc w:val="center"/>
              <w:rPr>
                <w:sz w:val="20"/>
                <w:szCs w:val="26"/>
                <w:rtl/>
              </w:rPr>
            </w:pPr>
          </w:p>
        </w:tc>
        <w:tc>
          <w:tcPr>
            <w:tcW w:w="1066" w:type="dxa"/>
            <w:tcBorders>
              <w:right w:val="single" w:sz="24" w:space="0" w:color="auto"/>
            </w:tcBorders>
            <w:vAlign w:val="center"/>
          </w:tcPr>
          <w:p w:rsidR="007B4825" w:rsidRPr="00193E37" w:rsidRDefault="007B4825" w:rsidP="00E340FD">
            <w:pPr>
              <w:autoSpaceDE w:val="0"/>
              <w:autoSpaceDN w:val="0"/>
              <w:adjustRightInd w:val="0"/>
              <w:spacing w:line="168" w:lineRule="auto"/>
              <w:jc w:val="center"/>
              <w:rPr>
                <w:sz w:val="20"/>
                <w:szCs w:val="26"/>
                <w:rtl/>
              </w:rPr>
            </w:pPr>
          </w:p>
        </w:tc>
      </w:tr>
      <w:tr w:rsidR="00193E37" w:rsidRPr="00193E37" w:rsidTr="00C00224">
        <w:trPr>
          <w:trHeight w:val="20"/>
          <w:jc w:val="center"/>
        </w:trPr>
        <w:tc>
          <w:tcPr>
            <w:tcW w:w="1065" w:type="dxa"/>
            <w:tcBorders>
              <w:left w:val="single" w:sz="24" w:space="0" w:color="auto"/>
              <w:bottom w:val="single" w:sz="4" w:space="0" w:color="auto"/>
            </w:tcBorders>
            <w:vAlign w:val="center"/>
          </w:tcPr>
          <w:p w:rsidR="007B4825" w:rsidRPr="00193E37" w:rsidRDefault="007B4825" w:rsidP="00E340FD">
            <w:pPr>
              <w:spacing w:line="168" w:lineRule="auto"/>
              <w:jc w:val="center"/>
              <w:rPr>
                <w:sz w:val="20"/>
                <w:szCs w:val="26"/>
                <w:rtl/>
              </w:rPr>
            </w:pPr>
          </w:p>
        </w:tc>
        <w:tc>
          <w:tcPr>
            <w:tcW w:w="1066" w:type="dxa"/>
            <w:tcBorders>
              <w:bottom w:val="single" w:sz="4" w:space="0" w:color="auto"/>
            </w:tcBorders>
            <w:vAlign w:val="center"/>
          </w:tcPr>
          <w:p w:rsidR="007B4825" w:rsidRPr="00193E37" w:rsidRDefault="007B4825" w:rsidP="00E340FD">
            <w:pPr>
              <w:spacing w:line="168" w:lineRule="auto"/>
              <w:jc w:val="center"/>
              <w:rPr>
                <w:sz w:val="20"/>
                <w:szCs w:val="26"/>
                <w:rtl/>
              </w:rPr>
            </w:pPr>
          </w:p>
        </w:tc>
        <w:tc>
          <w:tcPr>
            <w:tcW w:w="1065" w:type="dxa"/>
            <w:tcBorders>
              <w:bottom w:val="single" w:sz="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28</w:t>
            </w:r>
          </w:p>
        </w:tc>
        <w:tc>
          <w:tcPr>
            <w:tcW w:w="1511" w:type="dxa"/>
            <w:tcBorders>
              <w:bottom w:val="single" w:sz="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0.384*</w:t>
            </w:r>
          </w:p>
        </w:tc>
        <w:tc>
          <w:tcPr>
            <w:tcW w:w="742" w:type="dxa"/>
            <w:tcBorders>
              <w:bottom w:val="single" w:sz="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21</w:t>
            </w:r>
          </w:p>
        </w:tc>
        <w:tc>
          <w:tcPr>
            <w:tcW w:w="1134" w:type="dxa"/>
            <w:tcBorders>
              <w:bottom w:val="single" w:sz="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0.471**</w:t>
            </w:r>
          </w:p>
        </w:tc>
        <w:tc>
          <w:tcPr>
            <w:tcW w:w="876" w:type="dxa"/>
            <w:tcBorders>
              <w:bottom w:val="single" w:sz="4" w:space="0" w:color="auto"/>
            </w:tcBorders>
            <w:vAlign w:val="center"/>
          </w:tcPr>
          <w:p w:rsidR="007B4825" w:rsidRPr="00193E37" w:rsidRDefault="007B4825" w:rsidP="00E340FD">
            <w:pPr>
              <w:spacing w:line="168" w:lineRule="auto"/>
              <w:jc w:val="center"/>
              <w:rPr>
                <w:sz w:val="20"/>
                <w:szCs w:val="26"/>
                <w:rtl/>
              </w:rPr>
            </w:pPr>
          </w:p>
        </w:tc>
        <w:tc>
          <w:tcPr>
            <w:tcW w:w="1066" w:type="dxa"/>
            <w:tcBorders>
              <w:bottom w:val="single" w:sz="4" w:space="0" w:color="auto"/>
              <w:right w:val="single" w:sz="24" w:space="0" w:color="auto"/>
            </w:tcBorders>
            <w:vAlign w:val="center"/>
          </w:tcPr>
          <w:p w:rsidR="007B4825" w:rsidRPr="00193E37" w:rsidRDefault="007B4825" w:rsidP="00E340FD">
            <w:pPr>
              <w:spacing w:line="168" w:lineRule="auto"/>
              <w:jc w:val="center"/>
              <w:rPr>
                <w:sz w:val="20"/>
                <w:szCs w:val="26"/>
                <w:rtl/>
              </w:rPr>
            </w:pPr>
          </w:p>
        </w:tc>
      </w:tr>
      <w:tr w:rsidR="00193E37" w:rsidRPr="00193E37" w:rsidTr="00C00224">
        <w:trPr>
          <w:trHeight w:val="20"/>
          <w:jc w:val="center"/>
        </w:trPr>
        <w:tc>
          <w:tcPr>
            <w:tcW w:w="1065" w:type="dxa"/>
            <w:tcBorders>
              <w:left w:val="single" w:sz="24" w:space="0" w:color="auto"/>
              <w:bottom w:val="single" w:sz="24" w:space="0" w:color="auto"/>
            </w:tcBorders>
            <w:vAlign w:val="center"/>
          </w:tcPr>
          <w:p w:rsidR="007B4825" w:rsidRPr="00193E37" w:rsidRDefault="007B4825" w:rsidP="00E340FD">
            <w:pPr>
              <w:spacing w:line="168" w:lineRule="auto"/>
              <w:jc w:val="center"/>
              <w:rPr>
                <w:sz w:val="20"/>
                <w:szCs w:val="26"/>
                <w:rtl/>
              </w:rPr>
            </w:pPr>
          </w:p>
        </w:tc>
        <w:tc>
          <w:tcPr>
            <w:tcW w:w="1066" w:type="dxa"/>
            <w:tcBorders>
              <w:bottom w:val="single" w:sz="24" w:space="0" w:color="auto"/>
            </w:tcBorders>
            <w:vAlign w:val="center"/>
          </w:tcPr>
          <w:p w:rsidR="007B4825" w:rsidRPr="00193E37" w:rsidRDefault="007B4825" w:rsidP="00E340FD">
            <w:pPr>
              <w:spacing w:line="168" w:lineRule="auto"/>
              <w:jc w:val="center"/>
              <w:rPr>
                <w:sz w:val="20"/>
                <w:szCs w:val="26"/>
                <w:rtl/>
              </w:rPr>
            </w:pPr>
          </w:p>
        </w:tc>
        <w:tc>
          <w:tcPr>
            <w:tcW w:w="1065" w:type="dxa"/>
            <w:tcBorders>
              <w:bottom w:val="single" w:sz="24" w:space="0" w:color="auto"/>
            </w:tcBorders>
            <w:vAlign w:val="center"/>
          </w:tcPr>
          <w:p w:rsidR="007B4825" w:rsidRPr="00193E37" w:rsidRDefault="007B4825" w:rsidP="00E340FD">
            <w:pPr>
              <w:spacing w:line="168" w:lineRule="auto"/>
              <w:jc w:val="center"/>
              <w:rPr>
                <w:sz w:val="20"/>
                <w:szCs w:val="26"/>
                <w:rtl/>
              </w:rPr>
            </w:pPr>
          </w:p>
        </w:tc>
        <w:tc>
          <w:tcPr>
            <w:tcW w:w="1511" w:type="dxa"/>
            <w:tcBorders>
              <w:bottom w:val="single" w:sz="24" w:space="0" w:color="auto"/>
            </w:tcBorders>
            <w:vAlign w:val="center"/>
          </w:tcPr>
          <w:p w:rsidR="007B4825" w:rsidRPr="00193E37" w:rsidRDefault="007B4825" w:rsidP="00E340FD">
            <w:pPr>
              <w:spacing w:line="168" w:lineRule="auto"/>
              <w:jc w:val="center"/>
              <w:rPr>
                <w:sz w:val="20"/>
                <w:szCs w:val="26"/>
                <w:rtl/>
              </w:rPr>
            </w:pPr>
          </w:p>
        </w:tc>
        <w:tc>
          <w:tcPr>
            <w:tcW w:w="742" w:type="dxa"/>
            <w:tcBorders>
              <w:bottom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26</w:t>
            </w:r>
          </w:p>
        </w:tc>
        <w:tc>
          <w:tcPr>
            <w:tcW w:w="1134" w:type="dxa"/>
            <w:tcBorders>
              <w:bottom w:val="single" w:sz="24" w:space="0" w:color="auto"/>
            </w:tcBorders>
            <w:vAlign w:val="center"/>
          </w:tcPr>
          <w:p w:rsidR="007B4825" w:rsidRPr="00193E37" w:rsidRDefault="007B4825" w:rsidP="00E340FD">
            <w:pPr>
              <w:spacing w:line="168" w:lineRule="auto"/>
              <w:jc w:val="center"/>
              <w:rPr>
                <w:sz w:val="20"/>
                <w:szCs w:val="26"/>
                <w:rtl/>
              </w:rPr>
            </w:pPr>
            <w:r w:rsidRPr="00193E37">
              <w:rPr>
                <w:sz w:val="20"/>
                <w:szCs w:val="26"/>
                <w:rtl/>
              </w:rPr>
              <w:t>0.428*</w:t>
            </w:r>
          </w:p>
        </w:tc>
        <w:tc>
          <w:tcPr>
            <w:tcW w:w="876" w:type="dxa"/>
            <w:tcBorders>
              <w:bottom w:val="single" w:sz="24" w:space="0" w:color="auto"/>
            </w:tcBorders>
            <w:vAlign w:val="center"/>
          </w:tcPr>
          <w:p w:rsidR="007B4825" w:rsidRPr="00193E37" w:rsidRDefault="007B4825" w:rsidP="00E340FD">
            <w:pPr>
              <w:spacing w:line="168" w:lineRule="auto"/>
              <w:jc w:val="center"/>
              <w:rPr>
                <w:sz w:val="20"/>
                <w:szCs w:val="26"/>
                <w:rtl/>
              </w:rPr>
            </w:pPr>
          </w:p>
        </w:tc>
        <w:tc>
          <w:tcPr>
            <w:tcW w:w="1066" w:type="dxa"/>
            <w:tcBorders>
              <w:bottom w:val="single" w:sz="24" w:space="0" w:color="auto"/>
              <w:right w:val="single" w:sz="24" w:space="0" w:color="auto"/>
            </w:tcBorders>
            <w:vAlign w:val="center"/>
          </w:tcPr>
          <w:p w:rsidR="007B4825" w:rsidRPr="00193E37" w:rsidRDefault="007B4825" w:rsidP="00E340FD">
            <w:pPr>
              <w:spacing w:line="168" w:lineRule="auto"/>
              <w:jc w:val="center"/>
              <w:rPr>
                <w:sz w:val="20"/>
                <w:szCs w:val="26"/>
                <w:rtl/>
              </w:rPr>
            </w:pPr>
          </w:p>
        </w:tc>
      </w:tr>
    </w:tbl>
    <w:p w:rsidR="007B4825" w:rsidRPr="00193E37" w:rsidRDefault="007B4825" w:rsidP="007E50CC">
      <w:pPr>
        <w:autoSpaceDE w:val="0"/>
        <w:autoSpaceDN w:val="0"/>
        <w:adjustRightInd w:val="0"/>
        <w:spacing w:line="276" w:lineRule="auto"/>
        <w:jc w:val="lowKashida"/>
        <w:rPr>
          <w:sz w:val="24"/>
          <w:szCs w:val="24"/>
          <w:rtl/>
        </w:rPr>
      </w:pPr>
      <w:r w:rsidRPr="00193E37">
        <w:rPr>
          <w:sz w:val="24"/>
          <w:szCs w:val="24"/>
          <w:rtl/>
        </w:rPr>
        <w:t xml:space="preserve">*معامل الارتباط </w:t>
      </w:r>
      <w:proofErr w:type="gramStart"/>
      <w:r w:rsidRPr="00193E37">
        <w:rPr>
          <w:sz w:val="24"/>
          <w:szCs w:val="24"/>
          <w:rtl/>
        </w:rPr>
        <w:t>دال</w:t>
      </w:r>
      <w:proofErr w:type="gramEnd"/>
      <w:r w:rsidRPr="00193E37">
        <w:rPr>
          <w:sz w:val="24"/>
          <w:szCs w:val="24"/>
          <w:rtl/>
        </w:rPr>
        <w:t xml:space="preserve"> عند 0.05</w:t>
      </w:r>
      <w:r w:rsidR="007E3A0E" w:rsidRPr="00193E37">
        <w:rPr>
          <w:sz w:val="24"/>
          <w:szCs w:val="24"/>
          <w:rtl/>
        </w:rPr>
        <w:t xml:space="preserve">، </w:t>
      </w:r>
      <w:r w:rsidRPr="00193E37">
        <w:rPr>
          <w:sz w:val="24"/>
          <w:szCs w:val="24"/>
          <w:rtl/>
        </w:rPr>
        <w:t xml:space="preserve">** معامل الارتباط </w:t>
      </w:r>
      <w:proofErr w:type="gramStart"/>
      <w:r w:rsidRPr="00193E37">
        <w:rPr>
          <w:sz w:val="24"/>
          <w:szCs w:val="24"/>
          <w:rtl/>
        </w:rPr>
        <w:t>دال</w:t>
      </w:r>
      <w:proofErr w:type="gramEnd"/>
      <w:r w:rsidRPr="00193E37">
        <w:rPr>
          <w:sz w:val="24"/>
          <w:szCs w:val="24"/>
          <w:rtl/>
        </w:rPr>
        <w:t xml:space="preserve"> عند 0.01</w:t>
      </w:r>
    </w:p>
    <w:p w:rsidR="007B4825" w:rsidRPr="00193E37" w:rsidRDefault="007B4825" w:rsidP="008D0542">
      <w:pPr>
        <w:autoSpaceDE w:val="0"/>
        <w:autoSpaceDN w:val="0"/>
        <w:adjustRightInd w:val="0"/>
        <w:spacing w:line="276" w:lineRule="auto"/>
        <w:ind w:firstLine="720"/>
        <w:jc w:val="lowKashida"/>
        <w:rPr>
          <w:rtl/>
        </w:rPr>
      </w:pPr>
      <w:proofErr w:type="gramStart"/>
      <w:r w:rsidRPr="00193E37">
        <w:rPr>
          <w:rtl/>
        </w:rPr>
        <w:lastRenderedPageBreak/>
        <w:t>يتضح</w:t>
      </w:r>
      <w:proofErr w:type="gramEnd"/>
      <w:r w:rsidRPr="00193E37">
        <w:rPr>
          <w:rtl/>
        </w:rPr>
        <w:t xml:space="preserve"> من خلال الجدول (2) أن المفردات ترتبط ارتباط دال إحصائياً بالبعد الذي تنتمي إليه </w:t>
      </w:r>
      <w:r w:rsidRPr="00193E37">
        <w:rPr>
          <w:rFonts w:hint="cs"/>
          <w:rtl/>
        </w:rPr>
        <w:t>ف</w:t>
      </w:r>
      <w:r w:rsidRPr="00193E37">
        <w:rPr>
          <w:rtl/>
        </w:rPr>
        <w:t>بعضها دال عند مستوى 0.01 وهذه المفردات (2</w:t>
      </w:r>
      <w:proofErr w:type="gramStart"/>
      <w:r w:rsidRPr="00193E37">
        <w:rPr>
          <w:rtl/>
        </w:rPr>
        <w:t>،3</w:t>
      </w:r>
      <w:proofErr w:type="gramEnd"/>
      <w:r w:rsidRPr="00193E37">
        <w:rPr>
          <w:rtl/>
        </w:rPr>
        <w:t>، 6</w:t>
      </w:r>
      <w:r w:rsidR="007E3A0E" w:rsidRPr="00193E37">
        <w:rPr>
          <w:rtl/>
        </w:rPr>
        <w:t xml:space="preserve">، </w:t>
      </w:r>
      <w:r w:rsidRPr="00193E37">
        <w:rPr>
          <w:rtl/>
        </w:rPr>
        <w:t>7</w:t>
      </w:r>
      <w:r w:rsidR="007E3A0E" w:rsidRPr="00193E37">
        <w:rPr>
          <w:rtl/>
        </w:rPr>
        <w:t xml:space="preserve">، </w:t>
      </w:r>
      <w:r w:rsidRPr="00193E37">
        <w:rPr>
          <w:rtl/>
        </w:rPr>
        <w:t>8</w:t>
      </w:r>
      <w:r w:rsidR="007E3A0E" w:rsidRPr="00193E37">
        <w:rPr>
          <w:rtl/>
        </w:rPr>
        <w:t xml:space="preserve">، </w:t>
      </w:r>
      <w:r w:rsidRPr="00193E37">
        <w:rPr>
          <w:rtl/>
        </w:rPr>
        <w:t>11</w:t>
      </w:r>
      <w:r w:rsidR="007E3A0E" w:rsidRPr="00193E37">
        <w:rPr>
          <w:rtl/>
        </w:rPr>
        <w:t xml:space="preserve">، </w:t>
      </w:r>
      <w:r w:rsidRPr="00193E37">
        <w:rPr>
          <w:rtl/>
        </w:rPr>
        <w:t>12</w:t>
      </w:r>
      <w:r w:rsidR="007E3A0E" w:rsidRPr="00193E37">
        <w:rPr>
          <w:rtl/>
        </w:rPr>
        <w:t xml:space="preserve">، </w:t>
      </w:r>
      <w:r w:rsidRPr="00193E37">
        <w:rPr>
          <w:rtl/>
        </w:rPr>
        <w:t>13</w:t>
      </w:r>
      <w:r w:rsidR="007E3A0E" w:rsidRPr="00193E37">
        <w:rPr>
          <w:rtl/>
        </w:rPr>
        <w:t xml:space="preserve">، </w:t>
      </w:r>
      <w:r w:rsidRPr="00193E37">
        <w:rPr>
          <w:rtl/>
        </w:rPr>
        <w:t>14</w:t>
      </w:r>
      <w:r w:rsidR="007E3A0E" w:rsidRPr="00193E37">
        <w:rPr>
          <w:rtl/>
        </w:rPr>
        <w:t xml:space="preserve">، </w:t>
      </w:r>
      <w:r w:rsidRPr="00193E37">
        <w:rPr>
          <w:rtl/>
        </w:rPr>
        <w:t>15</w:t>
      </w:r>
      <w:r w:rsidR="007E3A0E" w:rsidRPr="00193E37">
        <w:rPr>
          <w:rtl/>
        </w:rPr>
        <w:t xml:space="preserve">، </w:t>
      </w:r>
      <w:r w:rsidRPr="00193E37">
        <w:rPr>
          <w:rtl/>
        </w:rPr>
        <w:t>16</w:t>
      </w:r>
      <w:r w:rsidR="007E3A0E" w:rsidRPr="00193E37">
        <w:rPr>
          <w:rtl/>
        </w:rPr>
        <w:t xml:space="preserve">، </w:t>
      </w:r>
      <w:r w:rsidRPr="00193E37">
        <w:rPr>
          <w:rtl/>
        </w:rPr>
        <w:t>17</w:t>
      </w:r>
      <w:r w:rsidR="007E3A0E" w:rsidRPr="00193E37">
        <w:rPr>
          <w:rtl/>
        </w:rPr>
        <w:t xml:space="preserve">، </w:t>
      </w:r>
      <w:r w:rsidRPr="00193E37">
        <w:rPr>
          <w:rtl/>
        </w:rPr>
        <w:t>18</w:t>
      </w:r>
      <w:r w:rsidR="007E3A0E" w:rsidRPr="00193E37">
        <w:rPr>
          <w:rtl/>
        </w:rPr>
        <w:t xml:space="preserve">، </w:t>
      </w:r>
      <w:r w:rsidRPr="00193E37">
        <w:rPr>
          <w:rtl/>
        </w:rPr>
        <w:t>20</w:t>
      </w:r>
      <w:r w:rsidR="007E3A0E" w:rsidRPr="00193E37">
        <w:rPr>
          <w:rtl/>
        </w:rPr>
        <w:t xml:space="preserve">، </w:t>
      </w:r>
      <w:r w:rsidRPr="00193E37">
        <w:rPr>
          <w:rtl/>
        </w:rPr>
        <w:t>21</w:t>
      </w:r>
      <w:r w:rsidR="007E3A0E" w:rsidRPr="00193E37">
        <w:rPr>
          <w:rtl/>
        </w:rPr>
        <w:t xml:space="preserve">، </w:t>
      </w:r>
      <w:r w:rsidRPr="00193E37">
        <w:rPr>
          <w:rtl/>
        </w:rPr>
        <w:t>25</w:t>
      </w:r>
      <w:r w:rsidR="007E3A0E" w:rsidRPr="00193E37">
        <w:rPr>
          <w:rtl/>
        </w:rPr>
        <w:t xml:space="preserve">، </w:t>
      </w:r>
      <w:r w:rsidR="008D0542" w:rsidRPr="00193E37">
        <w:rPr>
          <w:rtl/>
        </w:rPr>
        <w:t>28</w:t>
      </w:r>
      <w:r w:rsidRPr="00193E37">
        <w:rPr>
          <w:rtl/>
        </w:rPr>
        <w:t xml:space="preserve">) بينما بعض المفردات دال عند مستوى 0.05 </w:t>
      </w:r>
      <w:proofErr w:type="gramStart"/>
      <w:r w:rsidRPr="00193E37">
        <w:rPr>
          <w:rtl/>
        </w:rPr>
        <w:t>وهذه</w:t>
      </w:r>
      <w:proofErr w:type="gramEnd"/>
      <w:r w:rsidRPr="00193E37">
        <w:rPr>
          <w:rtl/>
        </w:rPr>
        <w:t xml:space="preserve"> المفردات (1</w:t>
      </w:r>
      <w:r w:rsidR="007E3A0E" w:rsidRPr="00193E37">
        <w:rPr>
          <w:rtl/>
        </w:rPr>
        <w:t xml:space="preserve">، </w:t>
      </w:r>
      <w:r w:rsidRPr="00193E37">
        <w:rPr>
          <w:rtl/>
        </w:rPr>
        <w:t>4</w:t>
      </w:r>
      <w:r w:rsidR="007E3A0E" w:rsidRPr="00193E37">
        <w:rPr>
          <w:rtl/>
        </w:rPr>
        <w:t xml:space="preserve">، </w:t>
      </w:r>
      <w:r w:rsidRPr="00193E37">
        <w:rPr>
          <w:rtl/>
        </w:rPr>
        <w:t>5</w:t>
      </w:r>
      <w:r w:rsidR="007E3A0E" w:rsidRPr="00193E37">
        <w:rPr>
          <w:rtl/>
        </w:rPr>
        <w:t xml:space="preserve">، </w:t>
      </w:r>
      <w:r w:rsidRPr="00193E37">
        <w:rPr>
          <w:rtl/>
        </w:rPr>
        <w:t>9</w:t>
      </w:r>
      <w:r w:rsidR="007E3A0E" w:rsidRPr="00193E37">
        <w:rPr>
          <w:rtl/>
        </w:rPr>
        <w:t xml:space="preserve">، </w:t>
      </w:r>
      <w:r w:rsidRPr="00193E37">
        <w:rPr>
          <w:rtl/>
        </w:rPr>
        <w:t>10</w:t>
      </w:r>
      <w:r w:rsidR="007E3A0E" w:rsidRPr="00193E37">
        <w:rPr>
          <w:rtl/>
        </w:rPr>
        <w:t xml:space="preserve">، </w:t>
      </w:r>
      <w:r w:rsidRPr="00193E37">
        <w:rPr>
          <w:rtl/>
        </w:rPr>
        <w:t>19</w:t>
      </w:r>
      <w:r w:rsidR="007E3A0E" w:rsidRPr="00193E37">
        <w:rPr>
          <w:rtl/>
        </w:rPr>
        <w:t xml:space="preserve">، </w:t>
      </w:r>
      <w:r w:rsidRPr="00193E37">
        <w:rPr>
          <w:rtl/>
        </w:rPr>
        <w:t>23</w:t>
      </w:r>
      <w:r w:rsidR="007E3A0E" w:rsidRPr="00193E37">
        <w:rPr>
          <w:rtl/>
        </w:rPr>
        <w:t xml:space="preserve">، </w:t>
      </w:r>
      <w:r w:rsidRPr="00193E37">
        <w:rPr>
          <w:rtl/>
        </w:rPr>
        <w:t>24</w:t>
      </w:r>
      <w:r w:rsidR="007E3A0E" w:rsidRPr="00193E37">
        <w:rPr>
          <w:rtl/>
        </w:rPr>
        <w:t xml:space="preserve">، </w:t>
      </w:r>
      <w:r w:rsidRPr="00193E37">
        <w:rPr>
          <w:rtl/>
        </w:rPr>
        <w:t>26</w:t>
      </w:r>
      <w:r w:rsidR="007E3A0E" w:rsidRPr="00193E37">
        <w:rPr>
          <w:rtl/>
        </w:rPr>
        <w:t xml:space="preserve">، </w:t>
      </w:r>
      <w:r w:rsidRPr="00193E37">
        <w:rPr>
          <w:rtl/>
        </w:rPr>
        <w:t>27</w:t>
      </w:r>
      <w:r w:rsidR="007E3A0E" w:rsidRPr="00193E37">
        <w:rPr>
          <w:rtl/>
        </w:rPr>
        <w:t xml:space="preserve">، </w:t>
      </w:r>
      <w:r w:rsidR="008D0542" w:rsidRPr="00193E37">
        <w:rPr>
          <w:rtl/>
        </w:rPr>
        <w:t>28)</w:t>
      </w:r>
      <w:r w:rsidR="008D0542" w:rsidRPr="00193E37">
        <w:rPr>
          <w:rFonts w:hint="cs"/>
          <w:rtl/>
        </w:rPr>
        <w:t xml:space="preserve">. </w:t>
      </w:r>
      <w:r w:rsidRPr="00193E37">
        <w:rPr>
          <w:rtl/>
        </w:rPr>
        <w:t>وهذا يعد دليل على صدق البناء لاختبار العوامل الجينية مما يتيح استخدام الاختبار في الدراسة الحالية.</w:t>
      </w:r>
    </w:p>
    <w:p w:rsidR="007B4825" w:rsidRPr="00193E37" w:rsidRDefault="007B4825" w:rsidP="008D0542">
      <w:pPr>
        <w:pStyle w:val="Heading5"/>
        <w:rPr>
          <w:rtl/>
        </w:rPr>
      </w:pPr>
      <w:proofErr w:type="gramStart"/>
      <w:r w:rsidRPr="00193E37">
        <w:rPr>
          <w:rtl/>
        </w:rPr>
        <w:t>ثب</w:t>
      </w:r>
      <w:r w:rsidR="008D0542" w:rsidRPr="00193E37">
        <w:rPr>
          <w:rFonts w:hint="cs"/>
          <w:rtl/>
        </w:rPr>
        <w:t>ــــــ</w:t>
      </w:r>
      <w:r w:rsidRPr="00193E37">
        <w:rPr>
          <w:rtl/>
        </w:rPr>
        <w:t>ات</w:t>
      </w:r>
      <w:proofErr w:type="gramEnd"/>
      <w:r w:rsidRPr="00193E37">
        <w:rPr>
          <w:rtl/>
        </w:rPr>
        <w:t xml:space="preserve"> الاختب</w:t>
      </w:r>
      <w:r w:rsidR="00805EB0" w:rsidRPr="00193E37">
        <w:rPr>
          <w:rFonts w:hint="cs"/>
          <w:rtl/>
        </w:rPr>
        <w:t>ــــــ</w:t>
      </w:r>
      <w:r w:rsidRPr="00193E37">
        <w:rPr>
          <w:rtl/>
        </w:rPr>
        <w:t>ار</w:t>
      </w:r>
      <w:r w:rsidR="0093529F" w:rsidRPr="00193E37">
        <w:rPr>
          <w:rtl/>
        </w:rPr>
        <w:t xml:space="preserve">: </w:t>
      </w:r>
    </w:p>
    <w:p w:rsidR="007B4825" w:rsidRPr="00193E37" w:rsidRDefault="007B4825" w:rsidP="00805EB0">
      <w:pPr>
        <w:autoSpaceDE w:val="0"/>
        <w:autoSpaceDN w:val="0"/>
        <w:adjustRightInd w:val="0"/>
        <w:spacing w:line="276" w:lineRule="auto"/>
        <w:ind w:firstLine="360"/>
        <w:jc w:val="lowKashida"/>
      </w:pPr>
      <w:r w:rsidRPr="00193E37">
        <w:rPr>
          <w:rtl/>
        </w:rPr>
        <w:t>تم حساب ثبات درجات اختبار العوامل الجينية وأبعاده بطريقتين هما طريقة "الفا-</w:t>
      </w:r>
      <w:proofErr w:type="spellStart"/>
      <w:r w:rsidRPr="00193E37">
        <w:rPr>
          <w:rtl/>
        </w:rPr>
        <w:t>كرونباخ</w:t>
      </w:r>
      <w:proofErr w:type="spellEnd"/>
      <w:r w:rsidRPr="00193E37">
        <w:rPr>
          <w:rFonts w:hint="cs"/>
          <w:rtl/>
        </w:rPr>
        <w:t>"</w:t>
      </w:r>
      <w:r w:rsidRPr="00193E37">
        <w:rPr>
          <w:rtl/>
        </w:rPr>
        <w:t xml:space="preserve"> والتجزئة</w:t>
      </w:r>
      <w:r w:rsidR="0093529F" w:rsidRPr="00193E37">
        <w:rPr>
          <w:rtl/>
        </w:rPr>
        <w:t xml:space="preserve"> </w:t>
      </w:r>
      <w:r w:rsidRPr="00193E37">
        <w:rPr>
          <w:rtl/>
        </w:rPr>
        <w:t xml:space="preserve">النصفية بطريقة " </w:t>
      </w:r>
      <w:proofErr w:type="spellStart"/>
      <w:r w:rsidRPr="00193E37">
        <w:rPr>
          <w:rtl/>
        </w:rPr>
        <w:t>سبيرمان</w:t>
      </w:r>
      <w:proofErr w:type="spellEnd"/>
      <w:r w:rsidRPr="00193E37">
        <w:rPr>
          <w:rtl/>
        </w:rPr>
        <w:t>- براون " كما موضح في الجدول (3</w:t>
      </w:r>
      <w:r w:rsidRPr="00193E37">
        <w:rPr>
          <w:rFonts w:hint="cs"/>
          <w:rtl/>
        </w:rPr>
        <w:t>):</w:t>
      </w:r>
    </w:p>
    <w:p w:rsidR="007B4825" w:rsidRPr="00193E37" w:rsidRDefault="007B4825" w:rsidP="00805EB0">
      <w:pPr>
        <w:autoSpaceDE w:val="0"/>
        <w:autoSpaceDN w:val="0"/>
        <w:adjustRightInd w:val="0"/>
        <w:spacing w:line="276" w:lineRule="auto"/>
        <w:jc w:val="center"/>
        <w:rPr>
          <w:rFonts w:ascii="Arial Black" w:hAnsi="Arial Black" w:cs="SKR HEAD1"/>
          <w:sz w:val="22"/>
          <w:rtl/>
        </w:rPr>
      </w:pPr>
      <w:r w:rsidRPr="00193E37">
        <w:rPr>
          <w:rFonts w:ascii="Arial Black" w:hAnsi="Arial Black" w:cs="SKR HEAD1" w:hint="cs"/>
          <w:sz w:val="22"/>
          <w:rtl/>
        </w:rPr>
        <w:t xml:space="preserve">جدول (3) </w:t>
      </w:r>
      <w:r w:rsidRPr="00193E37">
        <w:rPr>
          <w:rFonts w:ascii="Arial Black" w:hAnsi="Arial Black" w:cs="SKR HEAD1"/>
          <w:sz w:val="22"/>
          <w:rtl/>
        </w:rPr>
        <w:t>معاملات ثبات اختبار العوامل الوراثية وأبعاده بطريقتي " الفا-</w:t>
      </w:r>
      <w:proofErr w:type="spellStart"/>
      <w:r w:rsidRPr="00193E37">
        <w:rPr>
          <w:rFonts w:ascii="Arial Black" w:hAnsi="Arial Black" w:cs="SKR HEAD1"/>
          <w:sz w:val="22"/>
          <w:rtl/>
        </w:rPr>
        <w:t>كرونباخ</w:t>
      </w:r>
      <w:proofErr w:type="spellEnd"/>
      <w:r w:rsidRPr="00193E37">
        <w:rPr>
          <w:rFonts w:ascii="Arial Black" w:hAnsi="Arial Black" w:cs="SKR HEAD1"/>
          <w:sz w:val="22"/>
          <w:rtl/>
        </w:rPr>
        <w:t xml:space="preserve"> " والتجزئة النصفية</w:t>
      </w:r>
    </w:p>
    <w:tbl>
      <w:tblPr>
        <w:tblStyle w:val="TableGrid"/>
        <w:bidiVisual/>
        <w:tblW w:w="8505" w:type="dxa"/>
        <w:jc w:val="center"/>
        <w:tblLayout w:type="fixed"/>
        <w:tblCellMar>
          <w:left w:w="57" w:type="dxa"/>
          <w:right w:w="57" w:type="dxa"/>
        </w:tblCellMar>
        <w:tblLook w:val="0000" w:firstRow="0" w:lastRow="0" w:firstColumn="0" w:lastColumn="0" w:noHBand="0" w:noVBand="0"/>
      </w:tblPr>
      <w:tblGrid>
        <w:gridCol w:w="2835"/>
        <w:gridCol w:w="2835"/>
        <w:gridCol w:w="2835"/>
      </w:tblGrid>
      <w:tr w:rsidR="00193E37" w:rsidRPr="00193E37" w:rsidTr="008D6E64">
        <w:trPr>
          <w:trHeight w:val="20"/>
          <w:jc w:val="center"/>
        </w:trPr>
        <w:tc>
          <w:tcPr>
            <w:tcW w:w="2835" w:type="dxa"/>
            <w:tcBorders>
              <w:top w:val="single" w:sz="24" w:space="0" w:color="auto"/>
              <w:left w:val="single" w:sz="24" w:space="0" w:color="auto"/>
              <w:bottom w:val="single" w:sz="18" w:space="0" w:color="auto"/>
            </w:tcBorders>
            <w:shd w:val="clear" w:color="auto" w:fill="auto"/>
            <w:vAlign w:val="center"/>
          </w:tcPr>
          <w:p w:rsidR="007B4825" w:rsidRPr="00193E37" w:rsidRDefault="007B4825" w:rsidP="008D6E6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tl/>
              </w:rPr>
              <w:t>الابع</w:t>
            </w:r>
            <w:r w:rsidR="008D6E64" w:rsidRPr="00193E37">
              <w:rPr>
                <w:rFonts w:ascii="Arial Black" w:hAnsi="Arial Black" w:cs="SKR HEAD1" w:hint="cs"/>
                <w:sz w:val="22"/>
                <w:rtl/>
              </w:rPr>
              <w:t>ـــــــــــ</w:t>
            </w:r>
            <w:r w:rsidRPr="00193E37">
              <w:rPr>
                <w:rFonts w:ascii="Arial Black" w:hAnsi="Arial Black" w:cs="SKR HEAD1"/>
                <w:sz w:val="22"/>
                <w:rtl/>
              </w:rPr>
              <w:t>اد</w:t>
            </w:r>
          </w:p>
        </w:tc>
        <w:tc>
          <w:tcPr>
            <w:tcW w:w="2835" w:type="dxa"/>
            <w:tcBorders>
              <w:top w:val="single" w:sz="24" w:space="0" w:color="auto"/>
              <w:bottom w:val="single" w:sz="18" w:space="0" w:color="auto"/>
            </w:tcBorders>
            <w:shd w:val="clear" w:color="auto" w:fill="auto"/>
            <w:vAlign w:val="center"/>
          </w:tcPr>
          <w:p w:rsidR="007B4825" w:rsidRPr="00193E37" w:rsidRDefault="007B4825" w:rsidP="008D6E6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tl/>
              </w:rPr>
              <w:t>الفا-</w:t>
            </w:r>
            <w:proofErr w:type="spellStart"/>
            <w:r w:rsidRPr="00193E37">
              <w:rPr>
                <w:rFonts w:ascii="Arial Black" w:hAnsi="Arial Black" w:cs="SKR HEAD1"/>
                <w:sz w:val="22"/>
                <w:rtl/>
              </w:rPr>
              <w:t>كرونباخ</w:t>
            </w:r>
            <w:proofErr w:type="spellEnd"/>
          </w:p>
        </w:tc>
        <w:tc>
          <w:tcPr>
            <w:tcW w:w="2835" w:type="dxa"/>
            <w:tcBorders>
              <w:top w:val="single" w:sz="24" w:space="0" w:color="auto"/>
              <w:bottom w:val="single" w:sz="18" w:space="0" w:color="auto"/>
              <w:right w:val="single" w:sz="24" w:space="0" w:color="auto"/>
            </w:tcBorders>
            <w:shd w:val="clear" w:color="auto" w:fill="auto"/>
            <w:vAlign w:val="center"/>
          </w:tcPr>
          <w:p w:rsidR="007B4825" w:rsidRPr="00193E37" w:rsidRDefault="007B4825" w:rsidP="008D6E64">
            <w:pPr>
              <w:autoSpaceDE w:val="0"/>
              <w:autoSpaceDN w:val="0"/>
              <w:adjustRightInd w:val="0"/>
              <w:spacing w:line="192" w:lineRule="auto"/>
              <w:jc w:val="center"/>
              <w:rPr>
                <w:rFonts w:ascii="Arial Black" w:hAnsi="Arial Black" w:cs="SKR HEAD1"/>
                <w:sz w:val="22"/>
              </w:rPr>
            </w:pPr>
            <w:proofErr w:type="gramStart"/>
            <w:r w:rsidRPr="00193E37">
              <w:rPr>
                <w:rFonts w:ascii="Arial Black" w:hAnsi="Arial Black" w:cs="SKR HEAD1"/>
                <w:sz w:val="22"/>
                <w:rtl/>
              </w:rPr>
              <w:t>التجزئة</w:t>
            </w:r>
            <w:proofErr w:type="gramEnd"/>
            <w:r w:rsidRPr="00193E37">
              <w:rPr>
                <w:rFonts w:ascii="Arial Black" w:hAnsi="Arial Black" w:cs="SKR HEAD1"/>
                <w:sz w:val="22"/>
                <w:rtl/>
              </w:rPr>
              <w:t xml:space="preserve"> النصفية</w:t>
            </w:r>
          </w:p>
        </w:tc>
      </w:tr>
      <w:tr w:rsidR="00193E37" w:rsidRPr="00193E37" w:rsidTr="008D6E64">
        <w:trPr>
          <w:trHeight w:val="20"/>
          <w:jc w:val="center"/>
        </w:trPr>
        <w:tc>
          <w:tcPr>
            <w:tcW w:w="2835" w:type="dxa"/>
            <w:tcBorders>
              <w:top w:val="single" w:sz="18" w:space="0" w:color="auto"/>
              <w:left w:val="single" w:sz="24" w:space="0" w:color="auto"/>
            </w:tcBorders>
            <w:vAlign w:val="center"/>
          </w:tcPr>
          <w:p w:rsidR="007B4825" w:rsidRPr="00193E37" w:rsidRDefault="007B4825" w:rsidP="008D6E64">
            <w:pPr>
              <w:autoSpaceDE w:val="0"/>
              <w:autoSpaceDN w:val="0"/>
              <w:adjustRightInd w:val="0"/>
              <w:spacing w:line="192" w:lineRule="auto"/>
              <w:jc w:val="center"/>
              <w:rPr>
                <w:rFonts w:cs="Simplified Arabic"/>
                <w:sz w:val="26"/>
                <w:szCs w:val="26"/>
                <w:rtl/>
              </w:rPr>
            </w:pPr>
            <w:r w:rsidRPr="00193E37">
              <w:rPr>
                <w:rFonts w:cs="Simplified Arabic" w:hint="cs"/>
                <w:sz w:val="26"/>
                <w:szCs w:val="26"/>
                <w:rtl/>
              </w:rPr>
              <w:t>أ</w:t>
            </w:r>
            <w:r w:rsidRPr="00193E37">
              <w:rPr>
                <w:rFonts w:cs="Simplified Arabic"/>
                <w:sz w:val="26"/>
                <w:szCs w:val="26"/>
                <w:rtl/>
              </w:rPr>
              <w:t>سباب الامراض الوراثية</w:t>
            </w:r>
          </w:p>
        </w:tc>
        <w:tc>
          <w:tcPr>
            <w:tcW w:w="2835" w:type="dxa"/>
            <w:tcBorders>
              <w:top w:val="single" w:sz="18"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0.658</w:t>
            </w:r>
          </w:p>
        </w:tc>
        <w:tc>
          <w:tcPr>
            <w:tcW w:w="2835" w:type="dxa"/>
            <w:tcBorders>
              <w:top w:val="single" w:sz="18" w:space="0" w:color="auto"/>
              <w:right w:val="single" w:sz="2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0.673</w:t>
            </w:r>
          </w:p>
        </w:tc>
      </w:tr>
      <w:tr w:rsidR="00193E37" w:rsidRPr="00193E37" w:rsidTr="008D6E64">
        <w:trPr>
          <w:trHeight w:val="20"/>
          <w:jc w:val="center"/>
        </w:trPr>
        <w:tc>
          <w:tcPr>
            <w:tcW w:w="2835" w:type="dxa"/>
            <w:tcBorders>
              <w:left w:val="single" w:sz="24" w:space="0" w:color="auto"/>
            </w:tcBorders>
            <w:vAlign w:val="center"/>
          </w:tcPr>
          <w:p w:rsidR="007B4825" w:rsidRPr="00193E37" w:rsidRDefault="007B4825" w:rsidP="008D6E64">
            <w:pPr>
              <w:autoSpaceDE w:val="0"/>
              <w:autoSpaceDN w:val="0"/>
              <w:adjustRightInd w:val="0"/>
              <w:spacing w:line="192" w:lineRule="auto"/>
              <w:jc w:val="center"/>
              <w:rPr>
                <w:rFonts w:cs="Simplified Arabic"/>
                <w:sz w:val="26"/>
                <w:szCs w:val="26"/>
                <w:rtl/>
              </w:rPr>
            </w:pPr>
            <w:r w:rsidRPr="00193E37">
              <w:rPr>
                <w:rFonts w:cs="Simplified Arabic"/>
                <w:sz w:val="26"/>
                <w:szCs w:val="26"/>
                <w:rtl/>
              </w:rPr>
              <w:t>المتلازمات</w:t>
            </w:r>
            <w:r w:rsidRPr="00193E37">
              <w:rPr>
                <w:rFonts w:cs="Simplified Arabic" w:hint="cs"/>
                <w:sz w:val="26"/>
                <w:szCs w:val="26"/>
                <w:rtl/>
              </w:rPr>
              <w:t xml:space="preserve"> و</w:t>
            </w:r>
            <w:r w:rsidRPr="00193E37">
              <w:rPr>
                <w:rFonts w:cs="Simplified Arabic"/>
                <w:sz w:val="26"/>
                <w:szCs w:val="26"/>
                <w:rtl/>
              </w:rPr>
              <w:t>ال</w:t>
            </w:r>
            <w:r w:rsidRPr="00193E37">
              <w:rPr>
                <w:rFonts w:cs="Simplified Arabic" w:hint="cs"/>
                <w:sz w:val="26"/>
                <w:szCs w:val="26"/>
                <w:rtl/>
              </w:rPr>
              <w:t>ا</w:t>
            </w:r>
            <w:r w:rsidRPr="00193E37">
              <w:rPr>
                <w:rFonts w:cs="Simplified Arabic"/>
                <w:sz w:val="26"/>
                <w:szCs w:val="26"/>
                <w:rtl/>
              </w:rPr>
              <w:t>ضطرابات الوراثية</w:t>
            </w:r>
          </w:p>
        </w:tc>
        <w:tc>
          <w:tcPr>
            <w:tcW w:w="2835" w:type="dxa"/>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0.664</w:t>
            </w:r>
          </w:p>
        </w:tc>
        <w:tc>
          <w:tcPr>
            <w:tcW w:w="2835" w:type="dxa"/>
            <w:tcBorders>
              <w:right w:val="single" w:sz="2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0.701</w:t>
            </w:r>
          </w:p>
        </w:tc>
      </w:tr>
      <w:tr w:rsidR="00193E37" w:rsidRPr="00193E37" w:rsidTr="008D6E64">
        <w:trPr>
          <w:trHeight w:val="20"/>
          <w:jc w:val="center"/>
        </w:trPr>
        <w:tc>
          <w:tcPr>
            <w:tcW w:w="2835" w:type="dxa"/>
            <w:tcBorders>
              <w:left w:val="single" w:sz="24" w:space="0" w:color="auto"/>
            </w:tcBorders>
            <w:vAlign w:val="center"/>
          </w:tcPr>
          <w:p w:rsidR="007B4825" w:rsidRPr="00193E37" w:rsidRDefault="007B4825" w:rsidP="008D6E64">
            <w:pPr>
              <w:autoSpaceDE w:val="0"/>
              <w:autoSpaceDN w:val="0"/>
              <w:adjustRightInd w:val="0"/>
              <w:spacing w:line="192" w:lineRule="auto"/>
              <w:jc w:val="center"/>
              <w:rPr>
                <w:rFonts w:cs="Simplified Arabic"/>
                <w:sz w:val="26"/>
                <w:szCs w:val="26"/>
                <w:rtl/>
              </w:rPr>
            </w:pPr>
            <w:r w:rsidRPr="00193E37">
              <w:rPr>
                <w:rFonts w:cs="Simplified Arabic"/>
                <w:sz w:val="26"/>
                <w:szCs w:val="26"/>
                <w:rtl/>
              </w:rPr>
              <w:t>ال</w:t>
            </w:r>
            <w:r w:rsidRPr="00193E37">
              <w:rPr>
                <w:rFonts w:cs="Simplified Arabic" w:hint="cs"/>
                <w:sz w:val="26"/>
                <w:szCs w:val="26"/>
                <w:rtl/>
              </w:rPr>
              <w:t>إ</w:t>
            </w:r>
            <w:r w:rsidRPr="00193E37">
              <w:rPr>
                <w:rFonts w:cs="Simplified Arabic"/>
                <w:sz w:val="26"/>
                <w:szCs w:val="26"/>
                <w:rtl/>
              </w:rPr>
              <w:t xml:space="preserve">رشاد </w:t>
            </w:r>
            <w:proofErr w:type="gramStart"/>
            <w:r w:rsidRPr="00193E37">
              <w:rPr>
                <w:rFonts w:cs="Simplified Arabic"/>
                <w:sz w:val="26"/>
                <w:szCs w:val="26"/>
                <w:rtl/>
              </w:rPr>
              <w:t>والوقاية</w:t>
            </w:r>
            <w:proofErr w:type="gramEnd"/>
          </w:p>
        </w:tc>
        <w:tc>
          <w:tcPr>
            <w:tcW w:w="2835" w:type="dxa"/>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0.657</w:t>
            </w:r>
          </w:p>
        </w:tc>
        <w:tc>
          <w:tcPr>
            <w:tcW w:w="2835" w:type="dxa"/>
            <w:tcBorders>
              <w:right w:val="single" w:sz="2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0.693</w:t>
            </w:r>
          </w:p>
        </w:tc>
      </w:tr>
      <w:tr w:rsidR="00193E37" w:rsidRPr="00193E37" w:rsidTr="008D6E64">
        <w:trPr>
          <w:trHeight w:val="20"/>
          <w:jc w:val="center"/>
        </w:trPr>
        <w:tc>
          <w:tcPr>
            <w:tcW w:w="2835" w:type="dxa"/>
            <w:tcBorders>
              <w:left w:val="single" w:sz="24" w:space="0" w:color="auto"/>
            </w:tcBorders>
            <w:vAlign w:val="center"/>
          </w:tcPr>
          <w:p w:rsidR="007B4825" w:rsidRPr="00193E37" w:rsidRDefault="007B4825" w:rsidP="008D6E64">
            <w:pPr>
              <w:autoSpaceDE w:val="0"/>
              <w:autoSpaceDN w:val="0"/>
              <w:adjustRightInd w:val="0"/>
              <w:spacing w:line="192" w:lineRule="auto"/>
              <w:jc w:val="center"/>
              <w:rPr>
                <w:rFonts w:cs="Simplified Arabic"/>
                <w:sz w:val="26"/>
                <w:szCs w:val="26"/>
                <w:rtl/>
              </w:rPr>
            </w:pPr>
            <w:r w:rsidRPr="00193E37">
              <w:rPr>
                <w:rFonts w:cs="Simplified Arabic"/>
                <w:sz w:val="26"/>
                <w:szCs w:val="26"/>
                <w:rtl/>
              </w:rPr>
              <w:t>التشخيص أثناء الحمل</w:t>
            </w:r>
          </w:p>
        </w:tc>
        <w:tc>
          <w:tcPr>
            <w:tcW w:w="2835" w:type="dxa"/>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0.712</w:t>
            </w:r>
          </w:p>
        </w:tc>
        <w:tc>
          <w:tcPr>
            <w:tcW w:w="2835" w:type="dxa"/>
            <w:tcBorders>
              <w:right w:val="single" w:sz="2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0.734</w:t>
            </w:r>
          </w:p>
        </w:tc>
      </w:tr>
      <w:tr w:rsidR="00193E37" w:rsidRPr="00193E37" w:rsidTr="008D6E64">
        <w:trPr>
          <w:trHeight w:val="20"/>
          <w:jc w:val="center"/>
        </w:trPr>
        <w:tc>
          <w:tcPr>
            <w:tcW w:w="2835" w:type="dxa"/>
            <w:tcBorders>
              <w:left w:val="single" w:sz="24" w:space="0" w:color="auto"/>
              <w:bottom w:val="single" w:sz="4" w:space="0" w:color="auto"/>
            </w:tcBorders>
            <w:vAlign w:val="center"/>
          </w:tcPr>
          <w:p w:rsidR="007B4825" w:rsidRPr="00193E37" w:rsidRDefault="007B4825" w:rsidP="008D6E64">
            <w:pPr>
              <w:autoSpaceDE w:val="0"/>
              <w:autoSpaceDN w:val="0"/>
              <w:adjustRightInd w:val="0"/>
              <w:spacing w:line="192" w:lineRule="auto"/>
              <w:jc w:val="center"/>
              <w:rPr>
                <w:rFonts w:cs="Simplified Arabic"/>
                <w:sz w:val="26"/>
                <w:szCs w:val="26"/>
                <w:rtl/>
              </w:rPr>
            </w:pPr>
            <w:r w:rsidRPr="00193E37">
              <w:rPr>
                <w:rFonts w:cs="Simplified Arabic"/>
                <w:sz w:val="26"/>
                <w:szCs w:val="26"/>
                <w:rtl/>
              </w:rPr>
              <w:t>التشخيص بعد الولادة</w:t>
            </w:r>
          </w:p>
        </w:tc>
        <w:tc>
          <w:tcPr>
            <w:tcW w:w="2835" w:type="dxa"/>
            <w:tcBorders>
              <w:bottom w:val="single" w:sz="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0.691</w:t>
            </w:r>
          </w:p>
        </w:tc>
        <w:tc>
          <w:tcPr>
            <w:tcW w:w="2835" w:type="dxa"/>
            <w:tcBorders>
              <w:bottom w:val="single" w:sz="4" w:space="0" w:color="auto"/>
              <w:right w:val="single" w:sz="2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0.721</w:t>
            </w:r>
          </w:p>
        </w:tc>
      </w:tr>
      <w:tr w:rsidR="00193E37" w:rsidRPr="00193E37" w:rsidTr="008D6E64">
        <w:trPr>
          <w:trHeight w:val="20"/>
          <w:jc w:val="center"/>
        </w:trPr>
        <w:tc>
          <w:tcPr>
            <w:tcW w:w="2835" w:type="dxa"/>
            <w:tcBorders>
              <w:left w:val="single" w:sz="24" w:space="0" w:color="auto"/>
              <w:bottom w:val="single" w:sz="24" w:space="0" w:color="auto"/>
            </w:tcBorders>
            <w:vAlign w:val="center"/>
          </w:tcPr>
          <w:p w:rsidR="007B4825" w:rsidRPr="00193E37" w:rsidRDefault="007B4825" w:rsidP="008D6E64">
            <w:pPr>
              <w:autoSpaceDE w:val="0"/>
              <w:autoSpaceDN w:val="0"/>
              <w:adjustRightInd w:val="0"/>
              <w:spacing w:line="192" w:lineRule="auto"/>
              <w:jc w:val="center"/>
              <w:rPr>
                <w:rFonts w:cs="Simplified Arabic"/>
                <w:sz w:val="26"/>
                <w:szCs w:val="26"/>
                <w:rtl/>
              </w:rPr>
            </w:pPr>
            <w:r w:rsidRPr="00193E37">
              <w:rPr>
                <w:rFonts w:cs="Simplified Arabic"/>
                <w:sz w:val="26"/>
                <w:szCs w:val="26"/>
                <w:rtl/>
              </w:rPr>
              <w:t>الدرجة الكلية</w:t>
            </w:r>
          </w:p>
        </w:tc>
        <w:tc>
          <w:tcPr>
            <w:tcW w:w="2835" w:type="dxa"/>
            <w:tcBorders>
              <w:bottom w:val="single" w:sz="2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0.723</w:t>
            </w:r>
          </w:p>
        </w:tc>
        <w:tc>
          <w:tcPr>
            <w:tcW w:w="2835" w:type="dxa"/>
            <w:tcBorders>
              <w:bottom w:val="single" w:sz="24" w:space="0" w:color="auto"/>
              <w:right w:val="single" w:sz="24" w:space="0" w:color="auto"/>
            </w:tcBorders>
            <w:vAlign w:val="center"/>
          </w:tcPr>
          <w:p w:rsidR="007B4825" w:rsidRPr="00193E37" w:rsidRDefault="007B4825" w:rsidP="008D6E64">
            <w:pPr>
              <w:autoSpaceDE w:val="0"/>
              <w:autoSpaceDN w:val="0"/>
              <w:adjustRightInd w:val="0"/>
              <w:spacing w:line="192" w:lineRule="auto"/>
              <w:ind w:left="357"/>
              <w:jc w:val="center"/>
              <w:rPr>
                <w:rFonts w:cs="Simplified Arabic"/>
                <w:sz w:val="26"/>
                <w:szCs w:val="26"/>
                <w:rtl/>
              </w:rPr>
            </w:pPr>
            <w:r w:rsidRPr="00193E37">
              <w:rPr>
                <w:rFonts w:cs="Simplified Arabic" w:hint="cs"/>
                <w:sz w:val="26"/>
                <w:szCs w:val="26"/>
                <w:rtl/>
              </w:rPr>
              <w:t>0.765</w:t>
            </w:r>
          </w:p>
        </w:tc>
      </w:tr>
    </w:tbl>
    <w:p w:rsidR="007B4825" w:rsidRPr="00193E37" w:rsidRDefault="007B4825" w:rsidP="008D6E64">
      <w:pPr>
        <w:autoSpaceDE w:val="0"/>
        <w:autoSpaceDN w:val="0"/>
        <w:adjustRightInd w:val="0"/>
        <w:spacing w:before="240" w:line="276" w:lineRule="auto"/>
        <w:ind w:firstLine="720"/>
        <w:jc w:val="lowKashida"/>
        <w:rPr>
          <w:rtl/>
        </w:rPr>
      </w:pPr>
      <w:proofErr w:type="gramStart"/>
      <w:r w:rsidRPr="00193E37">
        <w:rPr>
          <w:rtl/>
        </w:rPr>
        <w:t>يتضح</w:t>
      </w:r>
      <w:proofErr w:type="gramEnd"/>
      <w:r w:rsidRPr="00193E37">
        <w:rPr>
          <w:rtl/>
        </w:rPr>
        <w:t xml:space="preserve"> من الجدول(3)</w:t>
      </w:r>
      <w:r w:rsidRPr="00193E37">
        <w:rPr>
          <w:rFonts w:hint="cs"/>
          <w:rtl/>
        </w:rPr>
        <w:t xml:space="preserve"> </w:t>
      </w:r>
      <w:r w:rsidRPr="00193E37">
        <w:rPr>
          <w:rtl/>
        </w:rPr>
        <w:t>أن جميع معاملات ثبات أبعاد الاختبار</w:t>
      </w:r>
      <w:r w:rsidRPr="00193E37">
        <w:rPr>
          <w:rFonts w:hint="cs"/>
          <w:rtl/>
        </w:rPr>
        <w:t xml:space="preserve"> </w:t>
      </w:r>
      <w:r w:rsidRPr="00193E37">
        <w:rPr>
          <w:rtl/>
        </w:rPr>
        <w:t xml:space="preserve">تتراوح ما بين 0.657- 0.734 </w:t>
      </w:r>
      <w:proofErr w:type="gramStart"/>
      <w:r w:rsidRPr="00193E37">
        <w:rPr>
          <w:rtl/>
        </w:rPr>
        <w:t>أي</w:t>
      </w:r>
      <w:proofErr w:type="gramEnd"/>
      <w:r w:rsidRPr="00193E37">
        <w:rPr>
          <w:rtl/>
        </w:rPr>
        <w:t xml:space="preserve"> أن معاملات الثبات تساوي 0.7 تقريباً</w:t>
      </w:r>
      <w:r w:rsidR="007E3A0E" w:rsidRPr="00193E37">
        <w:rPr>
          <w:rtl/>
        </w:rPr>
        <w:t xml:space="preserve">، </w:t>
      </w:r>
      <w:r w:rsidRPr="00193E37">
        <w:rPr>
          <w:rtl/>
        </w:rPr>
        <w:t>وثبات الدرجة الكلية للاختبار 0.723</w:t>
      </w:r>
      <w:r w:rsidR="007E3A0E" w:rsidRPr="00193E37">
        <w:rPr>
          <w:rtl/>
        </w:rPr>
        <w:t xml:space="preserve">، </w:t>
      </w:r>
      <w:r w:rsidRPr="00193E37">
        <w:rPr>
          <w:rtl/>
        </w:rPr>
        <w:t>0.765 بطريقتي الفا-</w:t>
      </w:r>
      <w:proofErr w:type="spellStart"/>
      <w:r w:rsidRPr="00193E37">
        <w:rPr>
          <w:rtl/>
        </w:rPr>
        <w:t>كرونباخ</w:t>
      </w:r>
      <w:proofErr w:type="spellEnd"/>
      <w:r w:rsidRPr="00193E37">
        <w:rPr>
          <w:rtl/>
        </w:rPr>
        <w:t xml:space="preserve"> والتجزئة النصفية على الترتيب وهي معاملات ثبات تزيد عن 0.7 مما يؤكد أن الاختبار وأبعاده له معاملات ثبات مناسبة مما يتيح استخدامه في الدراسة الحالية</w:t>
      </w:r>
      <w:r w:rsidR="0093529F" w:rsidRPr="00193E37">
        <w:rPr>
          <w:rtl/>
        </w:rPr>
        <w:t>.</w:t>
      </w:r>
    </w:p>
    <w:p w:rsidR="007B4825" w:rsidRPr="00193E37" w:rsidRDefault="007B4825" w:rsidP="008D6E64">
      <w:pPr>
        <w:pStyle w:val="Heading4"/>
        <w:rPr>
          <w:rtl/>
        </w:rPr>
      </w:pPr>
      <w:r w:rsidRPr="00193E37">
        <w:rPr>
          <w:rtl/>
        </w:rPr>
        <w:t>ال</w:t>
      </w:r>
      <w:r w:rsidRPr="00193E37">
        <w:rPr>
          <w:rFonts w:hint="cs"/>
          <w:rtl/>
        </w:rPr>
        <w:t>أ</w:t>
      </w:r>
      <w:r w:rsidRPr="00193E37">
        <w:rPr>
          <w:rtl/>
        </w:rPr>
        <w:t>س</w:t>
      </w:r>
      <w:r w:rsidR="008D6E64" w:rsidRPr="00193E37">
        <w:rPr>
          <w:rFonts w:hint="cs"/>
          <w:rtl/>
        </w:rPr>
        <w:t>ــــ</w:t>
      </w:r>
      <w:r w:rsidRPr="00193E37">
        <w:rPr>
          <w:rtl/>
        </w:rPr>
        <w:t>الي</w:t>
      </w:r>
      <w:r w:rsidR="008D6E64" w:rsidRPr="00193E37">
        <w:rPr>
          <w:rFonts w:hint="cs"/>
          <w:rtl/>
        </w:rPr>
        <w:t>ــــ</w:t>
      </w:r>
      <w:r w:rsidRPr="00193E37">
        <w:rPr>
          <w:rtl/>
        </w:rPr>
        <w:t>ب الاحص</w:t>
      </w:r>
      <w:r w:rsidR="008D6E64" w:rsidRPr="00193E37">
        <w:rPr>
          <w:rFonts w:hint="cs"/>
          <w:rtl/>
        </w:rPr>
        <w:t>ــــ</w:t>
      </w:r>
      <w:r w:rsidRPr="00193E37">
        <w:rPr>
          <w:rtl/>
        </w:rPr>
        <w:t>ائي</w:t>
      </w:r>
      <w:r w:rsidR="008D6E64" w:rsidRPr="00193E37">
        <w:rPr>
          <w:rFonts w:hint="cs"/>
          <w:rtl/>
        </w:rPr>
        <w:t>ــــ</w:t>
      </w:r>
      <w:r w:rsidRPr="00193E37">
        <w:rPr>
          <w:rtl/>
        </w:rPr>
        <w:t xml:space="preserve">ة: </w:t>
      </w:r>
    </w:p>
    <w:p w:rsidR="007B4825" w:rsidRPr="00193E37" w:rsidRDefault="007B4825" w:rsidP="00C00224">
      <w:pPr>
        <w:pStyle w:val="ListParagraph"/>
        <w:numPr>
          <w:ilvl w:val="0"/>
          <w:numId w:val="15"/>
        </w:numPr>
        <w:spacing w:line="276" w:lineRule="auto"/>
        <w:jc w:val="lowKashida"/>
        <w:rPr>
          <w:b/>
          <w:bCs/>
        </w:rPr>
      </w:pPr>
      <w:r w:rsidRPr="00193E37">
        <w:rPr>
          <w:rtl/>
        </w:rPr>
        <w:t>اختبار مان</w:t>
      </w:r>
      <w:r w:rsidR="00C00224">
        <w:rPr>
          <w:rFonts w:hint="cs"/>
          <w:rtl/>
        </w:rPr>
        <w:t>-</w:t>
      </w:r>
      <w:r w:rsidRPr="00193E37">
        <w:rPr>
          <w:rtl/>
        </w:rPr>
        <w:t xml:space="preserve"> ويتني</w:t>
      </w:r>
      <w:r w:rsidR="008D6E64" w:rsidRPr="00193E37">
        <w:rPr>
          <w:rFonts w:hint="cs"/>
          <w:rtl/>
        </w:rPr>
        <w:t xml:space="preserve"> </w:t>
      </w:r>
      <w:r w:rsidRPr="00193E37">
        <w:rPr>
          <w:rFonts w:hint="cs"/>
        </w:rPr>
        <w:t>(</w:t>
      </w:r>
      <w:r w:rsidRPr="00193E37">
        <w:t>Mann- Whitney</w:t>
      </w:r>
      <w:r w:rsidR="00E8752D" w:rsidRPr="00193E37">
        <w:t xml:space="preserve"> </w:t>
      </w:r>
      <w:r w:rsidRPr="00193E37">
        <w:t>-</w:t>
      </w:r>
      <w:r w:rsidR="00E8752D" w:rsidRPr="00193E37">
        <w:t xml:space="preserve"> </w:t>
      </w:r>
      <w:r w:rsidRPr="00193E37">
        <w:t>Test)</w:t>
      </w:r>
      <w:r w:rsidRPr="00193E37">
        <w:rPr>
          <w:rtl/>
        </w:rPr>
        <w:t xml:space="preserve"> لاختبار الفرق بين المجموعتين</w:t>
      </w:r>
      <w:r w:rsidR="0093529F" w:rsidRPr="00193E37">
        <w:rPr>
          <w:rtl/>
        </w:rPr>
        <w:t xml:space="preserve">، </w:t>
      </w:r>
      <w:r w:rsidRPr="00193E37">
        <w:rPr>
          <w:rtl/>
        </w:rPr>
        <w:t>المجموعة التجريبية والضابطة.</w:t>
      </w:r>
    </w:p>
    <w:p w:rsidR="007B4825" w:rsidRPr="00193E37" w:rsidRDefault="007B4825" w:rsidP="00D41390">
      <w:pPr>
        <w:pStyle w:val="ListParagraph"/>
        <w:numPr>
          <w:ilvl w:val="0"/>
          <w:numId w:val="15"/>
        </w:numPr>
        <w:tabs>
          <w:tab w:val="left" w:pos="194"/>
          <w:tab w:val="right" w:pos="8306"/>
        </w:tabs>
        <w:spacing w:line="276" w:lineRule="auto"/>
        <w:jc w:val="lowKashida"/>
        <w:rPr>
          <w:rtl/>
        </w:rPr>
      </w:pPr>
      <w:r w:rsidRPr="00193E37">
        <w:rPr>
          <w:rtl/>
        </w:rPr>
        <w:t xml:space="preserve">اختبار </w:t>
      </w:r>
      <w:proofErr w:type="spellStart"/>
      <w:r w:rsidRPr="00193E37">
        <w:rPr>
          <w:rtl/>
        </w:rPr>
        <w:t>ويلكوكسون</w:t>
      </w:r>
      <w:proofErr w:type="spellEnd"/>
      <w:r w:rsidRPr="00193E37">
        <w:rPr>
          <w:rtl/>
        </w:rPr>
        <w:t xml:space="preserve"> للعينات المرتبطة </w:t>
      </w:r>
      <w:r w:rsidRPr="00193E37">
        <w:t>(Wilcoxon</w:t>
      </w:r>
      <w:r w:rsidR="00E8752D" w:rsidRPr="00193E37">
        <w:t xml:space="preserve"> </w:t>
      </w:r>
      <w:r w:rsidRPr="00193E37">
        <w:t>-</w:t>
      </w:r>
      <w:r w:rsidR="00E8752D" w:rsidRPr="00193E37">
        <w:t xml:space="preserve"> </w:t>
      </w:r>
      <w:r w:rsidRPr="00193E37">
        <w:t>Test)</w:t>
      </w:r>
      <w:r w:rsidRPr="00193E37">
        <w:rPr>
          <w:rtl/>
        </w:rPr>
        <w:t xml:space="preserve"> لاختبار الفرق بين القياس القبلي والقياس البعدي للمجموعة التجريبية.</w:t>
      </w:r>
    </w:p>
    <w:p w:rsidR="007B4825" w:rsidRPr="00193E37" w:rsidRDefault="007B4825" w:rsidP="00A12668">
      <w:pPr>
        <w:pStyle w:val="Heading3"/>
        <w:spacing w:line="300" w:lineRule="auto"/>
        <w:rPr>
          <w:rtl/>
        </w:rPr>
      </w:pPr>
      <w:r w:rsidRPr="00193E37">
        <w:rPr>
          <w:rtl/>
        </w:rPr>
        <w:lastRenderedPageBreak/>
        <w:t>ال</w:t>
      </w:r>
      <w:r w:rsidR="001531D5" w:rsidRPr="00193E37">
        <w:rPr>
          <w:rFonts w:hint="cs"/>
          <w:rtl/>
        </w:rPr>
        <w:t>ــــ</w:t>
      </w:r>
      <w:r w:rsidRPr="00193E37">
        <w:rPr>
          <w:rtl/>
        </w:rPr>
        <w:t>برن</w:t>
      </w:r>
      <w:r w:rsidR="001531D5" w:rsidRPr="00193E37">
        <w:rPr>
          <w:rFonts w:hint="cs"/>
          <w:rtl/>
        </w:rPr>
        <w:t>ــــ</w:t>
      </w:r>
      <w:r w:rsidRPr="00193E37">
        <w:rPr>
          <w:rtl/>
        </w:rPr>
        <w:t>ام</w:t>
      </w:r>
      <w:r w:rsidR="001531D5" w:rsidRPr="00193E37">
        <w:rPr>
          <w:rFonts w:hint="cs"/>
          <w:rtl/>
        </w:rPr>
        <w:t>ــــ</w:t>
      </w:r>
      <w:r w:rsidRPr="00193E37">
        <w:rPr>
          <w:rtl/>
        </w:rPr>
        <w:t>ج الإرش</w:t>
      </w:r>
      <w:r w:rsidR="001531D5" w:rsidRPr="00193E37">
        <w:rPr>
          <w:rFonts w:hint="cs"/>
          <w:rtl/>
        </w:rPr>
        <w:t>ــــ</w:t>
      </w:r>
      <w:r w:rsidRPr="00193E37">
        <w:rPr>
          <w:rtl/>
        </w:rPr>
        <w:t>ادي الجين</w:t>
      </w:r>
      <w:r w:rsidR="001531D5" w:rsidRPr="00193E37">
        <w:rPr>
          <w:rFonts w:hint="cs"/>
          <w:rtl/>
        </w:rPr>
        <w:t>ــــ</w:t>
      </w:r>
      <w:r w:rsidRPr="00193E37">
        <w:rPr>
          <w:rtl/>
        </w:rPr>
        <w:t>ي</w:t>
      </w:r>
      <w:r w:rsidR="0093529F" w:rsidRPr="00193E37">
        <w:rPr>
          <w:rtl/>
        </w:rPr>
        <w:t xml:space="preserve"> </w:t>
      </w:r>
    </w:p>
    <w:p w:rsidR="007B4825" w:rsidRPr="00193E37" w:rsidRDefault="007B4825" w:rsidP="00A12668">
      <w:pPr>
        <w:pStyle w:val="Heading4"/>
        <w:spacing w:line="300" w:lineRule="auto"/>
        <w:rPr>
          <w:rtl/>
        </w:rPr>
      </w:pPr>
      <w:r w:rsidRPr="00193E37">
        <w:rPr>
          <w:rtl/>
        </w:rPr>
        <w:t>الهدف العام للبرنامج</w:t>
      </w:r>
      <w:r w:rsidR="0093529F" w:rsidRPr="00193E37">
        <w:rPr>
          <w:rtl/>
        </w:rPr>
        <w:t xml:space="preserve">: </w:t>
      </w:r>
    </w:p>
    <w:p w:rsidR="007B4825" w:rsidRPr="00193E37" w:rsidRDefault="007B4825" w:rsidP="00A12668">
      <w:pPr>
        <w:spacing w:line="300" w:lineRule="auto"/>
        <w:ind w:firstLine="720"/>
        <w:jc w:val="lowKashida"/>
        <w:rPr>
          <w:rtl/>
        </w:rPr>
      </w:pPr>
      <w:r w:rsidRPr="00193E37">
        <w:rPr>
          <w:rtl/>
        </w:rPr>
        <w:t xml:space="preserve">يهدف البرنامج إلى الوقاية من الإعاقة الفكرية للأسر التي انجبت طفل من ذوي الإعاقة الفكرية وذلك من خلال تطبيق البرنامج </w:t>
      </w:r>
      <w:r w:rsidRPr="00193E37">
        <w:rPr>
          <w:rFonts w:hint="cs"/>
          <w:rtl/>
        </w:rPr>
        <w:t>الإرشادي الجيني</w:t>
      </w:r>
      <w:r w:rsidR="0093529F" w:rsidRPr="00193E37">
        <w:rPr>
          <w:rFonts w:hint="cs"/>
          <w:rtl/>
        </w:rPr>
        <w:t xml:space="preserve">، </w:t>
      </w:r>
      <w:r w:rsidRPr="00193E37">
        <w:rPr>
          <w:rFonts w:hint="cs"/>
          <w:rtl/>
        </w:rPr>
        <w:t>يتكون البرنامج من 12 جلسة مدة الجلسة الواحدة 60 دقيقة</w:t>
      </w:r>
      <w:r w:rsidR="0093529F" w:rsidRPr="00193E37">
        <w:rPr>
          <w:rFonts w:hint="cs"/>
          <w:rtl/>
        </w:rPr>
        <w:t>.</w:t>
      </w:r>
    </w:p>
    <w:p w:rsidR="001531D5" w:rsidRPr="00193E37" w:rsidRDefault="007B4825" w:rsidP="00A12668">
      <w:pPr>
        <w:pStyle w:val="Heading4"/>
        <w:spacing w:line="300" w:lineRule="auto"/>
        <w:rPr>
          <w:rtl/>
        </w:rPr>
      </w:pPr>
      <w:proofErr w:type="gramStart"/>
      <w:r w:rsidRPr="00193E37">
        <w:rPr>
          <w:rtl/>
        </w:rPr>
        <w:t>تق</w:t>
      </w:r>
      <w:r w:rsidR="001531D5" w:rsidRPr="00193E37">
        <w:rPr>
          <w:rFonts w:hint="cs"/>
          <w:rtl/>
        </w:rPr>
        <w:t>ــ</w:t>
      </w:r>
      <w:r w:rsidRPr="00193E37">
        <w:rPr>
          <w:rtl/>
        </w:rPr>
        <w:t>وي</w:t>
      </w:r>
      <w:r w:rsidR="001531D5" w:rsidRPr="00193E37">
        <w:rPr>
          <w:rFonts w:hint="cs"/>
          <w:rtl/>
        </w:rPr>
        <w:t>ــ</w:t>
      </w:r>
      <w:r w:rsidRPr="00193E37">
        <w:rPr>
          <w:rtl/>
        </w:rPr>
        <w:t>م</w:t>
      </w:r>
      <w:proofErr w:type="gramEnd"/>
      <w:r w:rsidRPr="00193E37">
        <w:rPr>
          <w:rtl/>
        </w:rPr>
        <w:t xml:space="preserve"> الب</w:t>
      </w:r>
      <w:r w:rsidR="001531D5" w:rsidRPr="00193E37">
        <w:rPr>
          <w:rFonts w:hint="cs"/>
          <w:rtl/>
        </w:rPr>
        <w:t>ــ</w:t>
      </w:r>
      <w:r w:rsidRPr="00193E37">
        <w:rPr>
          <w:rtl/>
        </w:rPr>
        <w:t>رن</w:t>
      </w:r>
      <w:r w:rsidR="001531D5" w:rsidRPr="00193E37">
        <w:rPr>
          <w:rFonts w:hint="cs"/>
          <w:rtl/>
        </w:rPr>
        <w:t>ـــ</w:t>
      </w:r>
      <w:r w:rsidRPr="00193E37">
        <w:rPr>
          <w:rtl/>
        </w:rPr>
        <w:t>ام</w:t>
      </w:r>
      <w:r w:rsidR="001531D5" w:rsidRPr="00193E37">
        <w:rPr>
          <w:rFonts w:hint="cs"/>
          <w:rtl/>
        </w:rPr>
        <w:t>ــ</w:t>
      </w:r>
      <w:r w:rsidRPr="00193E37">
        <w:rPr>
          <w:rtl/>
        </w:rPr>
        <w:t>ج</w:t>
      </w:r>
      <w:r w:rsidR="0093529F" w:rsidRPr="00193E37">
        <w:rPr>
          <w:rtl/>
        </w:rPr>
        <w:t>:</w:t>
      </w:r>
    </w:p>
    <w:p w:rsidR="007B4825" w:rsidRPr="00193E37" w:rsidRDefault="007B4825" w:rsidP="00A12668">
      <w:pPr>
        <w:spacing w:line="300" w:lineRule="auto"/>
        <w:ind w:firstLine="720"/>
        <w:jc w:val="lowKashida"/>
        <w:rPr>
          <w:b/>
          <w:bCs/>
          <w:rtl/>
        </w:rPr>
      </w:pPr>
      <w:r w:rsidRPr="00193E37">
        <w:rPr>
          <w:rtl/>
        </w:rPr>
        <w:t>تم تقييم البرنامج على النحو التالي</w:t>
      </w:r>
      <w:r w:rsidR="0093529F" w:rsidRPr="00193E37">
        <w:rPr>
          <w:rtl/>
        </w:rPr>
        <w:t xml:space="preserve">: </w:t>
      </w:r>
    </w:p>
    <w:p w:rsidR="007B4825" w:rsidRPr="00193E37" w:rsidRDefault="007B4825" w:rsidP="00A12668">
      <w:pPr>
        <w:pStyle w:val="ListParagraph"/>
        <w:numPr>
          <w:ilvl w:val="0"/>
          <w:numId w:val="16"/>
        </w:numPr>
        <w:spacing w:line="300" w:lineRule="auto"/>
        <w:jc w:val="lowKashida"/>
      </w:pPr>
      <w:r w:rsidRPr="00193E37">
        <w:rPr>
          <w:rtl/>
        </w:rPr>
        <w:t>العرض على المحكمين والاستفادة من خبراتهم.</w:t>
      </w:r>
    </w:p>
    <w:p w:rsidR="007B4825" w:rsidRPr="00193E37" w:rsidRDefault="007B4825" w:rsidP="00A12668">
      <w:pPr>
        <w:pStyle w:val="ListParagraph"/>
        <w:numPr>
          <w:ilvl w:val="0"/>
          <w:numId w:val="16"/>
        </w:numPr>
        <w:spacing w:line="300" w:lineRule="auto"/>
        <w:jc w:val="lowKashida"/>
      </w:pPr>
      <w:r w:rsidRPr="00193E37">
        <w:rPr>
          <w:rtl/>
        </w:rPr>
        <w:t>المقارنة بين المجموعة التجريبية والمجموعة الضابطة في اختبار الوعي بالعوامل الجينية المسببة للإعاقة الفكرية.</w:t>
      </w:r>
    </w:p>
    <w:p w:rsidR="007B4825" w:rsidRPr="00193E37" w:rsidRDefault="007B4825" w:rsidP="00A12668">
      <w:pPr>
        <w:pStyle w:val="ListParagraph"/>
        <w:numPr>
          <w:ilvl w:val="0"/>
          <w:numId w:val="16"/>
        </w:numPr>
        <w:spacing w:line="300" w:lineRule="auto"/>
        <w:jc w:val="lowKashida"/>
        <w:rPr>
          <w:rtl/>
        </w:rPr>
      </w:pPr>
      <w:r w:rsidRPr="00193E37">
        <w:rPr>
          <w:rtl/>
        </w:rPr>
        <w:t xml:space="preserve">المقارنة </w:t>
      </w:r>
      <w:proofErr w:type="gramStart"/>
      <w:r w:rsidRPr="00193E37">
        <w:rPr>
          <w:rtl/>
        </w:rPr>
        <w:t>بين</w:t>
      </w:r>
      <w:proofErr w:type="gramEnd"/>
      <w:r w:rsidRPr="00193E37">
        <w:rPr>
          <w:rtl/>
        </w:rPr>
        <w:t xml:space="preserve"> أداء المجموعة التجريبية قبل وبعد البرنامج.</w:t>
      </w:r>
    </w:p>
    <w:p w:rsidR="007B4825" w:rsidRPr="00193E37" w:rsidRDefault="007B4825" w:rsidP="00A12668">
      <w:pPr>
        <w:pStyle w:val="Heading1"/>
        <w:spacing w:line="300" w:lineRule="auto"/>
        <w:rPr>
          <w:rtl/>
        </w:rPr>
      </w:pPr>
      <w:r w:rsidRPr="00193E37">
        <w:rPr>
          <w:rtl/>
        </w:rPr>
        <w:t>نت</w:t>
      </w:r>
      <w:r w:rsidR="001531D5" w:rsidRPr="00193E37">
        <w:rPr>
          <w:rFonts w:hint="cs"/>
          <w:rtl/>
        </w:rPr>
        <w:t>ــــ</w:t>
      </w:r>
      <w:r w:rsidRPr="00193E37">
        <w:rPr>
          <w:rtl/>
        </w:rPr>
        <w:t>ائ</w:t>
      </w:r>
      <w:r w:rsidR="001531D5" w:rsidRPr="00193E37">
        <w:rPr>
          <w:rFonts w:hint="cs"/>
          <w:rtl/>
        </w:rPr>
        <w:t>ــــ</w:t>
      </w:r>
      <w:r w:rsidRPr="00193E37">
        <w:rPr>
          <w:rtl/>
        </w:rPr>
        <w:t>ج ال</w:t>
      </w:r>
      <w:r w:rsidR="001531D5" w:rsidRPr="00193E37">
        <w:rPr>
          <w:rFonts w:hint="cs"/>
          <w:rtl/>
        </w:rPr>
        <w:t>ــــ</w:t>
      </w:r>
      <w:r w:rsidRPr="00193E37">
        <w:rPr>
          <w:rtl/>
        </w:rPr>
        <w:t>دراس</w:t>
      </w:r>
      <w:r w:rsidR="001531D5" w:rsidRPr="00193E37">
        <w:rPr>
          <w:rFonts w:hint="cs"/>
          <w:rtl/>
        </w:rPr>
        <w:t>ــــ</w:t>
      </w:r>
      <w:r w:rsidRPr="00193E37">
        <w:rPr>
          <w:rtl/>
        </w:rPr>
        <w:t>ة:</w:t>
      </w:r>
    </w:p>
    <w:p w:rsidR="001531D5" w:rsidRPr="00193E37" w:rsidRDefault="007B4825" w:rsidP="00A12668">
      <w:pPr>
        <w:pStyle w:val="Heading2"/>
        <w:spacing w:line="300" w:lineRule="auto"/>
        <w:rPr>
          <w:rtl/>
        </w:rPr>
      </w:pPr>
      <w:r w:rsidRPr="00193E37">
        <w:rPr>
          <w:rtl/>
        </w:rPr>
        <w:t>نت</w:t>
      </w:r>
      <w:r w:rsidR="005C594B" w:rsidRPr="00193E37">
        <w:rPr>
          <w:rFonts w:hint="cs"/>
          <w:rtl/>
        </w:rPr>
        <w:t>ــــ</w:t>
      </w:r>
      <w:r w:rsidRPr="00193E37">
        <w:rPr>
          <w:rtl/>
        </w:rPr>
        <w:t>ائ</w:t>
      </w:r>
      <w:r w:rsidR="005C594B" w:rsidRPr="00193E37">
        <w:rPr>
          <w:rFonts w:hint="cs"/>
          <w:rtl/>
        </w:rPr>
        <w:t>ــــ</w:t>
      </w:r>
      <w:r w:rsidRPr="00193E37">
        <w:rPr>
          <w:rtl/>
        </w:rPr>
        <w:t>ج الف</w:t>
      </w:r>
      <w:r w:rsidR="005C594B" w:rsidRPr="00193E37">
        <w:rPr>
          <w:rFonts w:hint="cs"/>
          <w:rtl/>
        </w:rPr>
        <w:t>ــــ</w:t>
      </w:r>
      <w:r w:rsidRPr="00193E37">
        <w:rPr>
          <w:rtl/>
        </w:rPr>
        <w:t>رضي</w:t>
      </w:r>
      <w:r w:rsidR="005C594B" w:rsidRPr="00193E37">
        <w:rPr>
          <w:rFonts w:hint="cs"/>
          <w:rtl/>
        </w:rPr>
        <w:t>ــــ</w:t>
      </w:r>
      <w:r w:rsidRPr="00193E37">
        <w:rPr>
          <w:rtl/>
        </w:rPr>
        <w:t>ة الأول</w:t>
      </w:r>
      <w:r w:rsidR="005C594B" w:rsidRPr="00193E37">
        <w:rPr>
          <w:rFonts w:hint="cs"/>
          <w:rtl/>
        </w:rPr>
        <w:t>ــــ</w:t>
      </w:r>
      <w:r w:rsidRPr="00193E37">
        <w:rPr>
          <w:rtl/>
        </w:rPr>
        <w:t>ى</w:t>
      </w:r>
      <w:r w:rsidR="0093529F" w:rsidRPr="00193E37">
        <w:rPr>
          <w:rtl/>
        </w:rPr>
        <w:t xml:space="preserve">: </w:t>
      </w:r>
    </w:p>
    <w:p w:rsidR="005C594B" w:rsidRPr="00193E37" w:rsidRDefault="007B4825" w:rsidP="00A12668">
      <w:pPr>
        <w:autoSpaceDE w:val="0"/>
        <w:autoSpaceDN w:val="0"/>
        <w:adjustRightInd w:val="0"/>
        <w:spacing w:line="300" w:lineRule="auto"/>
        <w:ind w:firstLine="720"/>
        <w:jc w:val="lowKashida"/>
        <w:rPr>
          <w:b/>
          <w:bCs/>
          <w:rtl/>
        </w:rPr>
      </w:pPr>
      <w:r w:rsidRPr="00193E37">
        <w:rPr>
          <w:rtl/>
        </w:rPr>
        <w:t>والذي ينص على أنه "</w:t>
      </w:r>
      <w:r w:rsidRPr="00193E37">
        <w:rPr>
          <w:b/>
          <w:bCs/>
          <w:rtl/>
        </w:rPr>
        <w:t>توجد فروق دالة إحصائياً بين درجات</w:t>
      </w:r>
      <w:r w:rsidR="0093529F" w:rsidRPr="00193E37">
        <w:rPr>
          <w:b/>
          <w:bCs/>
          <w:rtl/>
        </w:rPr>
        <w:t xml:space="preserve"> </w:t>
      </w:r>
      <w:r w:rsidRPr="00193E37">
        <w:rPr>
          <w:b/>
          <w:bCs/>
          <w:rtl/>
        </w:rPr>
        <w:t>المجموعة التجريبية و</w:t>
      </w:r>
      <w:r w:rsidRPr="00193E37">
        <w:rPr>
          <w:rFonts w:hint="cs"/>
          <w:b/>
          <w:bCs/>
          <w:rtl/>
        </w:rPr>
        <w:t xml:space="preserve">رتب درجات المجموعة </w:t>
      </w:r>
      <w:r w:rsidRPr="00193E37">
        <w:rPr>
          <w:b/>
          <w:bCs/>
          <w:rtl/>
        </w:rPr>
        <w:t>الضابطة</w:t>
      </w:r>
      <w:r w:rsidRPr="00193E37">
        <w:rPr>
          <w:rFonts w:hint="cs"/>
          <w:b/>
          <w:bCs/>
          <w:rtl/>
        </w:rPr>
        <w:t xml:space="preserve"> على اختبار الوعي بالعوامل الجينية المسببة للإعاقة الفكرية لصالح المجموعة التجريبية"</w:t>
      </w:r>
    </w:p>
    <w:p w:rsidR="007B4825" w:rsidRPr="00193E37" w:rsidRDefault="007B4825" w:rsidP="00A12668">
      <w:pPr>
        <w:autoSpaceDE w:val="0"/>
        <w:autoSpaceDN w:val="0"/>
        <w:adjustRightInd w:val="0"/>
        <w:spacing w:line="300" w:lineRule="auto"/>
        <w:ind w:firstLine="720"/>
        <w:jc w:val="lowKashida"/>
        <w:rPr>
          <w:b/>
          <w:bCs/>
          <w:rtl/>
        </w:rPr>
      </w:pPr>
      <w:r w:rsidRPr="00193E37">
        <w:rPr>
          <w:rtl/>
        </w:rPr>
        <w:t>لاختبار صحة هذ</w:t>
      </w:r>
      <w:r w:rsidRPr="00193E37">
        <w:rPr>
          <w:rFonts w:hint="cs"/>
          <w:rtl/>
        </w:rPr>
        <w:t>ه الفرضية</w:t>
      </w:r>
      <w:r w:rsidRPr="00193E37">
        <w:rPr>
          <w:rtl/>
        </w:rPr>
        <w:t xml:space="preserve"> تمت المقارنة بين المجموعة التجريبية والمجموعة الضابطة في اختبار</w:t>
      </w:r>
      <w:r w:rsidRPr="00193E37">
        <w:rPr>
          <w:rFonts w:hint="cs"/>
          <w:rtl/>
        </w:rPr>
        <w:t xml:space="preserve"> الوعي</w:t>
      </w:r>
      <w:r w:rsidRPr="00193E37">
        <w:rPr>
          <w:rtl/>
        </w:rPr>
        <w:t xml:space="preserve"> </w:t>
      </w:r>
      <w:r w:rsidRPr="00193E37">
        <w:rPr>
          <w:rFonts w:hint="cs"/>
          <w:rtl/>
        </w:rPr>
        <w:t>ب</w:t>
      </w:r>
      <w:r w:rsidRPr="00193E37">
        <w:rPr>
          <w:rtl/>
        </w:rPr>
        <w:t>العوامل</w:t>
      </w:r>
      <w:r w:rsidR="0093529F" w:rsidRPr="00193E37">
        <w:rPr>
          <w:rtl/>
        </w:rPr>
        <w:t xml:space="preserve"> </w:t>
      </w:r>
      <w:r w:rsidRPr="00193E37">
        <w:rPr>
          <w:rFonts w:hint="cs"/>
          <w:rtl/>
        </w:rPr>
        <w:t xml:space="preserve">الجينية وأبعاده الفرعية </w:t>
      </w:r>
      <w:r w:rsidRPr="00193E37">
        <w:rPr>
          <w:rtl/>
        </w:rPr>
        <w:t>باستخدام اختبار "مان – ويتني" كما هو موضح بالجدول التالي</w:t>
      </w:r>
      <w:r w:rsidR="0093529F" w:rsidRPr="00193E37">
        <w:rPr>
          <w:rtl/>
        </w:rPr>
        <w:t xml:space="preserve">: </w:t>
      </w:r>
    </w:p>
    <w:p w:rsidR="00A12668" w:rsidRPr="00193E37" w:rsidRDefault="00A12668" w:rsidP="00A12668">
      <w:pPr>
        <w:autoSpaceDE w:val="0"/>
        <w:autoSpaceDN w:val="0"/>
        <w:adjustRightInd w:val="0"/>
        <w:spacing w:line="300" w:lineRule="auto"/>
        <w:jc w:val="center"/>
        <w:rPr>
          <w:rFonts w:ascii="Arial Black" w:hAnsi="Arial Black" w:cs="SKR HEAD1"/>
          <w:sz w:val="22"/>
          <w:rtl/>
        </w:rPr>
      </w:pPr>
    </w:p>
    <w:p w:rsidR="007B4825" w:rsidRPr="00193E37" w:rsidRDefault="007B4825" w:rsidP="00193E37">
      <w:pPr>
        <w:autoSpaceDE w:val="0"/>
        <w:autoSpaceDN w:val="0"/>
        <w:adjustRightInd w:val="0"/>
        <w:jc w:val="center"/>
        <w:rPr>
          <w:rFonts w:ascii="Arial Black" w:hAnsi="Arial Black" w:cs="SKR HEAD1"/>
          <w:sz w:val="22"/>
          <w:rtl/>
        </w:rPr>
      </w:pPr>
      <w:r w:rsidRPr="00193E37">
        <w:rPr>
          <w:rFonts w:ascii="Arial Black" w:hAnsi="Arial Black" w:cs="SKR HEAD1"/>
          <w:sz w:val="22"/>
          <w:rtl/>
        </w:rPr>
        <w:lastRenderedPageBreak/>
        <w:t>جدول (4)</w:t>
      </w:r>
      <w:r w:rsidR="005C594B" w:rsidRPr="00193E37">
        <w:rPr>
          <w:rFonts w:ascii="Arial Black" w:hAnsi="Arial Black" w:cs="SKR HEAD1" w:hint="cs"/>
          <w:sz w:val="22"/>
          <w:rtl/>
        </w:rPr>
        <w:t xml:space="preserve"> </w:t>
      </w:r>
      <w:r w:rsidRPr="00193E37">
        <w:rPr>
          <w:rFonts w:ascii="Arial Black" w:hAnsi="Arial Black" w:cs="SKR HEAD1"/>
          <w:sz w:val="22"/>
          <w:rtl/>
        </w:rPr>
        <w:t xml:space="preserve">الفروق بين </w:t>
      </w:r>
      <w:r w:rsidRPr="00193E37">
        <w:rPr>
          <w:rFonts w:ascii="Arial Black" w:hAnsi="Arial Black" w:cs="SKR HEAD1" w:hint="cs"/>
          <w:sz w:val="22"/>
          <w:rtl/>
        </w:rPr>
        <w:t>رتب درجات المجموعة التجريبية ورتب درجات المجموعة الضابطة</w:t>
      </w:r>
      <w:r w:rsidR="005C594B" w:rsidRPr="00193E37">
        <w:rPr>
          <w:rFonts w:ascii="Arial Black" w:hAnsi="Arial Black" w:cs="SKR HEAD1"/>
          <w:sz w:val="22"/>
          <w:rtl/>
        </w:rPr>
        <w:br/>
      </w:r>
      <w:r w:rsidRPr="00193E37">
        <w:rPr>
          <w:rFonts w:ascii="Arial Black" w:hAnsi="Arial Black" w:cs="SKR HEAD1" w:hint="cs"/>
          <w:sz w:val="22"/>
          <w:rtl/>
        </w:rPr>
        <w:t>في القياس البعدي لاختبار الوعي بالعوامل الجينية المسببة للإعاقة الفكرية</w:t>
      </w:r>
    </w:p>
    <w:tbl>
      <w:tblPr>
        <w:tblStyle w:val="TableGrid"/>
        <w:bidiVisual/>
        <w:tblW w:w="8407" w:type="dxa"/>
        <w:jc w:val="center"/>
        <w:tblInd w:w="-386" w:type="dxa"/>
        <w:tblLayout w:type="fixed"/>
        <w:tblCellMar>
          <w:left w:w="57" w:type="dxa"/>
          <w:right w:w="57" w:type="dxa"/>
        </w:tblCellMar>
        <w:tblLook w:val="0000" w:firstRow="0" w:lastRow="0" w:firstColumn="0" w:lastColumn="0" w:noHBand="0" w:noVBand="0"/>
      </w:tblPr>
      <w:tblGrid>
        <w:gridCol w:w="1860"/>
        <w:gridCol w:w="934"/>
        <w:gridCol w:w="923"/>
        <w:gridCol w:w="910"/>
        <w:gridCol w:w="938"/>
        <w:gridCol w:w="994"/>
        <w:gridCol w:w="798"/>
        <w:gridCol w:w="1050"/>
      </w:tblGrid>
      <w:tr w:rsidR="00193E37" w:rsidRPr="00193E37" w:rsidTr="00193E37">
        <w:trPr>
          <w:trHeight w:val="20"/>
          <w:jc w:val="center"/>
        </w:trPr>
        <w:tc>
          <w:tcPr>
            <w:tcW w:w="1860" w:type="dxa"/>
            <w:vMerge w:val="restart"/>
            <w:tcBorders>
              <w:top w:val="single" w:sz="24" w:space="0" w:color="auto"/>
              <w:left w:val="single" w:sz="24"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tl/>
              </w:rPr>
              <w:t>المتغ</w:t>
            </w:r>
            <w:r w:rsidR="00A12668" w:rsidRPr="00193E37">
              <w:rPr>
                <w:rFonts w:ascii="Arial Black" w:hAnsi="Arial Black" w:cs="SKR HEAD1" w:hint="cs"/>
                <w:sz w:val="22"/>
                <w:rtl/>
              </w:rPr>
              <w:t>ـــــــ</w:t>
            </w:r>
            <w:r w:rsidRPr="00193E37">
              <w:rPr>
                <w:rFonts w:ascii="Arial Black" w:hAnsi="Arial Black" w:cs="SKR HEAD1"/>
                <w:sz w:val="22"/>
                <w:rtl/>
              </w:rPr>
              <w:t>يرات</w:t>
            </w:r>
          </w:p>
        </w:tc>
        <w:tc>
          <w:tcPr>
            <w:tcW w:w="1857" w:type="dxa"/>
            <w:gridSpan w:val="2"/>
            <w:tcBorders>
              <w:top w:val="single" w:sz="24"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tl/>
              </w:rPr>
            </w:pPr>
            <w:proofErr w:type="gramStart"/>
            <w:r w:rsidRPr="00193E37">
              <w:rPr>
                <w:rFonts w:ascii="Arial Black" w:hAnsi="Arial Black" w:cs="SKR HEAD1"/>
                <w:sz w:val="22"/>
                <w:rtl/>
              </w:rPr>
              <w:t>المجموعة</w:t>
            </w:r>
            <w:proofErr w:type="gramEnd"/>
            <w:r w:rsidRPr="00193E37">
              <w:rPr>
                <w:rFonts w:ascii="Arial Black" w:hAnsi="Arial Black" w:cs="SKR HEAD1"/>
                <w:sz w:val="22"/>
                <w:rtl/>
              </w:rPr>
              <w:t xml:space="preserve"> التجريبية</w:t>
            </w:r>
          </w:p>
          <w:p w:rsidR="007B4825" w:rsidRPr="00193E37" w:rsidRDefault="007B4825" w:rsidP="00F03C1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tl/>
              </w:rPr>
              <w:t>ن =8</w:t>
            </w:r>
          </w:p>
        </w:tc>
        <w:tc>
          <w:tcPr>
            <w:tcW w:w="1848" w:type="dxa"/>
            <w:gridSpan w:val="2"/>
            <w:tcBorders>
              <w:top w:val="single" w:sz="24"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tl/>
              </w:rPr>
            </w:pPr>
            <w:proofErr w:type="gramStart"/>
            <w:r w:rsidRPr="00193E37">
              <w:rPr>
                <w:rFonts w:ascii="Arial Black" w:hAnsi="Arial Black" w:cs="SKR HEAD1"/>
                <w:sz w:val="22"/>
                <w:rtl/>
              </w:rPr>
              <w:t>المجموعة</w:t>
            </w:r>
            <w:proofErr w:type="gramEnd"/>
            <w:r w:rsidRPr="00193E37">
              <w:rPr>
                <w:rFonts w:ascii="Arial Black" w:hAnsi="Arial Black" w:cs="SKR HEAD1"/>
                <w:sz w:val="22"/>
                <w:rtl/>
              </w:rPr>
              <w:t xml:space="preserve"> الضابطة</w:t>
            </w:r>
          </w:p>
          <w:p w:rsidR="007B4825" w:rsidRPr="00193E37" w:rsidRDefault="007B4825" w:rsidP="00F03C1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tl/>
              </w:rPr>
              <w:t>ن =9</w:t>
            </w:r>
          </w:p>
        </w:tc>
        <w:tc>
          <w:tcPr>
            <w:tcW w:w="994" w:type="dxa"/>
            <w:vMerge w:val="restart"/>
            <w:tcBorders>
              <w:top w:val="single" w:sz="24"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tl/>
              </w:rPr>
              <w:t xml:space="preserve">معامل مان </w:t>
            </w:r>
            <w:proofErr w:type="spellStart"/>
            <w:r w:rsidRPr="00193E37">
              <w:rPr>
                <w:rFonts w:ascii="Arial Black" w:hAnsi="Arial Black" w:cs="SKR HEAD1"/>
                <w:sz w:val="22"/>
                <w:rtl/>
              </w:rPr>
              <w:t>ويتنى</w:t>
            </w:r>
            <w:proofErr w:type="spellEnd"/>
            <w:r w:rsidRPr="00193E37">
              <w:rPr>
                <w:rFonts w:ascii="Arial Black" w:hAnsi="Arial Black" w:cs="SKR HEAD1"/>
                <w:sz w:val="22"/>
                <w:rtl/>
              </w:rPr>
              <w:t xml:space="preserve"> </w:t>
            </w:r>
            <w:r w:rsidRPr="00193E37">
              <w:rPr>
                <w:rFonts w:ascii="Arial Black" w:hAnsi="Arial Black" w:cs="SKR HEAD1"/>
                <w:sz w:val="22"/>
              </w:rPr>
              <w:t>U</w:t>
            </w:r>
          </w:p>
        </w:tc>
        <w:tc>
          <w:tcPr>
            <w:tcW w:w="798" w:type="dxa"/>
            <w:vMerge w:val="restart"/>
            <w:tcBorders>
              <w:top w:val="single" w:sz="24"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Pr>
              <w:t>Z</w:t>
            </w:r>
          </w:p>
        </w:tc>
        <w:tc>
          <w:tcPr>
            <w:tcW w:w="1050" w:type="dxa"/>
            <w:vMerge w:val="restart"/>
            <w:tcBorders>
              <w:top w:val="single" w:sz="24" w:space="0" w:color="auto"/>
              <w:right w:val="single" w:sz="24"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r w:rsidRPr="00193E37">
              <w:rPr>
                <w:rFonts w:ascii="Arial Black" w:hAnsi="Arial Black" w:cs="SKR HEAD1"/>
                <w:sz w:val="22"/>
                <w:rtl/>
              </w:rPr>
              <w:t>مستوى الدلالة</w:t>
            </w:r>
          </w:p>
        </w:tc>
      </w:tr>
      <w:tr w:rsidR="00193E37" w:rsidRPr="00193E37" w:rsidTr="00193E37">
        <w:trPr>
          <w:trHeight w:val="20"/>
          <w:jc w:val="center"/>
        </w:trPr>
        <w:tc>
          <w:tcPr>
            <w:tcW w:w="1860" w:type="dxa"/>
            <w:vMerge/>
            <w:tcBorders>
              <w:left w:val="single" w:sz="24" w:space="0" w:color="auto"/>
              <w:bottom w:val="single" w:sz="18" w:space="0" w:color="auto"/>
            </w:tcBorders>
            <w:shd w:val="clear" w:color="auto" w:fill="BFBFBF" w:themeFill="background1" w:themeFillShade="BF"/>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
        </w:tc>
        <w:tc>
          <w:tcPr>
            <w:tcW w:w="934" w:type="dxa"/>
            <w:tcBorders>
              <w:bottom w:val="single" w:sz="18"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roofErr w:type="gramStart"/>
            <w:r w:rsidRPr="00193E37">
              <w:rPr>
                <w:rFonts w:ascii="Arial Black" w:hAnsi="Arial Black" w:cs="SKR HEAD1"/>
                <w:sz w:val="22"/>
                <w:rtl/>
              </w:rPr>
              <w:t>متوسط</w:t>
            </w:r>
            <w:proofErr w:type="gramEnd"/>
            <w:r w:rsidRPr="00193E37">
              <w:rPr>
                <w:rFonts w:ascii="Arial Black" w:hAnsi="Arial Black" w:cs="SKR HEAD1"/>
                <w:sz w:val="22"/>
                <w:rtl/>
              </w:rPr>
              <w:t xml:space="preserve"> الرتب</w:t>
            </w:r>
          </w:p>
        </w:tc>
        <w:tc>
          <w:tcPr>
            <w:tcW w:w="923" w:type="dxa"/>
            <w:tcBorders>
              <w:bottom w:val="single" w:sz="18"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roofErr w:type="gramStart"/>
            <w:r w:rsidRPr="00193E37">
              <w:rPr>
                <w:rFonts w:ascii="Arial Black" w:hAnsi="Arial Black" w:cs="SKR HEAD1"/>
                <w:sz w:val="22"/>
                <w:rtl/>
              </w:rPr>
              <w:t>مجموع</w:t>
            </w:r>
            <w:proofErr w:type="gramEnd"/>
            <w:r w:rsidRPr="00193E37">
              <w:rPr>
                <w:rFonts w:ascii="Arial Black" w:hAnsi="Arial Black" w:cs="SKR HEAD1"/>
                <w:sz w:val="22"/>
                <w:rtl/>
              </w:rPr>
              <w:t xml:space="preserve"> الرتب</w:t>
            </w:r>
          </w:p>
        </w:tc>
        <w:tc>
          <w:tcPr>
            <w:tcW w:w="910" w:type="dxa"/>
            <w:tcBorders>
              <w:bottom w:val="single" w:sz="18"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roofErr w:type="gramStart"/>
            <w:r w:rsidRPr="00193E37">
              <w:rPr>
                <w:rFonts w:ascii="Arial Black" w:hAnsi="Arial Black" w:cs="SKR HEAD1"/>
                <w:sz w:val="22"/>
                <w:rtl/>
              </w:rPr>
              <w:t>متوسط</w:t>
            </w:r>
            <w:proofErr w:type="gramEnd"/>
            <w:r w:rsidRPr="00193E37">
              <w:rPr>
                <w:rFonts w:ascii="Arial Black" w:hAnsi="Arial Black" w:cs="SKR HEAD1"/>
                <w:sz w:val="22"/>
                <w:rtl/>
              </w:rPr>
              <w:t xml:space="preserve"> الرتب</w:t>
            </w:r>
          </w:p>
        </w:tc>
        <w:tc>
          <w:tcPr>
            <w:tcW w:w="938" w:type="dxa"/>
            <w:tcBorders>
              <w:bottom w:val="single" w:sz="18" w:space="0" w:color="auto"/>
            </w:tcBorders>
            <w:shd w:val="clear" w:color="auto" w:fill="auto"/>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roofErr w:type="gramStart"/>
            <w:r w:rsidRPr="00193E37">
              <w:rPr>
                <w:rFonts w:ascii="Arial Black" w:hAnsi="Arial Black" w:cs="SKR HEAD1"/>
                <w:sz w:val="22"/>
                <w:rtl/>
              </w:rPr>
              <w:t>مجموع</w:t>
            </w:r>
            <w:proofErr w:type="gramEnd"/>
            <w:r w:rsidRPr="00193E37">
              <w:rPr>
                <w:rFonts w:ascii="Arial Black" w:hAnsi="Arial Black" w:cs="SKR HEAD1"/>
                <w:sz w:val="22"/>
                <w:rtl/>
              </w:rPr>
              <w:t xml:space="preserve"> الرتب</w:t>
            </w:r>
          </w:p>
        </w:tc>
        <w:tc>
          <w:tcPr>
            <w:tcW w:w="994" w:type="dxa"/>
            <w:vMerge/>
            <w:tcBorders>
              <w:bottom w:val="single" w:sz="18" w:space="0" w:color="auto"/>
            </w:tcBorders>
            <w:shd w:val="clear" w:color="auto" w:fill="4BACC6" w:themeFill="accent5"/>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
        </w:tc>
        <w:tc>
          <w:tcPr>
            <w:tcW w:w="798" w:type="dxa"/>
            <w:vMerge/>
            <w:tcBorders>
              <w:bottom w:val="single" w:sz="18" w:space="0" w:color="auto"/>
            </w:tcBorders>
            <w:shd w:val="clear" w:color="auto" w:fill="4BACC6" w:themeFill="accent5"/>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
        </w:tc>
        <w:tc>
          <w:tcPr>
            <w:tcW w:w="1050" w:type="dxa"/>
            <w:vMerge/>
            <w:tcBorders>
              <w:bottom w:val="single" w:sz="18" w:space="0" w:color="auto"/>
              <w:right w:val="single" w:sz="24" w:space="0" w:color="auto"/>
            </w:tcBorders>
            <w:shd w:val="clear" w:color="auto" w:fill="4BACC6" w:themeFill="accent5"/>
            <w:vAlign w:val="center"/>
          </w:tcPr>
          <w:p w:rsidR="007B4825" w:rsidRPr="00193E37" w:rsidRDefault="007B4825" w:rsidP="00F03C14">
            <w:pPr>
              <w:autoSpaceDE w:val="0"/>
              <w:autoSpaceDN w:val="0"/>
              <w:adjustRightInd w:val="0"/>
              <w:spacing w:line="192" w:lineRule="auto"/>
              <w:jc w:val="center"/>
              <w:rPr>
                <w:rFonts w:ascii="Arial Black" w:hAnsi="Arial Black" w:cs="SKR HEAD1"/>
                <w:sz w:val="22"/>
              </w:rPr>
            </w:pPr>
          </w:p>
        </w:tc>
      </w:tr>
      <w:tr w:rsidR="00193E37" w:rsidRPr="00193E37" w:rsidTr="00193E37">
        <w:trPr>
          <w:trHeight w:val="20"/>
          <w:jc w:val="center"/>
        </w:trPr>
        <w:tc>
          <w:tcPr>
            <w:tcW w:w="1860" w:type="dxa"/>
            <w:tcBorders>
              <w:top w:val="single" w:sz="18" w:space="0" w:color="auto"/>
              <w:lef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أ</w:t>
            </w:r>
            <w:r w:rsidRPr="00193E37">
              <w:rPr>
                <w:rFonts w:cs="Simplified Arabic"/>
                <w:sz w:val="26"/>
                <w:szCs w:val="26"/>
                <w:rtl/>
              </w:rPr>
              <w:t>سباب الامراض الوراثية</w:t>
            </w:r>
          </w:p>
        </w:tc>
        <w:tc>
          <w:tcPr>
            <w:tcW w:w="934" w:type="dxa"/>
            <w:tcBorders>
              <w:top w:val="single" w:sz="18"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11.75</w:t>
            </w:r>
          </w:p>
        </w:tc>
        <w:tc>
          <w:tcPr>
            <w:tcW w:w="923" w:type="dxa"/>
            <w:tcBorders>
              <w:top w:val="single" w:sz="18"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94.00</w:t>
            </w:r>
          </w:p>
        </w:tc>
        <w:tc>
          <w:tcPr>
            <w:tcW w:w="910" w:type="dxa"/>
            <w:tcBorders>
              <w:top w:val="single" w:sz="18"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6.56</w:t>
            </w:r>
          </w:p>
        </w:tc>
        <w:tc>
          <w:tcPr>
            <w:tcW w:w="938" w:type="dxa"/>
            <w:tcBorders>
              <w:top w:val="single" w:sz="18"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59.00</w:t>
            </w:r>
          </w:p>
        </w:tc>
        <w:tc>
          <w:tcPr>
            <w:tcW w:w="994" w:type="dxa"/>
            <w:tcBorders>
              <w:top w:val="single" w:sz="18"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14.00</w:t>
            </w:r>
          </w:p>
        </w:tc>
        <w:tc>
          <w:tcPr>
            <w:tcW w:w="798" w:type="dxa"/>
            <w:tcBorders>
              <w:top w:val="single" w:sz="18"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2.194</w:t>
            </w:r>
          </w:p>
        </w:tc>
        <w:tc>
          <w:tcPr>
            <w:tcW w:w="1050" w:type="dxa"/>
            <w:tcBorders>
              <w:top w:val="single" w:sz="18" w:space="0" w:color="auto"/>
              <w:righ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0.028</w:t>
            </w:r>
          </w:p>
        </w:tc>
      </w:tr>
      <w:tr w:rsidR="00193E37" w:rsidRPr="00193E37" w:rsidTr="00193E37">
        <w:trPr>
          <w:trHeight w:val="20"/>
          <w:jc w:val="center"/>
        </w:trPr>
        <w:tc>
          <w:tcPr>
            <w:tcW w:w="1860" w:type="dxa"/>
            <w:tcBorders>
              <w:lef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sz w:val="26"/>
                <w:szCs w:val="26"/>
                <w:rtl/>
              </w:rPr>
              <w:t>المتلازمات والاضطرابات الوراثية</w:t>
            </w:r>
          </w:p>
        </w:tc>
        <w:tc>
          <w:tcPr>
            <w:tcW w:w="934"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13.38</w:t>
            </w:r>
          </w:p>
        </w:tc>
        <w:tc>
          <w:tcPr>
            <w:tcW w:w="923"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107.00</w:t>
            </w:r>
          </w:p>
        </w:tc>
        <w:tc>
          <w:tcPr>
            <w:tcW w:w="910"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5.11</w:t>
            </w:r>
          </w:p>
        </w:tc>
        <w:tc>
          <w:tcPr>
            <w:tcW w:w="938"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46.00</w:t>
            </w:r>
          </w:p>
        </w:tc>
        <w:tc>
          <w:tcPr>
            <w:tcW w:w="994"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1.00</w:t>
            </w:r>
          </w:p>
        </w:tc>
        <w:tc>
          <w:tcPr>
            <w:tcW w:w="798"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3.499</w:t>
            </w:r>
          </w:p>
        </w:tc>
        <w:tc>
          <w:tcPr>
            <w:tcW w:w="1050" w:type="dxa"/>
            <w:tcBorders>
              <w:righ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0.001</w:t>
            </w:r>
          </w:p>
        </w:tc>
      </w:tr>
      <w:tr w:rsidR="00193E37" w:rsidRPr="00193E37" w:rsidTr="00193E37">
        <w:trPr>
          <w:trHeight w:val="20"/>
          <w:jc w:val="center"/>
        </w:trPr>
        <w:tc>
          <w:tcPr>
            <w:tcW w:w="1860" w:type="dxa"/>
            <w:tcBorders>
              <w:lef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sz w:val="26"/>
                <w:szCs w:val="26"/>
                <w:rtl/>
              </w:rPr>
              <w:t>ال</w:t>
            </w:r>
            <w:r w:rsidRPr="00193E37">
              <w:rPr>
                <w:rFonts w:cs="Simplified Arabic" w:hint="cs"/>
                <w:sz w:val="26"/>
                <w:szCs w:val="26"/>
                <w:rtl/>
              </w:rPr>
              <w:t>إ</w:t>
            </w:r>
            <w:r w:rsidRPr="00193E37">
              <w:rPr>
                <w:rFonts w:cs="Simplified Arabic"/>
                <w:sz w:val="26"/>
                <w:szCs w:val="26"/>
                <w:rtl/>
              </w:rPr>
              <w:t xml:space="preserve">رشاد </w:t>
            </w:r>
            <w:proofErr w:type="gramStart"/>
            <w:r w:rsidRPr="00193E37">
              <w:rPr>
                <w:rFonts w:cs="Simplified Arabic"/>
                <w:sz w:val="26"/>
                <w:szCs w:val="26"/>
                <w:rtl/>
              </w:rPr>
              <w:t>والوقاية</w:t>
            </w:r>
            <w:proofErr w:type="gramEnd"/>
          </w:p>
        </w:tc>
        <w:tc>
          <w:tcPr>
            <w:tcW w:w="934"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11.81</w:t>
            </w:r>
          </w:p>
        </w:tc>
        <w:tc>
          <w:tcPr>
            <w:tcW w:w="923"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94.50</w:t>
            </w:r>
          </w:p>
        </w:tc>
        <w:tc>
          <w:tcPr>
            <w:tcW w:w="910"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6.50</w:t>
            </w:r>
          </w:p>
        </w:tc>
        <w:tc>
          <w:tcPr>
            <w:tcW w:w="938"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58.50</w:t>
            </w:r>
          </w:p>
        </w:tc>
        <w:tc>
          <w:tcPr>
            <w:tcW w:w="994"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13.50</w:t>
            </w:r>
          </w:p>
        </w:tc>
        <w:tc>
          <w:tcPr>
            <w:tcW w:w="798"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2.272</w:t>
            </w:r>
          </w:p>
        </w:tc>
        <w:tc>
          <w:tcPr>
            <w:tcW w:w="1050" w:type="dxa"/>
            <w:tcBorders>
              <w:righ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0.023</w:t>
            </w:r>
          </w:p>
        </w:tc>
      </w:tr>
      <w:tr w:rsidR="00193E37" w:rsidRPr="00193E37" w:rsidTr="00193E37">
        <w:trPr>
          <w:trHeight w:val="20"/>
          <w:jc w:val="center"/>
        </w:trPr>
        <w:tc>
          <w:tcPr>
            <w:tcW w:w="1860" w:type="dxa"/>
            <w:tcBorders>
              <w:lef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sz w:val="26"/>
                <w:szCs w:val="26"/>
                <w:rtl/>
              </w:rPr>
              <w:t>التشخيص أثناء الحمل</w:t>
            </w:r>
          </w:p>
        </w:tc>
        <w:tc>
          <w:tcPr>
            <w:tcW w:w="934"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12.50</w:t>
            </w:r>
          </w:p>
        </w:tc>
        <w:tc>
          <w:tcPr>
            <w:tcW w:w="923"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100.00</w:t>
            </w:r>
          </w:p>
        </w:tc>
        <w:tc>
          <w:tcPr>
            <w:tcW w:w="910"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5.89</w:t>
            </w:r>
          </w:p>
        </w:tc>
        <w:tc>
          <w:tcPr>
            <w:tcW w:w="938"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53.00</w:t>
            </w:r>
          </w:p>
        </w:tc>
        <w:tc>
          <w:tcPr>
            <w:tcW w:w="994"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8.00</w:t>
            </w:r>
          </w:p>
        </w:tc>
        <w:tc>
          <w:tcPr>
            <w:tcW w:w="798" w:type="dxa"/>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2.788</w:t>
            </w:r>
          </w:p>
        </w:tc>
        <w:tc>
          <w:tcPr>
            <w:tcW w:w="1050" w:type="dxa"/>
            <w:tcBorders>
              <w:righ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0.005</w:t>
            </w:r>
          </w:p>
        </w:tc>
      </w:tr>
      <w:tr w:rsidR="00193E37" w:rsidRPr="00193E37" w:rsidTr="00193E37">
        <w:trPr>
          <w:trHeight w:val="20"/>
          <w:jc w:val="center"/>
        </w:trPr>
        <w:tc>
          <w:tcPr>
            <w:tcW w:w="1860" w:type="dxa"/>
            <w:tcBorders>
              <w:left w:val="single" w:sz="24" w:space="0" w:color="auto"/>
              <w:bottom w:val="single" w:sz="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sz w:val="26"/>
                <w:szCs w:val="26"/>
                <w:rtl/>
              </w:rPr>
              <w:t>التشخيص بعد الولادة</w:t>
            </w:r>
          </w:p>
        </w:tc>
        <w:tc>
          <w:tcPr>
            <w:tcW w:w="934" w:type="dxa"/>
            <w:tcBorders>
              <w:bottom w:val="single" w:sz="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12.13</w:t>
            </w:r>
          </w:p>
        </w:tc>
        <w:tc>
          <w:tcPr>
            <w:tcW w:w="923" w:type="dxa"/>
            <w:tcBorders>
              <w:bottom w:val="single" w:sz="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97.00</w:t>
            </w:r>
          </w:p>
        </w:tc>
        <w:tc>
          <w:tcPr>
            <w:tcW w:w="910" w:type="dxa"/>
            <w:tcBorders>
              <w:bottom w:val="single" w:sz="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6.22</w:t>
            </w:r>
          </w:p>
        </w:tc>
        <w:tc>
          <w:tcPr>
            <w:tcW w:w="938" w:type="dxa"/>
            <w:tcBorders>
              <w:bottom w:val="single" w:sz="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56.00</w:t>
            </w:r>
          </w:p>
        </w:tc>
        <w:tc>
          <w:tcPr>
            <w:tcW w:w="994" w:type="dxa"/>
            <w:tcBorders>
              <w:bottom w:val="single" w:sz="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11.00</w:t>
            </w:r>
          </w:p>
        </w:tc>
        <w:tc>
          <w:tcPr>
            <w:tcW w:w="798" w:type="dxa"/>
            <w:tcBorders>
              <w:bottom w:val="single" w:sz="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2.561</w:t>
            </w:r>
          </w:p>
        </w:tc>
        <w:tc>
          <w:tcPr>
            <w:tcW w:w="1050" w:type="dxa"/>
            <w:tcBorders>
              <w:bottom w:val="single" w:sz="4" w:space="0" w:color="auto"/>
              <w:righ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0.01</w:t>
            </w:r>
          </w:p>
        </w:tc>
      </w:tr>
      <w:tr w:rsidR="00193E37" w:rsidRPr="00193E37" w:rsidTr="00193E37">
        <w:trPr>
          <w:trHeight w:val="20"/>
          <w:jc w:val="center"/>
        </w:trPr>
        <w:tc>
          <w:tcPr>
            <w:tcW w:w="1860" w:type="dxa"/>
            <w:tcBorders>
              <w:left w:val="single" w:sz="24" w:space="0" w:color="auto"/>
              <w:bottom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sz w:val="26"/>
                <w:szCs w:val="26"/>
                <w:rtl/>
              </w:rPr>
              <w:t>الدرجة الكلية</w:t>
            </w:r>
          </w:p>
        </w:tc>
        <w:tc>
          <w:tcPr>
            <w:tcW w:w="934" w:type="dxa"/>
            <w:tcBorders>
              <w:bottom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13.44</w:t>
            </w:r>
          </w:p>
        </w:tc>
        <w:tc>
          <w:tcPr>
            <w:tcW w:w="923" w:type="dxa"/>
            <w:tcBorders>
              <w:bottom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107.50</w:t>
            </w:r>
          </w:p>
        </w:tc>
        <w:tc>
          <w:tcPr>
            <w:tcW w:w="910" w:type="dxa"/>
            <w:tcBorders>
              <w:bottom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5.06</w:t>
            </w:r>
          </w:p>
        </w:tc>
        <w:tc>
          <w:tcPr>
            <w:tcW w:w="938" w:type="dxa"/>
            <w:tcBorders>
              <w:bottom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45.50</w:t>
            </w:r>
          </w:p>
        </w:tc>
        <w:tc>
          <w:tcPr>
            <w:tcW w:w="994" w:type="dxa"/>
            <w:tcBorders>
              <w:bottom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0.50</w:t>
            </w:r>
          </w:p>
        </w:tc>
        <w:tc>
          <w:tcPr>
            <w:tcW w:w="798" w:type="dxa"/>
            <w:tcBorders>
              <w:bottom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3.448</w:t>
            </w:r>
          </w:p>
        </w:tc>
        <w:tc>
          <w:tcPr>
            <w:tcW w:w="1050" w:type="dxa"/>
            <w:tcBorders>
              <w:bottom w:val="single" w:sz="24" w:space="0" w:color="auto"/>
              <w:right w:val="single" w:sz="24" w:space="0" w:color="auto"/>
            </w:tcBorders>
            <w:vAlign w:val="center"/>
          </w:tcPr>
          <w:p w:rsidR="007B4825" w:rsidRPr="00193E37" w:rsidRDefault="007B4825" w:rsidP="00F03C14">
            <w:pPr>
              <w:autoSpaceDE w:val="0"/>
              <w:autoSpaceDN w:val="0"/>
              <w:adjustRightInd w:val="0"/>
              <w:spacing w:line="192" w:lineRule="auto"/>
              <w:ind w:left="57"/>
              <w:jc w:val="center"/>
              <w:rPr>
                <w:rFonts w:cs="Simplified Arabic"/>
                <w:sz w:val="26"/>
                <w:szCs w:val="26"/>
                <w:rtl/>
              </w:rPr>
            </w:pPr>
            <w:r w:rsidRPr="00193E37">
              <w:rPr>
                <w:rFonts w:cs="Simplified Arabic" w:hint="cs"/>
                <w:sz w:val="26"/>
                <w:szCs w:val="26"/>
                <w:rtl/>
              </w:rPr>
              <w:t>0.001</w:t>
            </w:r>
          </w:p>
        </w:tc>
      </w:tr>
    </w:tbl>
    <w:p w:rsidR="007B4825" w:rsidRPr="00193E37" w:rsidRDefault="007B4825" w:rsidP="004B301E">
      <w:pPr>
        <w:autoSpaceDE w:val="0"/>
        <w:autoSpaceDN w:val="0"/>
        <w:adjustRightInd w:val="0"/>
        <w:spacing w:before="240"/>
        <w:ind w:firstLine="720"/>
        <w:jc w:val="lowKashida"/>
        <w:rPr>
          <w:rtl/>
        </w:rPr>
      </w:pPr>
      <w:r w:rsidRPr="00193E37">
        <w:rPr>
          <w:rtl/>
        </w:rPr>
        <w:t>يتضح من خلال الجدول (</w:t>
      </w:r>
      <w:r w:rsidRPr="00193E37">
        <w:rPr>
          <w:rFonts w:hint="cs"/>
          <w:rtl/>
        </w:rPr>
        <w:t>4</w:t>
      </w:r>
      <w:r w:rsidRPr="00193E37">
        <w:rPr>
          <w:rtl/>
        </w:rPr>
        <w:t>) أنه توجد فروق دالة إحصائياً في جميع أبعاد اختبار</w:t>
      </w:r>
      <w:r w:rsidRPr="00193E37">
        <w:rPr>
          <w:rFonts w:hint="cs"/>
          <w:rtl/>
        </w:rPr>
        <w:t xml:space="preserve"> الوعي بالعوامل الجينية</w:t>
      </w:r>
      <w:r w:rsidR="0093529F" w:rsidRPr="00193E37">
        <w:rPr>
          <w:rFonts w:hint="cs"/>
          <w:rtl/>
        </w:rPr>
        <w:t xml:space="preserve"> </w:t>
      </w:r>
      <w:r w:rsidRPr="00193E37">
        <w:rPr>
          <w:rtl/>
        </w:rPr>
        <w:t>والدرجة الكلية عند مستوى 0.01 ماعدا البعدين الأول والثالث كانت الفروق دالة إحصائياً عند مستوى أقل من 0.05 مما يدل على أن البرنامج فعال وأدى إلى التحسن المعرفي لد</w:t>
      </w:r>
      <w:r w:rsidRPr="00193E37">
        <w:rPr>
          <w:rFonts w:hint="cs"/>
          <w:rtl/>
        </w:rPr>
        <w:t>ى الأمهات عينة الدراسة التجريبية في جميع ابعاد الاختبار وهذا التحسن يدل على ملائمة جلسات البرنامج لعينة الدراسة ومستواهم التعليمي والثقافي والشكل التالي يعبر عن درجات المجموعة التجريبية والضابطة في القياس البعدي.</w:t>
      </w:r>
    </w:p>
    <w:p w:rsidR="007B4825" w:rsidRPr="00193E37" w:rsidRDefault="007B4825" w:rsidP="004B301E">
      <w:pPr>
        <w:autoSpaceDE w:val="0"/>
        <w:autoSpaceDN w:val="0"/>
        <w:bidi w:val="0"/>
        <w:adjustRightInd w:val="0"/>
        <w:spacing w:line="276" w:lineRule="auto"/>
        <w:jc w:val="center"/>
      </w:pPr>
      <w:r w:rsidRPr="00193E37">
        <w:rPr>
          <w:noProof/>
        </w:rPr>
        <w:drawing>
          <wp:inline distT="0" distB="0" distL="0" distR="0" wp14:anchorId="3E71CE6D" wp14:editId="2F08FE2C">
            <wp:extent cx="4269850" cy="2154804"/>
            <wp:effectExtent l="0" t="0" r="16510" b="17145"/>
            <wp:docPr id="1" name="مخطط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B301E" w:rsidRPr="004B301E" w:rsidRDefault="004B301E" w:rsidP="004B301E">
      <w:pPr>
        <w:autoSpaceDE w:val="0"/>
        <w:autoSpaceDN w:val="0"/>
        <w:adjustRightInd w:val="0"/>
        <w:spacing w:line="276" w:lineRule="auto"/>
        <w:jc w:val="center"/>
        <w:rPr>
          <w:rFonts w:ascii="Arial Black" w:hAnsi="Arial Black" w:cs="SKR HEAD1"/>
          <w:sz w:val="22"/>
          <w:rtl/>
          <w:lang w:bidi="ar-EG"/>
        </w:rPr>
      </w:pPr>
      <w:r w:rsidRPr="004B301E">
        <w:rPr>
          <w:rFonts w:ascii="Arial Black" w:hAnsi="Arial Black" w:cs="SKR HEAD1"/>
          <w:sz w:val="22"/>
          <w:rtl/>
        </w:rPr>
        <w:t>شكل (</w:t>
      </w:r>
      <w:r w:rsidRPr="004B301E">
        <w:rPr>
          <w:rFonts w:ascii="Arial Black" w:hAnsi="Arial Black" w:cs="SKR HEAD1" w:hint="cs"/>
          <w:sz w:val="22"/>
          <w:rtl/>
        </w:rPr>
        <w:t>1</w:t>
      </w:r>
      <w:r w:rsidRPr="004B301E">
        <w:rPr>
          <w:rFonts w:ascii="Arial Black" w:hAnsi="Arial Black" w:cs="SKR HEAD1"/>
          <w:sz w:val="22"/>
          <w:rtl/>
        </w:rPr>
        <w:t>)</w:t>
      </w:r>
      <w:r w:rsidRPr="004B301E">
        <w:rPr>
          <w:rFonts w:ascii="Arial Black" w:hAnsi="Arial Black" w:cs="SKR HEAD1" w:hint="cs"/>
          <w:sz w:val="22"/>
          <w:rtl/>
        </w:rPr>
        <w:t xml:space="preserve"> </w:t>
      </w:r>
      <w:r w:rsidRPr="004B301E">
        <w:rPr>
          <w:rFonts w:ascii="Arial Black" w:hAnsi="Arial Black" w:cs="SKR HEAD1"/>
          <w:sz w:val="22"/>
          <w:rtl/>
        </w:rPr>
        <w:t xml:space="preserve">درجات المجموعة التجريبية والضابطة في القياس البعدي لاختبار الوعي بالعوامل الجينية </w:t>
      </w:r>
      <w:r w:rsidRPr="004B301E">
        <w:rPr>
          <w:rFonts w:ascii="Arial Black" w:hAnsi="Arial Black" w:cs="SKR HEAD1" w:hint="cs"/>
          <w:sz w:val="22"/>
          <w:rtl/>
        </w:rPr>
        <w:t>و</w:t>
      </w:r>
      <w:r>
        <w:rPr>
          <w:rFonts w:ascii="Arial Black" w:hAnsi="Arial Black" w:cs="SKR HEAD1" w:hint="cs"/>
          <w:sz w:val="22"/>
          <w:rtl/>
        </w:rPr>
        <w:t>أبعاده</w:t>
      </w:r>
    </w:p>
    <w:p w:rsidR="00F03C14" w:rsidRDefault="007B4825" w:rsidP="00F03C14">
      <w:pPr>
        <w:pStyle w:val="Heading2"/>
        <w:rPr>
          <w:rtl/>
        </w:rPr>
      </w:pPr>
      <w:r w:rsidRPr="00193E37">
        <w:rPr>
          <w:rtl/>
        </w:rPr>
        <w:lastRenderedPageBreak/>
        <w:t>نت</w:t>
      </w:r>
      <w:r w:rsidR="00F03C14">
        <w:rPr>
          <w:rFonts w:hint="cs"/>
          <w:rtl/>
        </w:rPr>
        <w:t>ـــ</w:t>
      </w:r>
      <w:r w:rsidRPr="00193E37">
        <w:rPr>
          <w:rtl/>
        </w:rPr>
        <w:t>ائ</w:t>
      </w:r>
      <w:r w:rsidR="00F03C14">
        <w:rPr>
          <w:rFonts w:hint="cs"/>
          <w:rtl/>
        </w:rPr>
        <w:t>ـــ</w:t>
      </w:r>
      <w:r w:rsidRPr="00193E37">
        <w:rPr>
          <w:rtl/>
        </w:rPr>
        <w:t>ج الف</w:t>
      </w:r>
      <w:r w:rsidR="00F03C14">
        <w:rPr>
          <w:rFonts w:hint="cs"/>
          <w:rtl/>
        </w:rPr>
        <w:t>ـــ</w:t>
      </w:r>
      <w:r w:rsidRPr="00193E37">
        <w:rPr>
          <w:rtl/>
        </w:rPr>
        <w:t>رضي</w:t>
      </w:r>
      <w:r w:rsidR="00F03C14">
        <w:rPr>
          <w:rFonts w:hint="cs"/>
          <w:rtl/>
        </w:rPr>
        <w:t>ـــ</w:t>
      </w:r>
      <w:r w:rsidRPr="00193E37">
        <w:rPr>
          <w:rtl/>
        </w:rPr>
        <w:t>ة الث</w:t>
      </w:r>
      <w:r w:rsidR="00F03C14">
        <w:rPr>
          <w:rFonts w:hint="cs"/>
          <w:rtl/>
        </w:rPr>
        <w:t>ـــ</w:t>
      </w:r>
      <w:r w:rsidRPr="00193E37">
        <w:rPr>
          <w:rtl/>
        </w:rPr>
        <w:t>اني</w:t>
      </w:r>
      <w:r w:rsidR="00F03C14">
        <w:rPr>
          <w:rFonts w:hint="cs"/>
          <w:rtl/>
        </w:rPr>
        <w:t>ـــ</w:t>
      </w:r>
      <w:r w:rsidRPr="00193E37">
        <w:rPr>
          <w:rtl/>
        </w:rPr>
        <w:t>ة</w:t>
      </w:r>
      <w:r w:rsidR="0093529F" w:rsidRPr="00193E37">
        <w:rPr>
          <w:rtl/>
        </w:rPr>
        <w:t>:</w:t>
      </w:r>
    </w:p>
    <w:p w:rsidR="007B4825" w:rsidRPr="00193E37" w:rsidRDefault="007B4825" w:rsidP="006C0875">
      <w:pPr>
        <w:autoSpaceDE w:val="0"/>
        <w:autoSpaceDN w:val="0"/>
        <w:adjustRightInd w:val="0"/>
        <w:ind w:firstLine="720"/>
        <w:jc w:val="lowKashida"/>
        <w:rPr>
          <w:rtl/>
        </w:rPr>
      </w:pPr>
      <w:r w:rsidRPr="00193E37">
        <w:rPr>
          <w:rtl/>
        </w:rPr>
        <w:t xml:space="preserve">والذي ينص على أنه </w:t>
      </w:r>
      <w:r w:rsidRPr="00193E37">
        <w:rPr>
          <w:b/>
          <w:bCs/>
          <w:rtl/>
        </w:rPr>
        <w:t>"توجد فروق دالة إحصائياً بين درجات المجموعة التجريبية في القياس القبلي والقياس البعدي على اختبار الوعي بالعوامل الجينية المسببة للإعاقة الفكرية لصالح القياس البعدي</w:t>
      </w:r>
      <w:r w:rsidRPr="00193E37">
        <w:rPr>
          <w:rtl/>
        </w:rPr>
        <w:t>. ولاختبار صحة هذا الفرض تم استخدام اختبار "</w:t>
      </w:r>
      <w:proofErr w:type="spellStart"/>
      <w:r w:rsidRPr="00193E37">
        <w:rPr>
          <w:rtl/>
        </w:rPr>
        <w:t>ويلكوكسون</w:t>
      </w:r>
      <w:proofErr w:type="spellEnd"/>
      <w:r w:rsidRPr="00193E37">
        <w:rPr>
          <w:rtl/>
        </w:rPr>
        <w:t xml:space="preserve">" </w:t>
      </w:r>
      <w:r w:rsidRPr="00193E37">
        <w:t>Wilcoxon</w:t>
      </w:r>
      <w:r w:rsidRPr="00193E37">
        <w:rPr>
          <w:rtl/>
        </w:rPr>
        <w:t xml:space="preserve"> كما موضح في الجدول التالي (5)</w:t>
      </w:r>
      <w:r w:rsidR="0093529F" w:rsidRPr="00193E37">
        <w:rPr>
          <w:rtl/>
        </w:rPr>
        <w:t xml:space="preserve">: </w:t>
      </w:r>
    </w:p>
    <w:p w:rsidR="007B4825" w:rsidRPr="006C0875" w:rsidRDefault="007B4825" w:rsidP="006C0875">
      <w:pPr>
        <w:autoSpaceDE w:val="0"/>
        <w:autoSpaceDN w:val="0"/>
        <w:adjustRightInd w:val="0"/>
        <w:spacing w:line="216" w:lineRule="auto"/>
        <w:jc w:val="center"/>
        <w:rPr>
          <w:rFonts w:ascii="Arial Black" w:hAnsi="Arial Black" w:cs="SKR HEAD1"/>
          <w:sz w:val="22"/>
          <w:rtl/>
        </w:rPr>
      </w:pPr>
      <w:r w:rsidRPr="006C0875">
        <w:rPr>
          <w:rFonts w:ascii="Arial Black" w:hAnsi="Arial Black" w:cs="SKR HEAD1" w:hint="cs"/>
          <w:sz w:val="22"/>
          <w:rtl/>
        </w:rPr>
        <w:t>جدول (5)</w:t>
      </w:r>
      <w:r w:rsidR="006C0875" w:rsidRPr="006C0875">
        <w:rPr>
          <w:rFonts w:ascii="Arial Black" w:hAnsi="Arial Black" w:cs="SKR HEAD1" w:hint="cs"/>
          <w:sz w:val="22"/>
          <w:rtl/>
        </w:rPr>
        <w:t xml:space="preserve"> </w:t>
      </w:r>
      <w:r w:rsidRPr="006C0875">
        <w:rPr>
          <w:rFonts w:ascii="Arial Black" w:hAnsi="Arial Black" w:cs="SKR HEAD1"/>
          <w:sz w:val="22"/>
          <w:rtl/>
        </w:rPr>
        <w:t>الفروق بين رتب درجات القياس القبلي والقياس البعدي للمجموعة التجريبية</w:t>
      </w:r>
      <w:r w:rsidR="006C0875">
        <w:rPr>
          <w:rFonts w:ascii="Arial Black" w:hAnsi="Arial Black" w:cs="SKR HEAD1" w:hint="cs"/>
          <w:sz w:val="22"/>
          <w:rtl/>
        </w:rPr>
        <w:br/>
      </w:r>
      <w:r w:rsidRPr="006C0875">
        <w:rPr>
          <w:rFonts w:ascii="Arial Black" w:hAnsi="Arial Black" w:cs="SKR HEAD1"/>
          <w:sz w:val="22"/>
          <w:rtl/>
        </w:rPr>
        <w:t xml:space="preserve">في اختبار الوعي بالعوامل </w:t>
      </w:r>
      <w:r w:rsidR="006C0875" w:rsidRPr="006C0875">
        <w:rPr>
          <w:rFonts w:ascii="Arial Black" w:hAnsi="Arial Black" w:cs="SKR HEAD1"/>
          <w:sz w:val="22"/>
          <w:rtl/>
        </w:rPr>
        <w:t>الجينية المسببة للإعاقة الفكرية</w:t>
      </w:r>
    </w:p>
    <w:tbl>
      <w:tblPr>
        <w:tblStyle w:val="TableGrid"/>
        <w:bidiVisual/>
        <w:tblW w:w="8409" w:type="dxa"/>
        <w:jc w:val="center"/>
        <w:tblInd w:w="172" w:type="dxa"/>
        <w:tblCellMar>
          <w:left w:w="57" w:type="dxa"/>
          <w:right w:w="57" w:type="dxa"/>
        </w:tblCellMar>
        <w:tblLook w:val="01E0" w:firstRow="1" w:lastRow="1" w:firstColumn="1" w:lastColumn="1" w:noHBand="0" w:noVBand="0"/>
      </w:tblPr>
      <w:tblGrid>
        <w:gridCol w:w="1716"/>
        <w:gridCol w:w="748"/>
        <w:gridCol w:w="1577"/>
        <w:gridCol w:w="644"/>
        <w:gridCol w:w="826"/>
        <w:gridCol w:w="1116"/>
        <w:gridCol w:w="978"/>
        <w:gridCol w:w="804"/>
      </w:tblGrid>
      <w:tr w:rsidR="00193E37" w:rsidRPr="006D678E" w:rsidTr="00953064">
        <w:trPr>
          <w:trHeight w:val="20"/>
          <w:jc w:val="center"/>
        </w:trPr>
        <w:tc>
          <w:tcPr>
            <w:tcW w:w="1716" w:type="dxa"/>
            <w:tcBorders>
              <w:top w:val="single" w:sz="24" w:space="0" w:color="auto"/>
              <w:left w:val="single" w:sz="24" w:space="0" w:color="auto"/>
              <w:bottom w:val="single" w:sz="18"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tl/>
              </w:rPr>
            </w:pPr>
            <w:r w:rsidRPr="006D678E">
              <w:rPr>
                <w:rFonts w:ascii="Arial Black" w:hAnsi="Arial Black" w:cs="SKR HEAD1"/>
                <w:sz w:val="22"/>
                <w:rtl/>
              </w:rPr>
              <w:t>المتغ</w:t>
            </w:r>
            <w:r w:rsidR="006C0875" w:rsidRPr="006D678E">
              <w:rPr>
                <w:rFonts w:ascii="Arial Black" w:hAnsi="Arial Black" w:cs="SKR HEAD1" w:hint="cs"/>
                <w:sz w:val="22"/>
                <w:rtl/>
              </w:rPr>
              <w:t>ـــــــ</w:t>
            </w:r>
            <w:r w:rsidRPr="006D678E">
              <w:rPr>
                <w:rFonts w:ascii="Arial Black" w:hAnsi="Arial Black" w:cs="SKR HEAD1"/>
                <w:sz w:val="22"/>
                <w:rtl/>
              </w:rPr>
              <w:t>يرات</w:t>
            </w:r>
          </w:p>
        </w:tc>
        <w:tc>
          <w:tcPr>
            <w:tcW w:w="748" w:type="dxa"/>
            <w:tcBorders>
              <w:top w:val="single" w:sz="24" w:space="0" w:color="auto"/>
              <w:bottom w:val="single" w:sz="18"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tl/>
              </w:rPr>
            </w:pPr>
            <w:r w:rsidRPr="006D678E">
              <w:rPr>
                <w:rFonts w:ascii="Arial Black" w:hAnsi="Arial Black" w:cs="SKR HEAD1"/>
                <w:sz w:val="22"/>
                <w:rtl/>
              </w:rPr>
              <w:t>نوع القياس</w:t>
            </w:r>
          </w:p>
        </w:tc>
        <w:tc>
          <w:tcPr>
            <w:tcW w:w="1577" w:type="dxa"/>
            <w:tcBorders>
              <w:top w:val="single" w:sz="24" w:space="0" w:color="auto"/>
              <w:bottom w:val="single" w:sz="18"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tl/>
              </w:rPr>
            </w:pPr>
            <w:proofErr w:type="gramStart"/>
            <w:r w:rsidRPr="006D678E">
              <w:rPr>
                <w:rFonts w:ascii="Arial Black" w:hAnsi="Arial Black" w:cs="SKR HEAD1"/>
                <w:sz w:val="22"/>
                <w:rtl/>
              </w:rPr>
              <w:t>اتجاه</w:t>
            </w:r>
            <w:proofErr w:type="gramEnd"/>
            <w:r w:rsidRPr="006D678E">
              <w:rPr>
                <w:rFonts w:ascii="Arial Black" w:hAnsi="Arial Black" w:cs="SKR HEAD1"/>
                <w:sz w:val="22"/>
                <w:rtl/>
              </w:rPr>
              <w:t xml:space="preserve"> القياس</w:t>
            </w:r>
          </w:p>
        </w:tc>
        <w:tc>
          <w:tcPr>
            <w:tcW w:w="644" w:type="dxa"/>
            <w:tcBorders>
              <w:top w:val="single" w:sz="24" w:space="0" w:color="auto"/>
              <w:bottom w:val="single" w:sz="18"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tl/>
              </w:rPr>
            </w:pPr>
            <w:r w:rsidRPr="006D678E">
              <w:rPr>
                <w:rFonts w:ascii="Arial Black" w:hAnsi="Arial Black" w:cs="SKR HEAD1"/>
                <w:sz w:val="22"/>
                <w:rtl/>
              </w:rPr>
              <w:t>العدد</w:t>
            </w:r>
          </w:p>
        </w:tc>
        <w:tc>
          <w:tcPr>
            <w:tcW w:w="826" w:type="dxa"/>
            <w:tcBorders>
              <w:top w:val="single" w:sz="24" w:space="0" w:color="auto"/>
              <w:bottom w:val="single" w:sz="18"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tl/>
              </w:rPr>
            </w:pPr>
            <w:proofErr w:type="gramStart"/>
            <w:r w:rsidRPr="006D678E">
              <w:rPr>
                <w:rFonts w:ascii="Arial Black" w:hAnsi="Arial Black" w:cs="SKR HEAD1"/>
                <w:sz w:val="22"/>
                <w:rtl/>
              </w:rPr>
              <w:t>متوسط</w:t>
            </w:r>
            <w:proofErr w:type="gramEnd"/>
            <w:r w:rsidRPr="006D678E">
              <w:rPr>
                <w:rFonts w:ascii="Arial Black" w:hAnsi="Arial Black" w:cs="SKR HEAD1"/>
                <w:sz w:val="22"/>
                <w:rtl/>
              </w:rPr>
              <w:t xml:space="preserve"> الرتب</w:t>
            </w:r>
          </w:p>
        </w:tc>
        <w:tc>
          <w:tcPr>
            <w:tcW w:w="1116" w:type="dxa"/>
            <w:tcBorders>
              <w:top w:val="single" w:sz="24" w:space="0" w:color="auto"/>
              <w:bottom w:val="single" w:sz="18"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tl/>
              </w:rPr>
            </w:pPr>
            <w:proofErr w:type="gramStart"/>
            <w:r w:rsidRPr="006D678E">
              <w:rPr>
                <w:rFonts w:ascii="Arial Black" w:hAnsi="Arial Black" w:cs="SKR HEAD1"/>
                <w:sz w:val="22"/>
                <w:rtl/>
              </w:rPr>
              <w:t>مجموع</w:t>
            </w:r>
            <w:proofErr w:type="gramEnd"/>
            <w:r w:rsidRPr="006D678E">
              <w:rPr>
                <w:rFonts w:ascii="Arial Black" w:hAnsi="Arial Black" w:cs="SKR HEAD1"/>
                <w:sz w:val="22"/>
                <w:rtl/>
              </w:rPr>
              <w:t xml:space="preserve"> الرتب</w:t>
            </w:r>
          </w:p>
        </w:tc>
        <w:tc>
          <w:tcPr>
            <w:tcW w:w="978" w:type="dxa"/>
            <w:tcBorders>
              <w:top w:val="single" w:sz="24" w:space="0" w:color="auto"/>
              <w:bottom w:val="single" w:sz="18"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Pr>
            </w:pPr>
            <w:r w:rsidRPr="006D678E">
              <w:rPr>
                <w:rFonts w:ascii="Arial Black" w:hAnsi="Arial Black" w:cs="SKR HEAD1"/>
                <w:sz w:val="22"/>
              </w:rPr>
              <w:t>Z</w:t>
            </w:r>
          </w:p>
        </w:tc>
        <w:tc>
          <w:tcPr>
            <w:tcW w:w="804" w:type="dxa"/>
            <w:tcBorders>
              <w:top w:val="single" w:sz="24" w:space="0" w:color="auto"/>
              <w:bottom w:val="single" w:sz="18" w:space="0" w:color="auto"/>
              <w:right w:val="single" w:sz="24" w:space="0" w:color="auto"/>
            </w:tcBorders>
            <w:shd w:val="clear" w:color="auto" w:fill="auto"/>
            <w:vAlign w:val="center"/>
          </w:tcPr>
          <w:p w:rsidR="007B4825" w:rsidRPr="006D678E" w:rsidRDefault="007B4825" w:rsidP="006D678E">
            <w:pPr>
              <w:autoSpaceDE w:val="0"/>
              <w:autoSpaceDN w:val="0"/>
              <w:adjustRightInd w:val="0"/>
              <w:spacing w:line="192" w:lineRule="auto"/>
              <w:jc w:val="center"/>
              <w:rPr>
                <w:rFonts w:ascii="Arial Black" w:hAnsi="Arial Black" w:cs="SKR HEAD1"/>
                <w:sz w:val="22"/>
                <w:rtl/>
              </w:rPr>
            </w:pPr>
            <w:r w:rsidRPr="006D678E">
              <w:rPr>
                <w:rFonts w:ascii="Arial Black" w:hAnsi="Arial Black" w:cs="SKR HEAD1"/>
                <w:sz w:val="22"/>
                <w:rtl/>
              </w:rPr>
              <w:t>مستوى الدلالة</w:t>
            </w:r>
          </w:p>
        </w:tc>
      </w:tr>
      <w:tr w:rsidR="00193E37" w:rsidRPr="006D678E" w:rsidTr="00953064">
        <w:trPr>
          <w:trHeight w:val="20"/>
          <w:jc w:val="center"/>
        </w:trPr>
        <w:tc>
          <w:tcPr>
            <w:tcW w:w="1716" w:type="dxa"/>
            <w:vMerge w:val="restart"/>
            <w:tcBorders>
              <w:top w:val="single" w:sz="18" w:space="0" w:color="auto"/>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ind w:left="360"/>
              <w:jc w:val="lowKashida"/>
              <w:rPr>
                <w:rFonts w:ascii="Simplified Arabic" w:hAnsi="Simplified Arabic" w:cs="Simplified Arabic"/>
                <w:sz w:val="26"/>
                <w:szCs w:val="26"/>
                <w:rtl/>
              </w:rPr>
            </w:pPr>
            <w:r w:rsidRPr="00953064">
              <w:rPr>
                <w:rFonts w:ascii="Simplified Arabic" w:hAnsi="Simplified Arabic" w:cs="Simplified Arabic"/>
                <w:sz w:val="26"/>
                <w:szCs w:val="26"/>
                <w:rtl/>
              </w:rPr>
              <w:t>أسباب الأمراض الوراثية</w:t>
            </w:r>
          </w:p>
        </w:tc>
        <w:tc>
          <w:tcPr>
            <w:tcW w:w="748" w:type="dxa"/>
            <w:tcBorders>
              <w:top w:val="single" w:sz="18"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قبلي</w:t>
            </w:r>
          </w:p>
        </w:tc>
        <w:tc>
          <w:tcPr>
            <w:tcW w:w="1577" w:type="dxa"/>
            <w:tcBorders>
              <w:top w:val="single" w:sz="18"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السالبة</w:t>
            </w:r>
          </w:p>
        </w:tc>
        <w:tc>
          <w:tcPr>
            <w:tcW w:w="644" w:type="dxa"/>
            <w:tcBorders>
              <w:top w:val="single" w:sz="18"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1</w:t>
            </w:r>
          </w:p>
        </w:tc>
        <w:tc>
          <w:tcPr>
            <w:tcW w:w="826" w:type="dxa"/>
            <w:tcBorders>
              <w:top w:val="single" w:sz="18"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3.00</w:t>
            </w:r>
          </w:p>
        </w:tc>
        <w:tc>
          <w:tcPr>
            <w:tcW w:w="1116" w:type="dxa"/>
            <w:tcBorders>
              <w:top w:val="single" w:sz="18"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3.00</w:t>
            </w:r>
          </w:p>
        </w:tc>
        <w:tc>
          <w:tcPr>
            <w:tcW w:w="978" w:type="dxa"/>
            <w:vMerge w:val="restart"/>
            <w:tcBorders>
              <w:top w:val="single" w:sz="18"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1.930</w:t>
            </w:r>
          </w:p>
        </w:tc>
        <w:tc>
          <w:tcPr>
            <w:tcW w:w="804" w:type="dxa"/>
            <w:vMerge w:val="restart"/>
            <w:tcBorders>
              <w:top w:val="single" w:sz="18" w:space="0" w:color="auto"/>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0.054</w:t>
            </w: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بعدى</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الموجبة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6</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4.17</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25.00</w:t>
            </w: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المتساوية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bottom w:val="single" w:sz="4" w:space="0" w:color="auto"/>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val="restart"/>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ind w:left="360"/>
              <w:jc w:val="lowKashida"/>
              <w:rPr>
                <w:rFonts w:ascii="Simplified Arabic" w:hAnsi="Simplified Arabic" w:cs="Simplified Arabic"/>
                <w:sz w:val="26"/>
                <w:szCs w:val="26"/>
                <w:rtl/>
              </w:rPr>
            </w:pPr>
            <w:r w:rsidRPr="00953064">
              <w:rPr>
                <w:rFonts w:ascii="Simplified Arabic" w:hAnsi="Simplified Arabic" w:cs="Simplified Arabic"/>
                <w:sz w:val="26"/>
                <w:szCs w:val="26"/>
                <w:rtl/>
              </w:rPr>
              <w:t>المتلازمات والاضطرابات الوراثية</w:t>
            </w: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قبلي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السالبة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978" w:type="dxa"/>
            <w:vMerge w:val="restart"/>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2.555</w:t>
            </w:r>
          </w:p>
        </w:tc>
        <w:tc>
          <w:tcPr>
            <w:tcW w:w="804" w:type="dxa"/>
            <w:vMerge w:val="restart"/>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0.011</w:t>
            </w: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بعدي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الموجبة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8</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4.50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36.00</w:t>
            </w: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المتساوية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bottom w:val="single" w:sz="4" w:space="0" w:color="auto"/>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val="restart"/>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ind w:left="360"/>
              <w:jc w:val="lowKashida"/>
              <w:rPr>
                <w:rFonts w:ascii="Simplified Arabic" w:hAnsi="Simplified Arabic" w:cs="Simplified Arabic"/>
                <w:sz w:val="26"/>
                <w:szCs w:val="26"/>
                <w:rtl/>
              </w:rPr>
            </w:pPr>
            <w:r w:rsidRPr="00953064">
              <w:rPr>
                <w:rFonts w:ascii="Simplified Arabic" w:hAnsi="Simplified Arabic" w:cs="Simplified Arabic"/>
                <w:sz w:val="26"/>
                <w:szCs w:val="26"/>
                <w:rtl/>
              </w:rPr>
              <w:t xml:space="preserve">الإرشاد </w:t>
            </w:r>
            <w:proofErr w:type="gramStart"/>
            <w:r w:rsidRPr="00953064">
              <w:rPr>
                <w:rFonts w:ascii="Simplified Arabic" w:hAnsi="Simplified Arabic" w:cs="Simplified Arabic"/>
                <w:sz w:val="26"/>
                <w:szCs w:val="26"/>
                <w:rtl/>
              </w:rPr>
              <w:t>والوقاية</w:t>
            </w:r>
            <w:proofErr w:type="gramEnd"/>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قبلي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السالبة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978" w:type="dxa"/>
            <w:vMerge w:val="restart"/>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2.264</w:t>
            </w:r>
          </w:p>
        </w:tc>
        <w:tc>
          <w:tcPr>
            <w:tcW w:w="804" w:type="dxa"/>
            <w:vMerge w:val="restart"/>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0.024</w:t>
            </w: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بعدي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الموجبة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6</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3.50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21.00</w:t>
            </w: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المتساوية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val="restart"/>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ind w:left="360"/>
              <w:jc w:val="lowKashida"/>
              <w:rPr>
                <w:rFonts w:ascii="Simplified Arabic" w:hAnsi="Simplified Arabic" w:cs="Simplified Arabic"/>
                <w:sz w:val="26"/>
                <w:szCs w:val="26"/>
                <w:rtl/>
              </w:rPr>
            </w:pPr>
            <w:r w:rsidRPr="00953064">
              <w:rPr>
                <w:rFonts w:ascii="Simplified Arabic" w:hAnsi="Simplified Arabic" w:cs="Simplified Arabic"/>
                <w:sz w:val="26"/>
                <w:szCs w:val="26"/>
                <w:rtl/>
              </w:rPr>
              <w:t>التشخيص أثناء الحمل</w:t>
            </w: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قبلي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السالبة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978" w:type="dxa"/>
            <w:vMerge w:val="restart"/>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2.264</w:t>
            </w:r>
          </w:p>
        </w:tc>
        <w:tc>
          <w:tcPr>
            <w:tcW w:w="804" w:type="dxa"/>
            <w:vMerge w:val="restart"/>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0.024</w:t>
            </w: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بعدي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الموجبة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6</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3.50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21.00</w:t>
            </w: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jc w:val="lowKashida"/>
              <w:rPr>
                <w:rFonts w:ascii="Simplified Arabic" w:hAnsi="Simplified Arabic"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المتساوية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val="restart"/>
            <w:tcBorders>
              <w:left w:val="single" w:sz="24" w:space="0" w:color="auto"/>
            </w:tcBorders>
            <w:vAlign w:val="center"/>
          </w:tcPr>
          <w:p w:rsidR="007B4825" w:rsidRPr="00953064" w:rsidRDefault="007B4825" w:rsidP="00953064">
            <w:pPr>
              <w:pStyle w:val="ListParagraph"/>
              <w:numPr>
                <w:ilvl w:val="0"/>
                <w:numId w:val="29"/>
              </w:numPr>
              <w:autoSpaceDE w:val="0"/>
              <w:autoSpaceDN w:val="0"/>
              <w:adjustRightInd w:val="0"/>
              <w:spacing w:line="192" w:lineRule="auto"/>
              <w:ind w:left="360"/>
              <w:jc w:val="lowKashida"/>
              <w:rPr>
                <w:rFonts w:ascii="Simplified Arabic" w:hAnsi="Simplified Arabic" w:cs="Simplified Arabic"/>
                <w:sz w:val="26"/>
                <w:szCs w:val="26"/>
                <w:rtl/>
              </w:rPr>
            </w:pPr>
            <w:r w:rsidRPr="00953064">
              <w:rPr>
                <w:rFonts w:ascii="Simplified Arabic" w:hAnsi="Simplified Arabic" w:cs="Simplified Arabic"/>
                <w:sz w:val="26"/>
                <w:szCs w:val="26"/>
                <w:rtl/>
              </w:rPr>
              <w:t>التشخيص بعد الولادة</w:t>
            </w: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قبلي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السالبة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1</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2.00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2.00</w:t>
            </w:r>
          </w:p>
        </w:tc>
        <w:tc>
          <w:tcPr>
            <w:tcW w:w="978" w:type="dxa"/>
            <w:vMerge w:val="restart"/>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2.266</w:t>
            </w:r>
          </w:p>
        </w:tc>
        <w:tc>
          <w:tcPr>
            <w:tcW w:w="804" w:type="dxa"/>
            <w:vMerge w:val="restart"/>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0.023</w:t>
            </w:r>
          </w:p>
        </w:tc>
      </w:tr>
      <w:tr w:rsidR="00193E37" w:rsidRPr="006D678E" w:rsidTr="00953064">
        <w:trPr>
          <w:trHeight w:val="20"/>
          <w:jc w:val="center"/>
        </w:trPr>
        <w:tc>
          <w:tcPr>
            <w:tcW w:w="1716" w:type="dxa"/>
            <w:vMerge/>
            <w:tcBorders>
              <w:lef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بعدي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الموجبة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7</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4.86</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34.00</w:t>
            </w:r>
          </w:p>
        </w:tc>
        <w:tc>
          <w:tcPr>
            <w:tcW w:w="978" w:type="dxa"/>
            <w:vMerge/>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tcBorders>
              <w:left w:val="single" w:sz="24" w:space="0" w:color="auto"/>
              <w:bottom w:val="single" w:sz="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المتساوية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978" w:type="dxa"/>
            <w:vMerge/>
            <w:tcBorders>
              <w:bottom w:val="single" w:sz="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bottom w:val="single" w:sz="4" w:space="0" w:color="auto"/>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val="restart"/>
            <w:tcBorders>
              <w:left w:val="single" w:sz="24" w:space="0" w:color="auto"/>
              <w:bottom w:val="thinThickSmallGap" w:sz="12"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ال</w:t>
            </w:r>
            <w:r w:rsidR="00953064">
              <w:rPr>
                <w:rFonts w:cs="Simplified Arabic" w:hint="cs"/>
                <w:sz w:val="26"/>
                <w:szCs w:val="26"/>
                <w:rtl/>
              </w:rPr>
              <w:t>ــــ</w:t>
            </w:r>
            <w:r w:rsidRPr="006D678E">
              <w:rPr>
                <w:rFonts w:cs="Simplified Arabic"/>
                <w:sz w:val="26"/>
                <w:szCs w:val="26"/>
                <w:rtl/>
              </w:rPr>
              <w:t>درج</w:t>
            </w:r>
            <w:r w:rsidR="00953064">
              <w:rPr>
                <w:rFonts w:cs="Simplified Arabic" w:hint="cs"/>
                <w:sz w:val="26"/>
                <w:szCs w:val="26"/>
                <w:rtl/>
              </w:rPr>
              <w:t>ــــ</w:t>
            </w:r>
            <w:r w:rsidRPr="006D678E">
              <w:rPr>
                <w:rFonts w:cs="Simplified Arabic"/>
                <w:sz w:val="26"/>
                <w:szCs w:val="26"/>
                <w:rtl/>
              </w:rPr>
              <w:t>ة الكلي</w:t>
            </w:r>
            <w:r w:rsidR="00953064">
              <w:rPr>
                <w:rFonts w:cs="Simplified Arabic" w:hint="cs"/>
                <w:sz w:val="26"/>
                <w:szCs w:val="26"/>
                <w:rtl/>
              </w:rPr>
              <w:t>ــــ</w:t>
            </w:r>
            <w:r w:rsidRPr="006D678E">
              <w:rPr>
                <w:rFonts w:cs="Simplified Arabic"/>
                <w:sz w:val="26"/>
                <w:szCs w:val="26"/>
                <w:rtl/>
              </w:rPr>
              <w:t>ة</w:t>
            </w:r>
          </w:p>
        </w:tc>
        <w:tc>
          <w:tcPr>
            <w:tcW w:w="748"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قبلي</w:t>
            </w:r>
          </w:p>
        </w:tc>
        <w:tc>
          <w:tcPr>
            <w:tcW w:w="1577"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السالبة</w:t>
            </w:r>
          </w:p>
        </w:tc>
        <w:tc>
          <w:tcPr>
            <w:tcW w:w="644"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1116" w:type="dxa"/>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978" w:type="dxa"/>
            <w:vMerge w:val="restart"/>
            <w:tcBorders>
              <w:bottom w:val="thinThickSmallGap" w:sz="12"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2.524</w:t>
            </w:r>
          </w:p>
        </w:tc>
        <w:tc>
          <w:tcPr>
            <w:tcW w:w="804" w:type="dxa"/>
            <w:vMerge w:val="restart"/>
            <w:tcBorders>
              <w:bottom w:val="thinThickSmallGap" w:sz="12" w:space="0" w:color="auto"/>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0.012</w:t>
            </w:r>
          </w:p>
        </w:tc>
      </w:tr>
      <w:tr w:rsidR="00193E37" w:rsidRPr="006D678E" w:rsidTr="00953064">
        <w:trPr>
          <w:trHeight w:val="20"/>
          <w:jc w:val="center"/>
        </w:trPr>
        <w:tc>
          <w:tcPr>
            <w:tcW w:w="1716" w:type="dxa"/>
            <w:vMerge/>
            <w:tcBorders>
              <w:left w:val="single" w:sz="24" w:space="0" w:color="auto"/>
              <w:bottom w:val="thinThickSmallGap" w:sz="12"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748" w:type="dxa"/>
            <w:tcBorders>
              <w:bottom w:val="single" w:sz="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sz w:val="26"/>
                <w:szCs w:val="26"/>
                <w:rtl/>
              </w:rPr>
              <w:t>بعدي</w:t>
            </w:r>
          </w:p>
        </w:tc>
        <w:tc>
          <w:tcPr>
            <w:tcW w:w="1577" w:type="dxa"/>
            <w:tcBorders>
              <w:bottom w:val="single" w:sz="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الموجبة</w:t>
            </w:r>
          </w:p>
        </w:tc>
        <w:tc>
          <w:tcPr>
            <w:tcW w:w="644" w:type="dxa"/>
            <w:tcBorders>
              <w:bottom w:val="single" w:sz="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8</w:t>
            </w:r>
          </w:p>
        </w:tc>
        <w:tc>
          <w:tcPr>
            <w:tcW w:w="826" w:type="dxa"/>
            <w:tcBorders>
              <w:bottom w:val="single" w:sz="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4.50</w:t>
            </w:r>
          </w:p>
        </w:tc>
        <w:tc>
          <w:tcPr>
            <w:tcW w:w="1116" w:type="dxa"/>
            <w:tcBorders>
              <w:bottom w:val="single" w:sz="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36.00</w:t>
            </w:r>
          </w:p>
        </w:tc>
        <w:tc>
          <w:tcPr>
            <w:tcW w:w="978" w:type="dxa"/>
            <w:vMerge/>
            <w:tcBorders>
              <w:bottom w:val="thinThickSmallGap" w:sz="12"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bottom w:val="thinThickSmallGap" w:sz="12" w:space="0" w:color="auto"/>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r w:rsidR="00193E37" w:rsidRPr="006D678E" w:rsidTr="00953064">
        <w:trPr>
          <w:trHeight w:val="20"/>
          <w:jc w:val="center"/>
        </w:trPr>
        <w:tc>
          <w:tcPr>
            <w:tcW w:w="1716" w:type="dxa"/>
            <w:vMerge/>
            <w:tcBorders>
              <w:left w:val="single" w:sz="24" w:space="0" w:color="auto"/>
              <w:bottom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748" w:type="dxa"/>
            <w:tcBorders>
              <w:bottom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577" w:type="dxa"/>
            <w:tcBorders>
              <w:bottom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roofErr w:type="gramStart"/>
            <w:r w:rsidRPr="006D678E">
              <w:rPr>
                <w:rFonts w:cs="Simplified Arabic"/>
                <w:sz w:val="26"/>
                <w:szCs w:val="26"/>
                <w:rtl/>
              </w:rPr>
              <w:t>الرتب</w:t>
            </w:r>
            <w:proofErr w:type="gramEnd"/>
            <w:r w:rsidRPr="006D678E">
              <w:rPr>
                <w:rFonts w:cs="Simplified Arabic"/>
                <w:sz w:val="26"/>
                <w:szCs w:val="26"/>
                <w:rtl/>
              </w:rPr>
              <w:t xml:space="preserve"> المتساوية</w:t>
            </w:r>
          </w:p>
        </w:tc>
        <w:tc>
          <w:tcPr>
            <w:tcW w:w="644" w:type="dxa"/>
            <w:tcBorders>
              <w:bottom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r w:rsidRPr="006D678E">
              <w:rPr>
                <w:rFonts w:cs="Simplified Arabic" w:hint="cs"/>
                <w:sz w:val="26"/>
                <w:szCs w:val="26"/>
                <w:rtl/>
              </w:rPr>
              <w:t>0</w:t>
            </w:r>
          </w:p>
        </w:tc>
        <w:tc>
          <w:tcPr>
            <w:tcW w:w="826" w:type="dxa"/>
            <w:tcBorders>
              <w:bottom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1116" w:type="dxa"/>
            <w:tcBorders>
              <w:bottom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978" w:type="dxa"/>
            <w:vMerge/>
            <w:tcBorders>
              <w:bottom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c>
          <w:tcPr>
            <w:tcW w:w="804" w:type="dxa"/>
            <w:vMerge/>
            <w:tcBorders>
              <w:bottom w:val="single" w:sz="24" w:space="0" w:color="auto"/>
              <w:right w:val="single" w:sz="24" w:space="0" w:color="auto"/>
            </w:tcBorders>
            <w:vAlign w:val="center"/>
          </w:tcPr>
          <w:p w:rsidR="007B4825" w:rsidRPr="006D678E" w:rsidRDefault="007B4825" w:rsidP="006D678E">
            <w:pPr>
              <w:autoSpaceDE w:val="0"/>
              <w:autoSpaceDN w:val="0"/>
              <w:adjustRightInd w:val="0"/>
              <w:spacing w:line="192" w:lineRule="auto"/>
              <w:ind w:left="57"/>
              <w:jc w:val="center"/>
              <w:rPr>
                <w:rFonts w:cs="Simplified Arabic"/>
                <w:sz w:val="26"/>
                <w:szCs w:val="26"/>
                <w:rtl/>
              </w:rPr>
            </w:pPr>
          </w:p>
        </w:tc>
      </w:tr>
    </w:tbl>
    <w:p w:rsidR="007B4825" w:rsidRPr="00193E37" w:rsidRDefault="007B4825" w:rsidP="00953064">
      <w:pPr>
        <w:autoSpaceDE w:val="0"/>
        <w:autoSpaceDN w:val="0"/>
        <w:adjustRightInd w:val="0"/>
        <w:spacing w:before="240"/>
        <w:ind w:firstLine="720"/>
        <w:jc w:val="mediumKashida"/>
      </w:pPr>
      <w:r w:rsidRPr="00193E37">
        <w:rPr>
          <w:rtl/>
        </w:rPr>
        <w:t>يتضح من خلال الجدول (</w:t>
      </w:r>
      <w:r w:rsidRPr="00193E37">
        <w:rPr>
          <w:rFonts w:hint="cs"/>
          <w:rtl/>
        </w:rPr>
        <w:t>5</w:t>
      </w:r>
      <w:r w:rsidRPr="00193E37">
        <w:rPr>
          <w:rtl/>
        </w:rPr>
        <w:t xml:space="preserve">) </w:t>
      </w:r>
      <w:proofErr w:type="gramStart"/>
      <w:r w:rsidRPr="00193E37">
        <w:rPr>
          <w:rtl/>
        </w:rPr>
        <w:t>أنه</w:t>
      </w:r>
      <w:proofErr w:type="gramEnd"/>
      <w:r w:rsidRPr="00193E37">
        <w:rPr>
          <w:rtl/>
        </w:rPr>
        <w:t xml:space="preserve"> توجد فروق دالة إحصائياً (</w:t>
      </w:r>
      <w:r w:rsidR="00953064">
        <w:rPr>
          <w:rtl/>
        </w:rPr>
        <w:t>0.05</w:t>
      </w:r>
      <w:r w:rsidRPr="00193E37">
        <w:rPr>
          <w:rtl/>
        </w:rPr>
        <w:t xml:space="preserve">) </w:t>
      </w:r>
      <w:proofErr w:type="gramStart"/>
      <w:r w:rsidRPr="00193E37">
        <w:rPr>
          <w:rtl/>
        </w:rPr>
        <w:t>في</w:t>
      </w:r>
      <w:proofErr w:type="gramEnd"/>
      <w:r w:rsidRPr="00193E37">
        <w:rPr>
          <w:rtl/>
        </w:rPr>
        <w:t xml:space="preserve"> الأبعاد</w:t>
      </w:r>
      <w:r w:rsidR="0093529F" w:rsidRPr="00193E37">
        <w:rPr>
          <w:rtl/>
        </w:rPr>
        <w:t xml:space="preserve"> </w:t>
      </w:r>
      <w:r w:rsidRPr="00193E37">
        <w:rPr>
          <w:rtl/>
        </w:rPr>
        <w:t>الأول والثالث والرابع أما الأبعاد الثاني والخامس والدرجة الكلية دالة عند 0.01 بين التطبيق القبلي والبعدي في اختبار العوامل الوراثية وأبعاده لدى المجموعة التجريبية وهذا يؤكد فاعلية البرنامج المستخدم</w:t>
      </w:r>
      <w:r w:rsidR="0093529F" w:rsidRPr="00193E37">
        <w:rPr>
          <w:rtl/>
        </w:rPr>
        <w:t>.</w:t>
      </w:r>
    </w:p>
    <w:p w:rsidR="007B4825" w:rsidRPr="00193E37" w:rsidRDefault="007B4825" w:rsidP="001B7333">
      <w:pPr>
        <w:autoSpaceDE w:val="0"/>
        <w:autoSpaceDN w:val="0"/>
        <w:adjustRightInd w:val="0"/>
        <w:spacing w:line="276" w:lineRule="auto"/>
        <w:jc w:val="center"/>
        <w:rPr>
          <w:rtl/>
        </w:rPr>
      </w:pPr>
      <w:r w:rsidRPr="00193E37">
        <w:rPr>
          <w:noProof/>
        </w:rPr>
        <w:lastRenderedPageBreak/>
        <w:drawing>
          <wp:inline distT="0" distB="0" distL="0" distR="0" wp14:anchorId="4067578F" wp14:editId="5796EC61">
            <wp:extent cx="4412974" cy="2353586"/>
            <wp:effectExtent l="0" t="0" r="26035" b="27940"/>
            <wp:docPr id="2" name="مخطط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B7333" w:rsidRDefault="001B7333" w:rsidP="001B7333">
      <w:pPr>
        <w:autoSpaceDE w:val="0"/>
        <w:autoSpaceDN w:val="0"/>
        <w:adjustRightInd w:val="0"/>
        <w:spacing w:line="276" w:lineRule="auto"/>
        <w:jc w:val="center"/>
        <w:rPr>
          <w:rFonts w:eastAsiaTheme="minorHAnsi"/>
          <w:b/>
          <w:bCs/>
          <w:rtl/>
        </w:rPr>
      </w:pPr>
      <w:r w:rsidRPr="001B7333">
        <w:rPr>
          <w:rFonts w:ascii="Arial Black" w:hAnsi="Arial Black" w:cs="SKR HEAD1"/>
          <w:sz w:val="22"/>
          <w:rtl/>
        </w:rPr>
        <w:t>شكل</w:t>
      </w:r>
      <w:r w:rsidRPr="001B7333">
        <w:rPr>
          <w:rFonts w:ascii="Arial Black" w:hAnsi="Arial Black" w:cs="SKR HEAD1" w:hint="cs"/>
          <w:sz w:val="22"/>
          <w:rtl/>
        </w:rPr>
        <w:t xml:space="preserve">(2) المجموعة التجريبية في القياس القبلي والبعدي </w:t>
      </w:r>
    </w:p>
    <w:p w:rsidR="007B4825" w:rsidRPr="00193E37" w:rsidRDefault="007B4825" w:rsidP="001B7333">
      <w:pPr>
        <w:pStyle w:val="Heading1"/>
        <w:rPr>
          <w:rtl/>
        </w:rPr>
      </w:pPr>
      <w:proofErr w:type="gramStart"/>
      <w:r w:rsidRPr="00193E37">
        <w:rPr>
          <w:rFonts w:hint="cs"/>
          <w:rtl/>
        </w:rPr>
        <w:t>تفس</w:t>
      </w:r>
      <w:r w:rsidR="00C00224">
        <w:rPr>
          <w:rFonts w:hint="cs"/>
          <w:rtl/>
        </w:rPr>
        <w:t>ـــــ</w:t>
      </w:r>
      <w:r w:rsidRPr="00193E37">
        <w:rPr>
          <w:rFonts w:hint="cs"/>
          <w:rtl/>
        </w:rPr>
        <w:t>ير</w:t>
      </w:r>
      <w:proofErr w:type="gramEnd"/>
      <w:r w:rsidRPr="00193E37">
        <w:rPr>
          <w:rFonts w:hint="cs"/>
          <w:rtl/>
        </w:rPr>
        <w:t xml:space="preserve"> نت</w:t>
      </w:r>
      <w:r w:rsidR="00C00224">
        <w:rPr>
          <w:rFonts w:hint="cs"/>
          <w:rtl/>
        </w:rPr>
        <w:t>ــ</w:t>
      </w:r>
      <w:r w:rsidRPr="00193E37">
        <w:rPr>
          <w:rFonts w:hint="cs"/>
          <w:rtl/>
        </w:rPr>
        <w:t>ائ</w:t>
      </w:r>
      <w:r w:rsidR="00C00224">
        <w:rPr>
          <w:rFonts w:hint="cs"/>
          <w:rtl/>
        </w:rPr>
        <w:t>ــ</w:t>
      </w:r>
      <w:r w:rsidRPr="00193E37">
        <w:rPr>
          <w:rFonts w:hint="cs"/>
          <w:rtl/>
        </w:rPr>
        <w:t>ج ال</w:t>
      </w:r>
      <w:r w:rsidR="00C00224">
        <w:rPr>
          <w:rFonts w:hint="cs"/>
          <w:rtl/>
        </w:rPr>
        <w:t>ــ</w:t>
      </w:r>
      <w:r w:rsidRPr="00193E37">
        <w:rPr>
          <w:rFonts w:hint="cs"/>
          <w:rtl/>
        </w:rPr>
        <w:t>دراس</w:t>
      </w:r>
      <w:r w:rsidR="00C00224">
        <w:rPr>
          <w:rFonts w:hint="cs"/>
          <w:rtl/>
        </w:rPr>
        <w:t>ـــــ</w:t>
      </w:r>
      <w:r w:rsidRPr="00193E37">
        <w:rPr>
          <w:rFonts w:hint="cs"/>
          <w:rtl/>
        </w:rPr>
        <w:t>ة</w:t>
      </w:r>
      <w:r w:rsidR="0093529F" w:rsidRPr="00193E37">
        <w:rPr>
          <w:rFonts w:hint="cs"/>
          <w:rtl/>
        </w:rPr>
        <w:t xml:space="preserve">: </w:t>
      </w:r>
    </w:p>
    <w:p w:rsidR="002772CD" w:rsidRDefault="007B4825" w:rsidP="002772CD">
      <w:pPr>
        <w:spacing w:line="264" w:lineRule="auto"/>
        <w:ind w:firstLine="720"/>
        <w:jc w:val="lowKashida"/>
        <w:rPr>
          <w:rFonts w:eastAsiaTheme="minorHAnsi"/>
          <w:rtl/>
        </w:rPr>
      </w:pPr>
      <w:r w:rsidRPr="00193E37">
        <w:rPr>
          <w:rFonts w:eastAsiaTheme="minorHAnsi" w:hint="cs"/>
          <w:rtl/>
        </w:rPr>
        <w:t>يتضح من الجدول (4) والجدول (5) فاعلية برنامج الإرشاد الجيني المستخدم في الدراسة الحالية في تحسين معرفة أمهات الأطفال ذوي الإعاقة الفكرية بالعوامل الجينية المسببة للإعاقة الفكرية</w:t>
      </w:r>
      <w:r w:rsidR="0093529F" w:rsidRPr="00193E37">
        <w:rPr>
          <w:rFonts w:eastAsiaTheme="minorHAnsi" w:hint="cs"/>
          <w:rtl/>
        </w:rPr>
        <w:t xml:space="preserve">، </w:t>
      </w:r>
      <w:r w:rsidRPr="00193E37">
        <w:rPr>
          <w:rFonts w:eastAsiaTheme="minorHAnsi" w:hint="cs"/>
          <w:rtl/>
        </w:rPr>
        <w:t>والذي يترتب علية إنجاب طفل أخر من ذوي الإعاقة الفكرية .</w:t>
      </w:r>
    </w:p>
    <w:p w:rsidR="002772CD" w:rsidRDefault="007B4825" w:rsidP="002772CD">
      <w:pPr>
        <w:spacing w:line="264" w:lineRule="auto"/>
        <w:ind w:firstLine="720"/>
        <w:jc w:val="lowKashida"/>
        <w:rPr>
          <w:rFonts w:eastAsiaTheme="minorHAnsi"/>
          <w:rtl/>
        </w:rPr>
      </w:pPr>
      <w:r w:rsidRPr="00193E37">
        <w:rPr>
          <w:rFonts w:eastAsiaTheme="minorHAnsi" w:hint="cs"/>
          <w:rtl/>
        </w:rPr>
        <w:t xml:space="preserve">وتتفق نتائج هذه الدراسة مع دراسة </w:t>
      </w:r>
      <w:proofErr w:type="spellStart"/>
      <w:r w:rsidRPr="00193E37">
        <w:rPr>
          <w:rFonts w:eastAsiaTheme="minorHAnsi"/>
        </w:rPr>
        <w:t>Micheletto</w:t>
      </w:r>
      <w:proofErr w:type="spellEnd"/>
      <w:r w:rsidRPr="00193E37">
        <w:rPr>
          <w:rFonts w:eastAsiaTheme="minorHAnsi"/>
        </w:rPr>
        <w:t>, et al (2013)</w:t>
      </w:r>
      <w:r w:rsidRPr="00193E37">
        <w:rPr>
          <w:rFonts w:eastAsiaTheme="minorHAnsi" w:hint="cs"/>
          <w:rtl/>
        </w:rPr>
        <w:t xml:space="preserve"> التي توصلت إلى فاعلية الإرشاد الجيني وفائدته لدى أمهات أطفال ذوي متلازمة </w:t>
      </w:r>
      <w:proofErr w:type="spellStart"/>
      <w:r w:rsidRPr="00193E37">
        <w:rPr>
          <w:rFonts w:eastAsiaTheme="minorHAnsi" w:hint="cs"/>
          <w:rtl/>
        </w:rPr>
        <w:t>داون</w:t>
      </w:r>
      <w:r w:rsidR="0093529F" w:rsidRPr="00193E37">
        <w:rPr>
          <w:rFonts w:eastAsiaTheme="minorHAnsi" w:hint="cs"/>
          <w:rtl/>
        </w:rPr>
        <w:t>.</w:t>
      </w:r>
      <w:r w:rsidRPr="00193E37">
        <w:rPr>
          <w:rFonts w:eastAsiaTheme="minorHAnsi" w:hint="cs"/>
          <w:rtl/>
        </w:rPr>
        <w:t>وتتفق</w:t>
      </w:r>
      <w:proofErr w:type="spellEnd"/>
      <w:r w:rsidRPr="00193E37">
        <w:rPr>
          <w:rFonts w:eastAsiaTheme="minorHAnsi" w:hint="cs"/>
          <w:rtl/>
        </w:rPr>
        <w:t xml:space="preserve"> أيضاً مع دراسة </w:t>
      </w:r>
      <w:proofErr w:type="spellStart"/>
      <w:r w:rsidRPr="00193E37">
        <w:rPr>
          <w:rFonts w:eastAsiaTheme="minorHAnsi" w:hint="cs"/>
          <w:rtl/>
        </w:rPr>
        <w:t>الجلامدة</w:t>
      </w:r>
      <w:proofErr w:type="spellEnd"/>
      <w:r w:rsidRPr="00193E37">
        <w:rPr>
          <w:rFonts w:eastAsiaTheme="minorHAnsi" w:hint="cs"/>
          <w:rtl/>
        </w:rPr>
        <w:t xml:space="preserve"> (2007) التي توصلت إلى فاعلية برنامج تعليمي في تحسين مستوى المعرفة بأسباب الإعاقة الفكرية لدى أولياء الأمور</w:t>
      </w:r>
      <w:r w:rsidR="0093529F" w:rsidRPr="00193E37">
        <w:rPr>
          <w:rFonts w:eastAsiaTheme="minorHAnsi" w:hint="cs"/>
          <w:rtl/>
        </w:rPr>
        <w:t>.</w:t>
      </w:r>
    </w:p>
    <w:p w:rsidR="002772CD" w:rsidRDefault="007B4825" w:rsidP="002772CD">
      <w:pPr>
        <w:spacing w:line="264" w:lineRule="auto"/>
        <w:ind w:firstLine="720"/>
        <w:jc w:val="lowKashida"/>
        <w:rPr>
          <w:rFonts w:eastAsiaTheme="minorHAnsi"/>
          <w:rtl/>
        </w:rPr>
      </w:pPr>
      <w:r w:rsidRPr="00193E37">
        <w:rPr>
          <w:rFonts w:eastAsiaTheme="minorHAnsi" w:hint="cs"/>
          <w:rtl/>
        </w:rPr>
        <w:t>وتتفق مع البحوث و الدراسات التي رأت أهمية الإرشاد الجيني لدى أمهات وأسر الأفراد ذوي الاحتياجات الخاصة مثل</w:t>
      </w:r>
      <w:r w:rsidR="0093529F" w:rsidRPr="00193E37">
        <w:rPr>
          <w:rFonts w:eastAsiaTheme="minorHAnsi" w:hint="cs"/>
          <w:rtl/>
        </w:rPr>
        <w:t xml:space="preserve">: </w:t>
      </w:r>
      <w:r w:rsidRPr="00193E37">
        <w:rPr>
          <w:rFonts w:eastAsiaTheme="minorHAnsi" w:hint="cs"/>
          <w:rtl/>
        </w:rPr>
        <w:t xml:space="preserve">دراسة </w:t>
      </w:r>
      <w:r w:rsidRPr="00193E37">
        <w:rPr>
          <w:rFonts w:eastAsiaTheme="minorHAnsi"/>
        </w:rPr>
        <w:t>Morris, Glass, et al (2015)</w:t>
      </w:r>
      <w:r w:rsidRPr="00193E37">
        <w:rPr>
          <w:rFonts w:eastAsiaTheme="minorHAnsi" w:hint="cs"/>
          <w:rtl/>
        </w:rPr>
        <w:t xml:space="preserve"> التي توصلت إلى أهمية الإرشاد الجيني في تقديم الدعم المناسب ليس للشخص المريض أو المضطرب و لكن لجميع أفراد الأسرة</w:t>
      </w:r>
      <w:r w:rsidR="0093529F" w:rsidRPr="00193E37">
        <w:rPr>
          <w:rFonts w:eastAsiaTheme="minorHAnsi" w:hint="cs"/>
          <w:rtl/>
        </w:rPr>
        <w:t>.</w:t>
      </w:r>
      <w:r w:rsidR="002772CD">
        <w:rPr>
          <w:rFonts w:eastAsiaTheme="minorHAnsi" w:hint="cs"/>
          <w:rtl/>
        </w:rPr>
        <w:t xml:space="preserve"> </w:t>
      </w:r>
      <w:r w:rsidRPr="00193E37">
        <w:rPr>
          <w:rFonts w:eastAsiaTheme="minorHAnsi" w:hint="cs"/>
          <w:rtl/>
        </w:rPr>
        <w:t xml:space="preserve">كما أوصت الدراسة الحالية بالمزيد من البحث والدراسة في مجال الإرشاد الجيني. وتعد </w:t>
      </w:r>
      <w:proofErr w:type="gramStart"/>
      <w:r w:rsidRPr="00193E37">
        <w:rPr>
          <w:rFonts w:eastAsiaTheme="minorHAnsi" w:hint="cs"/>
          <w:rtl/>
        </w:rPr>
        <w:t>الدراسة</w:t>
      </w:r>
      <w:proofErr w:type="gramEnd"/>
      <w:r w:rsidRPr="00193E37">
        <w:rPr>
          <w:rFonts w:eastAsiaTheme="minorHAnsi" w:hint="cs"/>
          <w:rtl/>
        </w:rPr>
        <w:t xml:space="preserve"> الحالية واحدة من تلك الجهود</w:t>
      </w:r>
      <w:r w:rsidR="0093529F" w:rsidRPr="00193E37">
        <w:rPr>
          <w:rFonts w:eastAsiaTheme="minorHAnsi" w:hint="cs"/>
          <w:rtl/>
        </w:rPr>
        <w:t>.</w:t>
      </w:r>
    </w:p>
    <w:p w:rsidR="002772CD" w:rsidRDefault="007B4825" w:rsidP="00852412">
      <w:pPr>
        <w:ind w:firstLine="720"/>
        <w:jc w:val="lowKashida"/>
        <w:rPr>
          <w:rFonts w:eastAsiaTheme="minorHAnsi"/>
          <w:rtl/>
        </w:rPr>
      </w:pPr>
      <w:r w:rsidRPr="00193E37">
        <w:rPr>
          <w:rFonts w:eastAsiaTheme="minorHAnsi" w:hint="cs"/>
          <w:rtl/>
        </w:rPr>
        <w:t>وترجع فاعلية البرنامج إلى كونه جاء ليجيب على العديد من الأسئلة التي تدور في عقول أسر ذوي الإعاقة الفكرية مثل</w:t>
      </w:r>
      <w:r w:rsidR="0093529F" w:rsidRPr="00193E37">
        <w:rPr>
          <w:rFonts w:eastAsiaTheme="minorHAnsi" w:hint="cs"/>
          <w:rtl/>
        </w:rPr>
        <w:t xml:space="preserve">: </w:t>
      </w:r>
      <w:r w:rsidRPr="00193E37">
        <w:rPr>
          <w:rFonts w:eastAsiaTheme="minorHAnsi" w:hint="cs"/>
          <w:rtl/>
        </w:rPr>
        <w:t>هل يمكن تكرار ولادة طفل أخر معاق</w:t>
      </w:r>
      <w:r w:rsidR="0093529F" w:rsidRPr="00193E37">
        <w:rPr>
          <w:rFonts w:eastAsiaTheme="minorHAnsi" w:hint="cs"/>
          <w:rtl/>
        </w:rPr>
        <w:t xml:space="preserve">، </w:t>
      </w:r>
      <w:r w:rsidRPr="00193E37">
        <w:rPr>
          <w:rFonts w:eastAsiaTheme="minorHAnsi" w:hint="cs"/>
          <w:rtl/>
        </w:rPr>
        <w:t>وربما يكون البرنامج أيضاً جاء بناء على احتياج فعلي لدى عينة الدراسة</w:t>
      </w:r>
      <w:r w:rsidR="0093529F" w:rsidRPr="00193E37">
        <w:rPr>
          <w:rFonts w:eastAsiaTheme="minorHAnsi" w:hint="cs"/>
          <w:rtl/>
        </w:rPr>
        <w:t xml:space="preserve">، </w:t>
      </w:r>
      <w:r w:rsidRPr="00193E37">
        <w:rPr>
          <w:rFonts w:eastAsiaTheme="minorHAnsi" w:hint="cs"/>
          <w:rtl/>
        </w:rPr>
        <w:t xml:space="preserve">وهذا جعل مشاركة الأمهات وتفاعلهم مع أنشطة </w:t>
      </w:r>
      <w:r w:rsidRPr="00193E37">
        <w:rPr>
          <w:rFonts w:eastAsiaTheme="minorHAnsi" w:hint="cs"/>
          <w:rtl/>
        </w:rPr>
        <w:lastRenderedPageBreak/>
        <w:t>البرنامج فعالة</w:t>
      </w:r>
      <w:r w:rsidR="0093529F" w:rsidRPr="00193E37">
        <w:rPr>
          <w:rFonts w:eastAsiaTheme="minorHAnsi" w:hint="cs"/>
          <w:rtl/>
        </w:rPr>
        <w:t>.</w:t>
      </w:r>
      <w:r w:rsidR="002772CD">
        <w:rPr>
          <w:rFonts w:eastAsiaTheme="minorHAnsi" w:hint="cs"/>
          <w:rtl/>
        </w:rPr>
        <w:t xml:space="preserve"> </w:t>
      </w:r>
      <w:r w:rsidRPr="00193E37">
        <w:rPr>
          <w:rFonts w:eastAsiaTheme="minorHAnsi" w:hint="cs"/>
          <w:rtl/>
        </w:rPr>
        <w:t xml:space="preserve">وهذا يتفق مع ما توصل إليه </w:t>
      </w:r>
      <w:r w:rsidRPr="00193E37">
        <w:rPr>
          <w:rFonts w:eastAsiaTheme="minorHAnsi"/>
        </w:rPr>
        <w:t>Middleton, et al</w:t>
      </w:r>
      <w:r w:rsidR="002772CD">
        <w:rPr>
          <w:rFonts w:eastAsiaTheme="minorHAnsi"/>
        </w:rPr>
        <w:t xml:space="preserve"> </w:t>
      </w:r>
      <w:r w:rsidRPr="00193E37">
        <w:rPr>
          <w:rFonts w:eastAsiaTheme="minorHAnsi"/>
        </w:rPr>
        <w:t>(2010)</w:t>
      </w:r>
      <w:r w:rsidRPr="00193E37">
        <w:rPr>
          <w:rFonts w:eastAsiaTheme="minorHAnsi" w:hint="cs"/>
          <w:rtl/>
        </w:rPr>
        <w:t xml:space="preserve"> والذي توصل إلى أهمية الإرشاد الجيني سواء للأفراد ذوي الإعاقات أو الأفراد العاديين وأن ذوي الاحتياجات الخاصة أكثر احتياجاً لخدمات الإرشاد الجيني</w:t>
      </w:r>
      <w:r w:rsidR="0093529F" w:rsidRPr="00193E37">
        <w:rPr>
          <w:rFonts w:eastAsiaTheme="minorHAnsi" w:hint="cs"/>
          <w:rtl/>
        </w:rPr>
        <w:t xml:space="preserve">، </w:t>
      </w:r>
      <w:r w:rsidRPr="00193E37">
        <w:rPr>
          <w:rFonts w:eastAsiaTheme="minorHAnsi" w:hint="cs"/>
          <w:rtl/>
        </w:rPr>
        <w:t>لذلك تسعى الدراسة الحالية إلى تقديم خدمات الإرشاد في مجال الإعاقة الفكرية</w:t>
      </w:r>
      <w:r w:rsidR="0093529F" w:rsidRPr="00193E37">
        <w:rPr>
          <w:rFonts w:eastAsiaTheme="minorHAnsi" w:hint="cs"/>
          <w:rtl/>
        </w:rPr>
        <w:t>.</w:t>
      </w:r>
    </w:p>
    <w:p w:rsidR="00DC1BCB" w:rsidRDefault="007B4825" w:rsidP="00852412">
      <w:pPr>
        <w:ind w:firstLine="720"/>
        <w:jc w:val="lowKashida"/>
        <w:rPr>
          <w:rFonts w:eastAsiaTheme="minorHAnsi"/>
          <w:rtl/>
        </w:rPr>
      </w:pPr>
      <w:r w:rsidRPr="00193E37">
        <w:rPr>
          <w:rFonts w:eastAsiaTheme="minorHAnsi" w:hint="cs"/>
          <w:rtl/>
        </w:rPr>
        <w:t>وترجع فاعلية البرنامج أيضاً إلى أنه تم إعداده ليكون برنامج تعليمي ثقافي متنوع يلائم التنوع في خصائص عينة الدراسة</w:t>
      </w:r>
      <w:r w:rsidR="0093529F" w:rsidRPr="00193E37">
        <w:rPr>
          <w:rFonts w:eastAsiaTheme="minorHAnsi" w:hint="cs"/>
          <w:rtl/>
        </w:rPr>
        <w:t xml:space="preserve">، </w:t>
      </w:r>
      <w:r w:rsidRPr="00193E37">
        <w:rPr>
          <w:rFonts w:eastAsiaTheme="minorHAnsi" w:hint="cs"/>
          <w:rtl/>
        </w:rPr>
        <w:t xml:space="preserve">وهذا بناءً على توصيات دراسة </w:t>
      </w:r>
      <w:r w:rsidRPr="00193E37">
        <w:rPr>
          <w:rFonts w:eastAsiaTheme="minorHAnsi"/>
        </w:rPr>
        <w:t>Boudreault, et al (2010)</w:t>
      </w:r>
      <w:r w:rsidRPr="00193E37">
        <w:rPr>
          <w:rFonts w:eastAsiaTheme="minorHAnsi" w:hint="cs"/>
          <w:rtl/>
        </w:rPr>
        <w:t xml:space="preserve"> التي ركزت على أهمية ودور الثقافة في الاستفادة من خدمات الإرشاد الجيني</w:t>
      </w:r>
      <w:r w:rsidR="0093529F" w:rsidRPr="00193E37">
        <w:rPr>
          <w:rFonts w:eastAsiaTheme="minorHAnsi" w:hint="cs"/>
          <w:rtl/>
        </w:rPr>
        <w:t>.</w:t>
      </w:r>
      <w:r w:rsidR="00DC1BCB">
        <w:rPr>
          <w:rFonts w:eastAsiaTheme="minorHAnsi" w:hint="cs"/>
          <w:rtl/>
        </w:rPr>
        <w:t xml:space="preserve"> </w:t>
      </w:r>
      <w:r w:rsidRPr="00193E37">
        <w:rPr>
          <w:rFonts w:eastAsiaTheme="minorHAnsi" w:hint="cs"/>
          <w:rtl/>
        </w:rPr>
        <w:t>وهذا ما تمت مراعاته في بناء البرنامج ومحتواه حيث تم التركيز في جلسات البرنامج على توعية عينة الدراسة وتثقيفها فيما يتعلق بخدمات الإرشاد الجيني في المجتمع واهميته</w:t>
      </w:r>
      <w:r w:rsidR="0093529F" w:rsidRPr="00193E37">
        <w:rPr>
          <w:rFonts w:eastAsiaTheme="minorHAnsi" w:hint="cs"/>
          <w:rtl/>
        </w:rPr>
        <w:t xml:space="preserve">، </w:t>
      </w:r>
      <w:r w:rsidRPr="00193E37">
        <w:rPr>
          <w:rFonts w:eastAsiaTheme="minorHAnsi" w:hint="cs"/>
          <w:rtl/>
        </w:rPr>
        <w:t>وبذلك تكون الدراسة الحالية مبنية على نتائج البحوث والدراسات السابقة.</w:t>
      </w:r>
    </w:p>
    <w:p w:rsidR="007B4825" w:rsidRPr="00193E37" w:rsidRDefault="007B4825" w:rsidP="00852412">
      <w:pPr>
        <w:ind w:firstLine="720"/>
        <w:jc w:val="lowKashida"/>
        <w:rPr>
          <w:rFonts w:eastAsiaTheme="minorHAnsi"/>
          <w:rtl/>
        </w:rPr>
      </w:pPr>
      <w:r w:rsidRPr="00193E37">
        <w:rPr>
          <w:rFonts w:eastAsiaTheme="minorHAnsi" w:hint="cs"/>
          <w:rtl/>
        </w:rPr>
        <w:t>وترجع فاعلية البرنامج إلى أن الباحثان نظرا إلى البرنامج على أنه عملية تواصل تهدف إلى مساعدة الآباء والأقارب على فهم العديد من الأمور منها</w:t>
      </w:r>
      <w:r w:rsidR="0093529F" w:rsidRPr="00193E37">
        <w:rPr>
          <w:rFonts w:eastAsiaTheme="minorHAnsi" w:hint="cs"/>
          <w:rtl/>
        </w:rPr>
        <w:t xml:space="preserve">: </w:t>
      </w:r>
      <w:r w:rsidRPr="00193E37">
        <w:rPr>
          <w:rFonts w:eastAsiaTheme="minorHAnsi" w:hint="cs"/>
          <w:rtl/>
        </w:rPr>
        <w:t>التشخيص</w:t>
      </w:r>
      <w:r w:rsidR="0093529F" w:rsidRPr="00193E37">
        <w:rPr>
          <w:rFonts w:eastAsiaTheme="minorHAnsi" w:hint="cs"/>
          <w:rtl/>
        </w:rPr>
        <w:t xml:space="preserve">، </w:t>
      </w:r>
      <w:r w:rsidRPr="00193E37">
        <w:rPr>
          <w:rFonts w:eastAsiaTheme="minorHAnsi" w:hint="cs"/>
          <w:rtl/>
        </w:rPr>
        <w:t>المسببات</w:t>
      </w:r>
      <w:r w:rsidR="0093529F" w:rsidRPr="00193E37">
        <w:rPr>
          <w:rFonts w:eastAsiaTheme="minorHAnsi" w:hint="cs"/>
          <w:rtl/>
        </w:rPr>
        <w:t xml:space="preserve">، </w:t>
      </w:r>
      <w:r w:rsidRPr="00193E37">
        <w:rPr>
          <w:rFonts w:eastAsiaTheme="minorHAnsi" w:hint="cs"/>
          <w:rtl/>
        </w:rPr>
        <w:t>و احتمالات الحدوث</w:t>
      </w:r>
      <w:r w:rsidR="0093529F" w:rsidRPr="00193E37">
        <w:rPr>
          <w:rFonts w:eastAsiaTheme="minorHAnsi" w:hint="cs"/>
          <w:rtl/>
        </w:rPr>
        <w:t xml:space="preserve">، </w:t>
      </w:r>
      <w:r w:rsidRPr="00193E37">
        <w:rPr>
          <w:rFonts w:eastAsiaTheme="minorHAnsi" w:hint="cs"/>
          <w:rtl/>
        </w:rPr>
        <w:t>تكرار المخاطر</w:t>
      </w:r>
      <w:r w:rsidR="0093529F" w:rsidRPr="00193E37">
        <w:rPr>
          <w:rFonts w:eastAsiaTheme="minorHAnsi" w:hint="cs"/>
          <w:rtl/>
        </w:rPr>
        <w:t xml:space="preserve">، </w:t>
      </w:r>
      <w:r w:rsidRPr="00193E37">
        <w:rPr>
          <w:rFonts w:eastAsiaTheme="minorHAnsi" w:hint="cs"/>
          <w:rtl/>
        </w:rPr>
        <w:t>وإمكانيات العلاج</w:t>
      </w:r>
      <w:r w:rsidR="0093529F" w:rsidRPr="00193E37">
        <w:rPr>
          <w:rFonts w:eastAsiaTheme="minorHAnsi" w:hint="cs"/>
          <w:rtl/>
        </w:rPr>
        <w:t xml:space="preserve">، </w:t>
      </w:r>
      <w:r w:rsidRPr="00193E37">
        <w:rPr>
          <w:rFonts w:eastAsiaTheme="minorHAnsi" w:hint="cs"/>
          <w:rtl/>
        </w:rPr>
        <w:t>يمكن من خلاله التكيف مع الظروف التي فرضت نفسها</w:t>
      </w:r>
      <w:r w:rsidR="0093529F" w:rsidRPr="00193E37">
        <w:rPr>
          <w:rFonts w:eastAsiaTheme="minorHAnsi" w:hint="cs"/>
          <w:rtl/>
        </w:rPr>
        <w:t xml:space="preserve">، </w:t>
      </w:r>
      <w:r w:rsidRPr="00193E37">
        <w:rPr>
          <w:rFonts w:eastAsiaTheme="minorHAnsi" w:hint="cs"/>
          <w:rtl/>
        </w:rPr>
        <w:t xml:space="preserve">وتقديم الدعم النفسي للأسرة. </w:t>
      </w:r>
      <w:proofErr w:type="spellStart"/>
      <w:r w:rsidRPr="00193E37">
        <w:rPr>
          <w:rFonts w:eastAsiaTheme="minorHAnsi"/>
        </w:rPr>
        <w:t>Micheletto</w:t>
      </w:r>
      <w:proofErr w:type="spellEnd"/>
      <w:r w:rsidRPr="00193E37">
        <w:rPr>
          <w:rFonts w:eastAsiaTheme="minorHAnsi"/>
        </w:rPr>
        <w:t>, et al (2013)</w:t>
      </w:r>
    </w:p>
    <w:p w:rsidR="007B4825" w:rsidRPr="00193E37" w:rsidRDefault="007B4825" w:rsidP="00852412">
      <w:pPr>
        <w:pStyle w:val="Heading1"/>
        <w:rPr>
          <w:rtl/>
          <w:lang w:bidi="ar-EG"/>
        </w:rPr>
      </w:pPr>
      <w:r w:rsidRPr="00193E37">
        <w:rPr>
          <w:rtl/>
        </w:rPr>
        <w:t>الت</w:t>
      </w:r>
      <w:r w:rsidR="00DC1BCB">
        <w:rPr>
          <w:rFonts w:hint="cs"/>
          <w:rtl/>
        </w:rPr>
        <w:t>ــــ</w:t>
      </w:r>
      <w:r w:rsidRPr="00193E37">
        <w:rPr>
          <w:rtl/>
        </w:rPr>
        <w:t>وصي</w:t>
      </w:r>
      <w:r w:rsidR="00DC1BCB">
        <w:rPr>
          <w:rFonts w:hint="cs"/>
          <w:rtl/>
        </w:rPr>
        <w:t>ــــ</w:t>
      </w:r>
      <w:r w:rsidRPr="00193E37">
        <w:rPr>
          <w:rtl/>
        </w:rPr>
        <w:t>ات</w:t>
      </w:r>
      <w:r w:rsidR="00DC1BCB">
        <w:rPr>
          <w:rtl/>
        </w:rPr>
        <w:t>:</w:t>
      </w:r>
    </w:p>
    <w:p w:rsidR="007B4825" w:rsidRPr="00193E37" w:rsidRDefault="007B4825" w:rsidP="00852412">
      <w:pPr>
        <w:pStyle w:val="ListParagraph"/>
        <w:numPr>
          <w:ilvl w:val="0"/>
          <w:numId w:val="13"/>
        </w:numPr>
        <w:jc w:val="lowKashida"/>
        <w:rPr>
          <w:rFonts w:eastAsiaTheme="minorHAnsi"/>
        </w:rPr>
      </w:pPr>
      <w:r w:rsidRPr="00193E37">
        <w:rPr>
          <w:rFonts w:eastAsiaTheme="minorHAnsi" w:hint="cs"/>
          <w:rtl/>
        </w:rPr>
        <w:t>تزويد الأسر بجلسات توعية خاصة بالعوامل الجينية قبل التخطيط لأنجاب طفل</w:t>
      </w:r>
      <w:r w:rsidR="0093529F" w:rsidRPr="00193E37">
        <w:rPr>
          <w:rFonts w:eastAsiaTheme="minorHAnsi" w:hint="cs"/>
          <w:rtl/>
        </w:rPr>
        <w:t xml:space="preserve">، </w:t>
      </w:r>
      <w:r w:rsidRPr="00193E37">
        <w:rPr>
          <w:rFonts w:eastAsiaTheme="minorHAnsi" w:hint="cs"/>
          <w:rtl/>
        </w:rPr>
        <w:t>وذلك عن طريق الجلسات المباشرة</w:t>
      </w:r>
      <w:r w:rsidR="0093529F" w:rsidRPr="00193E37">
        <w:rPr>
          <w:rFonts w:eastAsiaTheme="minorHAnsi" w:hint="cs"/>
          <w:rtl/>
        </w:rPr>
        <w:t xml:space="preserve">، </w:t>
      </w:r>
      <w:r w:rsidRPr="00193E37">
        <w:rPr>
          <w:rFonts w:eastAsiaTheme="minorHAnsi" w:hint="cs"/>
          <w:rtl/>
        </w:rPr>
        <w:t>أو عن طريق الكتيبات.</w:t>
      </w:r>
    </w:p>
    <w:p w:rsidR="007B4825" w:rsidRPr="00193E37" w:rsidRDefault="007B4825" w:rsidP="00852412">
      <w:pPr>
        <w:pStyle w:val="ListParagraph"/>
        <w:numPr>
          <w:ilvl w:val="0"/>
          <w:numId w:val="13"/>
        </w:numPr>
        <w:jc w:val="lowKashida"/>
        <w:rPr>
          <w:rFonts w:eastAsiaTheme="minorHAnsi"/>
        </w:rPr>
      </w:pPr>
      <w:r w:rsidRPr="00193E37">
        <w:rPr>
          <w:rFonts w:eastAsiaTheme="minorHAnsi" w:hint="cs"/>
          <w:rtl/>
        </w:rPr>
        <w:t>عمل جلسات مكثفة للأسر التي لديها أطفال مضطربين نتيجة لعوامل جينية وراثية</w:t>
      </w:r>
      <w:r w:rsidR="0093529F" w:rsidRPr="00193E37">
        <w:rPr>
          <w:rFonts w:eastAsiaTheme="minorHAnsi" w:hint="cs"/>
          <w:rtl/>
        </w:rPr>
        <w:t xml:space="preserve">، </w:t>
      </w:r>
      <w:r w:rsidRPr="00193E37">
        <w:rPr>
          <w:rFonts w:eastAsiaTheme="minorHAnsi" w:hint="cs"/>
          <w:rtl/>
        </w:rPr>
        <w:t>فهم اشد الحاجة إلى المعرفة العلمية الدقيقة</w:t>
      </w:r>
      <w:r w:rsidR="0093529F" w:rsidRPr="00193E37">
        <w:rPr>
          <w:rFonts w:eastAsiaTheme="minorHAnsi" w:hint="cs"/>
          <w:rtl/>
        </w:rPr>
        <w:t xml:space="preserve">، </w:t>
      </w:r>
      <w:r w:rsidRPr="00193E37">
        <w:rPr>
          <w:rFonts w:eastAsiaTheme="minorHAnsi" w:hint="cs"/>
          <w:rtl/>
        </w:rPr>
        <w:t>فقد اتضح من</w:t>
      </w:r>
      <w:r w:rsidR="0093529F" w:rsidRPr="00193E37">
        <w:rPr>
          <w:rFonts w:eastAsiaTheme="minorHAnsi" w:hint="cs"/>
          <w:rtl/>
        </w:rPr>
        <w:t xml:space="preserve"> </w:t>
      </w:r>
      <w:r w:rsidRPr="00193E37">
        <w:rPr>
          <w:rFonts w:eastAsiaTheme="minorHAnsi" w:hint="cs"/>
          <w:rtl/>
        </w:rPr>
        <w:t>خلال الجلسات مع الأمهات أن معرفتهم قاصرة أو أنها تعتمد على معلومات غير دقيقة.</w:t>
      </w:r>
    </w:p>
    <w:p w:rsidR="007B4825" w:rsidRPr="00193E37" w:rsidRDefault="007B4825" w:rsidP="00852412">
      <w:pPr>
        <w:pStyle w:val="ListParagraph"/>
        <w:numPr>
          <w:ilvl w:val="0"/>
          <w:numId w:val="13"/>
        </w:numPr>
        <w:jc w:val="lowKashida"/>
        <w:rPr>
          <w:rFonts w:eastAsiaTheme="minorHAnsi"/>
        </w:rPr>
      </w:pPr>
      <w:r w:rsidRPr="00193E37">
        <w:rPr>
          <w:rFonts w:eastAsiaTheme="minorHAnsi" w:hint="cs"/>
          <w:rtl/>
        </w:rPr>
        <w:t>التوسع في إنشاء مراكز الإرشاد الجيني</w:t>
      </w:r>
      <w:r w:rsidR="0093529F" w:rsidRPr="00193E37">
        <w:rPr>
          <w:rFonts w:eastAsiaTheme="minorHAnsi" w:hint="cs"/>
          <w:rtl/>
        </w:rPr>
        <w:t xml:space="preserve">، </w:t>
      </w:r>
      <w:r w:rsidRPr="00193E37">
        <w:rPr>
          <w:rFonts w:eastAsiaTheme="minorHAnsi" w:hint="cs"/>
          <w:rtl/>
        </w:rPr>
        <w:t>والإعلان ع</w:t>
      </w:r>
      <w:r w:rsidR="00DC1BCB">
        <w:rPr>
          <w:rFonts w:eastAsiaTheme="minorHAnsi" w:hint="cs"/>
          <w:rtl/>
        </w:rPr>
        <w:t>نها في وسائل الإعلام بشكل مناسب</w:t>
      </w:r>
      <w:r w:rsidRPr="00193E37">
        <w:rPr>
          <w:rFonts w:eastAsiaTheme="minorHAnsi" w:hint="cs"/>
          <w:rtl/>
        </w:rPr>
        <w:t>.</w:t>
      </w:r>
    </w:p>
    <w:p w:rsidR="007B4825" w:rsidRPr="00193E37" w:rsidRDefault="007B4825" w:rsidP="00852412">
      <w:pPr>
        <w:pStyle w:val="ListParagraph"/>
        <w:numPr>
          <w:ilvl w:val="0"/>
          <w:numId w:val="13"/>
        </w:numPr>
        <w:jc w:val="lowKashida"/>
        <w:rPr>
          <w:rFonts w:eastAsiaTheme="minorHAnsi"/>
        </w:rPr>
      </w:pPr>
      <w:r w:rsidRPr="00193E37">
        <w:rPr>
          <w:rFonts w:eastAsiaTheme="minorHAnsi" w:hint="cs"/>
          <w:rtl/>
        </w:rPr>
        <w:t>نشر الوعي من خلال وسائل الإعلام المختلفة المرئية والمسموعة والمكتوبة عن دور الإرشاد الوراثي في الوقاية من الإعاقات.</w:t>
      </w:r>
    </w:p>
    <w:p w:rsidR="007B4825" w:rsidRPr="00193E37" w:rsidRDefault="007B4825" w:rsidP="00852412">
      <w:pPr>
        <w:pStyle w:val="ListParagraph"/>
        <w:numPr>
          <w:ilvl w:val="0"/>
          <w:numId w:val="13"/>
        </w:numPr>
        <w:jc w:val="lowKashida"/>
        <w:rPr>
          <w:rFonts w:eastAsiaTheme="minorHAnsi"/>
        </w:rPr>
      </w:pPr>
      <w:r w:rsidRPr="00193E37">
        <w:rPr>
          <w:rFonts w:eastAsiaTheme="minorHAnsi" w:hint="cs"/>
          <w:rtl/>
        </w:rPr>
        <w:t xml:space="preserve">ضرورة تقديم خدمات التثقيف الصحي لأفراد المجتمع بصورة دائمة </w:t>
      </w:r>
      <w:proofErr w:type="gramStart"/>
      <w:r w:rsidRPr="00193E37">
        <w:rPr>
          <w:rFonts w:eastAsiaTheme="minorHAnsi" w:hint="cs"/>
          <w:rtl/>
        </w:rPr>
        <w:t>ومستمرة</w:t>
      </w:r>
      <w:proofErr w:type="gramEnd"/>
      <w:r w:rsidR="0093529F" w:rsidRPr="00193E37">
        <w:rPr>
          <w:rFonts w:eastAsiaTheme="minorHAnsi" w:hint="cs"/>
          <w:rtl/>
        </w:rPr>
        <w:t>.</w:t>
      </w:r>
    </w:p>
    <w:p w:rsidR="007B4825" w:rsidRPr="00193E37" w:rsidRDefault="007B4825" w:rsidP="00852412">
      <w:pPr>
        <w:pStyle w:val="ListParagraph"/>
        <w:numPr>
          <w:ilvl w:val="0"/>
          <w:numId w:val="13"/>
        </w:numPr>
        <w:jc w:val="lowKashida"/>
        <w:rPr>
          <w:rFonts w:eastAsiaTheme="minorHAnsi"/>
        </w:rPr>
      </w:pPr>
      <w:r w:rsidRPr="00193E37">
        <w:rPr>
          <w:rFonts w:eastAsiaTheme="minorHAnsi" w:hint="cs"/>
          <w:rtl/>
        </w:rPr>
        <w:t>التوسع في البحوث التي تفحص العوامل الجينية المسببة للاضطرابات والإعاقات في المملكة العربية السعودية بصفة خاصة</w:t>
      </w:r>
      <w:r w:rsidR="0093529F" w:rsidRPr="00193E37">
        <w:rPr>
          <w:rFonts w:eastAsiaTheme="minorHAnsi" w:hint="cs"/>
          <w:rtl/>
        </w:rPr>
        <w:t xml:space="preserve">، </w:t>
      </w:r>
      <w:r w:rsidRPr="00193E37">
        <w:rPr>
          <w:rFonts w:eastAsiaTheme="minorHAnsi" w:hint="cs"/>
          <w:rtl/>
        </w:rPr>
        <w:t>لتكون هدفاً لبرامج الإرشاد الجيني</w:t>
      </w:r>
      <w:r w:rsidR="0093529F" w:rsidRPr="00193E37">
        <w:rPr>
          <w:rFonts w:eastAsiaTheme="minorHAnsi" w:hint="cs"/>
          <w:rtl/>
        </w:rPr>
        <w:t>.</w:t>
      </w:r>
    </w:p>
    <w:p w:rsidR="007B4825" w:rsidRPr="00193E37" w:rsidRDefault="00852412" w:rsidP="00852412">
      <w:pPr>
        <w:pStyle w:val="Heading1"/>
        <w:jc w:val="center"/>
        <w:rPr>
          <w:rtl/>
        </w:rPr>
      </w:pPr>
      <w:proofErr w:type="gramStart"/>
      <w:r>
        <w:rPr>
          <w:rFonts w:hint="cs"/>
          <w:rtl/>
        </w:rPr>
        <w:lastRenderedPageBreak/>
        <w:t>قــــــائمـــــــة</w:t>
      </w:r>
      <w:proofErr w:type="gramEnd"/>
      <w:r>
        <w:rPr>
          <w:rFonts w:hint="cs"/>
          <w:rtl/>
        </w:rPr>
        <w:t xml:space="preserve"> المــــــراجــــــع</w:t>
      </w:r>
    </w:p>
    <w:p w:rsidR="007B4825" w:rsidRPr="00193E37" w:rsidRDefault="007B4825" w:rsidP="00762E2B">
      <w:pPr>
        <w:pStyle w:val="Heading2"/>
        <w:rPr>
          <w:rtl/>
        </w:rPr>
      </w:pPr>
      <w:proofErr w:type="gramStart"/>
      <w:r w:rsidRPr="00193E37">
        <w:rPr>
          <w:rtl/>
        </w:rPr>
        <w:t>الم</w:t>
      </w:r>
      <w:r w:rsidR="00762E2B">
        <w:rPr>
          <w:rFonts w:hint="cs"/>
          <w:rtl/>
        </w:rPr>
        <w:t>ــــ</w:t>
      </w:r>
      <w:r w:rsidRPr="00193E37">
        <w:rPr>
          <w:rtl/>
        </w:rPr>
        <w:t>راج</w:t>
      </w:r>
      <w:r w:rsidR="00762E2B">
        <w:rPr>
          <w:rFonts w:hint="cs"/>
          <w:rtl/>
        </w:rPr>
        <w:t>ــــ</w:t>
      </w:r>
      <w:r w:rsidRPr="00193E37">
        <w:rPr>
          <w:rtl/>
        </w:rPr>
        <w:t>ع</w:t>
      </w:r>
      <w:proofErr w:type="gramEnd"/>
      <w:r w:rsidRPr="00193E37">
        <w:rPr>
          <w:rtl/>
        </w:rPr>
        <w:t xml:space="preserve"> الع</w:t>
      </w:r>
      <w:r w:rsidR="00762E2B">
        <w:rPr>
          <w:rFonts w:hint="cs"/>
          <w:rtl/>
        </w:rPr>
        <w:t>ــــ</w:t>
      </w:r>
      <w:r w:rsidRPr="00193E37">
        <w:rPr>
          <w:rtl/>
        </w:rPr>
        <w:t>ربي</w:t>
      </w:r>
      <w:r w:rsidR="00762E2B">
        <w:rPr>
          <w:rFonts w:hint="cs"/>
          <w:rtl/>
        </w:rPr>
        <w:t>ــــ</w:t>
      </w:r>
      <w:r w:rsidRPr="00193E37">
        <w:rPr>
          <w:rtl/>
        </w:rPr>
        <w:t>ة</w:t>
      </w:r>
      <w:r w:rsidR="0093529F" w:rsidRPr="00193E37">
        <w:rPr>
          <w:rtl/>
        </w:rPr>
        <w:t xml:space="preserve">: </w:t>
      </w:r>
    </w:p>
    <w:p w:rsidR="007B4825" w:rsidRPr="00193E37" w:rsidRDefault="007B4825" w:rsidP="00762E2B">
      <w:pPr>
        <w:spacing w:line="276" w:lineRule="auto"/>
        <w:ind w:left="720" w:hanging="720"/>
        <w:jc w:val="lowKashida"/>
        <w:rPr>
          <w:rFonts w:eastAsiaTheme="minorHAnsi"/>
          <w:rtl/>
        </w:rPr>
      </w:pPr>
      <w:r w:rsidRPr="00193E37">
        <w:rPr>
          <w:rFonts w:eastAsiaTheme="minorHAnsi"/>
          <w:rtl/>
        </w:rPr>
        <w:t>ابو زيد</w:t>
      </w:r>
      <w:r w:rsidR="0093529F" w:rsidRPr="00193E37">
        <w:rPr>
          <w:rFonts w:eastAsiaTheme="minorHAnsi"/>
          <w:rtl/>
        </w:rPr>
        <w:t xml:space="preserve">، </w:t>
      </w:r>
      <w:r w:rsidRPr="00193E37">
        <w:rPr>
          <w:rFonts w:eastAsiaTheme="minorHAnsi"/>
          <w:rtl/>
        </w:rPr>
        <w:t>أحمد محمد جاد الرب</w:t>
      </w:r>
      <w:r w:rsidR="0093529F" w:rsidRPr="00193E37">
        <w:rPr>
          <w:rFonts w:eastAsiaTheme="minorHAnsi"/>
          <w:rtl/>
        </w:rPr>
        <w:t xml:space="preserve">، </w:t>
      </w:r>
      <w:r w:rsidRPr="00193E37">
        <w:rPr>
          <w:rFonts w:eastAsiaTheme="minorHAnsi"/>
          <w:rtl/>
        </w:rPr>
        <w:t>عبد الحميد</w:t>
      </w:r>
      <w:r w:rsidR="0093529F" w:rsidRPr="00193E37">
        <w:rPr>
          <w:rFonts w:eastAsiaTheme="minorHAnsi"/>
          <w:rtl/>
        </w:rPr>
        <w:t xml:space="preserve">، </w:t>
      </w:r>
      <w:r w:rsidRPr="00193E37">
        <w:rPr>
          <w:rFonts w:eastAsiaTheme="minorHAnsi"/>
          <w:rtl/>
        </w:rPr>
        <w:t xml:space="preserve">هبة جابر (2016). </w:t>
      </w:r>
      <w:r w:rsidRPr="00193E37">
        <w:rPr>
          <w:rFonts w:eastAsiaTheme="minorHAnsi" w:hint="cs"/>
          <w:b/>
          <w:bCs/>
          <w:rtl/>
        </w:rPr>
        <w:t>فاعلية</w:t>
      </w:r>
      <w:r w:rsidRPr="00193E37">
        <w:rPr>
          <w:rFonts w:eastAsiaTheme="minorHAnsi"/>
          <w:b/>
          <w:bCs/>
          <w:rtl/>
        </w:rPr>
        <w:t xml:space="preserve"> الإرشاد العقلاني الانفعالي السلوكي في تعديل المعتقدات </w:t>
      </w:r>
      <w:proofErr w:type="gramStart"/>
      <w:r w:rsidRPr="00193E37">
        <w:rPr>
          <w:rFonts w:eastAsiaTheme="minorHAnsi"/>
          <w:b/>
          <w:bCs/>
          <w:rtl/>
        </w:rPr>
        <w:t>اللاعقلانية</w:t>
      </w:r>
      <w:proofErr w:type="gramEnd"/>
      <w:r w:rsidRPr="00193E37">
        <w:rPr>
          <w:rFonts w:eastAsiaTheme="minorHAnsi"/>
          <w:b/>
          <w:bCs/>
          <w:rtl/>
        </w:rPr>
        <w:t xml:space="preserve"> لدى أمهات الأطفال ذوي اضطراب التوحد.</w:t>
      </w:r>
      <w:r w:rsidRPr="00193E37">
        <w:rPr>
          <w:rFonts w:eastAsiaTheme="minorHAnsi"/>
          <w:rtl/>
        </w:rPr>
        <w:t xml:space="preserve"> </w:t>
      </w:r>
      <w:proofErr w:type="gramStart"/>
      <w:r w:rsidRPr="00193E37">
        <w:rPr>
          <w:rFonts w:eastAsiaTheme="minorHAnsi"/>
          <w:rtl/>
        </w:rPr>
        <w:t>مجلة</w:t>
      </w:r>
      <w:proofErr w:type="gramEnd"/>
      <w:r w:rsidRPr="00193E37">
        <w:rPr>
          <w:rFonts w:eastAsiaTheme="minorHAnsi"/>
          <w:rtl/>
        </w:rPr>
        <w:t xml:space="preserve"> التربية الخاصة</w:t>
      </w:r>
      <w:r w:rsidR="0093529F" w:rsidRPr="00193E37">
        <w:rPr>
          <w:rFonts w:eastAsiaTheme="minorHAnsi"/>
          <w:rtl/>
        </w:rPr>
        <w:t>.</w:t>
      </w:r>
      <w:r w:rsidRPr="00193E37">
        <w:rPr>
          <w:rFonts w:eastAsiaTheme="minorHAnsi" w:hint="cs"/>
          <w:rtl/>
        </w:rPr>
        <w:t>14(</w:t>
      </w:r>
      <w:r w:rsidRPr="00193E37">
        <w:rPr>
          <w:rFonts w:eastAsiaTheme="minorHAnsi"/>
          <w:rtl/>
        </w:rPr>
        <w:t xml:space="preserve"> </w:t>
      </w:r>
      <w:r w:rsidRPr="00193E37">
        <w:rPr>
          <w:rFonts w:eastAsiaTheme="minorHAnsi" w:hint="cs"/>
          <w:rtl/>
        </w:rPr>
        <w:t>14</w:t>
      </w:r>
      <w:r w:rsidRPr="00193E37">
        <w:rPr>
          <w:rFonts w:eastAsiaTheme="minorHAnsi"/>
          <w:rtl/>
        </w:rPr>
        <w:t>(</w:t>
      </w:r>
      <w:r w:rsidR="0093529F" w:rsidRPr="00193E37">
        <w:rPr>
          <w:rFonts w:eastAsiaTheme="minorHAnsi"/>
          <w:rtl/>
        </w:rPr>
        <w:t xml:space="preserve">، </w:t>
      </w:r>
      <w:r w:rsidRPr="00193E37">
        <w:rPr>
          <w:rFonts w:eastAsiaTheme="minorHAnsi"/>
          <w:rtl/>
        </w:rPr>
        <w:t>114 – 174.</w:t>
      </w:r>
    </w:p>
    <w:p w:rsidR="007B4825" w:rsidRPr="00193E37" w:rsidRDefault="007B4825" w:rsidP="00762E2B">
      <w:pPr>
        <w:spacing w:line="276" w:lineRule="auto"/>
        <w:ind w:left="720" w:hanging="720"/>
        <w:jc w:val="lowKashida"/>
        <w:rPr>
          <w:rFonts w:eastAsiaTheme="minorHAnsi"/>
          <w:rtl/>
        </w:rPr>
      </w:pPr>
      <w:r w:rsidRPr="00193E37">
        <w:rPr>
          <w:rFonts w:eastAsiaTheme="minorHAnsi"/>
          <w:rtl/>
        </w:rPr>
        <w:t>ابو زيد</w:t>
      </w:r>
      <w:r w:rsidR="0093529F" w:rsidRPr="00193E37">
        <w:rPr>
          <w:rFonts w:eastAsiaTheme="minorHAnsi"/>
          <w:rtl/>
        </w:rPr>
        <w:t xml:space="preserve">، </w:t>
      </w:r>
      <w:r w:rsidRPr="00193E37">
        <w:rPr>
          <w:rFonts w:eastAsiaTheme="minorHAnsi"/>
          <w:rtl/>
        </w:rPr>
        <w:t>احمد محمد جاد الرب ؛ وعبد الحميد</w:t>
      </w:r>
      <w:r w:rsidR="0093529F" w:rsidRPr="00193E37">
        <w:rPr>
          <w:rFonts w:eastAsiaTheme="minorHAnsi"/>
          <w:rtl/>
        </w:rPr>
        <w:t xml:space="preserve">، </w:t>
      </w:r>
      <w:r w:rsidRPr="00193E37">
        <w:rPr>
          <w:rFonts w:eastAsiaTheme="minorHAnsi"/>
          <w:rtl/>
        </w:rPr>
        <w:t>هبه جابر (2015)</w:t>
      </w:r>
      <w:r w:rsidR="0093529F" w:rsidRPr="00193E37">
        <w:rPr>
          <w:rFonts w:eastAsiaTheme="minorHAnsi"/>
          <w:rtl/>
        </w:rPr>
        <w:t>.</w:t>
      </w:r>
      <w:proofErr w:type="gramStart"/>
      <w:r w:rsidRPr="00193E37">
        <w:rPr>
          <w:rFonts w:eastAsiaTheme="minorHAnsi"/>
          <w:b/>
          <w:bCs/>
          <w:rtl/>
        </w:rPr>
        <w:t>متلازمات</w:t>
      </w:r>
      <w:proofErr w:type="gramEnd"/>
      <w:r w:rsidRPr="00193E37">
        <w:rPr>
          <w:rFonts w:eastAsiaTheme="minorHAnsi"/>
          <w:b/>
          <w:bCs/>
          <w:rtl/>
        </w:rPr>
        <w:t xml:space="preserve"> الإعاقة الفكرية</w:t>
      </w:r>
      <w:r w:rsidRPr="00193E37">
        <w:rPr>
          <w:rFonts w:eastAsiaTheme="minorHAnsi"/>
          <w:rtl/>
        </w:rPr>
        <w:t xml:space="preserve"> "</w:t>
      </w:r>
      <w:r w:rsidRPr="00193E37">
        <w:rPr>
          <w:rFonts w:eastAsiaTheme="minorHAnsi"/>
          <w:b/>
          <w:bCs/>
          <w:rtl/>
        </w:rPr>
        <w:t xml:space="preserve">رؤية </w:t>
      </w:r>
      <w:proofErr w:type="spellStart"/>
      <w:r w:rsidRPr="00193E37">
        <w:rPr>
          <w:rFonts w:eastAsiaTheme="minorHAnsi"/>
          <w:b/>
          <w:bCs/>
          <w:rtl/>
        </w:rPr>
        <w:t>حديثة"</w:t>
      </w:r>
      <w:r w:rsidR="0093529F" w:rsidRPr="00193E37">
        <w:rPr>
          <w:rFonts w:eastAsiaTheme="minorHAnsi"/>
          <w:b/>
          <w:bCs/>
          <w:rtl/>
        </w:rPr>
        <w:t>.</w:t>
      </w:r>
      <w:r w:rsidRPr="00193E37">
        <w:rPr>
          <w:rFonts w:eastAsiaTheme="minorHAnsi"/>
          <w:rtl/>
        </w:rPr>
        <w:t>الرياض</w:t>
      </w:r>
      <w:proofErr w:type="spellEnd"/>
      <w:r w:rsidR="0093529F" w:rsidRPr="00193E37">
        <w:rPr>
          <w:rFonts w:eastAsiaTheme="minorHAnsi"/>
          <w:rtl/>
        </w:rPr>
        <w:t xml:space="preserve">: </w:t>
      </w:r>
      <w:r w:rsidRPr="00193E37">
        <w:rPr>
          <w:rFonts w:eastAsiaTheme="minorHAnsi"/>
          <w:rtl/>
        </w:rPr>
        <w:t xml:space="preserve">دار الزهراء للنشر </w:t>
      </w:r>
      <w:proofErr w:type="gramStart"/>
      <w:r w:rsidRPr="00193E37">
        <w:rPr>
          <w:rFonts w:eastAsiaTheme="minorHAnsi"/>
          <w:rtl/>
        </w:rPr>
        <w:t>والتوزيع</w:t>
      </w:r>
      <w:proofErr w:type="gramEnd"/>
      <w:r w:rsidR="0093529F" w:rsidRPr="00193E37">
        <w:rPr>
          <w:rFonts w:eastAsiaTheme="minorHAnsi"/>
          <w:rtl/>
        </w:rPr>
        <w:t>.</w:t>
      </w:r>
    </w:p>
    <w:p w:rsidR="007B4825" w:rsidRPr="00762E2B" w:rsidRDefault="007B4825" w:rsidP="00762E2B">
      <w:pPr>
        <w:spacing w:line="276" w:lineRule="auto"/>
        <w:ind w:left="720" w:hanging="720"/>
        <w:jc w:val="lowKashida"/>
        <w:rPr>
          <w:rFonts w:eastAsiaTheme="minorHAnsi"/>
          <w:spacing w:val="-4"/>
          <w:rtl/>
        </w:rPr>
      </w:pPr>
      <w:proofErr w:type="spellStart"/>
      <w:r w:rsidRPr="00762E2B">
        <w:rPr>
          <w:rFonts w:eastAsiaTheme="minorHAnsi"/>
          <w:spacing w:val="-4"/>
          <w:rtl/>
        </w:rPr>
        <w:t>الجلامدة</w:t>
      </w:r>
      <w:proofErr w:type="spellEnd"/>
      <w:r w:rsidR="0093529F" w:rsidRPr="00762E2B">
        <w:rPr>
          <w:rFonts w:eastAsiaTheme="minorHAnsi"/>
          <w:spacing w:val="-4"/>
          <w:rtl/>
        </w:rPr>
        <w:t xml:space="preserve">، </w:t>
      </w:r>
      <w:r w:rsidRPr="00762E2B">
        <w:rPr>
          <w:rFonts w:eastAsiaTheme="minorHAnsi"/>
          <w:spacing w:val="-4"/>
          <w:rtl/>
        </w:rPr>
        <w:t>فوزية عبدالله (2007)</w:t>
      </w:r>
      <w:r w:rsidR="0093529F" w:rsidRPr="00762E2B">
        <w:rPr>
          <w:rFonts w:eastAsiaTheme="minorHAnsi"/>
          <w:spacing w:val="-4"/>
          <w:rtl/>
        </w:rPr>
        <w:t>.</w:t>
      </w:r>
      <w:r w:rsidRPr="00762E2B">
        <w:rPr>
          <w:rFonts w:eastAsiaTheme="minorHAnsi"/>
          <w:spacing w:val="-4"/>
          <w:rtl/>
        </w:rPr>
        <w:t>فاعلية برنامج تعليمي في تحسين مستوى المعرفة بأسباب الإعاقة العقلية لدى اولياء الامور في الأردن .</w:t>
      </w:r>
      <w:r w:rsidRPr="00762E2B">
        <w:rPr>
          <w:rFonts w:eastAsiaTheme="minorHAnsi"/>
          <w:b/>
          <w:bCs/>
          <w:spacing w:val="-4"/>
          <w:rtl/>
        </w:rPr>
        <w:t>رسالة دكتوراه</w:t>
      </w:r>
      <w:r w:rsidR="0093529F" w:rsidRPr="00762E2B">
        <w:rPr>
          <w:rFonts w:eastAsiaTheme="minorHAnsi"/>
          <w:b/>
          <w:bCs/>
          <w:spacing w:val="-4"/>
          <w:rtl/>
        </w:rPr>
        <w:t xml:space="preserve">، </w:t>
      </w:r>
      <w:r w:rsidRPr="00762E2B">
        <w:rPr>
          <w:rFonts w:eastAsiaTheme="minorHAnsi"/>
          <w:spacing w:val="-4"/>
          <w:rtl/>
        </w:rPr>
        <w:t>جامعة عمان العربية للدراسات العليا</w:t>
      </w:r>
      <w:r w:rsidRPr="00762E2B">
        <w:rPr>
          <w:rFonts w:eastAsiaTheme="minorHAnsi"/>
          <w:b/>
          <w:bCs/>
          <w:spacing w:val="-4"/>
          <w:rtl/>
        </w:rPr>
        <w:t>.</w:t>
      </w:r>
    </w:p>
    <w:p w:rsidR="007B4825" w:rsidRPr="00193E37" w:rsidRDefault="007B4825" w:rsidP="00762E2B">
      <w:pPr>
        <w:spacing w:line="276" w:lineRule="auto"/>
        <w:ind w:left="720" w:hanging="720"/>
        <w:jc w:val="mediumKashida"/>
        <w:rPr>
          <w:rFonts w:eastAsiaTheme="minorHAnsi"/>
          <w:rtl/>
        </w:rPr>
      </w:pPr>
      <w:r w:rsidRPr="00193E37">
        <w:rPr>
          <w:rFonts w:eastAsiaTheme="minorHAnsi"/>
          <w:rtl/>
        </w:rPr>
        <w:t>الشخص</w:t>
      </w:r>
      <w:r w:rsidR="0093529F" w:rsidRPr="00193E37">
        <w:rPr>
          <w:rFonts w:eastAsiaTheme="minorHAnsi"/>
          <w:rtl/>
        </w:rPr>
        <w:t xml:space="preserve">، </w:t>
      </w:r>
      <w:r w:rsidR="00762E2B">
        <w:rPr>
          <w:rFonts w:eastAsiaTheme="minorHAnsi"/>
          <w:rtl/>
        </w:rPr>
        <w:t>عبد العزيز السيد (2007</w:t>
      </w:r>
      <w:r w:rsidRPr="00193E37">
        <w:rPr>
          <w:rFonts w:eastAsiaTheme="minorHAnsi"/>
          <w:rtl/>
        </w:rPr>
        <w:t>)</w:t>
      </w:r>
      <w:r w:rsidR="0093529F" w:rsidRPr="00193E37">
        <w:rPr>
          <w:rFonts w:eastAsiaTheme="minorHAnsi"/>
          <w:rtl/>
        </w:rPr>
        <w:t>.</w:t>
      </w:r>
      <w:r w:rsidR="00762E2B">
        <w:rPr>
          <w:rFonts w:eastAsiaTheme="minorHAnsi" w:hint="cs"/>
          <w:rtl/>
        </w:rPr>
        <w:t xml:space="preserve"> </w:t>
      </w:r>
      <w:r w:rsidRPr="00193E37">
        <w:rPr>
          <w:rFonts w:eastAsiaTheme="minorHAnsi"/>
          <w:b/>
          <w:bCs/>
          <w:rtl/>
        </w:rPr>
        <w:t>اضطرابات النطق والكلام</w:t>
      </w:r>
      <w:r w:rsidR="0093529F" w:rsidRPr="00193E37">
        <w:rPr>
          <w:rFonts w:eastAsiaTheme="minorHAnsi"/>
          <w:rtl/>
        </w:rPr>
        <w:t>.</w:t>
      </w:r>
      <w:r w:rsidR="00762E2B">
        <w:rPr>
          <w:rFonts w:eastAsiaTheme="minorHAnsi" w:hint="cs"/>
          <w:rtl/>
        </w:rPr>
        <w:t xml:space="preserve"> </w:t>
      </w:r>
      <w:r w:rsidRPr="00193E37">
        <w:rPr>
          <w:rFonts w:eastAsiaTheme="minorHAnsi"/>
          <w:rtl/>
        </w:rPr>
        <w:t>الرياض</w:t>
      </w:r>
      <w:r w:rsidR="0093529F" w:rsidRPr="00193E37">
        <w:rPr>
          <w:rFonts w:eastAsiaTheme="minorHAnsi"/>
          <w:rtl/>
        </w:rPr>
        <w:t xml:space="preserve">: </w:t>
      </w:r>
      <w:proofErr w:type="gramStart"/>
      <w:r w:rsidR="00762E2B">
        <w:rPr>
          <w:rFonts w:eastAsiaTheme="minorHAnsi"/>
          <w:rtl/>
        </w:rPr>
        <w:t>مكتبة</w:t>
      </w:r>
      <w:proofErr w:type="gramEnd"/>
      <w:r w:rsidR="00762E2B">
        <w:rPr>
          <w:rFonts w:eastAsiaTheme="minorHAnsi"/>
          <w:rtl/>
        </w:rPr>
        <w:t xml:space="preserve"> الصفحات الذهبية</w:t>
      </w:r>
      <w:r w:rsidRPr="00193E37">
        <w:rPr>
          <w:rFonts w:eastAsiaTheme="minorHAnsi"/>
          <w:rtl/>
        </w:rPr>
        <w:t>.</w:t>
      </w:r>
    </w:p>
    <w:p w:rsidR="007B4825" w:rsidRPr="00193E37" w:rsidRDefault="007B4825" w:rsidP="00762E2B">
      <w:pPr>
        <w:spacing w:line="276" w:lineRule="auto"/>
        <w:ind w:left="720" w:hanging="720"/>
        <w:jc w:val="lowKashida"/>
        <w:rPr>
          <w:rFonts w:eastAsiaTheme="minorHAnsi"/>
          <w:rtl/>
        </w:rPr>
      </w:pPr>
      <w:r w:rsidRPr="00193E37">
        <w:rPr>
          <w:rFonts w:eastAsiaTheme="minorHAnsi"/>
          <w:rtl/>
        </w:rPr>
        <w:t>محمد</w:t>
      </w:r>
      <w:r w:rsidR="0093529F" w:rsidRPr="00193E37">
        <w:rPr>
          <w:rFonts w:eastAsiaTheme="minorHAnsi"/>
          <w:rtl/>
        </w:rPr>
        <w:t xml:space="preserve">، </w:t>
      </w:r>
      <w:r w:rsidRPr="00193E37">
        <w:rPr>
          <w:rFonts w:eastAsiaTheme="minorHAnsi"/>
          <w:rtl/>
        </w:rPr>
        <w:t xml:space="preserve">عادل عبدالله (2004) </w:t>
      </w:r>
      <w:r w:rsidRPr="00193E37">
        <w:rPr>
          <w:rFonts w:eastAsiaTheme="minorHAnsi"/>
          <w:b/>
          <w:bCs/>
          <w:rtl/>
        </w:rPr>
        <w:t>الإعاقات العقلية</w:t>
      </w:r>
      <w:r w:rsidR="0093529F" w:rsidRPr="00193E37">
        <w:rPr>
          <w:rFonts w:eastAsiaTheme="minorHAnsi"/>
          <w:rtl/>
        </w:rPr>
        <w:t>.</w:t>
      </w:r>
      <w:r w:rsidR="00762E2B">
        <w:rPr>
          <w:rFonts w:eastAsiaTheme="minorHAnsi" w:hint="cs"/>
          <w:rtl/>
        </w:rPr>
        <w:t xml:space="preserve"> </w:t>
      </w:r>
      <w:r w:rsidRPr="00193E37">
        <w:rPr>
          <w:rFonts w:eastAsiaTheme="minorHAnsi"/>
          <w:rtl/>
        </w:rPr>
        <w:t>القاهرة</w:t>
      </w:r>
      <w:r w:rsidR="0093529F" w:rsidRPr="00193E37">
        <w:rPr>
          <w:rFonts w:eastAsiaTheme="minorHAnsi"/>
          <w:rtl/>
        </w:rPr>
        <w:t xml:space="preserve">: </w:t>
      </w:r>
      <w:r w:rsidRPr="00193E37">
        <w:rPr>
          <w:rFonts w:eastAsiaTheme="minorHAnsi"/>
          <w:rtl/>
        </w:rPr>
        <w:t>دار الرشاد.</w:t>
      </w:r>
    </w:p>
    <w:p w:rsidR="007B4825" w:rsidRPr="00193E37" w:rsidRDefault="007B4825" w:rsidP="00762E2B">
      <w:pPr>
        <w:spacing w:line="276" w:lineRule="auto"/>
        <w:ind w:left="720" w:hanging="720"/>
        <w:jc w:val="lowKashida"/>
        <w:rPr>
          <w:rFonts w:eastAsiaTheme="minorHAnsi"/>
          <w:rtl/>
        </w:rPr>
      </w:pPr>
      <w:r w:rsidRPr="00193E37">
        <w:rPr>
          <w:rFonts w:eastAsiaTheme="minorHAnsi"/>
          <w:rtl/>
        </w:rPr>
        <w:t>مرسي</w:t>
      </w:r>
      <w:r w:rsidR="0093529F" w:rsidRPr="00193E37">
        <w:rPr>
          <w:rFonts w:eastAsiaTheme="minorHAnsi"/>
          <w:rtl/>
        </w:rPr>
        <w:t xml:space="preserve">، </w:t>
      </w:r>
      <w:proofErr w:type="gramStart"/>
      <w:r w:rsidRPr="00193E37">
        <w:rPr>
          <w:rFonts w:eastAsiaTheme="minorHAnsi"/>
          <w:rtl/>
        </w:rPr>
        <w:t>كمال</w:t>
      </w:r>
      <w:proofErr w:type="gramEnd"/>
      <w:r w:rsidRPr="00193E37">
        <w:rPr>
          <w:rFonts w:eastAsiaTheme="minorHAnsi"/>
          <w:rtl/>
        </w:rPr>
        <w:t xml:space="preserve"> إبراهيم (1999)</w:t>
      </w:r>
      <w:r w:rsidR="0093529F" w:rsidRPr="00193E37">
        <w:rPr>
          <w:rFonts w:eastAsiaTheme="minorHAnsi"/>
          <w:rtl/>
        </w:rPr>
        <w:t>.</w:t>
      </w:r>
      <w:r w:rsidR="00762E2B">
        <w:rPr>
          <w:rFonts w:eastAsiaTheme="minorHAnsi" w:hint="cs"/>
          <w:rtl/>
        </w:rPr>
        <w:t xml:space="preserve"> </w:t>
      </w:r>
      <w:r w:rsidRPr="00193E37">
        <w:rPr>
          <w:rFonts w:eastAsiaTheme="minorHAnsi"/>
          <w:b/>
          <w:bCs/>
          <w:rtl/>
        </w:rPr>
        <w:t xml:space="preserve">مرجع </w:t>
      </w:r>
      <w:proofErr w:type="gramStart"/>
      <w:r w:rsidRPr="00193E37">
        <w:rPr>
          <w:rFonts w:eastAsiaTheme="minorHAnsi"/>
          <w:b/>
          <w:bCs/>
          <w:rtl/>
        </w:rPr>
        <w:t>في</w:t>
      </w:r>
      <w:proofErr w:type="gramEnd"/>
      <w:r w:rsidRPr="00193E37">
        <w:rPr>
          <w:rFonts w:eastAsiaTheme="minorHAnsi"/>
          <w:b/>
          <w:bCs/>
          <w:rtl/>
        </w:rPr>
        <w:t xml:space="preserve"> علم التخلف العقلي</w:t>
      </w:r>
      <w:r w:rsidR="0093529F" w:rsidRPr="00193E37">
        <w:rPr>
          <w:rFonts w:eastAsiaTheme="minorHAnsi"/>
          <w:b/>
          <w:bCs/>
          <w:rtl/>
        </w:rPr>
        <w:t>.</w:t>
      </w:r>
      <w:r w:rsidR="00762E2B">
        <w:rPr>
          <w:rFonts w:eastAsiaTheme="minorHAnsi" w:hint="cs"/>
          <w:rtl/>
        </w:rPr>
        <w:t xml:space="preserve"> </w:t>
      </w:r>
      <w:r w:rsidRPr="00193E37">
        <w:rPr>
          <w:rFonts w:eastAsiaTheme="minorHAnsi"/>
          <w:rtl/>
        </w:rPr>
        <w:t>القاهرة</w:t>
      </w:r>
      <w:r w:rsidR="0093529F" w:rsidRPr="00193E37">
        <w:rPr>
          <w:rFonts w:eastAsiaTheme="minorHAnsi"/>
          <w:rtl/>
        </w:rPr>
        <w:t xml:space="preserve">: </w:t>
      </w:r>
      <w:r w:rsidRPr="00193E37">
        <w:rPr>
          <w:rFonts w:eastAsiaTheme="minorHAnsi"/>
          <w:rtl/>
        </w:rPr>
        <w:t>دار النشر للجامعات.</w:t>
      </w:r>
    </w:p>
    <w:p w:rsidR="007B4825" w:rsidRPr="00193E37" w:rsidRDefault="007B4825" w:rsidP="00762E2B">
      <w:pPr>
        <w:spacing w:line="276" w:lineRule="auto"/>
        <w:ind w:left="720" w:hanging="720"/>
        <w:jc w:val="lowKashida"/>
        <w:rPr>
          <w:rFonts w:eastAsiaTheme="minorHAnsi"/>
          <w:rtl/>
        </w:rPr>
      </w:pPr>
      <w:proofErr w:type="spellStart"/>
      <w:r w:rsidRPr="00193E37">
        <w:rPr>
          <w:rFonts w:eastAsiaTheme="minorHAnsi"/>
          <w:rtl/>
        </w:rPr>
        <w:t>الميمان</w:t>
      </w:r>
      <w:proofErr w:type="spellEnd"/>
      <w:r w:rsidR="0093529F" w:rsidRPr="00193E37">
        <w:rPr>
          <w:rFonts w:eastAsiaTheme="minorHAnsi"/>
          <w:rtl/>
        </w:rPr>
        <w:t xml:space="preserve">، </w:t>
      </w:r>
      <w:r w:rsidRPr="00193E37">
        <w:rPr>
          <w:rFonts w:eastAsiaTheme="minorHAnsi"/>
          <w:rtl/>
        </w:rPr>
        <w:t xml:space="preserve">ناصر بن عبدالله (1998) </w:t>
      </w:r>
      <w:r w:rsidRPr="00193E37">
        <w:rPr>
          <w:rFonts w:eastAsiaTheme="minorHAnsi"/>
          <w:b/>
          <w:bCs/>
          <w:rtl/>
        </w:rPr>
        <w:t>الارشاد الجيني (اهميته – اثاره – محاذيره)</w:t>
      </w:r>
      <w:r w:rsidR="0093529F" w:rsidRPr="00193E37">
        <w:rPr>
          <w:rFonts w:eastAsiaTheme="minorHAnsi"/>
          <w:rtl/>
        </w:rPr>
        <w:t>.</w:t>
      </w:r>
      <w:r w:rsidR="00762E2B">
        <w:rPr>
          <w:rFonts w:eastAsiaTheme="minorHAnsi" w:hint="cs"/>
          <w:rtl/>
        </w:rPr>
        <w:t xml:space="preserve"> </w:t>
      </w:r>
      <w:r w:rsidRPr="00193E37">
        <w:rPr>
          <w:rFonts w:eastAsiaTheme="minorHAnsi"/>
          <w:rtl/>
        </w:rPr>
        <w:t xml:space="preserve">بحث لندوة الوراثة والهندسة الوراثية </w:t>
      </w:r>
      <w:proofErr w:type="spellStart"/>
      <w:r w:rsidRPr="00193E37">
        <w:rPr>
          <w:rFonts w:eastAsiaTheme="minorHAnsi"/>
          <w:rtl/>
        </w:rPr>
        <w:t>والجينيوم</w:t>
      </w:r>
      <w:proofErr w:type="spellEnd"/>
      <w:r w:rsidRPr="00193E37">
        <w:rPr>
          <w:rFonts w:eastAsiaTheme="minorHAnsi"/>
          <w:rtl/>
        </w:rPr>
        <w:t xml:space="preserve"> البشري والعلاج الجيني</w:t>
      </w:r>
      <w:r w:rsidR="0093529F" w:rsidRPr="00193E37">
        <w:rPr>
          <w:rFonts w:eastAsiaTheme="minorHAnsi"/>
          <w:rtl/>
        </w:rPr>
        <w:t>.</w:t>
      </w:r>
      <w:r w:rsidR="00762E2B">
        <w:rPr>
          <w:rFonts w:eastAsiaTheme="minorHAnsi" w:hint="cs"/>
          <w:rtl/>
        </w:rPr>
        <w:t xml:space="preserve"> </w:t>
      </w:r>
      <w:r w:rsidRPr="00193E37">
        <w:rPr>
          <w:rFonts w:eastAsiaTheme="minorHAnsi"/>
          <w:rtl/>
        </w:rPr>
        <w:t>رؤية اسلامية</w:t>
      </w:r>
      <w:r w:rsidR="0093529F" w:rsidRPr="00193E37">
        <w:rPr>
          <w:rFonts w:eastAsiaTheme="minorHAnsi"/>
          <w:rtl/>
        </w:rPr>
        <w:t>.</w:t>
      </w:r>
      <w:r w:rsidR="00762E2B">
        <w:rPr>
          <w:rFonts w:eastAsiaTheme="minorHAnsi" w:hint="cs"/>
          <w:rtl/>
        </w:rPr>
        <w:t xml:space="preserve"> </w:t>
      </w:r>
      <w:r w:rsidRPr="00193E37">
        <w:rPr>
          <w:rFonts w:eastAsiaTheme="minorHAnsi"/>
          <w:rtl/>
        </w:rPr>
        <w:t>المنظمة الاسلامية للعلوم الطبية</w:t>
      </w:r>
      <w:r w:rsidR="0093529F" w:rsidRPr="00193E37">
        <w:rPr>
          <w:rFonts w:eastAsiaTheme="minorHAnsi"/>
          <w:rtl/>
        </w:rPr>
        <w:t xml:space="preserve">: </w:t>
      </w:r>
      <w:r w:rsidRPr="00193E37">
        <w:rPr>
          <w:rFonts w:eastAsiaTheme="minorHAnsi"/>
          <w:rtl/>
        </w:rPr>
        <w:t>الكويت .</w:t>
      </w:r>
    </w:p>
    <w:p w:rsidR="007B4825" w:rsidRPr="00193E37" w:rsidRDefault="007B4825" w:rsidP="007B4825">
      <w:pPr>
        <w:spacing w:line="276" w:lineRule="auto"/>
        <w:jc w:val="lowKashida"/>
        <w:rPr>
          <w:b/>
          <w:bCs/>
          <w:rtl/>
        </w:rPr>
      </w:pPr>
      <w:proofErr w:type="gramStart"/>
      <w:r w:rsidRPr="00193E37">
        <w:rPr>
          <w:b/>
          <w:bCs/>
          <w:rtl/>
        </w:rPr>
        <w:t>المراجع</w:t>
      </w:r>
      <w:proofErr w:type="gramEnd"/>
      <w:r w:rsidRPr="00193E37">
        <w:rPr>
          <w:b/>
          <w:bCs/>
          <w:rtl/>
        </w:rPr>
        <w:t xml:space="preserve"> الأجنبية</w:t>
      </w:r>
      <w:r w:rsidR="0093529F" w:rsidRPr="00193E37">
        <w:rPr>
          <w:b/>
          <w:bCs/>
          <w:rtl/>
        </w:rPr>
        <w:t xml:space="preserve">: </w:t>
      </w:r>
    </w:p>
    <w:p w:rsidR="007B4825" w:rsidRPr="00193E37" w:rsidRDefault="007B4825" w:rsidP="00941F33">
      <w:pPr>
        <w:bidi w:val="0"/>
        <w:spacing w:line="324" w:lineRule="auto"/>
        <w:ind w:left="720" w:hanging="720"/>
        <w:jc w:val="lowKashida"/>
        <w:rPr>
          <w:rFonts w:eastAsiaTheme="minorEastAsia"/>
        </w:rPr>
      </w:pPr>
      <w:r w:rsidRPr="00193E37">
        <w:t xml:space="preserve">Boudreault, P.; Baldwin, E. E.; Fox, M.; Dutton, L.; </w:t>
      </w:r>
      <w:proofErr w:type="spellStart"/>
      <w:r w:rsidRPr="00193E37">
        <w:t>Tullis</w:t>
      </w:r>
      <w:proofErr w:type="spellEnd"/>
      <w:r w:rsidRPr="00193E37">
        <w:t xml:space="preserve">, L.; Linden, J.; Kobayashi, Y.; Zhou, J.; </w:t>
      </w:r>
      <w:proofErr w:type="spellStart"/>
      <w:r w:rsidRPr="00193E37">
        <w:t>Sinsheimer</w:t>
      </w:r>
      <w:proofErr w:type="spellEnd"/>
      <w:r w:rsidRPr="00193E37">
        <w:t xml:space="preserve">, J. S.; </w:t>
      </w:r>
      <w:proofErr w:type="spellStart"/>
      <w:r w:rsidRPr="00193E37">
        <w:t>Sininger</w:t>
      </w:r>
      <w:proofErr w:type="spellEnd"/>
      <w:r w:rsidRPr="00193E37">
        <w:t xml:space="preserve">, Y.; </w:t>
      </w:r>
      <w:proofErr w:type="spellStart"/>
      <w:r w:rsidRPr="00193E37">
        <w:t>Grody</w:t>
      </w:r>
      <w:proofErr w:type="spellEnd"/>
      <w:r w:rsidRPr="00193E37">
        <w:t>, W. W.&amp; Palmer, C. G. S.( 2010 ).</w:t>
      </w:r>
      <w:r w:rsidRPr="00193E37">
        <w:rPr>
          <w:b/>
          <w:bCs/>
        </w:rPr>
        <w:t>Deaf Adults' Reasons for Genetic Testing Depend</w:t>
      </w:r>
      <w:r w:rsidRPr="00193E37">
        <w:t xml:space="preserve"> </w:t>
      </w:r>
      <w:r w:rsidRPr="00193E37">
        <w:rPr>
          <w:b/>
          <w:bCs/>
        </w:rPr>
        <w:t>on Cultural Affiliation</w:t>
      </w:r>
      <w:r w:rsidRPr="00193E37">
        <w:t>: Results from a Prospective, Longitudinal Genetic Counseling and Testing Study. J</w:t>
      </w:r>
      <w:r w:rsidRPr="00193E37">
        <w:rPr>
          <w:i/>
          <w:iCs/>
        </w:rPr>
        <w:t>ournal of Deaf Studies and Deaf Education, 15</w:t>
      </w:r>
      <w:r w:rsidRPr="00193E37">
        <w:t xml:space="preserve"> (3), 209-227.</w:t>
      </w:r>
      <w:r w:rsidRPr="00193E37">
        <w:rPr>
          <w:rFonts w:eastAsiaTheme="minorEastAsia"/>
        </w:rPr>
        <w:t xml:space="preserve"> Campbell, JM., Morgan, SB</w:t>
      </w:r>
      <w:proofErr w:type="gramStart"/>
      <w:r w:rsidRPr="00193E37">
        <w:rPr>
          <w:rFonts w:eastAsiaTheme="minorEastAsia"/>
        </w:rPr>
        <w:t>.&amp;</w:t>
      </w:r>
      <w:proofErr w:type="gramEnd"/>
      <w:r w:rsidRPr="00193E37">
        <w:rPr>
          <w:rFonts w:eastAsiaTheme="minorEastAsia"/>
        </w:rPr>
        <w:t xml:space="preserve"> Jackson, JN .(2004). </w:t>
      </w:r>
      <w:proofErr w:type="gramStart"/>
      <w:r w:rsidRPr="00193E37">
        <w:rPr>
          <w:rFonts w:eastAsiaTheme="minorEastAsia"/>
          <w:b/>
          <w:bCs/>
        </w:rPr>
        <w:t>Autism spectrum disorders and</w:t>
      </w:r>
      <w:r w:rsidRPr="00193E37">
        <w:rPr>
          <w:rFonts w:eastAsiaTheme="minorEastAsia"/>
        </w:rPr>
        <w:t xml:space="preserve"> </w:t>
      </w:r>
      <w:r w:rsidRPr="00193E37">
        <w:rPr>
          <w:rFonts w:eastAsiaTheme="minorEastAsia"/>
          <w:b/>
          <w:bCs/>
        </w:rPr>
        <w:t>mental retardation</w:t>
      </w:r>
      <w:r w:rsidR="0093529F" w:rsidRPr="00193E37">
        <w:rPr>
          <w:rFonts w:eastAsiaTheme="minorEastAsia"/>
          <w:b/>
          <w:bCs/>
        </w:rPr>
        <w:t>.</w:t>
      </w:r>
      <w:proofErr w:type="gramEnd"/>
      <w:r w:rsidRPr="00193E37">
        <w:rPr>
          <w:rFonts w:eastAsiaTheme="minorEastAsia"/>
        </w:rPr>
        <w:t xml:space="preserve"> </w:t>
      </w:r>
    </w:p>
    <w:p w:rsidR="007B4825" w:rsidRPr="00193E37" w:rsidRDefault="007B4825" w:rsidP="00941F33">
      <w:pPr>
        <w:bidi w:val="0"/>
        <w:spacing w:line="348" w:lineRule="auto"/>
        <w:ind w:left="720" w:hanging="720"/>
        <w:jc w:val="lowKashida"/>
        <w:rPr>
          <w:rFonts w:eastAsiaTheme="minorEastAsia"/>
        </w:rPr>
      </w:pPr>
      <w:proofErr w:type="spellStart"/>
      <w:proofErr w:type="gramStart"/>
      <w:r w:rsidRPr="00193E37">
        <w:rPr>
          <w:rFonts w:eastAsiaTheme="minorEastAsia"/>
        </w:rPr>
        <w:lastRenderedPageBreak/>
        <w:t>Chelly</w:t>
      </w:r>
      <w:proofErr w:type="spellEnd"/>
      <w:r w:rsidRPr="00193E37">
        <w:rPr>
          <w:rFonts w:eastAsiaTheme="minorEastAsia"/>
        </w:rPr>
        <w:t>,</w:t>
      </w:r>
      <w:r w:rsidR="0093529F" w:rsidRPr="00193E37">
        <w:rPr>
          <w:rFonts w:eastAsiaTheme="minorEastAsia"/>
        </w:rPr>
        <w:t xml:space="preserve"> </w:t>
      </w:r>
      <w:r w:rsidRPr="00193E37">
        <w:rPr>
          <w:rFonts w:eastAsiaTheme="minorEastAsia"/>
        </w:rPr>
        <w:t>J. &amp;Mandel,</w:t>
      </w:r>
      <w:r w:rsidR="0093529F" w:rsidRPr="00193E37">
        <w:rPr>
          <w:rFonts w:eastAsiaTheme="minorEastAsia"/>
        </w:rPr>
        <w:t xml:space="preserve"> </w:t>
      </w:r>
      <w:r w:rsidRPr="00193E37">
        <w:rPr>
          <w:rFonts w:eastAsiaTheme="minorEastAsia"/>
        </w:rPr>
        <w:t>J. (2001) monogenic</w:t>
      </w:r>
      <w:r w:rsidR="0093529F" w:rsidRPr="00193E37">
        <w:rPr>
          <w:rFonts w:eastAsiaTheme="minorEastAsia"/>
        </w:rPr>
        <w:t xml:space="preserve"> </w:t>
      </w:r>
      <w:r w:rsidRPr="00193E37">
        <w:rPr>
          <w:rFonts w:eastAsiaTheme="minorEastAsia"/>
        </w:rPr>
        <w:t>causes of</w:t>
      </w:r>
      <w:r w:rsidR="0093529F" w:rsidRPr="00193E37">
        <w:rPr>
          <w:rFonts w:eastAsiaTheme="minorEastAsia"/>
        </w:rPr>
        <w:t xml:space="preserve"> </w:t>
      </w:r>
      <w:r w:rsidRPr="00193E37">
        <w:rPr>
          <w:rFonts w:eastAsiaTheme="minorEastAsia"/>
        </w:rPr>
        <w:t>x-linked mental retardation.</w:t>
      </w:r>
      <w:proofErr w:type="gramEnd"/>
      <w:r w:rsidRPr="00193E37">
        <w:rPr>
          <w:rFonts w:eastAsiaTheme="minorEastAsia"/>
        </w:rPr>
        <w:t xml:space="preserve"> Natura Reviews, Genetics, 2,669-680.</w:t>
      </w:r>
    </w:p>
    <w:p w:rsidR="007B4825" w:rsidRPr="00193E37" w:rsidRDefault="007B4825" w:rsidP="00941F33">
      <w:pPr>
        <w:bidi w:val="0"/>
        <w:spacing w:line="348" w:lineRule="auto"/>
        <w:ind w:left="720" w:hanging="720"/>
        <w:jc w:val="lowKashida"/>
        <w:rPr>
          <w:rFonts w:eastAsiaTheme="minorEastAsia"/>
        </w:rPr>
      </w:pPr>
      <w:proofErr w:type="spellStart"/>
      <w:r w:rsidRPr="00193E37">
        <w:rPr>
          <w:rFonts w:eastAsiaTheme="minorEastAsia"/>
        </w:rPr>
        <w:t>Croen</w:t>
      </w:r>
      <w:proofErr w:type="spellEnd"/>
      <w:r w:rsidRPr="00193E37">
        <w:rPr>
          <w:rFonts w:eastAsiaTheme="minorEastAsia"/>
        </w:rPr>
        <w:t xml:space="preserve">, L. </w:t>
      </w:r>
      <w:proofErr w:type="gramStart"/>
      <w:r w:rsidRPr="00193E37">
        <w:rPr>
          <w:rFonts w:eastAsiaTheme="minorEastAsia"/>
        </w:rPr>
        <w:t xml:space="preserve">A; </w:t>
      </w:r>
      <w:proofErr w:type="spellStart"/>
      <w:r w:rsidRPr="00193E37">
        <w:rPr>
          <w:rFonts w:eastAsiaTheme="minorEastAsia"/>
        </w:rPr>
        <w:t>Grether</w:t>
      </w:r>
      <w:proofErr w:type="spellEnd"/>
      <w:r w:rsidRPr="00193E37">
        <w:rPr>
          <w:rFonts w:eastAsiaTheme="minorEastAsia"/>
        </w:rPr>
        <w:t xml:space="preserve">, J. K. &amp; </w:t>
      </w:r>
      <w:proofErr w:type="spellStart"/>
      <w:r w:rsidRPr="00193E37">
        <w:rPr>
          <w:rFonts w:eastAsiaTheme="minorEastAsia"/>
        </w:rPr>
        <w:t>Selvin</w:t>
      </w:r>
      <w:proofErr w:type="spellEnd"/>
      <w:r w:rsidRPr="00193E37">
        <w:rPr>
          <w:rFonts w:eastAsiaTheme="minorEastAsia"/>
        </w:rPr>
        <w:t>, S. (2001).</w:t>
      </w:r>
      <w:proofErr w:type="gramEnd"/>
      <w:r w:rsidRPr="00193E37">
        <w:rPr>
          <w:rFonts w:eastAsiaTheme="minorEastAsia"/>
        </w:rPr>
        <w:t xml:space="preserve"> </w:t>
      </w:r>
      <w:proofErr w:type="gramStart"/>
      <w:r w:rsidRPr="00193E37">
        <w:rPr>
          <w:rFonts w:eastAsiaTheme="minorEastAsia"/>
        </w:rPr>
        <w:t xml:space="preserve">The </w:t>
      </w:r>
      <w:proofErr w:type="spellStart"/>
      <w:r w:rsidRPr="00193E37">
        <w:rPr>
          <w:rFonts w:eastAsiaTheme="minorEastAsia"/>
        </w:rPr>
        <w:t>Epidemioilogy</w:t>
      </w:r>
      <w:proofErr w:type="spellEnd"/>
      <w:r w:rsidRPr="00193E37">
        <w:rPr>
          <w:rFonts w:eastAsiaTheme="minorEastAsia"/>
        </w:rPr>
        <w:t xml:space="preserve"> of</w:t>
      </w:r>
      <w:r w:rsidR="0093529F" w:rsidRPr="00193E37">
        <w:rPr>
          <w:rFonts w:eastAsiaTheme="minorEastAsia"/>
        </w:rPr>
        <w:t xml:space="preserve"> </w:t>
      </w:r>
      <w:r w:rsidRPr="00193E37">
        <w:rPr>
          <w:rFonts w:eastAsiaTheme="minorEastAsia"/>
        </w:rPr>
        <w:t>Mental Retardation</w:t>
      </w:r>
      <w:r w:rsidR="0093529F" w:rsidRPr="00193E37">
        <w:rPr>
          <w:rFonts w:eastAsiaTheme="minorEastAsia"/>
        </w:rPr>
        <w:t xml:space="preserve"> </w:t>
      </w:r>
      <w:r w:rsidRPr="00193E37">
        <w:rPr>
          <w:rFonts w:eastAsiaTheme="minorEastAsia"/>
        </w:rPr>
        <w:t>of</w:t>
      </w:r>
      <w:r w:rsidR="0093529F" w:rsidRPr="00193E37">
        <w:rPr>
          <w:rFonts w:eastAsiaTheme="minorEastAsia"/>
        </w:rPr>
        <w:t xml:space="preserve"> </w:t>
      </w:r>
      <w:r w:rsidRPr="00193E37">
        <w:rPr>
          <w:rFonts w:eastAsiaTheme="minorEastAsia"/>
        </w:rPr>
        <w:t>Unknown</w:t>
      </w:r>
      <w:r w:rsidR="0093529F" w:rsidRPr="00193E37">
        <w:rPr>
          <w:rFonts w:eastAsiaTheme="minorEastAsia"/>
        </w:rPr>
        <w:t xml:space="preserve"> </w:t>
      </w:r>
      <w:r w:rsidRPr="00193E37">
        <w:rPr>
          <w:rFonts w:eastAsiaTheme="minorEastAsia"/>
        </w:rPr>
        <w:t>Causa.</w:t>
      </w:r>
      <w:proofErr w:type="gramEnd"/>
      <w:r w:rsidR="0093529F" w:rsidRPr="00193E37">
        <w:rPr>
          <w:rFonts w:eastAsiaTheme="minorEastAsia"/>
        </w:rPr>
        <w:t xml:space="preserve"> </w:t>
      </w:r>
      <w:r w:rsidRPr="00193E37">
        <w:rPr>
          <w:rFonts w:eastAsiaTheme="minorEastAsia"/>
        </w:rPr>
        <w:t>Pediatrics, 107, (6), 1-</w:t>
      </w:r>
      <w:r w:rsidRPr="00193E37">
        <w:rPr>
          <w:rFonts w:eastAsiaTheme="minorEastAsia" w:hint="cs"/>
        </w:rPr>
        <w:t>5</w:t>
      </w:r>
      <w:r w:rsidRPr="00193E37">
        <w:rPr>
          <w:rFonts w:eastAsiaTheme="minorEastAsia"/>
        </w:rPr>
        <w:t>.</w:t>
      </w:r>
    </w:p>
    <w:p w:rsidR="007B4825" w:rsidRPr="00193E37" w:rsidRDefault="007B4825" w:rsidP="00941F33">
      <w:pPr>
        <w:autoSpaceDE w:val="0"/>
        <w:autoSpaceDN w:val="0"/>
        <w:bidi w:val="0"/>
        <w:adjustRightInd w:val="0"/>
        <w:spacing w:line="348" w:lineRule="auto"/>
        <w:ind w:left="1701" w:hanging="1701"/>
        <w:jc w:val="lowKashida"/>
      </w:pPr>
      <w:r w:rsidRPr="00193E37">
        <w:t>Grant, G.</w:t>
      </w:r>
      <w:proofErr w:type="gramStart"/>
      <w:r w:rsidRPr="00193E37">
        <w:t>;</w:t>
      </w:r>
      <w:proofErr w:type="spellStart"/>
      <w:r w:rsidRPr="00193E37">
        <w:t>Goward</w:t>
      </w:r>
      <w:proofErr w:type="spellEnd"/>
      <w:proofErr w:type="gramEnd"/>
      <w:r w:rsidRPr="00193E37">
        <w:t xml:space="preserve">, p.; </w:t>
      </w:r>
      <w:proofErr w:type="spellStart"/>
      <w:r w:rsidRPr="00193E37">
        <w:t>Ramcharan</w:t>
      </w:r>
      <w:proofErr w:type="spellEnd"/>
      <w:r w:rsidRPr="00193E37">
        <w:t xml:space="preserve">, p.&amp; Richardson, M. (2010). </w:t>
      </w:r>
      <w:proofErr w:type="spellStart"/>
      <w:r w:rsidRPr="00193E37">
        <w:rPr>
          <w:b/>
          <w:bCs/>
        </w:rPr>
        <w:t>Learing</w:t>
      </w:r>
      <w:proofErr w:type="spellEnd"/>
      <w:r w:rsidRPr="00193E37">
        <w:rPr>
          <w:b/>
          <w:bCs/>
        </w:rPr>
        <w:t xml:space="preserve"> Disability</w:t>
      </w:r>
      <w:r w:rsidRPr="00193E37">
        <w:t xml:space="preserve">: A life Cycle Approach to Valuing people M </w:t>
      </w:r>
      <w:proofErr w:type="spellStart"/>
      <w:r w:rsidRPr="00193E37">
        <w:t>cgraw</w:t>
      </w:r>
      <w:proofErr w:type="spellEnd"/>
      <w:r w:rsidRPr="00193E37">
        <w:t>-Hill International, 43-44.</w:t>
      </w:r>
    </w:p>
    <w:p w:rsidR="007B4825" w:rsidRPr="00193E37" w:rsidRDefault="00941F33" w:rsidP="00941F33">
      <w:pPr>
        <w:bidi w:val="0"/>
        <w:spacing w:line="348" w:lineRule="auto"/>
        <w:ind w:left="1701" w:hanging="1701"/>
        <w:jc w:val="lowKashida"/>
        <w:textAlignment w:val="baseline"/>
        <w:rPr>
          <w:rFonts w:eastAsia="Times New Roman"/>
        </w:rPr>
      </w:pPr>
      <w:proofErr w:type="spellStart"/>
      <w:r>
        <w:rPr>
          <w:rFonts w:eastAsia="Times New Roman"/>
        </w:rPr>
        <w:t>Hegde</w:t>
      </w:r>
      <w:proofErr w:type="gramStart"/>
      <w:r>
        <w:rPr>
          <w:rFonts w:eastAsia="Times New Roman"/>
        </w:rPr>
        <w:t>,S</w:t>
      </w:r>
      <w:proofErr w:type="spellEnd"/>
      <w:proofErr w:type="gramEnd"/>
      <w:r>
        <w:rPr>
          <w:rFonts w:eastAsia="Times New Roman"/>
        </w:rPr>
        <w:t>. (</w:t>
      </w:r>
      <w:r w:rsidR="007B4825" w:rsidRPr="00193E37">
        <w:rPr>
          <w:rFonts w:eastAsia="Times New Roman"/>
        </w:rPr>
        <w:t xml:space="preserve">2000). </w:t>
      </w:r>
      <w:r w:rsidR="007B4825" w:rsidRPr="00193E37">
        <w:rPr>
          <w:rFonts w:eastAsia="Times New Roman"/>
          <w:b/>
          <w:bCs/>
        </w:rPr>
        <w:t>Integration of genetic counselling into multi-disability</w:t>
      </w:r>
      <w:r w:rsidR="007B4825" w:rsidRPr="00193E37">
        <w:rPr>
          <w:rFonts w:eastAsia="Times New Roman"/>
        </w:rPr>
        <w:t xml:space="preserve"> </w:t>
      </w:r>
      <w:r w:rsidR="007B4825" w:rsidRPr="00193E37">
        <w:rPr>
          <w:rFonts w:eastAsia="Times New Roman"/>
          <w:b/>
          <w:bCs/>
        </w:rPr>
        <w:t xml:space="preserve">community based rehabilitation </w:t>
      </w:r>
      <w:proofErr w:type="spellStart"/>
      <w:r w:rsidR="007B4825" w:rsidRPr="00193E37">
        <w:rPr>
          <w:rFonts w:eastAsia="Times New Roman"/>
          <w:b/>
          <w:bCs/>
        </w:rPr>
        <w:t>programmes</w:t>
      </w:r>
      <w:proofErr w:type="spellEnd"/>
      <w:r w:rsidR="007B4825" w:rsidRPr="00193E37">
        <w:rPr>
          <w:rFonts w:eastAsia="Times New Roman"/>
        </w:rPr>
        <w:t xml:space="preserve">. </w:t>
      </w:r>
      <w:proofErr w:type="gramStart"/>
      <w:r w:rsidR="007B4825" w:rsidRPr="00193E37">
        <w:rPr>
          <w:rFonts w:eastAsia="Times New Roman"/>
        </w:rPr>
        <w:t>Asia Pacific Disability Rehabilitation</w:t>
      </w:r>
      <w:r w:rsidR="0093529F" w:rsidRPr="00193E37">
        <w:rPr>
          <w:rFonts w:eastAsia="Times New Roman" w:hint="cs"/>
        </w:rPr>
        <w:t xml:space="preserve"> </w:t>
      </w:r>
      <w:r w:rsidR="007B4825" w:rsidRPr="00193E37">
        <w:rPr>
          <w:rFonts w:eastAsia="Times New Roman"/>
        </w:rPr>
        <w:t>Journal</w:t>
      </w:r>
      <w:r>
        <w:t>, 2 (1).</w:t>
      </w:r>
      <w:proofErr w:type="gramEnd"/>
    </w:p>
    <w:p w:rsidR="007B4825" w:rsidRPr="00193E37" w:rsidRDefault="007B4825" w:rsidP="00941F33">
      <w:pPr>
        <w:autoSpaceDE w:val="0"/>
        <w:autoSpaceDN w:val="0"/>
        <w:bidi w:val="0"/>
        <w:adjustRightInd w:val="0"/>
        <w:spacing w:line="348" w:lineRule="auto"/>
        <w:ind w:left="1701" w:hanging="1701"/>
        <w:jc w:val="lowKashida"/>
      </w:pPr>
      <w:proofErr w:type="spellStart"/>
      <w:r w:rsidRPr="00193E37">
        <w:t>Mclaren</w:t>
      </w:r>
      <w:proofErr w:type="spellEnd"/>
      <w:r w:rsidRPr="00193E37">
        <w:t>, J</w:t>
      </w:r>
      <w:proofErr w:type="gramStart"/>
      <w:r w:rsidRPr="00193E37">
        <w:t>.&amp;</w:t>
      </w:r>
      <w:proofErr w:type="gramEnd"/>
      <w:r w:rsidRPr="00193E37">
        <w:t xml:space="preserve"> Bryson, SE. (1987) .Review of recent epidemiological studies is in mental retardation: Prevalence, associated disorders, and etiology. </w:t>
      </w:r>
      <w:proofErr w:type="gramStart"/>
      <w:r w:rsidRPr="00193E37">
        <w:t xml:space="preserve">American </w:t>
      </w:r>
      <w:proofErr w:type="spellStart"/>
      <w:r w:rsidRPr="00193E37">
        <w:t>jornal</w:t>
      </w:r>
      <w:proofErr w:type="spellEnd"/>
      <w:r w:rsidRPr="00193E37">
        <w:t xml:space="preserve"> of </w:t>
      </w:r>
      <w:proofErr w:type="spellStart"/>
      <w:r w:rsidRPr="00193E37">
        <w:t>MentaL</w:t>
      </w:r>
      <w:proofErr w:type="spellEnd"/>
      <w:r w:rsidRPr="00193E37">
        <w:t xml:space="preserve"> Mental Retardation, 92,</w:t>
      </w:r>
      <w:r w:rsidR="00941F33">
        <w:t xml:space="preserve"> </w:t>
      </w:r>
      <w:r w:rsidRPr="00193E37">
        <w:t>243</w:t>
      </w:r>
      <w:r w:rsidR="00941F33">
        <w:t xml:space="preserve"> </w:t>
      </w:r>
      <w:r w:rsidRPr="00193E37">
        <w:t>-</w:t>
      </w:r>
      <w:r w:rsidR="00941F33">
        <w:t xml:space="preserve"> </w:t>
      </w:r>
      <w:r w:rsidRPr="00193E37">
        <w:t>254.</w:t>
      </w:r>
      <w:proofErr w:type="gramEnd"/>
    </w:p>
    <w:p w:rsidR="007B4825" w:rsidRPr="00193E37" w:rsidRDefault="007B4825" w:rsidP="00941F33">
      <w:pPr>
        <w:autoSpaceDE w:val="0"/>
        <w:autoSpaceDN w:val="0"/>
        <w:bidi w:val="0"/>
        <w:adjustRightInd w:val="0"/>
        <w:spacing w:line="348" w:lineRule="auto"/>
        <w:ind w:left="1701" w:hanging="1701"/>
        <w:jc w:val="lowKashida"/>
        <w:rPr>
          <w:rFonts w:eastAsia="Times New Roman"/>
        </w:rPr>
      </w:pPr>
      <w:proofErr w:type="spellStart"/>
      <w:r w:rsidRPr="00193E37">
        <w:t>Micheletto</w:t>
      </w:r>
      <w:proofErr w:type="spellEnd"/>
      <w:r w:rsidRPr="00193E37">
        <w:rPr>
          <w:rFonts w:eastAsia="Times New Roman"/>
        </w:rPr>
        <w:t xml:space="preserve">, </w:t>
      </w:r>
      <w:r w:rsidRPr="00193E37">
        <w:t>M. R. D.</w:t>
      </w:r>
      <w:r w:rsidRPr="00193E37">
        <w:rPr>
          <w:rFonts w:eastAsia="Times New Roman"/>
        </w:rPr>
        <w:t>;</w:t>
      </w:r>
      <w:r w:rsidRPr="00193E37">
        <w:t xml:space="preserve"> Valerio, N.I.; Fett-</w:t>
      </w:r>
      <w:proofErr w:type="spellStart"/>
      <w:r w:rsidRPr="00193E37">
        <w:t>Cont</w:t>
      </w:r>
      <w:proofErr w:type="spellEnd"/>
      <w:r w:rsidRPr="00193E37">
        <w:t>, A.C</w:t>
      </w:r>
      <w:proofErr w:type="gramStart"/>
      <w:r w:rsidRPr="00193E37">
        <w:t>. ;</w:t>
      </w:r>
      <w:proofErr w:type="gramEnd"/>
      <w:r w:rsidRPr="00193E37">
        <w:t xml:space="preserve"> </w:t>
      </w:r>
      <w:proofErr w:type="spellStart"/>
      <w:r w:rsidRPr="00193E37">
        <w:t>Micheletto</w:t>
      </w:r>
      <w:proofErr w:type="spellEnd"/>
      <w:r w:rsidRPr="00193E37">
        <w:t>, M. R. D.</w:t>
      </w:r>
      <w:r w:rsidRPr="00193E37">
        <w:rPr>
          <w:rFonts w:eastAsia="Times New Roman"/>
        </w:rPr>
        <w:t xml:space="preserve">(2013). </w:t>
      </w:r>
      <w:r w:rsidRPr="00193E37">
        <w:t xml:space="preserve">Effects of a Genetic Counseling Model on Mothers of Children with Down </w:t>
      </w:r>
      <w:proofErr w:type="gramStart"/>
      <w:r w:rsidRPr="00193E37">
        <w:t>Syndrome</w:t>
      </w:r>
      <w:proofErr w:type="gramEnd"/>
      <w:r w:rsidRPr="00193E37">
        <w:t xml:space="preserve">: A Brazilian Pilot Study. J Genet </w:t>
      </w:r>
      <w:proofErr w:type="gramStart"/>
      <w:r w:rsidRPr="00193E37">
        <w:t>Counsel ,22:784</w:t>
      </w:r>
      <w:proofErr w:type="gramEnd"/>
      <w:r w:rsidRPr="00193E37">
        <w:t>–794</w:t>
      </w:r>
      <w:r w:rsidRPr="00193E37">
        <w:rPr>
          <w:rFonts w:eastAsia="Times New Roman"/>
        </w:rPr>
        <w:t>.</w:t>
      </w:r>
    </w:p>
    <w:p w:rsidR="007B4825" w:rsidRPr="00193E37" w:rsidRDefault="007B4825" w:rsidP="00941F33">
      <w:pPr>
        <w:autoSpaceDE w:val="0"/>
        <w:autoSpaceDN w:val="0"/>
        <w:bidi w:val="0"/>
        <w:adjustRightInd w:val="0"/>
        <w:spacing w:line="348" w:lineRule="auto"/>
        <w:ind w:left="1701" w:hanging="1701"/>
        <w:jc w:val="lowKashida"/>
      </w:pPr>
      <w:proofErr w:type="gramStart"/>
      <w:r w:rsidRPr="00193E37">
        <w:t>Middleton, A.; Emery, S. D.; Turner, G. H.</w:t>
      </w:r>
      <w:r w:rsidR="00941F33">
        <w:t xml:space="preserve"> </w:t>
      </w:r>
      <w:r w:rsidRPr="00193E37">
        <w:t>(2010)</w:t>
      </w:r>
      <w:r w:rsidR="00941F33">
        <w:t xml:space="preserve"> </w:t>
      </w:r>
      <w:r w:rsidRPr="00193E37">
        <w:t>Views, Knowledge, and Beliefs about Genetics and Genetic Counseling among Deaf People.</w:t>
      </w:r>
      <w:proofErr w:type="gramEnd"/>
      <w:r w:rsidRPr="00193E37">
        <w:t xml:space="preserve"> Sign Language Studies, v10 n2 p170-</w:t>
      </w:r>
      <w:proofErr w:type="gramStart"/>
      <w:r w:rsidRPr="00193E37">
        <w:t>196 .</w:t>
      </w:r>
      <w:proofErr w:type="gramEnd"/>
    </w:p>
    <w:p w:rsidR="007B4825" w:rsidRPr="00193E37" w:rsidRDefault="007B4825" w:rsidP="00941F33">
      <w:pPr>
        <w:autoSpaceDE w:val="0"/>
        <w:autoSpaceDN w:val="0"/>
        <w:bidi w:val="0"/>
        <w:adjustRightInd w:val="0"/>
        <w:spacing w:line="348" w:lineRule="auto"/>
        <w:ind w:left="1701" w:hanging="1701"/>
        <w:jc w:val="lowKashida"/>
      </w:pPr>
      <w:r w:rsidRPr="00193E37">
        <w:t xml:space="preserve">Modell, B. (1990). </w:t>
      </w:r>
      <w:proofErr w:type="gramStart"/>
      <w:r w:rsidRPr="00193E37">
        <w:t>The ethics of prenatal diagnosis and genetic counseling.</w:t>
      </w:r>
      <w:proofErr w:type="gramEnd"/>
      <w:r w:rsidRPr="00193E37">
        <w:t xml:space="preserve"> </w:t>
      </w:r>
      <w:proofErr w:type="spellStart"/>
      <w:r w:rsidRPr="00193E37">
        <w:t>Worled</w:t>
      </w:r>
      <w:proofErr w:type="spellEnd"/>
      <w:r w:rsidRPr="00193E37">
        <w:t xml:space="preserve"> Health Forum, 11, 179-187. </w:t>
      </w:r>
    </w:p>
    <w:p w:rsidR="007B4825" w:rsidRPr="00193E37" w:rsidRDefault="007B4825" w:rsidP="00941F33">
      <w:pPr>
        <w:autoSpaceDE w:val="0"/>
        <w:autoSpaceDN w:val="0"/>
        <w:bidi w:val="0"/>
        <w:adjustRightInd w:val="0"/>
        <w:spacing w:line="348" w:lineRule="auto"/>
        <w:ind w:left="1701" w:hanging="1701"/>
        <w:jc w:val="lowKashida"/>
      </w:pPr>
      <w:proofErr w:type="gramStart"/>
      <w:r w:rsidRPr="00193E37">
        <w:t xml:space="preserve">Morris, M. &amp; Glass, M. &amp; </w:t>
      </w:r>
      <w:proofErr w:type="spellStart"/>
      <w:r w:rsidRPr="00193E37">
        <w:t>Wessels</w:t>
      </w:r>
      <w:proofErr w:type="spellEnd"/>
      <w:r w:rsidRPr="00193E37">
        <w:t xml:space="preserve">, T. &amp; </w:t>
      </w:r>
      <w:proofErr w:type="spellStart"/>
      <w:r w:rsidRPr="00193E37">
        <w:t>Kromberg</w:t>
      </w:r>
      <w:proofErr w:type="spellEnd"/>
      <w:r w:rsidRPr="00193E37">
        <w:t>, J.G.R.</w:t>
      </w:r>
      <w:r w:rsidR="0093529F" w:rsidRPr="00193E37">
        <w:t xml:space="preserve"> </w:t>
      </w:r>
      <w:r w:rsidRPr="00193E37">
        <w:t>(2015).</w:t>
      </w:r>
      <w:proofErr w:type="gramEnd"/>
      <w:r w:rsidRPr="00193E37">
        <w:t xml:space="preserve"> </w:t>
      </w:r>
      <w:proofErr w:type="gramStart"/>
      <w:r w:rsidRPr="00193E37">
        <w:t>Mothers’ Experiences of Genetic Counselling in Johannesburg, South Africa.</w:t>
      </w:r>
      <w:proofErr w:type="gramEnd"/>
      <w:r w:rsidRPr="00193E37">
        <w:t xml:space="preserve"> </w:t>
      </w:r>
      <w:proofErr w:type="gramStart"/>
      <w:r w:rsidRPr="00193E37">
        <w:t>J Genet Counsel 24:158–168.</w:t>
      </w:r>
      <w:proofErr w:type="gramEnd"/>
      <w:r w:rsidRPr="00193E37">
        <w:t xml:space="preserve"> DOI 10.1007/s10897-014-9748-x</w:t>
      </w:r>
    </w:p>
    <w:p w:rsidR="007B4825" w:rsidRPr="00941F33" w:rsidRDefault="007B4825" w:rsidP="00941F33">
      <w:pPr>
        <w:pStyle w:val="Heading1"/>
        <w:jc w:val="center"/>
        <w:rPr>
          <w:spacing w:val="-8"/>
          <w:rtl/>
        </w:rPr>
      </w:pPr>
      <w:r w:rsidRPr="00941F33">
        <w:rPr>
          <w:rFonts w:hint="cs"/>
          <w:spacing w:val="-8"/>
          <w:rtl/>
        </w:rPr>
        <w:lastRenderedPageBreak/>
        <w:t>ملحق (أ) البرنامج الإرشادي الجيني في تنمية الوعي بالعوامل ا</w:t>
      </w:r>
      <w:r w:rsidR="00941F33">
        <w:rPr>
          <w:rFonts w:hint="cs"/>
          <w:spacing w:val="-8"/>
          <w:rtl/>
        </w:rPr>
        <w:t>لجينية المسببة للإعاقة الفكرية</w:t>
      </w:r>
    </w:p>
    <w:tbl>
      <w:tblPr>
        <w:bidiVisual/>
        <w:tblW w:w="8442" w:type="dxa"/>
        <w:jc w:val="center"/>
        <w:tblInd w:w="396" w:type="dxa"/>
        <w:tblBorders>
          <w:top w:val="thinThickSmallGap" w:sz="18" w:space="0" w:color="auto"/>
          <w:left w:val="thickThinSmallGap" w:sz="18" w:space="0" w:color="auto"/>
          <w:bottom w:val="thickThinSmallGap" w:sz="18" w:space="0" w:color="auto"/>
          <w:right w:val="thinThickSmallGap" w:sz="18"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081"/>
        <w:gridCol w:w="2076"/>
        <w:gridCol w:w="4210"/>
        <w:gridCol w:w="1075"/>
      </w:tblGrid>
      <w:tr w:rsidR="003C7FC1" w:rsidRPr="009A43B8" w:rsidTr="0002094F">
        <w:trPr>
          <w:trHeight w:val="20"/>
          <w:tblHeader/>
          <w:jc w:val="center"/>
        </w:trPr>
        <w:tc>
          <w:tcPr>
            <w:tcW w:w="1081" w:type="dxa"/>
            <w:tcBorders>
              <w:top w:val="single" w:sz="24" w:space="0" w:color="auto"/>
              <w:left w:val="single" w:sz="24" w:space="0" w:color="auto"/>
              <w:bottom w:val="single" w:sz="18" w:space="0" w:color="auto"/>
            </w:tcBorders>
            <w:shd w:val="clear" w:color="auto" w:fill="auto"/>
            <w:vAlign w:val="center"/>
          </w:tcPr>
          <w:p w:rsidR="007B4825" w:rsidRPr="009A43B8" w:rsidRDefault="007B4825" w:rsidP="0002094F">
            <w:pPr>
              <w:autoSpaceDE w:val="0"/>
              <w:autoSpaceDN w:val="0"/>
              <w:adjustRightInd w:val="0"/>
              <w:spacing w:line="168" w:lineRule="auto"/>
              <w:jc w:val="center"/>
              <w:rPr>
                <w:rFonts w:ascii="Arial Black" w:hAnsi="Arial Black" w:cs="SKR HEAD1"/>
                <w:sz w:val="22"/>
                <w:rtl/>
              </w:rPr>
            </w:pPr>
            <w:r w:rsidRPr="009A43B8">
              <w:rPr>
                <w:rFonts w:ascii="Arial Black" w:hAnsi="Arial Black" w:cs="SKR HEAD1"/>
                <w:sz w:val="22"/>
                <w:rtl/>
              </w:rPr>
              <w:t>رقم الجلسة</w:t>
            </w:r>
          </w:p>
        </w:tc>
        <w:tc>
          <w:tcPr>
            <w:tcW w:w="2076" w:type="dxa"/>
            <w:tcBorders>
              <w:top w:val="single" w:sz="24" w:space="0" w:color="auto"/>
              <w:bottom w:val="single" w:sz="18" w:space="0" w:color="auto"/>
            </w:tcBorders>
            <w:shd w:val="clear" w:color="auto" w:fill="auto"/>
            <w:vAlign w:val="center"/>
          </w:tcPr>
          <w:p w:rsidR="007B4825" w:rsidRPr="009A43B8" w:rsidRDefault="007B4825" w:rsidP="0002094F">
            <w:pPr>
              <w:autoSpaceDE w:val="0"/>
              <w:autoSpaceDN w:val="0"/>
              <w:adjustRightInd w:val="0"/>
              <w:spacing w:line="168" w:lineRule="auto"/>
              <w:jc w:val="center"/>
              <w:rPr>
                <w:rFonts w:ascii="Arial Black" w:hAnsi="Arial Black" w:cs="SKR HEAD1"/>
                <w:sz w:val="22"/>
                <w:rtl/>
              </w:rPr>
            </w:pPr>
            <w:r w:rsidRPr="009A43B8">
              <w:rPr>
                <w:rFonts w:ascii="Arial Black" w:hAnsi="Arial Black" w:cs="SKR HEAD1"/>
                <w:sz w:val="22"/>
                <w:rtl/>
              </w:rPr>
              <w:t>عن</w:t>
            </w:r>
            <w:r w:rsidR="006A5046">
              <w:rPr>
                <w:rFonts w:ascii="Arial Black" w:hAnsi="Arial Black" w:cs="SKR HEAD1" w:hint="cs"/>
                <w:sz w:val="22"/>
                <w:rtl/>
              </w:rPr>
              <w:t>ـــ</w:t>
            </w:r>
            <w:r w:rsidRPr="009A43B8">
              <w:rPr>
                <w:rFonts w:ascii="Arial Black" w:hAnsi="Arial Black" w:cs="SKR HEAD1"/>
                <w:sz w:val="22"/>
                <w:rtl/>
              </w:rPr>
              <w:t>وان الجلس</w:t>
            </w:r>
            <w:r w:rsidR="006A5046">
              <w:rPr>
                <w:rFonts w:ascii="Arial Black" w:hAnsi="Arial Black" w:cs="SKR HEAD1" w:hint="cs"/>
                <w:sz w:val="22"/>
                <w:rtl/>
              </w:rPr>
              <w:t>ـــ</w:t>
            </w:r>
            <w:r w:rsidRPr="009A43B8">
              <w:rPr>
                <w:rFonts w:ascii="Arial Black" w:hAnsi="Arial Black" w:cs="SKR HEAD1"/>
                <w:sz w:val="22"/>
                <w:rtl/>
              </w:rPr>
              <w:t>ة</w:t>
            </w:r>
          </w:p>
        </w:tc>
        <w:tc>
          <w:tcPr>
            <w:tcW w:w="4210" w:type="dxa"/>
            <w:tcBorders>
              <w:top w:val="single" w:sz="24" w:space="0" w:color="auto"/>
              <w:bottom w:val="single" w:sz="18" w:space="0" w:color="auto"/>
            </w:tcBorders>
            <w:shd w:val="clear" w:color="auto" w:fill="auto"/>
            <w:vAlign w:val="center"/>
          </w:tcPr>
          <w:p w:rsidR="007B4825" w:rsidRPr="009A43B8" w:rsidRDefault="007B4825" w:rsidP="0002094F">
            <w:pPr>
              <w:autoSpaceDE w:val="0"/>
              <w:autoSpaceDN w:val="0"/>
              <w:adjustRightInd w:val="0"/>
              <w:spacing w:line="168" w:lineRule="auto"/>
              <w:jc w:val="center"/>
              <w:rPr>
                <w:rFonts w:ascii="Arial Black" w:hAnsi="Arial Black" w:cs="SKR HEAD1"/>
                <w:sz w:val="22"/>
                <w:rtl/>
              </w:rPr>
            </w:pPr>
            <w:r w:rsidRPr="009A43B8">
              <w:rPr>
                <w:rFonts w:ascii="Arial Black" w:hAnsi="Arial Black" w:cs="SKR HEAD1"/>
                <w:sz w:val="22"/>
                <w:rtl/>
              </w:rPr>
              <w:t>أه</w:t>
            </w:r>
            <w:r w:rsidR="006A5046">
              <w:rPr>
                <w:rFonts w:ascii="Arial Black" w:hAnsi="Arial Black" w:cs="SKR HEAD1" w:hint="cs"/>
                <w:sz w:val="22"/>
                <w:rtl/>
              </w:rPr>
              <w:t>ــــــ</w:t>
            </w:r>
            <w:r w:rsidRPr="009A43B8">
              <w:rPr>
                <w:rFonts w:ascii="Arial Black" w:hAnsi="Arial Black" w:cs="SKR HEAD1"/>
                <w:sz w:val="22"/>
                <w:rtl/>
              </w:rPr>
              <w:t>د</w:t>
            </w:r>
            <w:r w:rsidRPr="009A43B8">
              <w:rPr>
                <w:rFonts w:ascii="Arial Black" w:hAnsi="Arial Black" w:cs="SKR HEAD1" w:hint="cs"/>
                <w:sz w:val="22"/>
                <w:rtl/>
              </w:rPr>
              <w:t>ا</w:t>
            </w:r>
            <w:r w:rsidRPr="009A43B8">
              <w:rPr>
                <w:rFonts w:ascii="Arial Black" w:hAnsi="Arial Black" w:cs="SKR HEAD1"/>
                <w:sz w:val="22"/>
                <w:rtl/>
              </w:rPr>
              <w:t>ف الجلس</w:t>
            </w:r>
            <w:r w:rsidR="006A5046">
              <w:rPr>
                <w:rFonts w:ascii="Arial Black" w:hAnsi="Arial Black" w:cs="SKR HEAD1" w:hint="cs"/>
                <w:sz w:val="22"/>
                <w:rtl/>
              </w:rPr>
              <w:t>ـــ</w:t>
            </w:r>
            <w:r w:rsidRPr="009A43B8">
              <w:rPr>
                <w:rFonts w:ascii="Arial Black" w:hAnsi="Arial Black" w:cs="SKR HEAD1"/>
                <w:sz w:val="22"/>
                <w:rtl/>
              </w:rPr>
              <w:t>ة</w:t>
            </w:r>
          </w:p>
        </w:tc>
        <w:tc>
          <w:tcPr>
            <w:tcW w:w="1075" w:type="dxa"/>
            <w:tcBorders>
              <w:top w:val="single" w:sz="24" w:space="0" w:color="auto"/>
              <w:bottom w:val="single" w:sz="18" w:space="0" w:color="auto"/>
              <w:right w:val="single" w:sz="24" w:space="0" w:color="auto"/>
            </w:tcBorders>
            <w:shd w:val="clear" w:color="auto" w:fill="auto"/>
            <w:vAlign w:val="center"/>
          </w:tcPr>
          <w:p w:rsidR="007B4825" w:rsidRPr="009A43B8" w:rsidRDefault="007B4825" w:rsidP="0002094F">
            <w:pPr>
              <w:autoSpaceDE w:val="0"/>
              <w:autoSpaceDN w:val="0"/>
              <w:adjustRightInd w:val="0"/>
              <w:spacing w:line="168" w:lineRule="auto"/>
              <w:jc w:val="center"/>
              <w:rPr>
                <w:rFonts w:ascii="Arial Black" w:hAnsi="Arial Black" w:cs="SKR HEAD1"/>
                <w:sz w:val="22"/>
                <w:rtl/>
              </w:rPr>
            </w:pPr>
            <w:r w:rsidRPr="009A43B8">
              <w:rPr>
                <w:rFonts w:ascii="Arial Black" w:hAnsi="Arial Black" w:cs="SKR HEAD1"/>
                <w:sz w:val="22"/>
                <w:rtl/>
              </w:rPr>
              <w:t>الفني</w:t>
            </w:r>
            <w:r w:rsidR="006A5046">
              <w:rPr>
                <w:rFonts w:ascii="Arial Black" w:hAnsi="Arial Black" w:cs="SKR HEAD1" w:hint="cs"/>
                <w:sz w:val="22"/>
                <w:rtl/>
              </w:rPr>
              <w:t>ـــ</w:t>
            </w:r>
            <w:r w:rsidRPr="009A43B8">
              <w:rPr>
                <w:rFonts w:ascii="Arial Black" w:hAnsi="Arial Black" w:cs="SKR HEAD1"/>
                <w:sz w:val="22"/>
                <w:rtl/>
              </w:rPr>
              <w:t>ات</w:t>
            </w:r>
          </w:p>
        </w:tc>
      </w:tr>
      <w:tr w:rsidR="003C7FC1" w:rsidRPr="009A43B8" w:rsidTr="0002094F">
        <w:trPr>
          <w:trHeight w:val="20"/>
          <w:jc w:val="center"/>
        </w:trPr>
        <w:tc>
          <w:tcPr>
            <w:tcW w:w="1081" w:type="dxa"/>
            <w:tcBorders>
              <w:top w:val="single" w:sz="18" w:space="0" w:color="auto"/>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(1)</w:t>
            </w:r>
          </w:p>
        </w:tc>
        <w:tc>
          <w:tcPr>
            <w:tcW w:w="2076" w:type="dxa"/>
            <w:tcBorders>
              <w:top w:val="single" w:sz="18"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بناء العلاقة الارشادية</w:t>
            </w:r>
          </w:p>
          <w:p w:rsidR="007B4825" w:rsidRPr="009A43B8" w:rsidRDefault="007B4825" w:rsidP="0002094F">
            <w:pPr>
              <w:spacing w:line="168" w:lineRule="auto"/>
              <w:jc w:val="center"/>
              <w:rPr>
                <w:sz w:val="26"/>
                <w:szCs w:val="26"/>
                <w:rtl/>
              </w:rPr>
            </w:pPr>
            <w:r w:rsidRPr="009A43B8">
              <w:rPr>
                <w:sz w:val="26"/>
                <w:szCs w:val="26"/>
                <w:rtl/>
              </w:rPr>
              <w:t>والتعريف بالبرنامج</w:t>
            </w:r>
          </w:p>
          <w:p w:rsidR="007B4825" w:rsidRPr="009A43B8" w:rsidRDefault="007B4825" w:rsidP="0002094F">
            <w:pPr>
              <w:spacing w:line="168" w:lineRule="auto"/>
              <w:jc w:val="center"/>
              <w:rPr>
                <w:b/>
                <w:bCs/>
                <w:sz w:val="26"/>
                <w:szCs w:val="26"/>
                <w:rtl/>
              </w:rPr>
            </w:pPr>
          </w:p>
        </w:tc>
        <w:tc>
          <w:tcPr>
            <w:tcW w:w="4210" w:type="dxa"/>
            <w:tcBorders>
              <w:top w:val="single" w:sz="18" w:space="0" w:color="auto"/>
            </w:tcBorders>
            <w:vAlign w:val="center"/>
          </w:tcPr>
          <w:p w:rsidR="00BD7754" w:rsidRDefault="007B4825" w:rsidP="0002094F">
            <w:pPr>
              <w:pStyle w:val="ListParagraph"/>
              <w:numPr>
                <w:ilvl w:val="0"/>
                <w:numId w:val="41"/>
              </w:numPr>
              <w:spacing w:line="168" w:lineRule="auto"/>
              <w:ind w:left="360"/>
              <w:jc w:val="lowKashida"/>
              <w:rPr>
                <w:sz w:val="26"/>
                <w:szCs w:val="26"/>
              </w:rPr>
            </w:pPr>
            <w:r w:rsidRPr="00BD7754">
              <w:rPr>
                <w:sz w:val="26"/>
                <w:szCs w:val="26"/>
                <w:rtl/>
              </w:rPr>
              <w:t>التعارف بين الباحثة والامهات</w:t>
            </w:r>
            <w:r w:rsidR="00BD7754">
              <w:rPr>
                <w:rFonts w:hint="cs"/>
                <w:sz w:val="26"/>
                <w:szCs w:val="26"/>
                <w:rtl/>
              </w:rPr>
              <w:t>.</w:t>
            </w:r>
          </w:p>
          <w:p w:rsidR="00BD7754" w:rsidRDefault="007B4825" w:rsidP="0002094F">
            <w:pPr>
              <w:pStyle w:val="ListParagraph"/>
              <w:numPr>
                <w:ilvl w:val="0"/>
                <w:numId w:val="41"/>
              </w:numPr>
              <w:spacing w:line="168" w:lineRule="auto"/>
              <w:ind w:left="360"/>
              <w:jc w:val="lowKashida"/>
              <w:rPr>
                <w:sz w:val="26"/>
                <w:szCs w:val="26"/>
              </w:rPr>
            </w:pPr>
            <w:r w:rsidRPr="00BD7754">
              <w:rPr>
                <w:sz w:val="26"/>
                <w:szCs w:val="26"/>
                <w:rtl/>
              </w:rPr>
              <w:t>التعريف بماهية البرنامج واهدافه وفوائده</w:t>
            </w:r>
            <w:r w:rsidR="00BD7754">
              <w:rPr>
                <w:rFonts w:hint="cs"/>
                <w:sz w:val="26"/>
                <w:szCs w:val="26"/>
                <w:rtl/>
              </w:rPr>
              <w:t>.</w:t>
            </w:r>
          </w:p>
          <w:p w:rsidR="00BD7754" w:rsidRDefault="007B4825" w:rsidP="0002094F">
            <w:pPr>
              <w:pStyle w:val="ListParagraph"/>
              <w:numPr>
                <w:ilvl w:val="0"/>
                <w:numId w:val="41"/>
              </w:numPr>
              <w:spacing w:line="168" w:lineRule="auto"/>
              <w:ind w:left="360"/>
              <w:jc w:val="lowKashida"/>
              <w:rPr>
                <w:sz w:val="26"/>
                <w:szCs w:val="26"/>
              </w:rPr>
            </w:pPr>
            <w:r w:rsidRPr="00BD7754">
              <w:rPr>
                <w:sz w:val="26"/>
                <w:szCs w:val="26"/>
                <w:rtl/>
              </w:rPr>
              <w:t>الحث على الالتزام والحضور</w:t>
            </w:r>
            <w:r w:rsidR="00BD7754">
              <w:rPr>
                <w:rFonts w:hint="cs"/>
                <w:sz w:val="26"/>
                <w:szCs w:val="26"/>
                <w:rtl/>
              </w:rPr>
              <w:t>.</w:t>
            </w:r>
          </w:p>
          <w:p w:rsidR="007B4825" w:rsidRPr="00BD7754" w:rsidRDefault="007B4825" w:rsidP="0002094F">
            <w:pPr>
              <w:pStyle w:val="ListParagraph"/>
              <w:numPr>
                <w:ilvl w:val="0"/>
                <w:numId w:val="41"/>
              </w:numPr>
              <w:spacing w:line="168" w:lineRule="auto"/>
              <w:ind w:left="360"/>
              <w:jc w:val="lowKashida"/>
              <w:rPr>
                <w:sz w:val="26"/>
                <w:szCs w:val="26"/>
                <w:rtl/>
              </w:rPr>
            </w:pPr>
            <w:r w:rsidRPr="00BD7754">
              <w:rPr>
                <w:sz w:val="26"/>
                <w:szCs w:val="26"/>
                <w:rtl/>
              </w:rPr>
              <w:t>الاتفاق على اوقات ومواعيد وزمن الجلسات</w:t>
            </w:r>
            <w:r w:rsidR="00BD7754">
              <w:rPr>
                <w:rFonts w:hint="cs"/>
                <w:sz w:val="26"/>
                <w:szCs w:val="26"/>
                <w:rtl/>
              </w:rPr>
              <w:t>.</w:t>
            </w:r>
          </w:p>
        </w:tc>
        <w:tc>
          <w:tcPr>
            <w:tcW w:w="1075" w:type="dxa"/>
            <w:tcBorders>
              <w:top w:val="single" w:sz="18" w:space="0" w:color="auto"/>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p>
        </w:tc>
      </w:tr>
      <w:tr w:rsidR="003C7FC1" w:rsidRPr="009A43B8" w:rsidTr="0002094F">
        <w:trPr>
          <w:trHeight w:val="20"/>
          <w:jc w:val="center"/>
        </w:trPr>
        <w:tc>
          <w:tcPr>
            <w:tcW w:w="1081" w:type="dxa"/>
            <w:tcBorders>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(2)</w:t>
            </w:r>
          </w:p>
        </w:tc>
        <w:tc>
          <w:tcPr>
            <w:tcW w:w="2076" w:type="dxa"/>
            <w:vAlign w:val="center"/>
          </w:tcPr>
          <w:p w:rsidR="007B4825" w:rsidRPr="009A43B8" w:rsidRDefault="007B4825" w:rsidP="0002094F">
            <w:pPr>
              <w:spacing w:line="168" w:lineRule="auto"/>
              <w:jc w:val="center"/>
              <w:rPr>
                <w:sz w:val="26"/>
                <w:szCs w:val="26"/>
                <w:rtl/>
              </w:rPr>
            </w:pPr>
            <w:r w:rsidRPr="009A43B8">
              <w:rPr>
                <w:sz w:val="26"/>
                <w:szCs w:val="26"/>
                <w:rtl/>
              </w:rPr>
              <w:t>الارشاد ال</w:t>
            </w:r>
            <w:r w:rsidRPr="009A43B8">
              <w:rPr>
                <w:rFonts w:hint="cs"/>
                <w:sz w:val="26"/>
                <w:szCs w:val="26"/>
                <w:rtl/>
              </w:rPr>
              <w:t>جيني</w:t>
            </w:r>
          </w:p>
        </w:tc>
        <w:tc>
          <w:tcPr>
            <w:tcW w:w="4210" w:type="dxa"/>
            <w:vAlign w:val="center"/>
          </w:tcPr>
          <w:p w:rsidR="00BD7754" w:rsidRDefault="007B4825" w:rsidP="0002094F">
            <w:pPr>
              <w:pStyle w:val="ListParagraph"/>
              <w:numPr>
                <w:ilvl w:val="0"/>
                <w:numId w:val="40"/>
              </w:numPr>
              <w:spacing w:line="168" w:lineRule="auto"/>
              <w:ind w:left="360"/>
              <w:jc w:val="lowKashida"/>
              <w:rPr>
                <w:sz w:val="26"/>
                <w:szCs w:val="26"/>
              </w:rPr>
            </w:pPr>
            <w:r w:rsidRPr="00BD7754">
              <w:rPr>
                <w:sz w:val="26"/>
                <w:szCs w:val="26"/>
                <w:rtl/>
              </w:rPr>
              <w:t>التعرف على مفهوم الارشاد ال</w:t>
            </w:r>
            <w:r w:rsidRPr="00BD7754">
              <w:rPr>
                <w:rFonts w:hint="cs"/>
                <w:sz w:val="26"/>
                <w:szCs w:val="26"/>
                <w:rtl/>
              </w:rPr>
              <w:t>جيني</w:t>
            </w:r>
            <w:r w:rsidR="00BD7754">
              <w:rPr>
                <w:rFonts w:hint="cs"/>
                <w:sz w:val="26"/>
                <w:szCs w:val="26"/>
                <w:rtl/>
              </w:rPr>
              <w:t>.</w:t>
            </w:r>
          </w:p>
          <w:p w:rsidR="00BD7754" w:rsidRDefault="007B4825" w:rsidP="0002094F">
            <w:pPr>
              <w:pStyle w:val="ListParagraph"/>
              <w:numPr>
                <w:ilvl w:val="0"/>
                <w:numId w:val="40"/>
              </w:numPr>
              <w:spacing w:line="168" w:lineRule="auto"/>
              <w:ind w:left="360"/>
              <w:jc w:val="lowKashida"/>
              <w:rPr>
                <w:sz w:val="26"/>
                <w:szCs w:val="26"/>
              </w:rPr>
            </w:pPr>
            <w:r w:rsidRPr="00BD7754">
              <w:rPr>
                <w:sz w:val="26"/>
                <w:szCs w:val="26"/>
                <w:rtl/>
              </w:rPr>
              <w:t>التعرف على اهداف الارشاد ال</w:t>
            </w:r>
            <w:r w:rsidRPr="00BD7754">
              <w:rPr>
                <w:rFonts w:hint="cs"/>
                <w:sz w:val="26"/>
                <w:szCs w:val="26"/>
                <w:rtl/>
              </w:rPr>
              <w:t>جيني</w:t>
            </w:r>
            <w:r w:rsidR="00BD7754">
              <w:rPr>
                <w:rFonts w:hint="cs"/>
                <w:sz w:val="26"/>
                <w:szCs w:val="26"/>
                <w:rtl/>
              </w:rPr>
              <w:t>.</w:t>
            </w:r>
          </w:p>
          <w:p w:rsidR="007B4825" w:rsidRPr="00BD7754" w:rsidRDefault="007B4825" w:rsidP="0002094F">
            <w:pPr>
              <w:pStyle w:val="ListParagraph"/>
              <w:numPr>
                <w:ilvl w:val="0"/>
                <w:numId w:val="40"/>
              </w:numPr>
              <w:spacing w:line="168" w:lineRule="auto"/>
              <w:ind w:left="360"/>
              <w:jc w:val="lowKashida"/>
              <w:rPr>
                <w:sz w:val="26"/>
                <w:szCs w:val="26"/>
                <w:rtl/>
              </w:rPr>
            </w:pPr>
            <w:r w:rsidRPr="00BD7754">
              <w:rPr>
                <w:sz w:val="26"/>
                <w:szCs w:val="26"/>
                <w:rtl/>
              </w:rPr>
              <w:t>التعرف على فوائد الارشاد ال</w:t>
            </w:r>
            <w:r w:rsidRPr="00BD7754">
              <w:rPr>
                <w:rFonts w:hint="cs"/>
                <w:sz w:val="26"/>
                <w:szCs w:val="26"/>
                <w:rtl/>
              </w:rPr>
              <w:t>جيني</w:t>
            </w:r>
            <w:r w:rsidR="00BD7754">
              <w:rPr>
                <w:rFonts w:hint="cs"/>
                <w:sz w:val="26"/>
                <w:szCs w:val="26"/>
                <w:rtl/>
              </w:rPr>
              <w:t>.</w:t>
            </w:r>
          </w:p>
        </w:tc>
        <w:tc>
          <w:tcPr>
            <w:tcW w:w="1075" w:type="dxa"/>
            <w:tcBorders>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المحاضرة</w:t>
            </w:r>
          </w:p>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p>
        </w:tc>
      </w:tr>
      <w:tr w:rsidR="003C7FC1" w:rsidRPr="009A43B8" w:rsidTr="0002094F">
        <w:trPr>
          <w:trHeight w:val="20"/>
          <w:jc w:val="center"/>
        </w:trPr>
        <w:tc>
          <w:tcPr>
            <w:tcW w:w="1081" w:type="dxa"/>
            <w:tcBorders>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(3)</w:t>
            </w:r>
          </w:p>
        </w:tc>
        <w:tc>
          <w:tcPr>
            <w:tcW w:w="2076" w:type="dxa"/>
            <w:vAlign w:val="center"/>
          </w:tcPr>
          <w:p w:rsidR="007B4825" w:rsidRPr="009A43B8" w:rsidRDefault="007B4825" w:rsidP="0002094F">
            <w:pPr>
              <w:spacing w:line="168" w:lineRule="auto"/>
              <w:jc w:val="center"/>
              <w:rPr>
                <w:sz w:val="26"/>
                <w:szCs w:val="26"/>
                <w:rtl/>
              </w:rPr>
            </w:pPr>
            <w:r w:rsidRPr="009A43B8">
              <w:rPr>
                <w:sz w:val="26"/>
                <w:szCs w:val="26"/>
                <w:rtl/>
              </w:rPr>
              <w:t>الارشاد ال</w:t>
            </w:r>
            <w:r w:rsidRPr="009A43B8">
              <w:rPr>
                <w:rFonts w:hint="cs"/>
                <w:sz w:val="26"/>
                <w:szCs w:val="26"/>
                <w:rtl/>
              </w:rPr>
              <w:t>جيني</w:t>
            </w:r>
            <w:r w:rsidRPr="009A43B8">
              <w:rPr>
                <w:sz w:val="26"/>
                <w:szCs w:val="26"/>
                <w:rtl/>
              </w:rPr>
              <w:t xml:space="preserve"> في المملكة</w:t>
            </w:r>
            <w:r w:rsidRPr="009A43B8">
              <w:rPr>
                <w:rFonts w:hint="cs"/>
                <w:sz w:val="26"/>
                <w:szCs w:val="26"/>
                <w:rtl/>
              </w:rPr>
              <w:t xml:space="preserve"> العربية السعودية</w:t>
            </w:r>
          </w:p>
        </w:tc>
        <w:tc>
          <w:tcPr>
            <w:tcW w:w="4210" w:type="dxa"/>
            <w:vAlign w:val="center"/>
          </w:tcPr>
          <w:p w:rsidR="00BD7754" w:rsidRDefault="007B4825" w:rsidP="0002094F">
            <w:pPr>
              <w:pStyle w:val="ListParagraph"/>
              <w:numPr>
                <w:ilvl w:val="0"/>
                <w:numId w:val="39"/>
              </w:numPr>
              <w:spacing w:line="168" w:lineRule="auto"/>
              <w:ind w:left="360"/>
              <w:jc w:val="lowKashida"/>
              <w:rPr>
                <w:sz w:val="26"/>
                <w:szCs w:val="26"/>
              </w:rPr>
            </w:pPr>
            <w:r w:rsidRPr="00BD7754">
              <w:rPr>
                <w:sz w:val="26"/>
                <w:szCs w:val="26"/>
                <w:rtl/>
              </w:rPr>
              <w:t xml:space="preserve">التعرف على خدمات الارشاد </w:t>
            </w:r>
            <w:r w:rsidRPr="00BD7754">
              <w:rPr>
                <w:rFonts w:hint="cs"/>
                <w:sz w:val="26"/>
                <w:szCs w:val="26"/>
                <w:rtl/>
              </w:rPr>
              <w:t xml:space="preserve">الجيني </w:t>
            </w:r>
            <w:r w:rsidRPr="00BD7754">
              <w:rPr>
                <w:sz w:val="26"/>
                <w:szCs w:val="26"/>
                <w:rtl/>
              </w:rPr>
              <w:t>في المملكة</w:t>
            </w:r>
            <w:r w:rsidR="00BD7754">
              <w:rPr>
                <w:rFonts w:hint="cs"/>
                <w:sz w:val="26"/>
                <w:szCs w:val="26"/>
                <w:rtl/>
              </w:rPr>
              <w:t>.</w:t>
            </w:r>
          </w:p>
          <w:p w:rsidR="007B4825" w:rsidRPr="00BD7754" w:rsidRDefault="007B4825" w:rsidP="0002094F">
            <w:pPr>
              <w:pStyle w:val="ListParagraph"/>
              <w:numPr>
                <w:ilvl w:val="0"/>
                <w:numId w:val="39"/>
              </w:numPr>
              <w:spacing w:line="168" w:lineRule="auto"/>
              <w:ind w:left="360"/>
              <w:jc w:val="lowKashida"/>
              <w:rPr>
                <w:sz w:val="26"/>
                <w:szCs w:val="26"/>
                <w:rtl/>
              </w:rPr>
            </w:pPr>
            <w:r w:rsidRPr="00BD7754">
              <w:rPr>
                <w:sz w:val="26"/>
                <w:szCs w:val="26"/>
                <w:rtl/>
              </w:rPr>
              <w:t>التعرف على اماكن تقديم هذه الخدمات.</w:t>
            </w:r>
          </w:p>
        </w:tc>
        <w:tc>
          <w:tcPr>
            <w:tcW w:w="1075" w:type="dxa"/>
            <w:tcBorders>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p>
        </w:tc>
      </w:tr>
      <w:tr w:rsidR="003C7FC1" w:rsidRPr="009A43B8" w:rsidTr="0002094F">
        <w:trPr>
          <w:trHeight w:val="20"/>
          <w:jc w:val="center"/>
        </w:trPr>
        <w:tc>
          <w:tcPr>
            <w:tcW w:w="1081" w:type="dxa"/>
            <w:tcBorders>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(4)</w:t>
            </w:r>
          </w:p>
        </w:tc>
        <w:tc>
          <w:tcPr>
            <w:tcW w:w="2076" w:type="dxa"/>
            <w:vAlign w:val="center"/>
          </w:tcPr>
          <w:p w:rsidR="007B4825" w:rsidRPr="009A43B8" w:rsidRDefault="007B4825" w:rsidP="0002094F">
            <w:pPr>
              <w:spacing w:line="168" w:lineRule="auto"/>
              <w:jc w:val="center"/>
              <w:rPr>
                <w:sz w:val="26"/>
                <w:szCs w:val="26"/>
                <w:rtl/>
              </w:rPr>
            </w:pPr>
            <w:r w:rsidRPr="009A43B8">
              <w:rPr>
                <w:sz w:val="26"/>
                <w:szCs w:val="26"/>
                <w:rtl/>
              </w:rPr>
              <w:t>الامراض ال</w:t>
            </w:r>
            <w:r w:rsidRPr="009A43B8">
              <w:rPr>
                <w:rFonts w:hint="cs"/>
                <w:sz w:val="26"/>
                <w:szCs w:val="26"/>
                <w:rtl/>
              </w:rPr>
              <w:t>جينية</w:t>
            </w:r>
          </w:p>
        </w:tc>
        <w:tc>
          <w:tcPr>
            <w:tcW w:w="4210" w:type="dxa"/>
            <w:vAlign w:val="center"/>
          </w:tcPr>
          <w:p w:rsidR="007B4825" w:rsidRPr="00BD7754" w:rsidRDefault="007B4825" w:rsidP="0002094F">
            <w:pPr>
              <w:pStyle w:val="ListParagraph"/>
              <w:numPr>
                <w:ilvl w:val="0"/>
                <w:numId w:val="38"/>
              </w:numPr>
              <w:spacing w:line="168" w:lineRule="auto"/>
              <w:ind w:left="360"/>
              <w:jc w:val="lowKashida"/>
              <w:rPr>
                <w:sz w:val="26"/>
                <w:szCs w:val="26"/>
                <w:rtl/>
              </w:rPr>
            </w:pPr>
            <w:r w:rsidRPr="00BD7754">
              <w:rPr>
                <w:sz w:val="26"/>
                <w:szCs w:val="26"/>
                <w:rtl/>
              </w:rPr>
              <w:t>التعرف على الامراض الجينية.</w:t>
            </w:r>
          </w:p>
          <w:p w:rsidR="007B4825" w:rsidRPr="00BD7754" w:rsidRDefault="007B4825" w:rsidP="0002094F">
            <w:pPr>
              <w:pStyle w:val="ListParagraph"/>
              <w:numPr>
                <w:ilvl w:val="0"/>
                <w:numId w:val="38"/>
              </w:numPr>
              <w:spacing w:line="168" w:lineRule="auto"/>
              <w:ind w:left="360"/>
              <w:jc w:val="lowKashida"/>
              <w:rPr>
                <w:sz w:val="26"/>
                <w:szCs w:val="26"/>
                <w:rtl/>
              </w:rPr>
            </w:pPr>
            <w:r w:rsidRPr="00BD7754">
              <w:rPr>
                <w:sz w:val="26"/>
                <w:szCs w:val="26"/>
                <w:rtl/>
              </w:rPr>
              <w:t xml:space="preserve">التعرف على الامراض </w:t>
            </w:r>
            <w:proofErr w:type="spellStart"/>
            <w:r w:rsidRPr="00BD7754">
              <w:rPr>
                <w:sz w:val="26"/>
                <w:szCs w:val="26"/>
                <w:rtl/>
              </w:rPr>
              <w:t>الكروموسومية</w:t>
            </w:r>
            <w:proofErr w:type="spellEnd"/>
            <w:r w:rsidRPr="00BD7754">
              <w:rPr>
                <w:sz w:val="26"/>
                <w:szCs w:val="26"/>
                <w:rtl/>
              </w:rPr>
              <w:t>.</w:t>
            </w:r>
          </w:p>
          <w:p w:rsidR="007B4825" w:rsidRPr="00BD7754" w:rsidRDefault="007B4825" w:rsidP="0002094F">
            <w:pPr>
              <w:pStyle w:val="ListParagraph"/>
              <w:numPr>
                <w:ilvl w:val="0"/>
                <w:numId w:val="38"/>
              </w:numPr>
              <w:spacing w:line="168" w:lineRule="auto"/>
              <w:ind w:left="360"/>
              <w:jc w:val="lowKashida"/>
              <w:rPr>
                <w:sz w:val="26"/>
                <w:szCs w:val="26"/>
                <w:rtl/>
              </w:rPr>
            </w:pPr>
            <w:r w:rsidRPr="00BD7754">
              <w:rPr>
                <w:sz w:val="26"/>
                <w:szCs w:val="26"/>
                <w:rtl/>
              </w:rPr>
              <w:t>التعرف على الامراض المركبة.</w:t>
            </w:r>
          </w:p>
        </w:tc>
        <w:tc>
          <w:tcPr>
            <w:tcW w:w="1075" w:type="dxa"/>
            <w:tcBorders>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المحاضرة .</w:t>
            </w:r>
          </w:p>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 .</w:t>
            </w:r>
            <w:proofErr w:type="gramEnd"/>
          </w:p>
        </w:tc>
      </w:tr>
      <w:tr w:rsidR="003C7FC1" w:rsidRPr="009A43B8" w:rsidTr="0002094F">
        <w:trPr>
          <w:trHeight w:val="20"/>
          <w:jc w:val="center"/>
        </w:trPr>
        <w:tc>
          <w:tcPr>
            <w:tcW w:w="1081" w:type="dxa"/>
            <w:tcBorders>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(5)</w:t>
            </w:r>
          </w:p>
        </w:tc>
        <w:tc>
          <w:tcPr>
            <w:tcW w:w="2076" w:type="dxa"/>
            <w:vAlign w:val="center"/>
          </w:tcPr>
          <w:p w:rsidR="007B4825" w:rsidRPr="009A43B8" w:rsidRDefault="007B4825" w:rsidP="0002094F">
            <w:pPr>
              <w:spacing w:line="168" w:lineRule="auto"/>
              <w:jc w:val="center"/>
              <w:rPr>
                <w:sz w:val="26"/>
                <w:szCs w:val="26"/>
                <w:rtl/>
              </w:rPr>
            </w:pPr>
            <w:r w:rsidRPr="009A43B8">
              <w:rPr>
                <w:sz w:val="26"/>
                <w:szCs w:val="26"/>
                <w:rtl/>
              </w:rPr>
              <w:t>العوامل الجينية</w:t>
            </w:r>
          </w:p>
        </w:tc>
        <w:tc>
          <w:tcPr>
            <w:tcW w:w="4210" w:type="dxa"/>
            <w:vAlign w:val="center"/>
          </w:tcPr>
          <w:p w:rsidR="007B4825" w:rsidRPr="00BD7754" w:rsidRDefault="007B4825" w:rsidP="0002094F">
            <w:pPr>
              <w:pStyle w:val="ListParagraph"/>
              <w:numPr>
                <w:ilvl w:val="0"/>
                <w:numId w:val="37"/>
              </w:numPr>
              <w:spacing w:line="168" w:lineRule="auto"/>
              <w:ind w:left="360"/>
              <w:jc w:val="lowKashida"/>
              <w:rPr>
                <w:sz w:val="26"/>
                <w:szCs w:val="26"/>
                <w:rtl/>
              </w:rPr>
            </w:pPr>
            <w:r w:rsidRPr="00BD7754">
              <w:rPr>
                <w:sz w:val="26"/>
                <w:szCs w:val="26"/>
                <w:rtl/>
              </w:rPr>
              <w:t>التعرف على مفهوم العوامل الجينية.</w:t>
            </w:r>
          </w:p>
          <w:p w:rsidR="007B4825" w:rsidRPr="00BD7754" w:rsidRDefault="007B4825" w:rsidP="0002094F">
            <w:pPr>
              <w:pStyle w:val="ListParagraph"/>
              <w:numPr>
                <w:ilvl w:val="0"/>
                <w:numId w:val="37"/>
              </w:numPr>
              <w:spacing w:line="168" w:lineRule="auto"/>
              <w:ind w:left="360"/>
              <w:jc w:val="lowKashida"/>
              <w:rPr>
                <w:sz w:val="26"/>
                <w:szCs w:val="26"/>
                <w:rtl/>
              </w:rPr>
            </w:pPr>
            <w:r w:rsidRPr="00BD7754">
              <w:rPr>
                <w:sz w:val="26"/>
                <w:szCs w:val="26"/>
                <w:rtl/>
              </w:rPr>
              <w:t>التعرف على قانون الوراثة.</w:t>
            </w:r>
          </w:p>
          <w:p w:rsidR="007B4825" w:rsidRPr="00BD7754" w:rsidRDefault="007B4825" w:rsidP="0002094F">
            <w:pPr>
              <w:pStyle w:val="ListParagraph"/>
              <w:numPr>
                <w:ilvl w:val="0"/>
                <w:numId w:val="37"/>
              </w:numPr>
              <w:spacing w:line="168" w:lineRule="auto"/>
              <w:ind w:left="360"/>
              <w:jc w:val="lowKashida"/>
              <w:rPr>
                <w:sz w:val="26"/>
                <w:szCs w:val="26"/>
                <w:rtl/>
              </w:rPr>
            </w:pPr>
            <w:r w:rsidRPr="00BD7754">
              <w:rPr>
                <w:sz w:val="26"/>
                <w:szCs w:val="26"/>
                <w:rtl/>
              </w:rPr>
              <w:t>التعرف على خصائص الجينات.</w:t>
            </w:r>
          </w:p>
        </w:tc>
        <w:tc>
          <w:tcPr>
            <w:tcW w:w="1075" w:type="dxa"/>
            <w:tcBorders>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المحاضرة</w:t>
            </w:r>
          </w:p>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r w:rsidRPr="009A43B8">
              <w:rPr>
                <w:sz w:val="26"/>
                <w:szCs w:val="26"/>
                <w:rtl/>
              </w:rPr>
              <w:t>.</w:t>
            </w:r>
          </w:p>
        </w:tc>
      </w:tr>
      <w:tr w:rsidR="003C7FC1" w:rsidRPr="009A43B8" w:rsidTr="0002094F">
        <w:trPr>
          <w:trHeight w:val="20"/>
          <w:jc w:val="center"/>
        </w:trPr>
        <w:tc>
          <w:tcPr>
            <w:tcW w:w="1081" w:type="dxa"/>
            <w:tcBorders>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(6)</w:t>
            </w:r>
          </w:p>
        </w:tc>
        <w:tc>
          <w:tcPr>
            <w:tcW w:w="2076" w:type="dxa"/>
            <w:vAlign w:val="center"/>
          </w:tcPr>
          <w:p w:rsidR="007B4825" w:rsidRPr="009A43B8" w:rsidRDefault="007B4825" w:rsidP="0002094F">
            <w:pPr>
              <w:spacing w:line="168" w:lineRule="auto"/>
              <w:jc w:val="center"/>
              <w:rPr>
                <w:sz w:val="26"/>
                <w:szCs w:val="26"/>
                <w:rtl/>
              </w:rPr>
            </w:pPr>
            <w:r w:rsidRPr="009A43B8">
              <w:rPr>
                <w:sz w:val="26"/>
                <w:szCs w:val="26"/>
                <w:rtl/>
              </w:rPr>
              <w:t>متلازمة داون</w:t>
            </w:r>
          </w:p>
        </w:tc>
        <w:tc>
          <w:tcPr>
            <w:tcW w:w="4210" w:type="dxa"/>
            <w:vAlign w:val="center"/>
          </w:tcPr>
          <w:p w:rsidR="007B4825" w:rsidRPr="0070461B" w:rsidRDefault="007B4825" w:rsidP="0002094F">
            <w:pPr>
              <w:pStyle w:val="ListParagraph"/>
              <w:numPr>
                <w:ilvl w:val="0"/>
                <w:numId w:val="30"/>
              </w:numPr>
              <w:spacing w:line="168" w:lineRule="auto"/>
              <w:ind w:left="360"/>
              <w:jc w:val="lowKashida"/>
              <w:rPr>
                <w:sz w:val="26"/>
                <w:szCs w:val="26"/>
                <w:rtl/>
              </w:rPr>
            </w:pPr>
            <w:r w:rsidRPr="0070461B">
              <w:rPr>
                <w:sz w:val="26"/>
                <w:szCs w:val="26"/>
                <w:rtl/>
              </w:rPr>
              <w:t>التعرف على متلازمة داون وعلاقتها بال</w:t>
            </w:r>
            <w:r w:rsidRPr="0070461B">
              <w:rPr>
                <w:rFonts w:hint="cs"/>
                <w:sz w:val="26"/>
                <w:szCs w:val="26"/>
                <w:rtl/>
              </w:rPr>
              <w:t>جينات</w:t>
            </w:r>
          </w:p>
        </w:tc>
        <w:tc>
          <w:tcPr>
            <w:tcW w:w="1075" w:type="dxa"/>
            <w:tcBorders>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المحاضرة</w:t>
            </w:r>
          </w:p>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p>
        </w:tc>
      </w:tr>
      <w:tr w:rsidR="003C7FC1" w:rsidRPr="009A43B8" w:rsidTr="0002094F">
        <w:trPr>
          <w:trHeight w:val="20"/>
          <w:jc w:val="center"/>
        </w:trPr>
        <w:tc>
          <w:tcPr>
            <w:tcW w:w="1081" w:type="dxa"/>
            <w:tcBorders>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(7)</w:t>
            </w:r>
          </w:p>
          <w:p w:rsidR="007B4825" w:rsidRPr="009A43B8" w:rsidRDefault="007B4825" w:rsidP="0002094F">
            <w:pPr>
              <w:spacing w:line="168" w:lineRule="auto"/>
              <w:jc w:val="center"/>
              <w:rPr>
                <w:sz w:val="26"/>
                <w:szCs w:val="26"/>
                <w:rtl/>
              </w:rPr>
            </w:pPr>
          </w:p>
        </w:tc>
        <w:tc>
          <w:tcPr>
            <w:tcW w:w="2076" w:type="dxa"/>
            <w:vAlign w:val="center"/>
          </w:tcPr>
          <w:p w:rsidR="007B4825" w:rsidRPr="009A43B8" w:rsidRDefault="007B4825" w:rsidP="0002094F">
            <w:pPr>
              <w:spacing w:line="168" w:lineRule="auto"/>
              <w:jc w:val="center"/>
              <w:rPr>
                <w:sz w:val="26"/>
                <w:szCs w:val="26"/>
                <w:rtl/>
              </w:rPr>
            </w:pPr>
            <w:proofErr w:type="gramStart"/>
            <w:r w:rsidRPr="009A43B8">
              <w:rPr>
                <w:sz w:val="26"/>
                <w:szCs w:val="26"/>
                <w:rtl/>
              </w:rPr>
              <w:t>متلازمة</w:t>
            </w:r>
            <w:proofErr w:type="gramEnd"/>
            <w:r w:rsidRPr="009A43B8">
              <w:rPr>
                <w:sz w:val="26"/>
                <w:szCs w:val="26"/>
                <w:rtl/>
              </w:rPr>
              <w:t xml:space="preserve"> صغر الدماغ</w:t>
            </w:r>
          </w:p>
        </w:tc>
        <w:tc>
          <w:tcPr>
            <w:tcW w:w="4210" w:type="dxa"/>
            <w:vAlign w:val="center"/>
          </w:tcPr>
          <w:p w:rsidR="007B4825" w:rsidRPr="0070461B" w:rsidRDefault="007B4825" w:rsidP="0002094F">
            <w:pPr>
              <w:pStyle w:val="ListParagraph"/>
              <w:numPr>
                <w:ilvl w:val="0"/>
                <w:numId w:val="31"/>
              </w:numPr>
              <w:spacing w:line="168" w:lineRule="auto"/>
              <w:ind w:left="360"/>
              <w:jc w:val="lowKashida"/>
              <w:rPr>
                <w:sz w:val="26"/>
                <w:szCs w:val="26"/>
                <w:rtl/>
              </w:rPr>
            </w:pPr>
            <w:r w:rsidRPr="0070461B">
              <w:rPr>
                <w:sz w:val="26"/>
                <w:szCs w:val="26"/>
                <w:rtl/>
              </w:rPr>
              <w:t>التعرف على متلازمة صغر الدماغ وعلاقتها بال</w:t>
            </w:r>
            <w:r w:rsidRPr="0070461B">
              <w:rPr>
                <w:rFonts w:hint="cs"/>
                <w:sz w:val="26"/>
                <w:szCs w:val="26"/>
                <w:rtl/>
              </w:rPr>
              <w:t>جينات</w:t>
            </w:r>
          </w:p>
        </w:tc>
        <w:tc>
          <w:tcPr>
            <w:tcW w:w="1075" w:type="dxa"/>
            <w:tcBorders>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المحاضرة</w:t>
            </w:r>
          </w:p>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p>
        </w:tc>
      </w:tr>
      <w:tr w:rsidR="003C7FC1" w:rsidRPr="009A43B8" w:rsidTr="0002094F">
        <w:trPr>
          <w:trHeight w:val="20"/>
          <w:jc w:val="center"/>
        </w:trPr>
        <w:tc>
          <w:tcPr>
            <w:tcW w:w="1081" w:type="dxa"/>
            <w:tcBorders>
              <w:left w:val="single" w:sz="24" w:space="0" w:color="auto"/>
              <w:bottom w:val="single" w:sz="6"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(8)</w:t>
            </w:r>
          </w:p>
          <w:p w:rsidR="007B4825" w:rsidRPr="009A43B8" w:rsidRDefault="007B4825" w:rsidP="0002094F">
            <w:pPr>
              <w:spacing w:line="168" w:lineRule="auto"/>
              <w:jc w:val="center"/>
              <w:rPr>
                <w:sz w:val="26"/>
                <w:szCs w:val="26"/>
                <w:rtl/>
              </w:rPr>
            </w:pPr>
          </w:p>
        </w:tc>
        <w:tc>
          <w:tcPr>
            <w:tcW w:w="2076" w:type="dxa"/>
            <w:tcBorders>
              <w:bottom w:val="single" w:sz="6" w:space="0" w:color="auto"/>
            </w:tcBorders>
            <w:vAlign w:val="center"/>
          </w:tcPr>
          <w:p w:rsidR="007B4825" w:rsidRPr="009A43B8" w:rsidRDefault="007B4825" w:rsidP="0002094F">
            <w:pPr>
              <w:spacing w:line="168" w:lineRule="auto"/>
              <w:jc w:val="center"/>
              <w:rPr>
                <w:sz w:val="26"/>
                <w:szCs w:val="26"/>
                <w:rtl/>
              </w:rPr>
            </w:pPr>
            <w:proofErr w:type="gramStart"/>
            <w:r w:rsidRPr="009A43B8">
              <w:rPr>
                <w:sz w:val="26"/>
                <w:szCs w:val="26"/>
                <w:rtl/>
              </w:rPr>
              <w:t>اضطراب</w:t>
            </w:r>
            <w:proofErr w:type="gramEnd"/>
            <w:r w:rsidRPr="009A43B8">
              <w:rPr>
                <w:sz w:val="26"/>
                <w:szCs w:val="26"/>
                <w:rtl/>
              </w:rPr>
              <w:t xml:space="preserve"> التمثيل الغذائي</w:t>
            </w:r>
          </w:p>
        </w:tc>
        <w:tc>
          <w:tcPr>
            <w:tcW w:w="4210" w:type="dxa"/>
            <w:tcBorders>
              <w:bottom w:val="single" w:sz="6" w:space="0" w:color="auto"/>
            </w:tcBorders>
            <w:vAlign w:val="center"/>
          </w:tcPr>
          <w:p w:rsidR="007B4825" w:rsidRPr="0070461B" w:rsidRDefault="007B4825" w:rsidP="0002094F">
            <w:pPr>
              <w:pStyle w:val="ListParagraph"/>
              <w:numPr>
                <w:ilvl w:val="0"/>
                <w:numId w:val="32"/>
              </w:numPr>
              <w:spacing w:line="168" w:lineRule="auto"/>
              <w:ind w:left="360"/>
              <w:jc w:val="lowKashida"/>
              <w:rPr>
                <w:sz w:val="26"/>
                <w:szCs w:val="26"/>
                <w:rtl/>
              </w:rPr>
            </w:pPr>
            <w:r w:rsidRPr="0070461B">
              <w:rPr>
                <w:sz w:val="26"/>
                <w:szCs w:val="26"/>
                <w:rtl/>
              </w:rPr>
              <w:t>التعرف على اضطراب التمثيل الغذائي وعلاقته بال</w:t>
            </w:r>
            <w:r w:rsidRPr="0070461B">
              <w:rPr>
                <w:rFonts w:hint="cs"/>
                <w:sz w:val="26"/>
                <w:szCs w:val="26"/>
                <w:rtl/>
              </w:rPr>
              <w:t>جينات</w:t>
            </w:r>
          </w:p>
        </w:tc>
        <w:tc>
          <w:tcPr>
            <w:tcW w:w="1075" w:type="dxa"/>
            <w:tcBorders>
              <w:bottom w:val="single" w:sz="6" w:space="0" w:color="auto"/>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المحاضرة</w:t>
            </w:r>
          </w:p>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p>
        </w:tc>
      </w:tr>
      <w:tr w:rsidR="003C7FC1" w:rsidRPr="009A43B8" w:rsidTr="0002094F">
        <w:trPr>
          <w:trHeight w:val="20"/>
          <w:jc w:val="center"/>
        </w:trPr>
        <w:tc>
          <w:tcPr>
            <w:tcW w:w="1081" w:type="dxa"/>
            <w:tcBorders>
              <w:top w:val="single" w:sz="6" w:space="0" w:color="auto"/>
              <w:left w:val="single" w:sz="24" w:space="0" w:color="auto"/>
              <w:bottom w:val="single" w:sz="6"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(9)</w:t>
            </w:r>
          </w:p>
        </w:tc>
        <w:tc>
          <w:tcPr>
            <w:tcW w:w="2076" w:type="dxa"/>
            <w:tcBorders>
              <w:top w:val="single" w:sz="6" w:space="0" w:color="auto"/>
              <w:bottom w:val="single" w:sz="6"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التشخيص اثناء الحمل</w:t>
            </w:r>
          </w:p>
        </w:tc>
        <w:tc>
          <w:tcPr>
            <w:tcW w:w="4210" w:type="dxa"/>
            <w:tcBorders>
              <w:top w:val="single" w:sz="6" w:space="0" w:color="auto"/>
              <w:bottom w:val="single" w:sz="6" w:space="0" w:color="auto"/>
            </w:tcBorders>
            <w:vAlign w:val="center"/>
          </w:tcPr>
          <w:p w:rsidR="007B4825" w:rsidRPr="0070461B" w:rsidRDefault="007B4825" w:rsidP="0002094F">
            <w:pPr>
              <w:pStyle w:val="ListParagraph"/>
              <w:numPr>
                <w:ilvl w:val="0"/>
                <w:numId w:val="33"/>
              </w:numPr>
              <w:spacing w:line="168" w:lineRule="auto"/>
              <w:ind w:left="360"/>
              <w:jc w:val="lowKashida"/>
              <w:rPr>
                <w:sz w:val="26"/>
                <w:szCs w:val="26"/>
                <w:rtl/>
              </w:rPr>
            </w:pPr>
            <w:r w:rsidRPr="0070461B">
              <w:rPr>
                <w:sz w:val="26"/>
                <w:szCs w:val="26"/>
                <w:rtl/>
              </w:rPr>
              <w:t>التعرف على الفحوصات ال</w:t>
            </w:r>
            <w:r w:rsidRPr="0070461B">
              <w:rPr>
                <w:rFonts w:hint="cs"/>
                <w:sz w:val="26"/>
                <w:szCs w:val="26"/>
                <w:rtl/>
              </w:rPr>
              <w:t>جينية</w:t>
            </w:r>
            <w:r w:rsidRPr="0070461B">
              <w:rPr>
                <w:sz w:val="26"/>
                <w:szCs w:val="26"/>
                <w:rtl/>
              </w:rPr>
              <w:t xml:space="preserve"> اثناء الحمل</w:t>
            </w:r>
          </w:p>
        </w:tc>
        <w:tc>
          <w:tcPr>
            <w:tcW w:w="1075" w:type="dxa"/>
            <w:tcBorders>
              <w:top w:val="single" w:sz="6" w:space="0" w:color="auto"/>
              <w:bottom w:val="single" w:sz="6" w:space="0" w:color="auto"/>
              <w:right w:val="single" w:sz="24" w:space="0" w:color="auto"/>
            </w:tcBorders>
            <w:vAlign w:val="center"/>
          </w:tcPr>
          <w:p w:rsidR="007B4825" w:rsidRPr="009A43B8" w:rsidRDefault="007B4825" w:rsidP="0002094F">
            <w:pPr>
              <w:spacing w:line="168" w:lineRule="auto"/>
              <w:jc w:val="center"/>
              <w:rPr>
                <w:sz w:val="26"/>
                <w:szCs w:val="26"/>
                <w:rtl/>
              </w:rPr>
            </w:pPr>
            <w:r w:rsidRPr="009A43B8">
              <w:rPr>
                <w:sz w:val="26"/>
                <w:szCs w:val="26"/>
                <w:rtl/>
              </w:rPr>
              <w:t>المحاضرة</w:t>
            </w:r>
          </w:p>
          <w:p w:rsidR="007B4825" w:rsidRPr="009A43B8" w:rsidRDefault="007B4825" w:rsidP="0002094F">
            <w:pPr>
              <w:spacing w:line="168" w:lineRule="auto"/>
              <w:jc w:val="center"/>
              <w:rPr>
                <w:sz w:val="26"/>
                <w:szCs w:val="26"/>
                <w:rtl/>
              </w:rPr>
            </w:pPr>
            <w:r w:rsidRPr="009A43B8">
              <w:rPr>
                <w:sz w:val="26"/>
                <w:szCs w:val="26"/>
                <w:rtl/>
              </w:rPr>
              <w:t xml:space="preserve">الحوار </w:t>
            </w:r>
            <w:proofErr w:type="gramStart"/>
            <w:r w:rsidRPr="009A43B8">
              <w:rPr>
                <w:sz w:val="26"/>
                <w:szCs w:val="26"/>
                <w:rtl/>
              </w:rPr>
              <w:t>والمناقشة</w:t>
            </w:r>
            <w:proofErr w:type="gramEnd"/>
          </w:p>
        </w:tc>
      </w:tr>
      <w:tr w:rsidR="003C7FC1" w:rsidRPr="009A43B8" w:rsidTr="0002094F">
        <w:trPr>
          <w:trHeight w:val="20"/>
          <w:jc w:val="center"/>
        </w:trPr>
        <w:tc>
          <w:tcPr>
            <w:tcW w:w="1081" w:type="dxa"/>
            <w:tcBorders>
              <w:left w:val="single" w:sz="24" w:space="0" w:color="auto"/>
              <w:bottom w:val="single" w:sz="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rFonts w:hint="cs"/>
                <w:sz w:val="26"/>
                <w:szCs w:val="26"/>
                <w:rtl/>
              </w:rPr>
              <w:t>(10)</w:t>
            </w:r>
          </w:p>
        </w:tc>
        <w:tc>
          <w:tcPr>
            <w:tcW w:w="2076" w:type="dxa"/>
            <w:tcBorders>
              <w:bottom w:val="single" w:sz="4" w:space="0" w:color="auto"/>
            </w:tcBorders>
            <w:vAlign w:val="center"/>
          </w:tcPr>
          <w:p w:rsidR="007B4825" w:rsidRPr="009A43B8" w:rsidRDefault="007B4825" w:rsidP="0002094F">
            <w:pPr>
              <w:spacing w:line="168" w:lineRule="auto"/>
              <w:jc w:val="center"/>
              <w:rPr>
                <w:sz w:val="26"/>
                <w:szCs w:val="26"/>
                <w:rtl/>
              </w:rPr>
            </w:pPr>
            <w:r w:rsidRPr="009A43B8">
              <w:rPr>
                <w:rFonts w:hint="cs"/>
                <w:sz w:val="26"/>
                <w:szCs w:val="26"/>
                <w:rtl/>
              </w:rPr>
              <w:t>فحص ما بعد الولادة</w:t>
            </w:r>
          </w:p>
        </w:tc>
        <w:tc>
          <w:tcPr>
            <w:tcW w:w="4210" w:type="dxa"/>
            <w:tcBorders>
              <w:bottom w:val="single" w:sz="4" w:space="0" w:color="auto"/>
            </w:tcBorders>
            <w:vAlign w:val="center"/>
          </w:tcPr>
          <w:p w:rsidR="007B4825" w:rsidRPr="0070461B" w:rsidRDefault="007B4825" w:rsidP="0002094F">
            <w:pPr>
              <w:pStyle w:val="ListParagraph"/>
              <w:numPr>
                <w:ilvl w:val="0"/>
                <w:numId w:val="34"/>
              </w:numPr>
              <w:spacing w:line="168" w:lineRule="auto"/>
              <w:ind w:left="360"/>
              <w:jc w:val="lowKashida"/>
              <w:rPr>
                <w:sz w:val="26"/>
                <w:szCs w:val="26"/>
                <w:rtl/>
              </w:rPr>
            </w:pPr>
            <w:proofErr w:type="gramStart"/>
            <w:r w:rsidRPr="0070461B">
              <w:rPr>
                <w:rFonts w:hint="cs"/>
                <w:sz w:val="26"/>
                <w:szCs w:val="26"/>
                <w:rtl/>
              </w:rPr>
              <w:t>التعرف</w:t>
            </w:r>
            <w:proofErr w:type="gramEnd"/>
            <w:r w:rsidRPr="0070461B">
              <w:rPr>
                <w:rFonts w:hint="cs"/>
                <w:sz w:val="26"/>
                <w:szCs w:val="26"/>
                <w:rtl/>
              </w:rPr>
              <w:t xml:space="preserve"> على اختبار ابجر</w:t>
            </w:r>
            <w:r w:rsidR="0093529F" w:rsidRPr="0070461B">
              <w:rPr>
                <w:rFonts w:hint="cs"/>
                <w:sz w:val="26"/>
                <w:szCs w:val="26"/>
                <w:rtl/>
              </w:rPr>
              <w:t>.</w:t>
            </w:r>
          </w:p>
          <w:p w:rsidR="007B4825" w:rsidRPr="0070461B" w:rsidRDefault="007B4825" w:rsidP="0002094F">
            <w:pPr>
              <w:pStyle w:val="ListParagraph"/>
              <w:numPr>
                <w:ilvl w:val="0"/>
                <w:numId w:val="34"/>
              </w:numPr>
              <w:spacing w:line="168" w:lineRule="auto"/>
              <w:ind w:left="360"/>
              <w:jc w:val="lowKashida"/>
              <w:rPr>
                <w:sz w:val="26"/>
                <w:szCs w:val="26"/>
                <w:rtl/>
              </w:rPr>
            </w:pPr>
            <w:r w:rsidRPr="0070461B">
              <w:rPr>
                <w:rFonts w:hint="cs"/>
                <w:sz w:val="26"/>
                <w:szCs w:val="26"/>
                <w:rtl/>
              </w:rPr>
              <w:t xml:space="preserve">التعرف على عامل </w:t>
            </w:r>
            <w:proofErr w:type="spellStart"/>
            <w:r w:rsidRPr="0070461B">
              <w:rPr>
                <w:rFonts w:hint="cs"/>
                <w:sz w:val="26"/>
                <w:szCs w:val="26"/>
                <w:rtl/>
              </w:rPr>
              <w:t>الريزوس</w:t>
            </w:r>
            <w:proofErr w:type="spellEnd"/>
            <w:r w:rsidR="0093529F" w:rsidRPr="0070461B">
              <w:rPr>
                <w:rFonts w:hint="cs"/>
                <w:sz w:val="26"/>
                <w:szCs w:val="26"/>
                <w:rtl/>
              </w:rPr>
              <w:t xml:space="preserve"> </w:t>
            </w:r>
            <w:r w:rsidR="0070461B">
              <w:rPr>
                <w:rFonts w:hint="cs"/>
                <w:sz w:val="26"/>
                <w:szCs w:val="26"/>
                <w:rtl/>
              </w:rPr>
              <w:t>واثره على الجنين</w:t>
            </w:r>
            <w:r w:rsidRPr="0070461B">
              <w:rPr>
                <w:rFonts w:hint="cs"/>
                <w:sz w:val="26"/>
                <w:szCs w:val="26"/>
                <w:rtl/>
              </w:rPr>
              <w:t>.</w:t>
            </w:r>
          </w:p>
        </w:tc>
        <w:tc>
          <w:tcPr>
            <w:tcW w:w="1075" w:type="dxa"/>
            <w:tcBorders>
              <w:bottom w:val="single" w:sz="4" w:space="0" w:color="auto"/>
              <w:right w:val="single" w:sz="24" w:space="0" w:color="auto"/>
            </w:tcBorders>
            <w:vAlign w:val="center"/>
          </w:tcPr>
          <w:p w:rsidR="007B4825" w:rsidRPr="009A43B8" w:rsidRDefault="007B4825" w:rsidP="0002094F">
            <w:pPr>
              <w:spacing w:line="168" w:lineRule="auto"/>
              <w:jc w:val="center"/>
              <w:rPr>
                <w:sz w:val="26"/>
                <w:szCs w:val="26"/>
                <w:rtl/>
              </w:rPr>
            </w:pPr>
            <w:r w:rsidRPr="009A43B8">
              <w:rPr>
                <w:rFonts w:hint="cs"/>
                <w:sz w:val="26"/>
                <w:szCs w:val="26"/>
                <w:rtl/>
              </w:rPr>
              <w:t>المحاضرة</w:t>
            </w:r>
          </w:p>
          <w:p w:rsidR="007B4825" w:rsidRPr="009A43B8" w:rsidRDefault="007B4825" w:rsidP="0002094F">
            <w:pPr>
              <w:spacing w:line="168" w:lineRule="auto"/>
              <w:jc w:val="center"/>
              <w:rPr>
                <w:sz w:val="26"/>
                <w:szCs w:val="26"/>
                <w:rtl/>
              </w:rPr>
            </w:pPr>
            <w:r w:rsidRPr="009A43B8">
              <w:rPr>
                <w:rFonts w:hint="cs"/>
                <w:sz w:val="26"/>
                <w:szCs w:val="26"/>
                <w:rtl/>
              </w:rPr>
              <w:t xml:space="preserve">الحوار </w:t>
            </w:r>
            <w:proofErr w:type="gramStart"/>
            <w:r w:rsidRPr="009A43B8">
              <w:rPr>
                <w:rFonts w:hint="cs"/>
                <w:sz w:val="26"/>
                <w:szCs w:val="26"/>
                <w:rtl/>
              </w:rPr>
              <w:t>والمناقشة</w:t>
            </w:r>
            <w:proofErr w:type="gramEnd"/>
          </w:p>
        </w:tc>
      </w:tr>
      <w:tr w:rsidR="003C7FC1" w:rsidRPr="009A43B8" w:rsidTr="0002094F">
        <w:trPr>
          <w:trHeight w:val="20"/>
          <w:jc w:val="center"/>
        </w:trPr>
        <w:tc>
          <w:tcPr>
            <w:tcW w:w="1081" w:type="dxa"/>
            <w:tcBorders>
              <w:top w:val="single" w:sz="4" w:space="0" w:color="auto"/>
              <w:left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rFonts w:hint="cs"/>
                <w:sz w:val="26"/>
                <w:szCs w:val="26"/>
                <w:rtl/>
              </w:rPr>
              <w:t>(11)</w:t>
            </w:r>
          </w:p>
        </w:tc>
        <w:tc>
          <w:tcPr>
            <w:tcW w:w="2076" w:type="dxa"/>
            <w:tcBorders>
              <w:top w:val="single" w:sz="4" w:space="0" w:color="auto"/>
            </w:tcBorders>
            <w:vAlign w:val="center"/>
          </w:tcPr>
          <w:p w:rsidR="007B4825" w:rsidRPr="009A43B8" w:rsidRDefault="007B4825" w:rsidP="0002094F">
            <w:pPr>
              <w:spacing w:line="168" w:lineRule="auto"/>
              <w:jc w:val="center"/>
              <w:rPr>
                <w:sz w:val="26"/>
                <w:szCs w:val="26"/>
                <w:rtl/>
              </w:rPr>
            </w:pPr>
            <w:r w:rsidRPr="009A43B8">
              <w:rPr>
                <w:rFonts w:hint="cs"/>
                <w:sz w:val="26"/>
                <w:szCs w:val="26"/>
                <w:rtl/>
              </w:rPr>
              <w:t>الوقاية من الإعاقة الفكرية</w:t>
            </w:r>
          </w:p>
        </w:tc>
        <w:tc>
          <w:tcPr>
            <w:tcW w:w="4210" w:type="dxa"/>
            <w:tcBorders>
              <w:top w:val="single" w:sz="4" w:space="0" w:color="auto"/>
            </w:tcBorders>
            <w:vAlign w:val="center"/>
          </w:tcPr>
          <w:p w:rsidR="007B4825" w:rsidRPr="0070461B" w:rsidRDefault="007B4825" w:rsidP="0002094F">
            <w:pPr>
              <w:pStyle w:val="ListParagraph"/>
              <w:numPr>
                <w:ilvl w:val="0"/>
                <w:numId w:val="35"/>
              </w:numPr>
              <w:spacing w:line="168" w:lineRule="auto"/>
              <w:ind w:left="360"/>
              <w:jc w:val="lowKashida"/>
              <w:rPr>
                <w:sz w:val="26"/>
                <w:szCs w:val="26"/>
                <w:rtl/>
              </w:rPr>
            </w:pPr>
            <w:r w:rsidRPr="0070461B">
              <w:rPr>
                <w:rFonts w:hint="cs"/>
                <w:sz w:val="26"/>
                <w:szCs w:val="26"/>
                <w:rtl/>
              </w:rPr>
              <w:t>التعرف على مفهوم الوقاية.</w:t>
            </w:r>
          </w:p>
          <w:p w:rsidR="007B4825" w:rsidRPr="0070461B" w:rsidRDefault="007B4825" w:rsidP="0002094F">
            <w:pPr>
              <w:pStyle w:val="ListParagraph"/>
              <w:numPr>
                <w:ilvl w:val="0"/>
                <w:numId w:val="35"/>
              </w:numPr>
              <w:spacing w:line="168" w:lineRule="auto"/>
              <w:ind w:left="360"/>
              <w:jc w:val="lowKashida"/>
              <w:rPr>
                <w:sz w:val="26"/>
                <w:szCs w:val="26"/>
                <w:rtl/>
              </w:rPr>
            </w:pPr>
            <w:r w:rsidRPr="0070461B">
              <w:rPr>
                <w:rFonts w:hint="cs"/>
                <w:sz w:val="26"/>
                <w:szCs w:val="26"/>
                <w:rtl/>
              </w:rPr>
              <w:t>التعرف على مستويات الإعاقة.</w:t>
            </w:r>
          </w:p>
          <w:p w:rsidR="007B4825" w:rsidRPr="0070461B" w:rsidRDefault="007B4825" w:rsidP="0002094F">
            <w:pPr>
              <w:pStyle w:val="ListParagraph"/>
              <w:numPr>
                <w:ilvl w:val="0"/>
                <w:numId w:val="35"/>
              </w:numPr>
              <w:spacing w:line="168" w:lineRule="auto"/>
              <w:ind w:left="360"/>
              <w:jc w:val="lowKashida"/>
              <w:rPr>
                <w:sz w:val="26"/>
                <w:szCs w:val="26"/>
                <w:rtl/>
              </w:rPr>
            </w:pPr>
            <w:r w:rsidRPr="0070461B">
              <w:rPr>
                <w:rFonts w:hint="cs"/>
                <w:sz w:val="26"/>
                <w:szCs w:val="26"/>
                <w:rtl/>
              </w:rPr>
              <w:t>توضيح إجراءات الوقاية.</w:t>
            </w:r>
          </w:p>
        </w:tc>
        <w:tc>
          <w:tcPr>
            <w:tcW w:w="1075" w:type="dxa"/>
            <w:tcBorders>
              <w:top w:val="single" w:sz="4" w:space="0" w:color="auto"/>
              <w:right w:val="single" w:sz="24" w:space="0" w:color="auto"/>
            </w:tcBorders>
            <w:vAlign w:val="center"/>
          </w:tcPr>
          <w:p w:rsidR="007B4825" w:rsidRPr="009A43B8" w:rsidRDefault="007B4825" w:rsidP="0002094F">
            <w:pPr>
              <w:spacing w:line="168" w:lineRule="auto"/>
              <w:jc w:val="center"/>
              <w:rPr>
                <w:sz w:val="26"/>
                <w:szCs w:val="26"/>
                <w:rtl/>
              </w:rPr>
            </w:pPr>
            <w:r w:rsidRPr="009A43B8">
              <w:rPr>
                <w:rFonts w:hint="cs"/>
                <w:sz w:val="26"/>
                <w:szCs w:val="26"/>
                <w:rtl/>
              </w:rPr>
              <w:t>المحاضرة</w:t>
            </w:r>
          </w:p>
          <w:p w:rsidR="007B4825" w:rsidRPr="009A43B8" w:rsidRDefault="007B4825" w:rsidP="0002094F">
            <w:pPr>
              <w:spacing w:line="168" w:lineRule="auto"/>
              <w:jc w:val="center"/>
              <w:rPr>
                <w:sz w:val="26"/>
                <w:szCs w:val="26"/>
                <w:rtl/>
                <w:lang w:bidi="ar-EG"/>
              </w:rPr>
            </w:pPr>
            <w:r w:rsidRPr="009A43B8">
              <w:rPr>
                <w:rFonts w:hint="cs"/>
                <w:sz w:val="26"/>
                <w:szCs w:val="26"/>
                <w:rtl/>
              </w:rPr>
              <w:t xml:space="preserve">الحوار </w:t>
            </w:r>
            <w:proofErr w:type="gramStart"/>
            <w:r w:rsidRPr="009A43B8">
              <w:rPr>
                <w:rFonts w:hint="cs"/>
                <w:sz w:val="26"/>
                <w:szCs w:val="26"/>
                <w:rtl/>
              </w:rPr>
              <w:t>والمناقشة</w:t>
            </w:r>
            <w:proofErr w:type="gramEnd"/>
          </w:p>
        </w:tc>
      </w:tr>
      <w:tr w:rsidR="003C7FC1" w:rsidRPr="009A43B8" w:rsidTr="0002094F">
        <w:trPr>
          <w:trHeight w:val="20"/>
          <w:jc w:val="center"/>
        </w:trPr>
        <w:tc>
          <w:tcPr>
            <w:tcW w:w="1081" w:type="dxa"/>
            <w:tcBorders>
              <w:left w:val="single" w:sz="24" w:space="0" w:color="auto"/>
              <w:bottom w:val="single" w:sz="24" w:space="0" w:color="auto"/>
            </w:tcBorders>
            <w:shd w:val="clear" w:color="auto" w:fill="auto"/>
            <w:vAlign w:val="center"/>
          </w:tcPr>
          <w:p w:rsidR="007B4825" w:rsidRPr="009A43B8" w:rsidRDefault="007B4825" w:rsidP="0002094F">
            <w:pPr>
              <w:spacing w:line="168" w:lineRule="auto"/>
              <w:jc w:val="center"/>
              <w:rPr>
                <w:sz w:val="26"/>
                <w:szCs w:val="26"/>
                <w:rtl/>
              </w:rPr>
            </w:pPr>
            <w:r w:rsidRPr="009A43B8">
              <w:rPr>
                <w:sz w:val="26"/>
                <w:szCs w:val="26"/>
                <w:rtl/>
              </w:rPr>
              <w:t>(12)</w:t>
            </w:r>
          </w:p>
        </w:tc>
        <w:tc>
          <w:tcPr>
            <w:tcW w:w="2076" w:type="dxa"/>
            <w:tcBorders>
              <w:bottom w:val="single" w:sz="24" w:space="0" w:color="auto"/>
            </w:tcBorders>
            <w:vAlign w:val="center"/>
          </w:tcPr>
          <w:p w:rsidR="007B4825" w:rsidRPr="009A43B8" w:rsidRDefault="007B4825" w:rsidP="0002094F">
            <w:pPr>
              <w:spacing w:line="168" w:lineRule="auto"/>
              <w:jc w:val="center"/>
              <w:rPr>
                <w:sz w:val="26"/>
                <w:szCs w:val="26"/>
                <w:rtl/>
              </w:rPr>
            </w:pPr>
            <w:proofErr w:type="gramStart"/>
            <w:r w:rsidRPr="009A43B8">
              <w:rPr>
                <w:sz w:val="26"/>
                <w:szCs w:val="26"/>
                <w:rtl/>
              </w:rPr>
              <w:t>الجلسة</w:t>
            </w:r>
            <w:proofErr w:type="gramEnd"/>
            <w:r w:rsidRPr="009A43B8">
              <w:rPr>
                <w:sz w:val="26"/>
                <w:szCs w:val="26"/>
                <w:rtl/>
              </w:rPr>
              <w:t xml:space="preserve"> الختامية</w:t>
            </w:r>
          </w:p>
        </w:tc>
        <w:tc>
          <w:tcPr>
            <w:tcW w:w="4210" w:type="dxa"/>
            <w:tcBorders>
              <w:bottom w:val="single" w:sz="24" w:space="0" w:color="auto"/>
            </w:tcBorders>
            <w:vAlign w:val="center"/>
          </w:tcPr>
          <w:p w:rsidR="007B4825" w:rsidRPr="00BD7754" w:rsidRDefault="007B4825" w:rsidP="0002094F">
            <w:pPr>
              <w:pStyle w:val="ListParagraph"/>
              <w:numPr>
                <w:ilvl w:val="0"/>
                <w:numId w:val="36"/>
              </w:numPr>
              <w:spacing w:line="168" w:lineRule="auto"/>
              <w:ind w:left="360"/>
              <w:jc w:val="lowKashida"/>
              <w:rPr>
                <w:sz w:val="26"/>
                <w:szCs w:val="26"/>
                <w:rtl/>
              </w:rPr>
            </w:pPr>
            <w:r w:rsidRPr="00BD7754">
              <w:rPr>
                <w:sz w:val="26"/>
                <w:szCs w:val="26"/>
                <w:rtl/>
              </w:rPr>
              <w:t xml:space="preserve">مراجعة لما سبق وللتأكيد </w:t>
            </w:r>
            <w:proofErr w:type="gramStart"/>
            <w:r w:rsidRPr="00BD7754">
              <w:rPr>
                <w:sz w:val="26"/>
                <w:szCs w:val="26"/>
                <w:rtl/>
              </w:rPr>
              <w:t>على</w:t>
            </w:r>
            <w:proofErr w:type="gramEnd"/>
            <w:r w:rsidRPr="00BD7754">
              <w:rPr>
                <w:sz w:val="26"/>
                <w:szCs w:val="26"/>
                <w:rtl/>
              </w:rPr>
              <w:t xml:space="preserve"> ما تم تناوله.</w:t>
            </w:r>
          </w:p>
        </w:tc>
        <w:tc>
          <w:tcPr>
            <w:tcW w:w="1075" w:type="dxa"/>
            <w:tcBorders>
              <w:bottom w:val="single" w:sz="24" w:space="0" w:color="auto"/>
              <w:right w:val="single" w:sz="24" w:space="0" w:color="auto"/>
            </w:tcBorders>
            <w:vAlign w:val="center"/>
          </w:tcPr>
          <w:p w:rsidR="007B4825" w:rsidRPr="009A43B8" w:rsidRDefault="007B4825" w:rsidP="0002094F">
            <w:pPr>
              <w:spacing w:line="168" w:lineRule="auto"/>
              <w:jc w:val="center"/>
              <w:rPr>
                <w:sz w:val="26"/>
                <w:szCs w:val="26"/>
              </w:rPr>
            </w:pPr>
            <w:r w:rsidRPr="009A43B8">
              <w:rPr>
                <w:sz w:val="26"/>
                <w:szCs w:val="26"/>
                <w:rtl/>
              </w:rPr>
              <w:t xml:space="preserve">الحوار </w:t>
            </w:r>
            <w:proofErr w:type="gramStart"/>
            <w:r w:rsidRPr="009A43B8">
              <w:rPr>
                <w:sz w:val="26"/>
                <w:szCs w:val="26"/>
                <w:rtl/>
              </w:rPr>
              <w:t>والمناقشة</w:t>
            </w:r>
            <w:proofErr w:type="gramEnd"/>
          </w:p>
        </w:tc>
      </w:tr>
    </w:tbl>
    <w:p w:rsidR="007B4825" w:rsidRPr="00193E37" w:rsidRDefault="007B4825" w:rsidP="007B4825">
      <w:pPr>
        <w:spacing w:line="276" w:lineRule="auto"/>
        <w:jc w:val="lowKashida"/>
      </w:pPr>
    </w:p>
    <w:p w:rsidR="008C01FD" w:rsidRPr="00193E37" w:rsidRDefault="007B4825" w:rsidP="007B4825">
      <w:pPr>
        <w:spacing w:line="276" w:lineRule="auto"/>
        <w:ind w:firstLine="720"/>
        <w:jc w:val="lowKashida"/>
        <w:rPr>
          <w:lang w:bidi="ar-EG"/>
        </w:rPr>
      </w:pPr>
      <w:r w:rsidRPr="00193E37">
        <w:rPr>
          <w:rFonts w:hint="cs"/>
          <w:rtl/>
          <w:lang w:bidi="ar-EG"/>
        </w:rPr>
        <w:tab/>
      </w:r>
    </w:p>
    <w:sectPr w:rsidR="008C01FD" w:rsidRPr="00193E37" w:rsidSect="00560DEA">
      <w:headerReference w:type="even" r:id="rId11"/>
      <w:headerReference w:type="default" r:id="rId12"/>
      <w:footerReference w:type="even" r:id="rId13"/>
      <w:footerReference w:type="default" r:id="rId14"/>
      <w:headerReference w:type="first" r:id="rId15"/>
      <w:footerReference w:type="first" r:id="rId16"/>
      <w:endnotePr>
        <w:numFmt w:val="decimal"/>
      </w:endnotePr>
      <w:pgSz w:w="11907" w:h="16840" w:code="9"/>
      <w:pgMar w:top="1985" w:right="1701" w:bottom="1985" w:left="1701" w:header="1701" w:footer="1588" w:gutter="0"/>
      <w:pgNumType w:start="62"/>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388" w:rsidRPr="00E70FE2" w:rsidRDefault="00D37388" w:rsidP="005E60DE">
      <w:pPr>
        <w:pStyle w:val="Footer"/>
        <w:rPr>
          <w:sz w:val="2"/>
          <w:szCs w:val="2"/>
          <w:rtl/>
          <w:lang w:bidi="ar-EG"/>
        </w:rPr>
      </w:pPr>
    </w:p>
  </w:endnote>
  <w:endnote w:type="continuationSeparator" w:id="0">
    <w:p w:rsidR="00D37388" w:rsidRPr="00802BCB" w:rsidRDefault="00D37388" w:rsidP="00802BCB">
      <w:pPr>
        <w:pStyle w:val="Footer"/>
        <w:rPr>
          <w:rtl/>
        </w:rPr>
      </w:pPr>
    </w:p>
  </w:endnote>
  <w:endnote w:type="continuationNotice" w:id="1">
    <w:p w:rsidR="00D37388" w:rsidRDefault="00D37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Bernard MT Condensed">
    <w:panose1 w:val="02050806060905020404"/>
    <w:charset w:val="00"/>
    <w:family w:val="roman"/>
    <w:pitch w:val="variable"/>
    <w:sig w:usb0="00000003" w:usb1="00000000" w:usb2="00000000" w:usb3="00000000" w:csb0="00000001" w:csb1="00000000"/>
  </w:font>
  <w:font w:name="Hacen Egypt">
    <w:panose1 w:val="02000000000000000000"/>
    <w:charset w:val="00"/>
    <w:family w:val="auto"/>
    <w:pitch w:val="variable"/>
    <w:sig w:usb0="00002003" w:usb1="80000000" w:usb2="00000008" w:usb3="00000000" w:csb0="00000041"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Khalid Art bold">
    <w:altName w:val="Arial"/>
    <w:charset w:val="B2"/>
    <w:family w:val="auto"/>
    <w:pitch w:val="variable"/>
    <w:sig w:usb0="00002001" w:usb1="00000000" w:usb2="00000000" w:usb3="00000000" w:csb0="00000040" w:csb1="00000000"/>
  </w:font>
  <w:font w:name="Trebuchet MS">
    <w:panose1 w:val="020B0603020202020204"/>
    <w:charset w:val="00"/>
    <w:family w:val="swiss"/>
    <w:pitch w:val="variable"/>
    <w:sig w:usb0="00000687" w:usb1="00000000" w:usb2="00000000" w:usb3="00000000" w:csb0="0000009F" w:csb1="00000000"/>
  </w:font>
  <w:font w:name="IranNastaliq">
    <w:panose1 w:val="02020505000000020003"/>
    <w:charset w:val="00"/>
    <w:family w:val="roman"/>
    <w:pitch w:val="variable"/>
    <w:sig w:usb0="61002A87" w:usb1="80000000" w:usb2="00000008" w:usb3="00000000" w:csb0="000101FF" w:csb1="00000000"/>
  </w:font>
  <w:font w:name="Meiryo">
    <w:panose1 w:val="020B0604030504040204"/>
    <w:charset w:val="80"/>
    <w:family w:val="swiss"/>
    <w:pitch w:val="variable"/>
    <w:sig w:usb0="E00002FF" w:usb1="6AC7FFFF" w:usb2="08000012" w:usb3="00000000" w:csb0="0002009F" w:csb1="00000000"/>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EA" w:rsidRPr="00744707" w:rsidRDefault="00560DEA"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3A31BB3C" wp14:editId="20E8C238">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60DEA" w:rsidRPr="008C291D" w:rsidRDefault="00560DEA"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D90D94">
                              <w:rPr>
                                <w:rFonts w:cs="Malik Lt BT"/>
                                <w:noProof/>
                                <w:sz w:val="30"/>
                                <w:szCs w:val="30"/>
                                <w:rtl/>
                              </w:rPr>
                              <w:t>84</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560DEA" w:rsidRPr="008C291D" w:rsidRDefault="00560DEA"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D90D94">
                        <w:rPr>
                          <w:rFonts w:cs="Malik Lt BT"/>
                          <w:noProof/>
                          <w:sz w:val="30"/>
                          <w:szCs w:val="30"/>
                          <w:rtl/>
                        </w:rPr>
                        <w:t>84</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EA" w:rsidRPr="00744707" w:rsidRDefault="00560DEA"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1C6F9485" wp14:editId="7FA1724D">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5"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60DEA" w:rsidRPr="008C291D" w:rsidRDefault="00560DEA"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D90D94">
                              <w:rPr>
                                <w:rFonts w:cs="Malik Lt BT"/>
                                <w:noProof/>
                                <w:sz w:val="30"/>
                                <w:szCs w:val="30"/>
                                <w:rtl/>
                              </w:rPr>
                              <w:t>83</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7"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56rcQA&#10;AADaAAAADwAAAGRycy9kb3ducmV2LnhtbESPT2vCQBTE70K/w/IK3nRjUSkxG5FS0fZS/Ad6e2Sf&#10;SWz2bdhdNf323YLQ4zAzv2GyeWcacSPna8sKRsMEBHFhdc2lgv1uOXgF4QOyxsYyKfghD/P8qZdh&#10;qu2dN3TbhlJECPsUFVQhtKmUvqjIoB/aljh6Z+sMhihdKbXDe4SbRr4kyVQarDkuVNjSW0XF9/Zq&#10;FHzuv6bu8rE5Td5P7YJXBzu2l6NS/eduMQMRqAv/4Ud7rRVM4O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eq3EAAAA2gAAAA8AAAAAAAAAAAAAAAAAmAIAAGRycy9k&#10;b3ducmV2LnhtbFBLBQYAAAAABAAEAPUAAACJAwAAAAA=&#10;" stroked="f" strokecolor="white">
                <v:textbox>
                  <w:txbxContent>
                    <w:p w:rsidR="00560DEA" w:rsidRPr="008C291D" w:rsidRDefault="00560DEA"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D90D94">
                        <w:rPr>
                          <w:rFonts w:cs="Malik Lt BT"/>
                          <w:noProof/>
                          <w:sz w:val="30"/>
                          <w:szCs w:val="30"/>
                          <w:rtl/>
                        </w:rPr>
                        <w:t>83</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Ot8UAAADaAAAADwAAAGRycy9kb3ducmV2LnhtbESPQWvCQBSE70L/w/IK3nRjQVuia5C2&#10;ggdbiK0Hb8/sMwnJvg3ZNYn99d2C0OMwM98wq2QwteiodaVlBbNpBII4s7rkXMH313byAsJ5ZI21&#10;ZVJwIwfJ+mG0wljbnlPqDj4XAcIuRgWF900spcsKMuimtiEO3sW2Bn2QbS51i32Am1o+RdFCGiw5&#10;LBTY0GtBWXW4GgXza38+LWacbj7e347pT5d9Vse9UuPHYbME4Wnw/+F7e6cVPMPflX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COt8UAAADaAAAADwAAAAAAAAAA&#10;AAAAAAChAgAAZHJzL2Rvd25yZXYueG1sUEsFBgAAAAAEAAQA+QAAAJMDA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kWrcIAAADaAAAADwAAAGRycy9kb3ducmV2LnhtbESPQWsCMRSE7wX/Q3gFL0UTPVS7ml0W&#10;UfBabZHeHpvnZunmZdlEXf31TaHQ4zAz3zDrYnCtuFIfGs8aZlMFgrjypuFaw8dxN1mCCBHZYOuZ&#10;NNwpQJGPntaYGX/jd7oeYi0ShEOGGmyMXSZlqCw5DFPfESfv7HuHMcm+lqbHW4K7Vs6VepUOG04L&#10;FjvaWKq+DxenwbAq74/d6eul/txUttyeF0pKrcfPQ7kCEWmI/+G/9t5oeIPfK+kG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kWrcIAAADaAAAADwAAAAAAAAAAAAAA&#10;AAChAgAAZHJzL2Rvd25yZXYueG1sUEsFBgAAAAAEAAQA+QAAAJADAAAAAA==&#10;" strokeweight="2.25pt"/>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EA" w:rsidRDefault="00560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388" w:rsidRPr="005C0A3D" w:rsidRDefault="00D37388" w:rsidP="005C0A3D">
      <w:pPr>
        <w:rPr>
          <w:rtl/>
          <w:lang w:bidi="ar-EG"/>
        </w:rPr>
      </w:pPr>
      <w:r>
        <w:separator/>
      </w:r>
    </w:p>
  </w:footnote>
  <w:footnote w:type="continuationSeparator" w:id="0">
    <w:p w:rsidR="00D37388" w:rsidRPr="00197228" w:rsidRDefault="00D37388" w:rsidP="00197228">
      <w:pPr>
        <w:pStyle w:val="Footer"/>
        <w:rPr>
          <w:sz w:val="2"/>
          <w:szCs w:val="2"/>
          <w:rtl/>
          <w:lang w:bidi="ar-EG"/>
        </w:rPr>
      </w:pPr>
    </w:p>
  </w:footnote>
  <w:footnote w:type="continuationNotice" w:id="1">
    <w:p w:rsidR="00D37388" w:rsidRPr="00197228" w:rsidRDefault="00D37388">
      <w:pPr>
        <w:rPr>
          <w:sz w:val="2"/>
          <w:szCs w:val="2"/>
        </w:rPr>
      </w:pPr>
    </w:p>
  </w:footnote>
  <w:footnote w:id="2">
    <w:p w:rsidR="00560DEA" w:rsidRPr="00520586" w:rsidRDefault="00560DEA" w:rsidP="0007124F">
      <w:pPr>
        <w:tabs>
          <w:tab w:val="left" w:pos="-99"/>
        </w:tabs>
        <w:ind w:left="141" w:hanging="141"/>
        <w:jc w:val="lowKashida"/>
        <w:rPr>
          <w:rFonts w:ascii="Simplified Arabic" w:hAnsi="Simplified Arabic" w:cs="Malik Lt BT"/>
          <w:sz w:val="20"/>
          <w:szCs w:val="20"/>
        </w:rPr>
      </w:pPr>
      <w:r w:rsidRPr="00520586">
        <w:rPr>
          <w:rFonts w:ascii="Simplified Arabic" w:hAnsi="Simplified Arabic" w:cs="Malik Lt BT"/>
          <w:sz w:val="20"/>
          <w:szCs w:val="20"/>
          <w:rtl/>
        </w:rPr>
        <w:t>(*)</w:t>
      </w:r>
      <w:r>
        <w:rPr>
          <w:rFonts w:ascii="Simplified Arabic" w:hAnsi="Simplified Arabic" w:cs="Malik Lt BT" w:hint="cs"/>
          <w:sz w:val="20"/>
          <w:szCs w:val="20"/>
          <w:rtl/>
        </w:rPr>
        <w:t xml:space="preserve"> </w:t>
      </w:r>
      <w:r w:rsidRPr="0007124F">
        <w:rPr>
          <w:rFonts w:ascii="Simplified Arabic" w:hAnsi="Simplified Arabic" w:cs="Malik Lt BT" w:hint="cs"/>
          <w:sz w:val="20"/>
          <w:szCs w:val="20"/>
          <w:rtl/>
        </w:rPr>
        <w:t xml:space="preserve">ماجستير تربية خاصة </w:t>
      </w:r>
      <w:r w:rsidRPr="0007124F">
        <w:rPr>
          <w:rFonts w:ascii="Simplified Arabic" w:hAnsi="Simplified Arabic" w:cs="Malik Lt BT"/>
          <w:sz w:val="20"/>
          <w:szCs w:val="20"/>
          <w:rtl/>
        </w:rPr>
        <w:t>–</w:t>
      </w:r>
      <w:r w:rsidRPr="0007124F">
        <w:rPr>
          <w:rFonts w:ascii="Simplified Arabic" w:hAnsi="Simplified Arabic" w:cs="Malik Lt BT"/>
          <w:sz w:val="20"/>
          <w:szCs w:val="20"/>
        </w:rPr>
        <w:t xml:space="preserve">  </w:t>
      </w:r>
      <w:r w:rsidRPr="0007124F">
        <w:rPr>
          <w:rFonts w:ascii="Simplified Arabic" w:hAnsi="Simplified Arabic" w:cs="Malik Lt BT" w:hint="cs"/>
          <w:sz w:val="20"/>
          <w:szCs w:val="20"/>
          <w:rtl/>
        </w:rPr>
        <w:t>كلية الشرق العربي للدراسات العليا -  ايميل :</w:t>
      </w:r>
      <w:r w:rsidRPr="0007124F">
        <w:rPr>
          <w:rFonts w:ascii="Simplified Arabic" w:hAnsi="Simplified Arabic" w:cs="Malik Lt BT"/>
          <w:sz w:val="20"/>
          <w:szCs w:val="20"/>
        </w:rPr>
        <w:t>rawann_00@hotmail.com</w:t>
      </w:r>
    </w:p>
  </w:footnote>
  <w:footnote w:id="3">
    <w:p w:rsidR="00560DEA" w:rsidRPr="009D63AD" w:rsidRDefault="00560DEA" w:rsidP="0007124F">
      <w:pPr>
        <w:tabs>
          <w:tab w:val="left" w:pos="-99"/>
        </w:tabs>
        <w:ind w:left="141" w:hanging="141"/>
        <w:jc w:val="lowKashida"/>
        <w:rPr>
          <w:rFonts w:ascii="Simplified Arabic" w:hAnsi="Simplified Arabic" w:cs="Malik Lt BT"/>
          <w:sz w:val="20"/>
          <w:szCs w:val="20"/>
        </w:rPr>
      </w:pPr>
      <w:r w:rsidRPr="009D63AD">
        <w:rPr>
          <w:rFonts w:ascii="Simplified Arabic" w:hAnsi="Simplified Arabic" w:cs="Malik Lt BT"/>
          <w:sz w:val="20"/>
          <w:szCs w:val="20"/>
          <w:rtl/>
        </w:rPr>
        <w:t>(*</w:t>
      </w:r>
      <w:r w:rsidRPr="009D63AD">
        <w:rPr>
          <w:rFonts w:ascii="Simplified Arabic" w:hAnsi="Simplified Arabic" w:cs="Malik Lt BT" w:hint="cs"/>
          <w:sz w:val="20"/>
          <w:szCs w:val="20"/>
          <w:rtl/>
        </w:rPr>
        <w:t>*</w:t>
      </w:r>
      <w:r w:rsidRPr="009D63AD">
        <w:rPr>
          <w:rFonts w:ascii="Simplified Arabic" w:hAnsi="Simplified Arabic" w:cs="Malik Lt BT"/>
          <w:sz w:val="20"/>
          <w:szCs w:val="20"/>
          <w:rtl/>
        </w:rPr>
        <w:t>)</w:t>
      </w:r>
      <w:r>
        <w:rPr>
          <w:rFonts w:ascii="Simplified Arabic" w:hAnsi="Simplified Arabic" w:cs="Malik Lt BT" w:hint="cs"/>
          <w:sz w:val="20"/>
          <w:szCs w:val="20"/>
          <w:rtl/>
        </w:rPr>
        <w:t xml:space="preserve"> </w:t>
      </w:r>
      <w:r w:rsidRPr="0007124F">
        <w:rPr>
          <w:rFonts w:ascii="Simplified Arabic" w:hAnsi="Simplified Arabic" w:cs="Malik Lt BT" w:hint="cs"/>
          <w:sz w:val="20"/>
          <w:szCs w:val="20"/>
          <w:rtl/>
        </w:rPr>
        <w:t xml:space="preserve">استاذ التربية الخاصة المشارك </w:t>
      </w:r>
      <w:r w:rsidRPr="0007124F">
        <w:rPr>
          <w:rFonts w:ascii="Simplified Arabic" w:hAnsi="Simplified Arabic" w:cs="Malik Lt BT"/>
          <w:sz w:val="20"/>
          <w:szCs w:val="20"/>
          <w:rtl/>
        </w:rPr>
        <w:t>–</w:t>
      </w:r>
      <w:r w:rsidRPr="0007124F">
        <w:rPr>
          <w:rFonts w:ascii="Simplified Arabic" w:hAnsi="Simplified Arabic" w:cs="Malik Lt BT" w:hint="cs"/>
          <w:sz w:val="20"/>
          <w:szCs w:val="20"/>
          <w:rtl/>
        </w:rPr>
        <w:t xml:space="preserve"> كلية الشرق العربي </w:t>
      </w:r>
      <w:r w:rsidRPr="0007124F">
        <w:rPr>
          <w:rFonts w:ascii="Simplified Arabic" w:hAnsi="Simplified Arabic" w:cs="Malik Lt BT"/>
          <w:sz w:val="20"/>
          <w:szCs w:val="20"/>
          <w:rtl/>
        </w:rPr>
        <w:t>–</w:t>
      </w:r>
      <w:r w:rsidRPr="0007124F">
        <w:rPr>
          <w:rFonts w:ascii="Simplified Arabic" w:hAnsi="Simplified Arabic" w:cs="Malik Lt BT" w:hint="cs"/>
          <w:sz w:val="20"/>
          <w:szCs w:val="20"/>
          <w:rtl/>
        </w:rPr>
        <w:t xml:space="preserve"> ايميل</w:t>
      </w:r>
      <w:r w:rsidRPr="0007124F">
        <w:rPr>
          <w:rFonts w:ascii="Simplified Arabic" w:hAnsi="Simplified Arabic" w:cs="Malik Lt BT"/>
          <w:sz w:val="20"/>
          <w:szCs w:val="20"/>
        </w:rPr>
        <w:t>:</w:t>
      </w:r>
      <w:r w:rsidRPr="0007124F">
        <w:rPr>
          <w:rFonts w:ascii="Simplified Arabic" w:hAnsi="Simplified Arabic" w:cs="Malik Lt BT" w:hint="cs"/>
          <w:sz w:val="20"/>
          <w:szCs w:val="20"/>
          <w:rtl/>
        </w:rPr>
        <w:t xml:space="preserve"> </w:t>
      </w:r>
      <w:r w:rsidRPr="0007124F">
        <w:rPr>
          <w:rFonts w:ascii="Simplified Arabic" w:hAnsi="Simplified Arabic" w:cs="Malik Lt BT"/>
          <w:sz w:val="20"/>
          <w:szCs w:val="20"/>
        </w:rPr>
        <w:t>dr_ahmedab@yahoo.com</w:t>
      </w:r>
    </w:p>
  </w:footnote>
  <w:footnote w:id="4">
    <w:p w:rsidR="00560DEA" w:rsidRPr="0027201C" w:rsidRDefault="00560DEA" w:rsidP="006770E8">
      <w:pPr>
        <w:pStyle w:val="FootnoteText"/>
        <w:bidi w:val="0"/>
        <w:spacing w:line="192" w:lineRule="auto"/>
        <w:ind w:left="278" w:hanging="278"/>
        <w:jc w:val="lowKashida"/>
        <w:rPr>
          <w:rFonts w:ascii="Simplified Arabic" w:hAnsi="Simplified Arabic" w:cs="Malik Lt BT"/>
        </w:rPr>
      </w:pPr>
      <w:r w:rsidRPr="00E414C5">
        <w:rPr>
          <w:rFonts w:ascii="Simplified Arabic" w:hAnsi="Simplified Arabic" w:cs="Malik Lt BT"/>
        </w:rPr>
        <w:t>(*)</w:t>
      </w:r>
      <w:r>
        <w:rPr>
          <w:rFonts w:ascii="Simplified Arabic" w:hAnsi="Simplified Arabic" w:cs="Malik Lt BT"/>
        </w:rPr>
        <w:t xml:space="preserve"> </w:t>
      </w:r>
      <w:proofErr w:type="gramStart"/>
      <w:r w:rsidRPr="006770E8">
        <w:rPr>
          <w:rFonts w:ascii="Simplified Arabic" w:hAnsi="Simplified Arabic" w:cs="Malik Lt BT"/>
        </w:rPr>
        <w:t>Master-Special Education.</w:t>
      </w:r>
      <w:proofErr w:type="gramEnd"/>
      <w:r w:rsidRPr="006770E8">
        <w:rPr>
          <w:rFonts w:ascii="Simplified Arabic" w:hAnsi="Simplified Arabic" w:cs="Malik Lt BT"/>
        </w:rPr>
        <w:t xml:space="preserve"> , Arab east College.  Email:rawann_00@hotmail.com</w:t>
      </w:r>
      <w:r>
        <w:rPr>
          <w:rFonts w:ascii="Simplified Arabic" w:hAnsi="Simplified Arabic" w:cs="Malik Lt BT"/>
        </w:rPr>
        <w:t>.</w:t>
      </w:r>
    </w:p>
  </w:footnote>
  <w:footnote w:id="5">
    <w:p w:rsidR="00560DEA" w:rsidRPr="00CF0FD4" w:rsidRDefault="00560DEA" w:rsidP="00442426">
      <w:pPr>
        <w:pStyle w:val="FootnoteText"/>
        <w:bidi w:val="0"/>
        <w:spacing w:line="192" w:lineRule="auto"/>
        <w:ind w:left="278" w:hanging="278"/>
        <w:jc w:val="lowKashida"/>
        <w:rPr>
          <w:rFonts w:ascii="Simplified Arabic" w:hAnsi="Simplified Arabic" w:cs="Malik Lt BT"/>
        </w:rPr>
      </w:pPr>
      <w:r w:rsidRPr="00E414C5">
        <w:rPr>
          <w:rFonts w:ascii="Simplified Arabic" w:hAnsi="Simplified Arabic" w:cs="Malik Lt BT"/>
        </w:rPr>
        <w:t>(**)</w:t>
      </w:r>
      <w:r>
        <w:rPr>
          <w:rFonts w:ascii="Simplified Arabic" w:hAnsi="Simplified Arabic" w:cs="Malik Lt BT"/>
        </w:rPr>
        <w:t xml:space="preserve"> </w:t>
      </w:r>
      <w:r w:rsidRPr="00442426">
        <w:rPr>
          <w:rFonts w:ascii="Simplified Arabic" w:hAnsi="Simplified Arabic" w:cs="Malik Lt BT"/>
        </w:rPr>
        <w:t xml:space="preserve">Associate Professor </w:t>
      </w:r>
      <w:proofErr w:type="gramStart"/>
      <w:r w:rsidRPr="00442426">
        <w:rPr>
          <w:rFonts w:ascii="Simplified Arabic" w:hAnsi="Simplified Arabic" w:cs="Malik Lt BT"/>
        </w:rPr>
        <w:t>Of  Special</w:t>
      </w:r>
      <w:proofErr w:type="gramEnd"/>
      <w:r w:rsidRPr="00442426">
        <w:rPr>
          <w:rFonts w:ascii="Simplified Arabic" w:hAnsi="Simplified Arabic" w:cs="Malik Lt BT"/>
        </w:rPr>
        <w:t xml:space="preserve"> Education , Arab east College . Email:dr_ahmedab@yahoo.com</w:t>
      </w:r>
      <w:r>
        <w:rPr>
          <w:rFonts w:ascii="Simplified Arabic" w:hAnsi="Simplified Arabic" w:cs="Malik Lt BT"/>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CellMar>
        <w:left w:w="28" w:type="dxa"/>
        <w:right w:w="28" w:type="dxa"/>
      </w:tblCellMar>
      <w:tblLook w:val="00A0" w:firstRow="1" w:lastRow="0" w:firstColumn="1" w:lastColumn="0" w:noHBand="0" w:noVBand="0"/>
    </w:tblPr>
    <w:tblGrid>
      <w:gridCol w:w="2281"/>
      <w:gridCol w:w="6233"/>
    </w:tblGrid>
    <w:tr w:rsidR="00560DEA" w:rsidRPr="008B1BAC" w:rsidTr="00B86A04">
      <w:trPr>
        <w:jc w:val="center"/>
      </w:trPr>
      <w:tc>
        <w:tcPr>
          <w:tcW w:w="2281" w:type="dxa"/>
          <w:tcBorders>
            <w:bottom w:val="threeDEngrave" w:sz="24" w:space="0" w:color="auto"/>
          </w:tcBorders>
          <w:vAlign w:val="center"/>
        </w:tcPr>
        <w:p w:rsidR="00560DEA" w:rsidRPr="00AD405E" w:rsidRDefault="00560DEA" w:rsidP="00B86A04">
          <w:pPr>
            <w:pStyle w:val="Header"/>
            <w:spacing w:line="216" w:lineRule="auto"/>
            <w:rPr>
              <w:rFonts w:cs="SKR HEAD1"/>
              <w:sz w:val="23"/>
              <w:szCs w:val="23"/>
              <w:rtl/>
            </w:rPr>
          </w:pPr>
          <w:r>
            <w:rPr>
              <w:rFonts w:cs="SKR HEAD1" w:hint="cs"/>
              <w:sz w:val="23"/>
              <w:szCs w:val="23"/>
              <w:rtl/>
              <w:lang w:bidi="ar-EG"/>
            </w:rPr>
            <w:t>أ</w:t>
          </w:r>
          <w:r>
            <w:rPr>
              <w:rFonts w:cs="SKR HEAD1"/>
              <w:sz w:val="23"/>
              <w:szCs w:val="23"/>
              <w:rtl/>
              <w:lang w:bidi="ar-EG"/>
            </w:rPr>
            <w:t xml:space="preserve">/ </w:t>
          </w:r>
          <w:r>
            <w:rPr>
              <w:rFonts w:cs="SKR HEAD1" w:hint="cs"/>
              <w:sz w:val="23"/>
              <w:szCs w:val="23"/>
              <w:rtl/>
              <w:lang w:bidi="ar-EG"/>
            </w:rPr>
            <w:t>روان التميمي&amp;  د</w:t>
          </w:r>
          <w:r w:rsidRPr="000E5132">
            <w:rPr>
              <w:rFonts w:cs="SKR HEAD1"/>
              <w:sz w:val="23"/>
              <w:szCs w:val="23"/>
              <w:rtl/>
              <w:lang w:bidi="ar-EG"/>
            </w:rPr>
            <w:t>/</w:t>
          </w:r>
          <w:r>
            <w:rPr>
              <w:rFonts w:cs="SKR HEAD1" w:hint="cs"/>
              <w:sz w:val="23"/>
              <w:szCs w:val="23"/>
              <w:rtl/>
              <w:lang w:bidi="ar-EG"/>
            </w:rPr>
            <w:t>أحمد أبو زيد</w:t>
          </w:r>
        </w:p>
      </w:tc>
      <w:tc>
        <w:tcPr>
          <w:tcW w:w="6233" w:type="dxa"/>
          <w:tcBorders>
            <w:bottom w:val="threeDEngrave" w:sz="24" w:space="0" w:color="auto"/>
          </w:tcBorders>
          <w:vAlign w:val="center"/>
        </w:tcPr>
        <w:p w:rsidR="00560DEA" w:rsidRPr="00AD405E" w:rsidRDefault="00560DEA" w:rsidP="00E71838">
          <w:pPr>
            <w:pStyle w:val="Header"/>
            <w:tabs>
              <w:tab w:val="clear" w:pos="4320"/>
            </w:tabs>
            <w:spacing w:line="216" w:lineRule="auto"/>
            <w:jc w:val="right"/>
            <w:rPr>
              <w:rFonts w:cs="GE Jarida Heavy"/>
              <w:sz w:val="21"/>
              <w:szCs w:val="21"/>
              <w:lang w:bidi="ar-EG"/>
            </w:rPr>
          </w:pPr>
          <w:r w:rsidRPr="00992F66">
            <w:rPr>
              <w:rFonts w:cs="GE Jarida Heavy"/>
              <w:sz w:val="21"/>
              <w:szCs w:val="21"/>
              <w:rtl/>
              <w:lang w:bidi="ar-EG"/>
            </w:rPr>
            <w:t xml:space="preserve">فاعلية الإرشاد الجيني في تنمية الوعي بالعوامل الجينية للإعاقة </w:t>
          </w:r>
        </w:p>
      </w:tc>
    </w:tr>
  </w:tbl>
  <w:p w:rsidR="00560DEA" w:rsidRPr="00451C00" w:rsidRDefault="00560DEA">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560DEA" w:rsidRPr="00D7398D" w:rsidTr="002E463A">
      <w:trPr>
        <w:jc w:val="center"/>
      </w:trPr>
      <w:tc>
        <w:tcPr>
          <w:tcW w:w="4139" w:type="dxa"/>
          <w:tcBorders>
            <w:bottom w:val="threeDEngrave" w:sz="24" w:space="0" w:color="auto"/>
          </w:tcBorders>
          <w:vAlign w:val="center"/>
        </w:tcPr>
        <w:p w:rsidR="00560DEA" w:rsidRPr="00AB20C9" w:rsidRDefault="00560DEA"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560DEA" w:rsidRPr="00331B73" w:rsidRDefault="00560DEA" w:rsidP="00EE798B">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الثــانـي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560DEA" w:rsidRPr="007F6189" w:rsidRDefault="00560DEA">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EA" w:rsidRDefault="00560DEA">
    <w:pPr>
      <w:pStyle w:val="Header"/>
    </w:pPr>
    <w:r>
      <w:rPr>
        <w:noProof/>
      </w:rPr>
      <mc:AlternateContent>
        <mc:Choice Requires="wps">
          <w:drawing>
            <wp:anchor distT="0" distB="0" distL="114300" distR="114300" simplePos="0" relativeHeight="251675648" behindDoc="0" locked="0" layoutInCell="1" allowOverlap="1" wp14:anchorId="6FAAF8D1" wp14:editId="0D186C14">
              <wp:simplePos x="0" y="0"/>
              <wp:positionH relativeFrom="column">
                <wp:posOffset>-12065</wp:posOffset>
              </wp:positionH>
              <wp:positionV relativeFrom="paragraph">
                <wp:posOffset>230174</wp:posOffset>
              </wp:positionV>
              <wp:extent cx="5415999" cy="7546975"/>
              <wp:effectExtent l="19050" t="19050" r="89535" b="92075"/>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95pt;margin-top:18.1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LBpgIAAE0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2A05612"/>
    <w:multiLevelType w:val="hybridMultilevel"/>
    <w:tmpl w:val="B49A1A62"/>
    <w:lvl w:ilvl="0" w:tplc="19183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C90482"/>
    <w:multiLevelType w:val="hybridMultilevel"/>
    <w:tmpl w:val="C90EAB88"/>
    <w:lvl w:ilvl="0" w:tplc="9392C046">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
    <w:nsid w:val="043E7D0D"/>
    <w:multiLevelType w:val="hybridMultilevel"/>
    <w:tmpl w:val="3E2C6BD8"/>
    <w:lvl w:ilvl="0" w:tplc="AE0EC9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91AA5"/>
    <w:multiLevelType w:val="hybridMultilevel"/>
    <w:tmpl w:val="0EA2CED4"/>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75F34"/>
    <w:multiLevelType w:val="hybridMultilevel"/>
    <w:tmpl w:val="94064ACA"/>
    <w:lvl w:ilvl="0" w:tplc="9B3CD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A2F22"/>
    <w:multiLevelType w:val="hybridMultilevel"/>
    <w:tmpl w:val="F4CCFD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50A2"/>
    <w:multiLevelType w:val="hybridMultilevel"/>
    <w:tmpl w:val="7AE0624A"/>
    <w:lvl w:ilvl="0" w:tplc="AFEEC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nsid w:val="156B605B"/>
    <w:multiLevelType w:val="hybridMultilevel"/>
    <w:tmpl w:val="8AE2683A"/>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953ED"/>
    <w:multiLevelType w:val="hybridMultilevel"/>
    <w:tmpl w:val="5A9EE3C8"/>
    <w:lvl w:ilvl="0" w:tplc="0BF62C9A">
      <w:start w:val="1"/>
      <w:numFmt w:val="decimal"/>
      <w:lvlText w:val="%1-"/>
      <w:lvlJc w:val="left"/>
      <w:pPr>
        <w:ind w:left="644" w:hanging="360"/>
      </w:pPr>
      <w:rPr>
        <w:rFonts w:ascii="Times New Roman" w:eastAsiaTheme="minorHAnsi" w:hAnsi="Times New Roman" w:cs="Simplified Arabic"/>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17C22897"/>
    <w:multiLevelType w:val="hybridMultilevel"/>
    <w:tmpl w:val="CE5880A2"/>
    <w:lvl w:ilvl="0" w:tplc="DD7ED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61B4D"/>
    <w:multiLevelType w:val="hybridMultilevel"/>
    <w:tmpl w:val="56F21A16"/>
    <w:lvl w:ilvl="0" w:tplc="43C2B4CA">
      <w:start w:val="1"/>
      <w:numFmt w:val="decimal"/>
      <w:lvlText w:val="%1-"/>
      <w:lvlJc w:val="left"/>
      <w:pPr>
        <w:ind w:left="644" w:hanging="360"/>
      </w:pPr>
      <w:rPr>
        <w:rFonts w:ascii="Times New Roman" w:eastAsiaTheme="minorHAnsi" w:hAnsi="Times New Roman" w:cs="Simplified Arabic"/>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1CEB2424"/>
    <w:multiLevelType w:val="hybridMultilevel"/>
    <w:tmpl w:val="76609ED8"/>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F46641"/>
    <w:multiLevelType w:val="hybridMultilevel"/>
    <w:tmpl w:val="52C01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164BF7"/>
    <w:multiLevelType w:val="hybridMultilevel"/>
    <w:tmpl w:val="8AE2683A"/>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C13719"/>
    <w:multiLevelType w:val="hybridMultilevel"/>
    <w:tmpl w:val="F5427DA0"/>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605F05"/>
    <w:multiLevelType w:val="hybridMultilevel"/>
    <w:tmpl w:val="27A66E4A"/>
    <w:lvl w:ilvl="0" w:tplc="9DF68D7A">
      <w:start w:val="1"/>
      <w:numFmt w:val="decimal"/>
      <w:lvlText w:val="%1-"/>
      <w:lvlJc w:val="left"/>
      <w:pPr>
        <w:ind w:left="360" w:hanging="360"/>
      </w:pPr>
      <w:rPr>
        <w:rFonts w:ascii="Times New Roman" w:eastAsia="Calibri" w:hAnsi="Times New Roman" w:cs="Simplified Arabic"/>
        <w:lang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FD70E7C"/>
    <w:multiLevelType w:val="hybridMultilevel"/>
    <w:tmpl w:val="59C41DEE"/>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CE0757"/>
    <w:multiLevelType w:val="hybridMultilevel"/>
    <w:tmpl w:val="A9C68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0A44F8"/>
    <w:multiLevelType w:val="hybridMultilevel"/>
    <w:tmpl w:val="61F2F9A6"/>
    <w:lvl w:ilvl="0" w:tplc="690A2A2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38F012EB"/>
    <w:multiLevelType w:val="hybridMultilevel"/>
    <w:tmpl w:val="3962AD10"/>
    <w:lvl w:ilvl="0" w:tplc="DE3EAF20">
      <w:start w:val="1"/>
      <w:numFmt w:val="decimal"/>
      <w:lvlText w:val="%1-"/>
      <w:lvlJc w:val="left"/>
      <w:pPr>
        <w:ind w:left="720" w:hanging="360"/>
      </w:pPr>
      <w:rPr>
        <w:rFonts w:ascii="Times New Roman" w:eastAsia="Calibri" w:hAnsi="Times New Roman" w:cs="Simplified Arabic"/>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1F1AF0"/>
    <w:multiLevelType w:val="hybridMultilevel"/>
    <w:tmpl w:val="F0A8F2C0"/>
    <w:lvl w:ilvl="0" w:tplc="652EEBD4">
      <w:start w:val="1"/>
      <w:numFmt w:val="decimal"/>
      <w:lvlText w:val="%1-"/>
      <w:lvlJc w:val="left"/>
      <w:pPr>
        <w:ind w:left="644" w:hanging="360"/>
      </w:pPr>
      <w:rPr>
        <w:rFonts w:ascii="Times New Roman" w:eastAsiaTheme="minorHAnsi" w:hAnsi="Times New Roman" w:cs="Simplified Arabic"/>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3D180C49"/>
    <w:multiLevelType w:val="hybridMultilevel"/>
    <w:tmpl w:val="4FA4BE82"/>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5D2791"/>
    <w:multiLevelType w:val="hybridMultilevel"/>
    <w:tmpl w:val="FF420A12"/>
    <w:lvl w:ilvl="0" w:tplc="E3E8D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406FC"/>
    <w:multiLevelType w:val="hybridMultilevel"/>
    <w:tmpl w:val="41AE0C64"/>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6A15EC"/>
    <w:multiLevelType w:val="multilevel"/>
    <w:tmpl w:val="211A41C8"/>
    <w:styleLink w:val="10"/>
    <w:lvl w:ilvl="0">
      <w:start w:val="1"/>
      <w:numFmt w:val="arabicAlpha"/>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AE8794B"/>
    <w:multiLevelType w:val="hybridMultilevel"/>
    <w:tmpl w:val="E986446C"/>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2E77B7"/>
    <w:multiLevelType w:val="hybridMultilevel"/>
    <w:tmpl w:val="C1124738"/>
    <w:lvl w:ilvl="0" w:tplc="3E4EA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A5668C"/>
    <w:multiLevelType w:val="hybridMultilevel"/>
    <w:tmpl w:val="4F10A616"/>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942C70"/>
    <w:multiLevelType w:val="hybridMultilevel"/>
    <w:tmpl w:val="715AF6B4"/>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9C3D59"/>
    <w:multiLevelType w:val="hybridMultilevel"/>
    <w:tmpl w:val="9A649822"/>
    <w:lvl w:ilvl="0" w:tplc="FD24E068">
      <w:start w:val="1"/>
      <w:numFmt w:val="decimal"/>
      <w:lvlText w:val="%1-"/>
      <w:lvlJc w:val="left"/>
      <w:pPr>
        <w:ind w:left="720" w:hanging="360"/>
      </w:pPr>
      <w:rPr>
        <w:rFonts w:ascii="Times New Roman" w:eastAsia="Calibri" w:hAnsi="Times New Roman" w:cs="Simplified Arabic"/>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4B57CE"/>
    <w:multiLevelType w:val="hybridMultilevel"/>
    <w:tmpl w:val="744643F6"/>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B66114E"/>
    <w:multiLevelType w:val="hybridMultilevel"/>
    <w:tmpl w:val="B248E92C"/>
    <w:lvl w:ilvl="0" w:tplc="E4426ADE">
      <w:start w:val="1"/>
      <w:numFmt w:val="decimal"/>
      <w:lvlText w:val="%1-"/>
      <w:lvlJc w:val="left"/>
      <w:pPr>
        <w:ind w:left="672" w:hanging="360"/>
      </w:pPr>
      <w:rPr>
        <w:rFonts w:ascii="Times New Roman" w:eastAsia="Times New Roman" w:hAnsi="Times New Roman" w:cs="Simplified Arabic"/>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36">
    <w:nsid w:val="5C5B66FB"/>
    <w:multiLevelType w:val="hybridMultilevel"/>
    <w:tmpl w:val="DA92D2E8"/>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5268EB"/>
    <w:multiLevelType w:val="hybridMultilevel"/>
    <w:tmpl w:val="8F9CC2C2"/>
    <w:lvl w:ilvl="0" w:tplc="AE0EC9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1D44FE"/>
    <w:multiLevelType w:val="hybridMultilevel"/>
    <w:tmpl w:val="10A29544"/>
    <w:lvl w:ilvl="0" w:tplc="8CBC7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6973A2"/>
    <w:multiLevelType w:val="hybridMultilevel"/>
    <w:tmpl w:val="AC2E14AE"/>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467EF9"/>
    <w:multiLevelType w:val="hybridMultilevel"/>
    <w:tmpl w:val="DCAAEB80"/>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9F2A09"/>
    <w:multiLevelType w:val="hybridMultilevel"/>
    <w:tmpl w:val="82741234"/>
    <w:lvl w:ilvl="0" w:tplc="E82A3270">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42">
    <w:nsid w:val="79A453D1"/>
    <w:multiLevelType w:val="hybridMultilevel"/>
    <w:tmpl w:val="001224FA"/>
    <w:lvl w:ilvl="0" w:tplc="E5BE6072">
      <w:start w:val="1"/>
      <w:numFmt w:val="decimal"/>
      <w:lvlText w:val="%1-"/>
      <w:lvlJc w:val="left"/>
      <w:pPr>
        <w:ind w:left="720" w:hanging="360"/>
      </w:pPr>
      <w:rPr>
        <w:rFonts w:ascii="Times New Roman" w:eastAsia="Calibri" w:hAnsi="Times New Roman"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9"/>
  </w:num>
  <w:num w:numId="3">
    <w:abstractNumId w:val="27"/>
  </w:num>
  <w:num w:numId="4">
    <w:abstractNumId w:val="37"/>
  </w:num>
  <w:num w:numId="5">
    <w:abstractNumId w:val="4"/>
  </w:num>
  <w:num w:numId="6">
    <w:abstractNumId w:val="22"/>
  </w:num>
  <w:num w:numId="7">
    <w:abstractNumId w:val="18"/>
  </w:num>
  <w:num w:numId="8">
    <w:abstractNumId w:val="7"/>
  </w:num>
  <w:num w:numId="9">
    <w:abstractNumId w:val="23"/>
  </w:num>
  <w:num w:numId="10">
    <w:abstractNumId w:val="13"/>
  </w:num>
  <w:num w:numId="11">
    <w:abstractNumId w:val="11"/>
  </w:num>
  <w:num w:numId="12">
    <w:abstractNumId w:val="35"/>
  </w:num>
  <w:num w:numId="13">
    <w:abstractNumId w:val="15"/>
  </w:num>
  <w:num w:numId="14">
    <w:abstractNumId w:val="21"/>
  </w:num>
  <w:num w:numId="15">
    <w:abstractNumId w:val="32"/>
  </w:num>
  <w:num w:numId="16">
    <w:abstractNumId w:val="42"/>
  </w:num>
  <w:num w:numId="17">
    <w:abstractNumId w:val="25"/>
  </w:num>
  <w:num w:numId="18">
    <w:abstractNumId w:val="12"/>
  </w:num>
  <w:num w:numId="19">
    <w:abstractNumId w:val="8"/>
  </w:num>
  <w:num w:numId="20">
    <w:abstractNumId w:val="41"/>
  </w:num>
  <w:num w:numId="21">
    <w:abstractNumId w:val="29"/>
  </w:num>
  <w:num w:numId="22">
    <w:abstractNumId w:val="2"/>
  </w:num>
  <w:num w:numId="23">
    <w:abstractNumId w:val="38"/>
  </w:num>
  <w:num w:numId="24">
    <w:abstractNumId w:val="3"/>
  </w:num>
  <w:num w:numId="25">
    <w:abstractNumId w:val="6"/>
  </w:num>
  <w:num w:numId="26">
    <w:abstractNumId w:val="28"/>
  </w:num>
  <w:num w:numId="27">
    <w:abstractNumId w:val="14"/>
  </w:num>
  <w:num w:numId="28">
    <w:abstractNumId w:val="20"/>
  </w:num>
  <w:num w:numId="29">
    <w:abstractNumId w:val="16"/>
  </w:num>
  <w:num w:numId="30">
    <w:abstractNumId w:val="30"/>
  </w:num>
  <w:num w:numId="31">
    <w:abstractNumId w:val="17"/>
  </w:num>
  <w:num w:numId="32">
    <w:abstractNumId w:val="40"/>
  </w:num>
  <w:num w:numId="33">
    <w:abstractNumId w:val="31"/>
  </w:num>
  <w:num w:numId="34">
    <w:abstractNumId w:val="36"/>
  </w:num>
  <w:num w:numId="35">
    <w:abstractNumId w:val="33"/>
  </w:num>
  <w:num w:numId="36">
    <w:abstractNumId w:val="5"/>
  </w:num>
  <w:num w:numId="37">
    <w:abstractNumId w:val="26"/>
  </w:num>
  <w:num w:numId="38">
    <w:abstractNumId w:val="39"/>
  </w:num>
  <w:num w:numId="39">
    <w:abstractNumId w:val="19"/>
  </w:num>
  <w:num w:numId="40">
    <w:abstractNumId w:val="10"/>
  </w:num>
  <w:num w:numId="41">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664"/>
    <w:rsid w:val="0000582D"/>
    <w:rsid w:val="00005D08"/>
    <w:rsid w:val="00006309"/>
    <w:rsid w:val="00006AF8"/>
    <w:rsid w:val="00006D55"/>
    <w:rsid w:val="00007949"/>
    <w:rsid w:val="00007B7F"/>
    <w:rsid w:val="00007BB9"/>
    <w:rsid w:val="00007DDD"/>
    <w:rsid w:val="00007E76"/>
    <w:rsid w:val="00010CBC"/>
    <w:rsid w:val="00010F88"/>
    <w:rsid w:val="0001265A"/>
    <w:rsid w:val="000126BD"/>
    <w:rsid w:val="00012983"/>
    <w:rsid w:val="00012E45"/>
    <w:rsid w:val="00013E2E"/>
    <w:rsid w:val="0001509A"/>
    <w:rsid w:val="00015967"/>
    <w:rsid w:val="00016384"/>
    <w:rsid w:val="00016AA8"/>
    <w:rsid w:val="00016F9B"/>
    <w:rsid w:val="00017A0E"/>
    <w:rsid w:val="00017BBA"/>
    <w:rsid w:val="0002021D"/>
    <w:rsid w:val="0002038D"/>
    <w:rsid w:val="0002094F"/>
    <w:rsid w:val="000213DF"/>
    <w:rsid w:val="0002186E"/>
    <w:rsid w:val="000222F8"/>
    <w:rsid w:val="000226F7"/>
    <w:rsid w:val="00022970"/>
    <w:rsid w:val="00022D5B"/>
    <w:rsid w:val="00023179"/>
    <w:rsid w:val="00023C62"/>
    <w:rsid w:val="0002405A"/>
    <w:rsid w:val="0002413F"/>
    <w:rsid w:val="0002466D"/>
    <w:rsid w:val="000249F7"/>
    <w:rsid w:val="00024CA6"/>
    <w:rsid w:val="00024CAC"/>
    <w:rsid w:val="00024CB2"/>
    <w:rsid w:val="0002504A"/>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552"/>
    <w:rsid w:val="000366D4"/>
    <w:rsid w:val="0003697B"/>
    <w:rsid w:val="00037ED4"/>
    <w:rsid w:val="000400D6"/>
    <w:rsid w:val="00040A6C"/>
    <w:rsid w:val="00040D3D"/>
    <w:rsid w:val="00041361"/>
    <w:rsid w:val="00041382"/>
    <w:rsid w:val="00041713"/>
    <w:rsid w:val="00041C40"/>
    <w:rsid w:val="00041D2E"/>
    <w:rsid w:val="00041DFA"/>
    <w:rsid w:val="000421CF"/>
    <w:rsid w:val="000425C2"/>
    <w:rsid w:val="000425E2"/>
    <w:rsid w:val="00042E60"/>
    <w:rsid w:val="00043334"/>
    <w:rsid w:val="000437A4"/>
    <w:rsid w:val="000439BF"/>
    <w:rsid w:val="00043BDC"/>
    <w:rsid w:val="00043FE5"/>
    <w:rsid w:val="00044227"/>
    <w:rsid w:val="000451A3"/>
    <w:rsid w:val="00045F6C"/>
    <w:rsid w:val="00046B4E"/>
    <w:rsid w:val="00046F97"/>
    <w:rsid w:val="0004701E"/>
    <w:rsid w:val="00050085"/>
    <w:rsid w:val="000505A2"/>
    <w:rsid w:val="00051141"/>
    <w:rsid w:val="000514B2"/>
    <w:rsid w:val="00051F6A"/>
    <w:rsid w:val="00052481"/>
    <w:rsid w:val="00052AED"/>
    <w:rsid w:val="00053630"/>
    <w:rsid w:val="00053728"/>
    <w:rsid w:val="00054CD9"/>
    <w:rsid w:val="00055DA8"/>
    <w:rsid w:val="00056908"/>
    <w:rsid w:val="000570C0"/>
    <w:rsid w:val="000572E8"/>
    <w:rsid w:val="000576B6"/>
    <w:rsid w:val="000610DF"/>
    <w:rsid w:val="000617A0"/>
    <w:rsid w:val="00061D3E"/>
    <w:rsid w:val="00063087"/>
    <w:rsid w:val="000637FB"/>
    <w:rsid w:val="0006382E"/>
    <w:rsid w:val="00063996"/>
    <w:rsid w:val="0006475D"/>
    <w:rsid w:val="00065778"/>
    <w:rsid w:val="000666B3"/>
    <w:rsid w:val="000678B1"/>
    <w:rsid w:val="0007124F"/>
    <w:rsid w:val="0007177E"/>
    <w:rsid w:val="000720DD"/>
    <w:rsid w:val="00072FCF"/>
    <w:rsid w:val="0007327B"/>
    <w:rsid w:val="0007397D"/>
    <w:rsid w:val="00073C1A"/>
    <w:rsid w:val="000770FF"/>
    <w:rsid w:val="0008050F"/>
    <w:rsid w:val="0008354C"/>
    <w:rsid w:val="000836CF"/>
    <w:rsid w:val="0008494B"/>
    <w:rsid w:val="000858B7"/>
    <w:rsid w:val="000869C9"/>
    <w:rsid w:val="00087672"/>
    <w:rsid w:val="00087B6B"/>
    <w:rsid w:val="00090EDC"/>
    <w:rsid w:val="00091216"/>
    <w:rsid w:val="000913A5"/>
    <w:rsid w:val="00091AD7"/>
    <w:rsid w:val="00091AD8"/>
    <w:rsid w:val="00092562"/>
    <w:rsid w:val="00092821"/>
    <w:rsid w:val="00092D2D"/>
    <w:rsid w:val="00092E4B"/>
    <w:rsid w:val="00093703"/>
    <w:rsid w:val="00093E14"/>
    <w:rsid w:val="0009441E"/>
    <w:rsid w:val="00094D37"/>
    <w:rsid w:val="00095FC7"/>
    <w:rsid w:val="00096068"/>
    <w:rsid w:val="000965A8"/>
    <w:rsid w:val="00096D90"/>
    <w:rsid w:val="000A0391"/>
    <w:rsid w:val="000A064F"/>
    <w:rsid w:val="000A081D"/>
    <w:rsid w:val="000A0E7C"/>
    <w:rsid w:val="000A1AB8"/>
    <w:rsid w:val="000A2FD8"/>
    <w:rsid w:val="000A3483"/>
    <w:rsid w:val="000A36C7"/>
    <w:rsid w:val="000A3730"/>
    <w:rsid w:val="000A38CD"/>
    <w:rsid w:val="000A3D81"/>
    <w:rsid w:val="000A4EBE"/>
    <w:rsid w:val="000A5609"/>
    <w:rsid w:val="000A5670"/>
    <w:rsid w:val="000A5BA2"/>
    <w:rsid w:val="000A6178"/>
    <w:rsid w:val="000A70B6"/>
    <w:rsid w:val="000A7AA6"/>
    <w:rsid w:val="000B1ADC"/>
    <w:rsid w:val="000B20D6"/>
    <w:rsid w:val="000B21B7"/>
    <w:rsid w:val="000B2D72"/>
    <w:rsid w:val="000B31E0"/>
    <w:rsid w:val="000B40CB"/>
    <w:rsid w:val="000B4638"/>
    <w:rsid w:val="000B4D92"/>
    <w:rsid w:val="000B56CC"/>
    <w:rsid w:val="000B5A83"/>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5B8"/>
    <w:rsid w:val="000D16F9"/>
    <w:rsid w:val="000D1ADE"/>
    <w:rsid w:val="000D24D4"/>
    <w:rsid w:val="000D34AC"/>
    <w:rsid w:val="000D3572"/>
    <w:rsid w:val="000D3BE6"/>
    <w:rsid w:val="000D47A7"/>
    <w:rsid w:val="000D4A51"/>
    <w:rsid w:val="000D5081"/>
    <w:rsid w:val="000D50BF"/>
    <w:rsid w:val="000D6FB1"/>
    <w:rsid w:val="000D7B22"/>
    <w:rsid w:val="000E0027"/>
    <w:rsid w:val="000E013E"/>
    <w:rsid w:val="000E18BC"/>
    <w:rsid w:val="000E20CB"/>
    <w:rsid w:val="000E3035"/>
    <w:rsid w:val="000E3485"/>
    <w:rsid w:val="000E3FAE"/>
    <w:rsid w:val="000E4298"/>
    <w:rsid w:val="000E4E4D"/>
    <w:rsid w:val="000E4F9A"/>
    <w:rsid w:val="000E5132"/>
    <w:rsid w:val="000E56D0"/>
    <w:rsid w:val="000E5AB0"/>
    <w:rsid w:val="000E72CA"/>
    <w:rsid w:val="000E7731"/>
    <w:rsid w:val="000E7DD2"/>
    <w:rsid w:val="000F0605"/>
    <w:rsid w:val="000F2ABA"/>
    <w:rsid w:val="000F2CF7"/>
    <w:rsid w:val="000F2F8C"/>
    <w:rsid w:val="000F3691"/>
    <w:rsid w:val="000F3ADC"/>
    <w:rsid w:val="000F3C86"/>
    <w:rsid w:val="000F51E0"/>
    <w:rsid w:val="000F5AEB"/>
    <w:rsid w:val="000F612F"/>
    <w:rsid w:val="000F6D7E"/>
    <w:rsid w:val="000F76FD"/>
    <w:rsid w:val="000F7729"/>
    <w:rsid w:val="000F7A72"/>
    <w:rsid w:val="0010144A"/>
    <w:rsid w:val="00101825"/>
    <w:rsid w:val="0010190D"/>
    <w:rsid w:val="00101ED7"/>
    <w:rsid w:val="00101F43"/>
    <w:rsid w:val="001026CB"/>
    <w:rsid w:val="001026D8"/>
    <w:rsid w:val="001040BE"/>
    <w:rsid w:val="00105515"/>
    <w:rsid w:val="00105A9B"/>
    <w:rsid w:val="00105CFC"/>
    <w:rsid w:val="001074CD"/>
    <w:rsid w:val="00110B25"/>
    <w:rsid w:val="001110EF"/>
    <w:rsid w:val="00111C1F"/>
    <w:rsid w:val="00112175"/>
    <w:rsid w:val="001121CA"/>
    <w:rsid w:val="00112771"/>
    <w:rsid w:val="0011292C"/>
    <w:rsid w:val="001133CF"/>
    <w:rsid w:val="001150D4"/>
    <w:rsid w:val="0011571F"/>
    <w:rsid w:val="00115787"/>
    <w:rsid w:val="00115A6A"/>
    <w:rsid w:val="00116999"/>
    <w:rsid w:val="00116E3F"/>
    <w:rsid w:val="00117946"/>
    <w:rsid w:val="00120587"/>
    <w:rsid w:val="00121F74"/>
    <w:rsid w:val="00122192"/>
    <w:rsid w:val="00122383"/>
    <w:rsid w:val="0012383C"/>
    <w:rsid w:val="00124349"/>
    <w:rsid w:val="00125B24"/>
    <w:rsid w:val="00126301"/>
    <w:rsid w:val="001263DB"/>
    <w:rsid w:val="00126A3C"/>
    <w:rsid w:val="0012785D"/>
    <w:rsid w:val="001278AA"/>
    <w:rsid w:val="00130DA6"/>
    <w:rsid w:val="00130E9D"/>
    <w:rsid w:val="00130FD2"/>
    <w:rsid w:val="001312E9"/>
    <w:rsid w:val="00132A1E"/>
    <w:rsid w:val="0013344F"/>
    <w:rsid w:val="00133B7E"/>
    <w:rsid w:val="00134117"/>
    <w:rsid w:val="00134527"/>
    <w:rsid w:val="00134975"/>
    <w:rsid w:val="00134EEB"/>
    <w:rsid w:val="00136638"/>
    <w:rsid w:val="00136C73"/>
    <w:rsid w:val="00137806"/>
    <w:rsid w:val="00141002"/>
    <w:rsid w:val="00141A85"/>
    <w:rsid w:val="00141BD6"/>
    <w:rsid w:val="00141CDC"/>
    <w:rsid w:val="0014314D"/>
    <w:rsid w:val="0014395E"/>
    <w:rsid w:val="00144E15"/>
    <w:rsid w:val="001453EF"/>
    <w:rsid w:val="001455D5"/>
    <w:rsid w:val="0014630B"/>
    <w:rsid w:val="0014793B"/>
    <w:rsid w:val="0015022F"/>
    <w:rsid w:val="001503A9"/>
    <w:rsid w:val="0015109F"/>
    <w:rsid w:val="00152428"/>
    <w:rsid w:val="001531D5"/>
    <w:rsid w:val="00153895"/>
    <w:rsid w:val="00153A78"/>
    <w:rsid w:val="00154D12"/>
    <w:rsid w:val="00154EDC"/>
    <w:rsid w:val="001550DF"/>
    <w:rsid w:val="00155550"/>
    <w:rsid w:val="00155A4C"/>
    <w:rsid w:val="0015649B"/>
    <w:rsid w:val="001564C5"/>
    <w:rsid w:val="001575A7"/>
    <w:rsid w:val="00157925"/>
    <w:rsid w:val="00160F49"/>
    <w:rsid w:val="00161023"/>
    <w:rsid w:val="001619CA"/>
    <w:rsid w:val="0016230F"/>
    <w:rsid w:val="0016317B"/>
    <w:rsid w:val="001632A0"/>
    <w:rsid w:val="001634CE"/>
    <w:rsid w:val="0016516D"/>
    <w:rsid w:val="0016628F"/>
    <w:rsid w:val="00166324"/>
    <w:rsid w:val="00166BAD"/>
    <w:rsid w:val="00167200"/>
    <w:rsid w:val="0017034F"/>
    <w:rsid w:val="00170704"/>
    <w:rsid w:val="0017079F"/>
    <w:rsid w:val="00170A72"/>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174"/>
    <w:rsid w:val="00184363"/>
    <w:rsid w:val="001846A9"/>
    <w:rsid w:val="00187B8B"/>
    <w:rsid w:val="00190360"/>
    <w:rsid w:val="0019080F"/>
    <w:rsid w:val="001910F0"/>
    <w:rsid w:val="00191D01"/>
    <w:rsid w:val="0019267F"/>
    <w:rsid w:val="00192FE9"/>
    <w:rsid w:val="00193E37"/>
    <w:rsid w:val="00194575"/>
    <w:rsid w:val="0019519E"/>
    <w:rsid w:val="0019533C"/>
    <w:rsid w:val="00195E4B"/>
    <w:rsid w:val="00196624"/>
    <w:rsid w:val="001967D9"/>
    <w:rsid w:val="0019687E"/>
    <w:rsid w:val="00196BA6"/>
    <w:rsid w:val="00197228"/>
    <w:rsid w:val="00197D6A"/>
    <w:rsid w:val="001A04BA"/>
    <w:rsid w:val="001A1775"/>
    <w:rsid w:val="001A1AD0"/>
    <w:rsid w:val="001A256E"/>
    <w:rsid w:val="001A2B12"/>
    <w:rsid w:val="001A34BF"/>
    <w:rsid w:val="001A3665"/>
    <w:rsid w:val="001A367A"/>
    <w:rsid w:val="001A37C3"/>
    <w:rsid w:val="001A38FE"/>
    <w:rsid w:val="001A4132"/>
    <w:rsid w:val="001A42A3"/>
    <w:rsid w:val="001A5227"/>
    <w:rsid w:val="001A5628"/>
    <w:rsid w:val="001A5DD7"/>
    <w:rsid w:val="001A5EC5"/>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333"/>
    <w:rsid w:val="001B7631"/>
    <w:rsid w:val="001B7F74"/>
    <w:rsid w:val="001C01FB"/>
    <w:rsid w:val="001C03F3"/>
    <w:rsid w:val="001C0642"/>
    <w:rsid w:val="001C17B5"/>
    <w:rsid w:val="001C1E42"/>
    <w:rsid w:val="001C359F"/>
    <w:rsid w:val="001C3826"/>
    <w:rsid w:val="001C417B"/>
    <w:rsid w:val="001C475E"/>
    <w:rsid w:val="001C4CDA"/>
    <w:rsid w:val="001C624B"/>
    <w:rsid w:val="001C6B31"/>
    <w:rsid w:val="001C6F85"/>
    <w:rsid w:val="001C78F8"/>
    <w:rsid w:val="001C7E51"/>
    <w:rsid w:val="001D0057"/>
    <w:rsid w:val="001D1384"/>
    <w:rsid w:val="001D2975"/>
    <w:rsid w:val="001D33E7"/>
    <w:rsid w:val="001D38CC"/>
    <w:rsid w:val="001D3A8C"/>
    <w:rsid w:val="001D3F9D"/>
    <w:rsid w:val="001D4018"/>
    <w:rsid w:val="001D48A6"/>
    <w:rsid w:val="001D4D20"/>
    <w:rsid w:val="001D5233"/>
    <w:rsid w:val="001D5A65"/>
    <w:rsid w:val="001D5EFE"/>
    <w:rsid w:val="001D679D"/>
    <w:rsid w:val="001D6E96"/>
    <w:rsid w:val="001D7984"/>
    <w:rsid w:val="001E0594"/>
    <w:rsid w:val="001E08FE"/>
    <w:rsid w:val="001E0C1A"/>
    <w:rsid w:val="001E0C85"/>
    <w:rsid w:val="001E0FAA"/>
    <w:rsid w:val="001E14EF"/>
    <w:rsid w:val="001E2898"/>
    <w:rsid w:val="001E2B31"/>
    <w:rsid w:val="001E2F38"/>
    <w:rsid w:val="001E387E"/>
    <w:rsid w:val="001E4F4D"/>
    <w:rsid w:val="001E54AA"/>
    <w:rsid w:val="001E56C8"/>
    <w:rsid w:val="001E70C6"/>
    <w:rsid w:val="001F0C1F"/>
    <w:rsid w:val="001F0E66"/>
    <w:rsid w:val="001F0EC1"/>
    <w:rsid w:val="001F137E"/>
    <w:rsid w:val="001F18DE"/>
    <w:rsid w:val="001F1CFA"/>
    <w:rsid w:val="001F1F7C"/>
    <w:rsid w:val="001F232F"/>
    <w:rsid w:val="001F3E1D"/>
    <w:rsid w:val="001F3EA1"/>
    <w:rsid w:val="001F42C1"/>
    <w:rsid w:val="001F4474"/>
    <w:rsid w:val="001F61E0"/>
    <w:rsid w:val="001F6261"/>
    <w:rsid w:val="001F6418"/>
    <w:rsid w:val="001F71F7"/>
    <w:rsid w:val="001F7493"/>
    <w:rsid w:val="001F79B6"/>
    <w:rsid w:val="001F7E9E"/>
    <w:rsid w:val="0020004E"/>
    <w:rsid w:val="00201F35"/>
    <w:rsid w:val="002022A2"/>
    <w:rsid w:val="002024BC"/>
    <w:rsid w:val="002025FE"/>
    <w:rsid w:val="00202BD4"/>
    <w:rsid w:val="00202C05"/>
    <w:rsid w:val="00202F80"/>
    <w:rsid w:val="00202FDA"/>
    <w:rsid w:val="00203560"/>
    <w:rsid w:val="0020443A"/>
    <w:rsid w:val="00205AF8"/>
    <w:rsid w:val="002074B1"/>
    <w:rsid w:val="00207C63"/>
    <w:rsid w:val="00207FE1"/>
    <w:rsid w:val="00210C8C"/>
    <w:rsid w:val="002110E5"/>
    <w:rsid w:val="00211268"/>
    <w:rsid w:val="00211585"/>
    <w:rsid w:val="00211D5B"/>
    <w:rsid w:val="002124FC"/>
    <w:rsid w:val="002137FA"/>
    <w:rsid w:val="00213D81"/>
    <w:rsid w:val="0021458C"/>
    <w:rsid w:val="00215226"/>
    <w:rsid w:val="0021582E"/>
    <w:rsid w:val="0021610A"/>
    <w:rsid w:val="00216837"/>
    <w:rsid w:val="0021780C"/>
    <w:rsid w:val="00220AD5"/>
    <w:rsid w:val="00220B67"/>
    <w:rsid w:val="00220B96"/>
    <w:rsid w:val="00220DE9"/>
    <w:rsid w:val="002215D8"/>
    <w:rsid w:val="00221974"/>
    <w:rsid w:val="00221A80"/>
    <w:rsid w:val="00222F3B"/>
    <w:rsid w:val="002238C3"/>
    <w:rsid w:val="002239C3"/>
    <w:rsid w:val="002242C1"/>
    <w:rsid w:val="00224654"/>
    <w:rsid w:val="00224A1A"/>
    <w:rsid w:val="00225086"/>
    <w:rsid w:val="002255F0"/>
    <w:rsid w:val="00225913"/>
    <w:rsid w:val="00226955"/>
    <w:rsid w:val="00226E25"/>
    <w:rsid w:val="00227283"/>
    <w:rsid w:val="00227A03"/>
    <w:rsid w:val="00230A43"/>
    <w:rsid w:val="0023120F"/>
    <w:rsid w:val="002326C6"/>
    <w:rsid w:val="00232C02"/>
    <w:rsid w:val="00233BF5"/>
    <w:rsid w:val="00234395"/>
    <w:rsid w:val="00234405"/>
    <w:rsid w:val="00234BB9"/>
    <w:rsid w:val="00234E82"/>
    <w:rsid w:val="00234F18"/>
    <w:rsid w:val="00235521"/>
    <w:rsid w:val="00235C91"/>
    <w:rsid w:val="0023604E"/>
    <w:rsid w:val="0023647F"/>
    <w:rsid w:val="00236818"/>
    <w:rsid w:val="00237828"/>
    <w:rsid w:val="00240464"/>
    <w:rsid w:val="002406FB"/>
    <w:rsid w:val="0024142C"/>
    <w:rsid w:val="0024173D"/>
    <w:rsid w:val="0024199B"/>
    <w:rsid w:val="002421C9"/>
    <w:rsid w:val="002429F5"/>
    <w:rsid w:val="00242E6B"/>
    <w:rsid w:val="00242EB1"/>
    <w:rsid w:val="00243391"/>
    <w:rsid w:val="002436D8"/>
    <w:rsid w:val="00243DC6"/>
    <w:rsid w:val="002448DF"/>
    <w:rsid w:val="00245809"/>
    <w:rsid w:val="00245832"/>
    <w:rsid w:val="00245B31"/>
    <w:rsid w:val="00246274"/>
    <w:rsid w:val="00246BA6"/>
    <w:rsid w:val="00247A26"/>
    <w:rsid w:val="002506B3"/>
    <w:rsid w:val="00251652"/>
    <w:rsid w:val="00251B48"/>
    <w:rsid w:val="00251C7D"/>
    <w:rsid w:val="00251F37"/>
    <w:rsid w:val="002520C7"/>
    <w:rsid w:val="0025464E"/>
    <w:rsid w:val="00254FD4"/>
    <w:rsid w:val="002574F7"/>
    <w:rsid w:val="002575D5"/>
    <w:rsid w:val="002601DE"/>
    <w:rsid w:val="0026066F"/>
    <w:rsid w:val="00261A88"/>
    <w:rsid w:val="002630F4"/>
    <w:rsid w:val="00263AC9"/>
    <w:rsid w:val="002642D4"/>
    <w:rsid w:val="00264895"/>
    <w:rsid w:val="002654C6"/>
    <w:rsid w:val="0026682C"/>
    <w:rsid w:val="002672F2"/>
    <w:rsid w:val="0026782E"/>
    <w:rsid w:val="0026788B"/>
    <w:rsid w:val="00267B25"/>
    <w:rsid w:val="00267B98"/>
    <w:rsid w:val="00271175"/>
    <w:rsid w:val="0027201C"/>
    <w:rsid w:val="00272795"/>
    <w:rsid w:val="002734E4"/>
    <w:rsid w:val="002737C1"/>
    <w:rsid w:val="0027387C"/>
    <w:rsid w:val="00273CAC"/>
    <w:rsid w:val="0027467A"/>
    <w:rsid w:val="002746CC"/>
    <w:rsid w:val="00275D84"/>
    <w:rsid w:val="00276025"/>
    <w:rsid w:val="002769A7"/>
    <w:rsid w:val="00276C89"/>
    <w:rsid w:val="00277270"/>
    <w:rsid w:val="002772CD"/>
    <w:rsid w:val="00277456"/>
    <w:rsid w:val="0027747D"/>
    <w:rsid w:val="002776AE"/>
    <w:rsid w:val="00277A57"/>
    <w:rsid w:val="002806B2"/>
    <w:rsid w:val="00280D68"/>
    <w:rsid w:val="00281C98"/>
    <w:rsid w:val="002827E4"/>
    <w:rsid w:val="002835EF"/>
    <w:rsid w:val="00283A18"/>
    <w:rsid w:val="00284242"/>
    <w:rsid w:val="00284396"/>
    <w:rsid w:val="002847E5"/>
    <w:rsid w:val="0028499A"/>
    <w:rsid w:val="002853FA"/>
    <w:rsid w:val="002859E4"/>
    <w:rsid w:val="00285DC5"/>
    <w:rsid w:val="00285E91"/>
    <w:rsid w:val="002861E4"/>
    <w:rsid w:val="002862F8"/>
    <w:rsid w:val="0028662E"/>
    <w:rsid w:val="0029197C"/>
    <w:rsid w:val="00291E76"/>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F59"/>
    <w:rsid w:val="002A1104"/>
    <w:rsid w:val="002A12C0"/>
    <w:rsid w:val="002A1600"/>
    <w:rsid w:val="002A2877"/>
    <w:rsid w:val="002A2D36"/>
    <w:rsid w:val="002A35E5"/>
    <w:rsid w:val="002A3F7D"/>
    <w:rsid w:val="002A40A1"/>
    <w:rsid w:val="002A4540"/>
    <w:rsid w:val="002A47EC"/>
    <w:rsid w:val="002A4F27"/>
    <w:rsid w:val="002A5255"/>
    <w:rsid w:val="002A66EC"/>
    <w:rsid w:val="002A683E"/>
    <w:rsid w:val="002A6AE4"/>
    <w:rsid w:val="002A6F2A"/>
    <w:rsid w:val="002A7315"/>
    <w:rsid w:val="002A7C40"/>
    <w:rsid w:val="002A7CA5"/>
    <w:rsid w:val="002A7F2B"/>
    <w:rsid w:val="002B0B47"/>
    <w:rsid w:val="002B141D"/>
    <w:rsid w:val="002B1611"/>
    <w:rsid w:val="002B1D12"/>
    <w:rsid w:val="002B279C"/>
    <w:rsid w:val="002B3607"/>
    <w:rsid w:val="002B3FBB"/>
    <w:rsid w:val="002B451B"/>
    <w:rsid w:val="002B4C9D"/>
    <w:rsid w:val="002B5343"/>
    <w:rsid w:val="002B5577"/>
    <w:rsid w:val="002B5860"/>
    <w:rsid w:val="002B7DA3"/>
    <w:rsid w:val="002C16F3"/>
    <w:rsid w:val="002C24FF"/>
    <w:rsid w:val="002C28C8"/>
    <w:rsid w:val="002C378E"/>
    <w:rsid w:val="002C4590"/>
    <w:rsid w:val="002C5C2E"/>
    <w:rsid w:val="002C61B2"/>
    <w:rsid w:val="002C699C"/>
    <w:rsid w:val="002C768C"/>
    <w:rsid w:val="002C77A7"/>
    <w:rsid w:val="002D0380"/>
    <w:rsid w:val="002D0DB4"/>
    <w:rsid w:val="002D0EE2"/>
    <w:rsid w:val="002D127E"/>
    <w:rsid w:val="002D14FA"/>
    <w:rsid w:val="002D1971"/>
    <w:rsid w:val="002D366C"/>
    <w:rsid w:val="002D3893"/>
    <w:rsid w:val="002D3A0C"/>
    <w:rsid w:val="002D3B81"/>
    <w:rsid w:val="002D3CD8"/>
    <w:rsid w:val="002D4C7C"/>
    <w:rsid w:val="002D5B3C"/>
    <w:rsid w:val="002D6255"/>
    <w:rsid w:val="002D6DE0"/>
    <w:rsid w:val="002D6DFB"/>
    <w:rsid w:val="002D6F06"/>
    <w:rsid w:val="002D73BA"/>
    <w:rsid w:val="002D7E2C"/>
    <w:rsid w:val="002E0E3C"/>
    <w:rsid w:val="002E158F"/>
    <w:rsid w:val="002E1E41"/>
    <w:rsid w:val="002E2AEC"/>
    <w:rsid w:val="002E2B1E"/>
    <w:rsid w:val="002E2DAA"/>
    <w:rsid w:val="002E2F96"/>
    <w:rsid w:val="002E30FB"/>
    <w:rsid w:val="002E463A"/>
    <w:rsid w:val="002E5395"/>
    <w:rsid w:val="002E6968"/>
    <w:rsid w:val="002E6A60"/>
    <w:rsid w:val="002E6B97"/>
    <w:rsid w:val="002E6BF6"/>
    <w:rsid w:val="002E6CD0"/>
    <w:rsid w:val="002F0E66"/>
    <w:rsid w:val="002F1C2C"/>
    <w:rsid w:val="002F214F"/>
    <w:rsid w:val="002F2D84"/>
    <w:rsid w:val="002F2E24"/>
    <w:rsid w:val="002F30DD"/>
    <w:rsid w:val="002F37B9"/>
    <w:rsid w:val="002F3D8C"/>
    <w:rsid w:val="002F4030"/>
    <w:rsid w:val="002F408B"/>
    <w:rsid w:val="002F4A8E"/>
    <w:rsid w:val="002F5AD5"/>
    <w:rsid w:val="002F6D2C"/>
    <w:rsid w:val="002F7E28"/>
    <w:rsid w:val="003001CB"/>
    <w:rsid w:val="003005C9"/>
    <w:rsid w:val="00300B33"/>
    <w:rsid w:val="00300D3C"/>
    <w:rsid w:val="0030131B"/>
    <w:rsid w:val="003016C9"/>
    <w:rsid w:val="00302587"/>
    <w:rsid w:val="0030386D"/>
    <w:rsid w:val="00303CEB"/>
    <w:rsid w:val="003041DF"/>
    <w:rsid w:val="003044A5"/>
    <w:rsid w:val="00305EB8"/>
    <w:rsid w:val="00306229"/>
    <w:rsid w:val="003068BE"/>
    <w:rsid w:val="00306A55"/>
    <w:rsid w:val="00307045"/>
    <w:rsid w:val="003075C7"/>
    <w:rsid w:val="00307879"/>
    <w:rsid w:val="00307913"/>
    <w:rsid w:val="00307A5C"/>
    <w:rsid w:val="00307BCF"/>
    <w:rsid w:val="00310109"/>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4234"/>
    <w:rsid w:val="00325D7B"/>
    <w:rsid w:val="00326889"/>
    <w:rsid w:val="00326F1E"/>
    <w:rsid w:val="00330018"/>
    <w:rsid w:val="00331B73"/>
    <w:rsid w:val="00331ECE"/>
    <w:rsid w:val="00332066"/>
    <w:rsid w:val="003320FC"/>
    <w:rsid w:val="00332914"/>
    <w:rsid w:val="003332CD"/>
    <w:rsid w:val="00333A07"/>
    <w:rsid w:val="00334A70"/>
    <w:rsid w:val="00335A42"/>
    <w:rsid w:val="00335BC2"/>
    <w:rsid w:val="00335E70"/>
    <w:rsid w:val="00335FAE"/>
    <w:rsid w:val="003360F4"/>
    <w:rsid w:val="003369A7"/>
    <w:rsid w:val="00337187"/>
    <w:rsid w:val="0033719B"/>
    <w:rsid w:val="00337D54"/>
    <w:rsid w:val="00340DE5"/>
    <w:rsid w:val="00341140"/>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1073"/>
    <w:rsid w:val="00351A56"/>
    <w:rsid w:val="00351E5C"/>
    <w:rsid w:val="00352061"/>
    <w:rsid w:val="003521E2"/>
    <w:rsid w:val="003531F3"/>
    <w:rsid w:val="003533E2"/>
    <w:rsid w:val="003537AB"/>
    <w:rsid w:val="003539ED"/>
    <w:rsid w:val="00353D41"/>
    <w:rsid w:val="0035484A"/>
    <w:rsid w:val="00354A13"/>
    <w:rsid w:val="00354B30"/>
    <w:rsid w:val="00355404"/>
    <w:rsid w:val="003555BE"/>
    <w:rsid w:val="003557C6"/>
    <w:rsid w:val="00355E1B"/>
    <w:rsid w:val="00356180"/>
    <w:rsid w:val="00356B31"/>
    <w:rsid w:val="003570BB"/>
    <w:rsid w:val="0035757F"/>
    <w:rsid w:val="003607CB"/>
    <w:rsid w:val="00360A7F"/>
    <w:rsid w:val="00362D83"/>
    <w:rsid w:val="00362DDD"/>
    <w:rsid w:val="00363810"/>
    <w:rsid w:val="00365546"/>
    <w:rsid w:val="0036622A"/>
    <w:rsid w:val="003674F5"/>
    <w:rsid w:val="00367B18"/>
    <w:rsid w:val="00367C4C"/>
    <w:rsid w:val="00367FAC"/>
    <w:rsid w:val="00371BF0"/>
    <w:rsid w:val="00372AB7"/>
    <w:rsid w:val="00372E05"/>
    <w:rsid w:val="00373437"/>
    <w:rsid w:val="0037466A"/>
    <w:rsid w:val="00374BD3"/>
    <w:rsid w:val="00374C02"/>
    <w:rsid w:val="00375DB0"/>
    <w:rsid w:val="00375E1E"/>
    <w:rsid w:val="003766F9"/>
    <w:rsid w:val="003775C3"/>
    <w:rsid w:val="00377789"/>
    <w:rsid w:val="00380C2B"/>
    <w:rsid w:val="00382238"/>
    <w:rsid w:val="0038282A"/>
    <w:rsid w:val="00383207"/>
    <w:rsid w:val="0038384E"/>
    <w:rsid w:val="00383948"/>
    <w:rsid w:val="00383D9F"/>
    <w:rsid w:val="00384751"/>
    <w:rsid w:val="00385965"/>
    <w:rsid w:val="00385A63"/>
    <w:rsid w:val="0038633F"/>
    <w:rsid w:val="0039051E"/>
    <w:rsid w:val="00390F44"/>
    <w:rsid w:val="00391038"/>
    <w:rsid w:val="0039108D"/>
    <w:rsid w:val="00391D98"/>
    <w:rsid w:val="00392714"/>
    <w:rsid w:val="00392819"/>
    <w:rsid w:val="00392F5F"/>
    <w:rsid w:val="00393D23"/>
    <w:rsid w:val="00395066"/>
    <w:rsid w:val="003952BD"/>
    <w:rsid w:val="0039587D"/>
    <w:rsid w:val="003962CC"/>
    <w:rsid w:val="00396780"/>
    <w:rsid w:val="003A001A"/>
    <w:rsid w:val="003A0215"/>
    <w:rsid w:val="003A0434"/>
    <w:rsid w:val="003A148A"/>
    <w:rsid w:val="003A2E1A"/>
    <w:rsid w:val="003A304F"/>
    <w:rsid w:val="003A3F9B"/>
    <w:rsid w:val="003A43E0"/>
    <w:rsid w:val="003A51CA"/>
    <w:rsid w:val="003A5264"/>
    <w:rsid w:val="003A59EC"/>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FF8"/>
    <w:rsid w:val="003B4010"/>
    <w:rsid w:val="003B4097"/>
    <w:rsid w:val="003B44E0"/>
    <w:rsid w:val="003B542C"/>
    <w:rsid w:val="003B54EE"/>
    <w:rsid w:val="003B58A0"/>
    <w:rsid w:val="003B5B3E"/>
    <w:rsid w:val="003B6781"/>
    <w:rsid w:val="003B6786"/>
    <w:rsid w:val="003B6DBA"/>
    <w:rsid w:val="003B7E9A"/>
    <w:rsid w:val="003B7FFC"/>
    <w:rsid w:val="003C077B"/>
    <w:rsid w:val="003C0BE1"/>
    <w:rsid w:val="003C10B4"/>
    <w:rsid w:val="003C1497"/>
    <w:rsid w:val="003C2292"/>
    <w:rsid w:val="003C30BC"/>
    <w:rsid w:val="003C3BB5"/>
    <w:rsid w:val="003C4209"/>
    <w:rsid w:val="003C46A5"/>
    <w:rsid w:val="003C51D7"/>
    <w:rsid w:val="003C626A"/>
    <w:rsid w:val="003C64CB"/>
    <w:rsid w:val="003C65C2"/>
    <w:rsid w:val="003C7234"/>
    <w:rsid w:val="003C7FC1"/>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430"/>
    <w:rsid w:val="003E166B"/>
    <w:rsid w:val="003E1B77"/>
    <w:rsid w:val="003E2D4C"/>
    <w:rsid w:val="003E31B8"/>
    <w:rsid w:val="003E31BD"/>
    <w:rsid w:val="003E490D"/>
    <w:rsid w:val="003E6A5E"/>
    <w:rsid w:val="003E6DC2"/>
    <w:rsid w:val="003E72FF"/>
    <w:rsid w:val="003E7B5A"/>
    <w:rsid w:val="003E7D17"/>
    <w:rsid w:val="003F0E63"/>
    <w:rsid w:val="003F11DE"/>
    <w:rsid w:val="003F2699"/>
    <w:rsid w:val="003F3083"/>
    <w:rsid w:val="003F3B5F"/>
    <w:rsid w:val="003F4295"/>
    <w:rsid w:val="003F43FF"/>
    <w:rsid w:val="003F45DE"/>
    <w:rsid w:val="003F544C"/>
    <w:rsid w:val="003F6687"/>
    <w:rsid w:val="003F67B5"/>
    <w:rsid w:val="003F72F4"/>
    <w:rsid w:val="00400201"/>
    <w:rsid w:val="00400574"/>
    <w:rsid w:val="004008EF"/>
    <w:rsid w:val="00400AB3"/>
    <w:rsid w:val="00401584"/>
    <w:rsid w:val="004018FA"/>
    <w:rsid w:val="00402C8B"/>
    <w:rsid w:val="0040392A"/>
    <w:rsid w:val="0040531E"/>
    <w:rsid w:val="004055D3"/>
    <w:rsid w:val="00407175"/>
    <w:rsid w:val="0040733E"/>
    <w:rsid w:val="00407A17"/>
    <w:rsid w:val="00410BCE"/>
    <w:rsid w:val="00410C13"/>
    <w:rsid w:val="004117AD"/>
    <w:rsid w:val="0041193D"/>
    <w:rsid w:val="00411DEB"/>
    <w:rsid w:val="00412B37"/>
    <w:rsid w:val="00413492"/>
    <w:rsid w:val="0041393B"/>
    <w:rsid w:val="00413AAF"/>
    <w:rsid w:val="0041493C"/>
    <w:rsid w:val="00415625"/>
    <w:rsid w:val="00416192"/>
    <w:rsid w:val="004162BC"/>
    <w:rsid w:val="00417C5D"/>
    <w:rsid w:val="00420435"/>
    <w:rsid w:val="00420A33"/>
    <w:rsid w:val="004216DF"/>
    <w:rsid w:val="00421804"/>
    <w:rsid w:val="00421958"/>
    <w:rsid w:val="00421BBB"/>
    <w:rsid w:val="004222AF"/>
    <w:rsid w:val="00422328"/>
    <w:rsid w:val="00422858"/>
    <w:rsid w:val="00423C80"/>
    <w:rsid w:val="00423CB5"/>
    <w:rsid w:val="004245BC"/>
    <w:rsid w:val="00424A67"/>
    <w:rsid w:val="0042519F"/>
    <w:rsid w:val="004255C8"/>
    <w:rsid w:val="00426496"/>
    <w:rsid w:val="00426D78"/>
    <w:rsid w:val="00427C51"/>
    <w:rsid w:val="004307ED"/>
    <w:rsid w:val="0043108A"/>
    <w:rsid w:val="00431113"/>
    <w:rsid w:val="00431295"/>
    <w:rsid w:val="00433133"/>
    <w:rsid w:val="00433679"/>
    <w:rsid w:val="00433B09"/>
    <w:rsid w:val="00434392"/>
    <w:rsid w:val="00434F73"/>
    <w:rsid w:val="00435A02"/>
    <w:rsid w:val="0043606F"/>
    <w:rsid w:val="004360D7"/>
    <w:rsid w:val="0043645E"/>
    <w:rsid w:val="00437A79"/>
    <w:rsid w:val="00437F77"/>
    <w:rsid w:val="00440085"/>
    <w:rsid w:val="00442426"/>
    <w:rsid w:val="004426FA"/>
    <w:rsid w:val="00444BFC"/>
    <w:rsid w:val="00444D7E"/>
    <w:rsid w:val="004451F1"/>
    <w:rsid w:val="00445385"/>
    <w:rsid w:val="004460AC"/>
    <w:rsid w:val="004465C1"/>
    <w:rsid w:val="00446651"/>
    <w:rsid w:val="00446C76"/>
    <w:rsid w:val="00450FA4"/>
    <w:rsid w:val="0045172E"/>
    <w:rsid w:val="00451982"/>
    <w:rsid w:val="00451C00"/>
    <w:rsid w:val="0045268F"/>
    <w:rsid w:val="00452C04"/>
    <w:rsid w:val="00452FC0"/>
    <w:rsid w:val="00453991"/>
    <w:rsid w:val="004546DD"/>
    <w:rsid w:val="0045472E"/>
    <w:rsid w:val="0045475A"/>
    <w:rsid w:val="004548D1"/>
    <w:rsid w:val="0045596B"/>
    <w:rsid w:val="00456E30"/>
    <w:rsid w:val="004600BE"/>
    <w:rsid w:val="00461233"/>
    <w:rsid w:val="0046132A"/>
    <w:rsid w:val="004615D7"/>
    <w:rsid w:val="0046298E"/>
    <w:rsid w:val="00462F34"/>
    <w:rsid w:val="004630EF"/>
    <w:rsid w:val="00463717"/>
    <w:rsid w:val="00464472"/>
    <w:rsid w:val="00465A68"/>
    <w:rsid w:val="00465FD6"/>
    <w:rsid w:val="00466F3A"/>
    <w:rsid w:val="004677CA"/>
    <w:rsid w:val="00467F08"/>
    <w:rsid w:val="00470C12"/>
    <w:rsid w:val="00471A92"/>
    <w:rsid w:val="004733D6"/>
    <w:rsid w:val="0047538C"/>
    <w:rsid w:val="00475AE9"/>
    <w:rsid w:val="004760A8"/>
    <w:rsid w:val="0047631C"/>
    <w:rsid w:val="00477E37"/>
    <w:rsid w:val="004804C7"/>
    <w:rsid w:val="0048084C"/>
    <w:rsid w:val="00481190"/>
    <w:rsid w:val="004814C7"/>
    <w:rsid w:val="004819A3"/>
    <w:rsid w:val="00481BF7"/>
    <w:rsid w:val="00481CA8"/>
    <w:rsid w:val="004824DE"/>
    <w:rsid w:val="0048315D"/>
    <w:rsid w:val="00483393"/>
    <w:rsid w:val="0048354B"/>
    <w:rsid w:val="0048369E"/>
    <w:rsid w:val="00485AF1"/>
    <w:rsid w:val="00486209"/>
    <w:rsid w:val="004863ED"/>
    <w:rsid w:val="00487285"/>
    <w:rsid w:val="00487383"/>
    <w:rsid w:val="00487604"/>
    <w:rsid w:val="00490B86"/>
    <w:rsid w:val="004919C4"/>
    <w:rsid w:val="00492035"/>
    <w:rsid w:val="00492924"/>
    <w:rsid w:val="00492D16"/>
    <w:rsid w:val="00492D7D"/>
    <w:rsid w:val="0049302E"/>
    <w:rsid w:val="0049306D"/>
    <w:rsid w:val="0049467A"/>
    <w:rsid w:val="00494811"/>
    <w:rsid w:val="00494A2C"/>
    <w:rsid w:val="00494C99"/>
    <w:rsid w:val="004951AB"/>
    <w:rsid w:val="00495719"/>
    <w:rsid w:val="004962CF"/>
    <w:rsid w:val="004974FC"/>
    <w:rsid w:val="00497BBA"/>
    <w:rsid w:val="00497D60"/>
    <w:rsid w:val="00497DBA"/>
    <w:rsid w:val="004A00A8"/>
    <w:rsid w:val="004A168E"/>
    <w:rsid w:val="004A218D"/>
    <w:rsid w:val="004A2649"/>
    <w:rsid w:val="004A42E1"/>
    <w:rsid w:val="004A4F21"/>
    <w:rsid w:val="004A5431"/>
    <w:rsid w:val="004A67EC"/>
    <w:rsid w:val="004A702D"/>
    <w:rsid w:val="004B026B"/>
    <w:rsid w:val="004B03EE"/>
    <w:rsid w:val="004B0993"/>
    <w:rsid w:val="004B0B0A"/>
    <w:rsid w:val="004B1138"/>
    <w:rsid w:val="004B1C0D"/>
    <w:rsid w:val="004B28B4"/>
    <w:rsid w:val="004B2DA3"/>
    <w:rsid w:val="004B301E"/>
    <w:rsid w:val="004B3025"/>
    <w:rsid w:val="004B3865"/>
    <w:rsid w:val="004B48C9"/>
    <w:rsid w:val="004B5124"/>
    <w:rsid w:val="004B5957"/>
    <w:rsid w:val="004B5DDD"/>
    <w:rsid w:val="004B61BE"/>
    <w:rsid w:val="004B65BD"/>
    <w:rsid w:val="004B679F"/>
    <w:rsid w:val="004B7629"/>
    <w:rsid w:val="004B7B25"/>
    <w:rsid w:val="004B7BEC"/>
    <w:rsid w:val="004B7DC3"/>
    <w:rsid w:val="004B7E40"/>
    <w:rsid w:val="004C102D"/>
    <w:rsid w:val="004C16FF"/>
    <w:rsid w:val="004C1C8D"/>
    <w:rsid w:val="004C248B"/>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B19"/>
    <w:rsid w:val="004D0C59"/>
    <w:rsid w:val="004D10B2"/>
    <w:rsid w:val="004D1CBA"/>
    <w:rsid w:val="004D2623"/>
    <w:rsid w:val="004D33B9"/>
    <w:rsid w:val="004D4238"/>
    <w:rsid w:val="004D47E7"/>
    <w:rsid w:val="004D52AB"/>
    <w:rsid w:val="004D5CB2"/>
    <w:rsid w:val="004D5DC7"/>
    <w:rsid w:val="004D6D0B"/>
    <w:rsid w:val="004D6D58"/>
    <w:rsid w:val="004D6FEE"/>
    <w:rsid w:val="004D7F22"/>
    <w:rsid w:val="004E0348"/>
    <w:rsid w:val="004E064E"/>
    <w:rsid w:val="004E07CF"/>
    <w:rsid w:val="004E0CF4"/>
    <w:rsid w:val="004E174B"/>
    <w:rsid w:val="004E1868"/>
    <w:rsid w:val="004E2545"/>
    <w:rsid w:val="004E2618"/>
    <w:rsid w:val="004E272F"/>
    <w:rsid w:val="004E2F24"/>
    <w:rsid w:val="004E3877"/>
    <w:rsid w:val="004E3AB6"/>
    <w:rsid w:val="004E3D86"/>
    <w:rsid w:val="004E485C"/>
    <w:rsid w:val="004E495C"/>
    <w:rsid w:val="004E5681"/>
    <w:rsid w:val="004E63AD"/>
    <w:rsid w:val="004E64A0"/>
    <w:rsid w:val="004E6BDF"/>
    <w:rsid w:val="004F0C1C"/>
    <w:rsid w:val="004F16AE"/>
    <w:rsid w:val="004F1A55"/>
    <w:rsid w:val="004F2329"/>
    <w:rsid w:val="004F2A61"/>
    <w:rsid w:val="004F30AB"/>
    <w:rsid w:val="004F4197"/>
    <w:rsid w:val="004F43E5"/>
    <w:rsid w:val="004F4C46"/>
    <w:rsid w:val="004F5470"/>
    <w:rsid w:val="004F6289"/>
    <w:rsid w:val="004F6BD3"/>
    <w:rsid w:val="004F7264"/>
    <w:rsid w:val="004F75D5"/>
    <w:rsid w:val="004F7E66"/>
    <w:rsid w:val="004F7FE1"/>
    <w:rsid w:val="005002A4"/>
    <w:rsid w:val="005002BA"/>
    <w:rsid w:val="005009F0"/>
    <w:rsid w:val="005012E4"/>
    <w:rsid w:val="00501995"/>
    <w:rsid w:val="00504331"/>
    <w:rsid w:val="0050474A"/>
    <w:rsid w:val="00506599"/>
    <w:rsid w:val="0050673F"/>
    <w:rsid w:val="00506813"/>
    <w:rsid w:val="00506A1A"/>
    <w:rsid w:val="00506FEE"/>
    <w:rsid w:val="0050749A"/>
    <w:rsid w:val="00507D83"/>
    <w:rsid w:val="00507DC9"/>
    <w:rsid w:val="00507FBF"/>
    <w:rsid w:val="0051150B"/>
    <w:rsid w:val="00511841"/>
    <w:rsid w:val="0051279B"/>
    <w:rsid w:val="00513206"/>
    <w:rsid w:val="005134C4"/>
    <w:rsid w:val="00514826"/>
    <w:rsid w:val="00516804"/>
    <w:rsid w:val="00517249"/>
    <w:rsid w:val="005173C1"/>
    <w:rsid w:val="00517828"/>
    <w:rsid w:val="00517CC8"/>
    <w:rsid w:val="00517D74"/>
    <w:rsid w:val="005201B2"/>
    <w:rsid w:val="00520554"/>
    <w:rsid w:val="00520586"/>
    <w:rsid w:val="00520A03"/>
    <w:rsid w:val="00521869"/>
    <w:rsid w:val="00522439"/>
    <w:rsid w:val="0052266B"/>
    <w:rsid w:val="00522870"/>
    <w:rsid w:val="00522A8D"/>
    <w:rsid w:val="00522C5F"/>
    <w:rsid w:val="00523482"/>
    <w:rsid w:val="00523858"/>
    <w:rsid w:val="005238E3"/>
    <w:rsid w:val="00524B6A"/>
    <w:rsid w:val="00525528"/>
    <w:rsid w:val="00525971"/>
    <w:rsid w:val="00525ABB"/>
    <w:rsid w:val="00525CCB"/>
    <w:rsid w:val="00525DC3"/>
    <w:rsid w:val="0052669E"/>
    <w:rsid w:val="005267B3"/>
    <w:rsid w:val="005275D8"/>
    <w:rsid w:val="00530D0B"/>
    <w:rsid w:val="00532D7F"/>
    <w:rsid w:val="00532FDD"/>
    <w:rsid w:val="005330DD"/>
    <w:rsid w:val="00533332"/>
    <w:rsid w:val="00533782"/>
    <w:rsid w:val="00533CA2"/>
    <w:rsid w:val="00533F6A"/>
    <w:rsid w:val="0053403C"/>
    <w:rsid w:val="00534C2E"/>
    <w:rsid w:val="00535474"/>
    <w:rsid w:val="005358F6"/>
    <w:rsid w:val="00535B29"/>
    <w:rsid w:val="005378AA"/>
    <w:rsid w:val="00537C53"/>
    <w:rsid w:val="0054008E"/>
    <w:rsid w:val="00540303"/>
    <w:rsid w:val="00540E54"/>
    <w:rsid w:val="00540FE7"/>
    <w:rsid w:val="00541B7C"/>
    <w:rsid w:val="00541FB9"/>
    <w:rsid w:val="0054205D"/>
    <w:rsid w:val="00542D9B"/>
    <w:rsid w:val="00543050"/>
    <w:rsid w:val="00543BB6"/>
    <w:rsid w:val="0054418D"/>
    <w:rsid w:val="0054504A"/>
    <w:rsid w:val="00545DF3"/>
    <w:rsid w:val="00546F27"/>
    <w:rsid w:val="0054781D"/>
    <w:rsid w:val="00547F77"/>
    <w:rsid w:val="005520F4"/>
    <w:rsid w:val="00552DB7"/>
    <w:rsid w:val="00552DED"/>
    <w:rsid w:val="0055306F"/>
    <w:rsid w:val="005530FA"/>
    <w:rsid w:val="005537A0"/>
    <w:rsid w:val="005537DE"/>
    <w:rsid w:val="0055408C"/>
    <w:rsid w:val="005541B1"/>
    <w:rsid w:val="005549B7"/>
    <w:rsid w:val="005551B9"/>
    <w:rsid w:val="00555CD0"/>
    <w:rsid w:val="005569BA"/>
    <w:rsid w:val="0055797B"/>
    <w:rsid w:val="005579CD"/>
    <w:rsid w:val="00560DEA"/>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B1D"/>
    <w:rsid w:val="00571C30"/>
    <w:rsid w:val="005721DA"/>
    <w:rsid w:val="00572415"/>
    <w:rsid w:val="00573053"/>
    <w:rsid w:val="00574273"/>
    <w:rsid w:val="00574C61"/>
    <w:rsid w:val="00574E38"/>
    <w:rsid w:val="0057576A"/>
    <w:rsid w:val="00575CDF"/>
    <w:rsid w:val="0057617A"/>
    <w:rsid w:val="005764C3"/>
    <w:rsid w:val="00577770"/>
    <w:rsid w:val="0057789F"/>
    <w:rsid w:val="00580200"/>
    <w:rsid w:val="0058109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6E6"/>
    <w:rsid w:val="0059275B"/>
    <w:rsid w:val="00592CF2"/>
    <w:rsid w:val="00592F6F"/>
    <w:rsid w:val="00593625"/>
    <w:rsid w:val="005937E9"/>
    <w:rsid w:val="00593CCB"/>
    <w:rsid w:val="00593E1B"/>
    <w:rsid w:val="0059422A"/>
    <w:rsid w:val="00595024"/>
    <w:rsid w:val="00596AED"/>
    <w:rsid w:val="00596D5A"/>
    <w:rsid w:val="005972B5"/>
    <w:rsid w:val="00597D1F"/>
    <w:rsid w:val="00597FDF"/>
    <w:rsid w:val="005A0576"/>
    <w:rsid w:val="005A09AE"/>
    <w:rsid w:val="005A1524"/>
    <w:rsid w:val="005A1EC7"/>
    <w:rsid w:val="005A1FC9"/>
    <w:rsid w:val="005A208B"/>
    <w:rsid w:val="005A2B8C"/>
    <w:rsid w:val="005A2F01"/>
    <w:rsid w:val="005A3364"/>
    <w:rsid w:val="005A4090"/>
    <w:rsid w:val="005A51E2"/>
    <w:rsid w:val="005A5BBB"/>
    <w:rsid w:val="005A5F3A"/>
    <w:rsid w:val="005A61EB"/>
    <w:rsid w:val="005A6ABD"/>
    <w:rsid w:val="005A6BD9"/>
    <w:rsid w:val="005A7879"/>
    <w:rsid w:val="005A7B12"/>
    <w:rsid w:val="005B0794"/>
    <w:rsid w:val="005B0C9C"/>
    <w:rsid w:val="005B21D0"/>
    <w:rsid w:val="005B3063"/>
    <w:rsid w:val="005B37D9"/>
    <w:rsid w:val="005B4778"/>
    <w:rsid w:val="005B4A91"/>
    <w:rsid w:val="005B5814"/>
    <w:rsid w:val="005B5F3F"/>
    <w:rsid w:val="005B7484"/>
    <w:rsid w:val="005B7FF0"/>
    <w:rsid w:val="005C007D"/>
    <w:rsid w:val="005C08BE"/>
    <w:rsid w:val="005C0A3D"/>
    <w:rsid w:val="005C0CF4"/>
    <w:rsid w:val="005C0F32"/>
    <w:rsid w:val="005C1258"/>
    <w:rsid w:val="005C193D"/>
    <w:rsid w:val="005C2407"/>
    <w:rsid w:val="005C24EB"/>
    <w:rsid w:val="005C4737"/>
    <w:rsid w:val="005C4806"/>
    <w:rsid w:val="005C48DA"/>
    <w:rsid w:val="005C51A9"/>
    <w:rsid w:val="005C52D9"/>
    <w:rsid w:val="005C5891"/>
    <w:rsid w:val="005C594B"/>
    <w:rsid w:val="005C5CAA"/>
    <w:rsid w:val="005C7195"/>
    <w:rsid w:val="005C7333"/>
    <w:rsid w:val="005D019A"/>
    <w:rsid w:val="005D02FE"/>
    <w:rsid w:val="005D11CA"/>
    <w:rsid w:val="005D1836"/>
    <w:rsid w:val="005D248F"/>
    <w:rsid w:val="005D2957"/>
    <w:rsid w:val="005D31AC"/>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E8F"/>
    <w:rsid w:val="005E1F5C"/>
    <w:rsid w:val="005E2C59"/>
    <w:rsid w:val="005E364C"/>
    <w:rsid w:val="005E3ECA"/>
    <w:rsid w:val="005E3F83"/>
    <w:rsid w:val="005E4D3A"/>
    <w:rsid w:val="005E56C0"/>
    <w:rsid w:val="005E5C6F"/>
    <w:rsid w:val="005E60DE"/>
    <w:rsid w:val="005E6C04"/>
    <w:rsid w:val="005E7071"/>
    <w:rsid w:val="005E71B9"/>
    <w:rsid w:val="005F0904"/>
    <w:rsid w:val="005F175B"/>
    <w:rsid w:val="005F1C2A"/>
    <w:rsid w:val="005F29E6"/>
    <w:rsid w:val="005F3FE5"/>
    <w:rsid w:val="005F4A17"/>
    <w:rsid w:val="005F693B"/>
    <w:rsid w:val="005F7731"/>
    <w:rsid w:val="0060003D"/>
    <w:rsid w:val="0060154B"/>
    <w:rsid w:val="00601A49"/>
    <w:rsid w:val="00601C9C"/>
    <w:rsid w:val="00601D3F"/>
    <w:rsid w:val="00601E19"/>
    <w:rsid w:val="00601EDB"/>
    <w:rsid w:val="00602169"/>
    <w:rsid w:val="006025C5"/>
    <w:rsid w:val="00602C5C"/>
    <w:rsid w:val="00602F41"/>
    <w:rsid w:val="006031C6"/>
    <w:rsid w:val="00603748"/>
    <w:rsid w:val="00603E89"/>
    <w:rsid w:val="006043C2"/>
    <w:rsid w:val="006043F7"/>
    <w:rsid w:val="0060473E"/>
    <w:rsid w:val="006064ED"/>
    <w:rsid w:val="0060656E"/>
    <w:rsid w:val="00606970"/>
    <w:rsid w:val="00606ADA"/>
    <w:rsid w:val="0060728C"/>
    <w:rsid w:val="00607643"/>
    <w:rsid w:val="00607CA0"/>
    <w:rsid w:val="0061004F"/>
    <w:rsid w:val="00611605"/>
    <w:rsid w:val="0061197A"/>
    <w:rsid w:val="0061300C"/>
    <w:rsid w:val="00614F94"/>
    <w:rsid w:val="00615150"/>
    <w:rsid w:val="006159E4"/>
    <w:rsid w:val="00615B26"/>
    <w:rsid w:val="00617747"/>
    <w:rsid w:val="00617A79"/>
    <w:rsid w:val="006209BF"/>
    <w:rsid w:val="00620BF1"/>
    <w:rsid w:val="00620FCF"/>
    <w:rsid w:val="00621369"/>
    <w:rsid w:val="006218A0"/>
    <w:rsid w:val="0062257A"/>
    <w:rsid w:val="0062272D"/>
    <w:rsid w:val="0062527D"/>
    <w:rsid w:val="0062559F"/>
    <w:rsid w:val="00625B0C"/>
    <w:rsid w:val="00625E4A"/>
    <w:rsid w:val="0062754B"/>
    <w:rsid w:val="006305F9"/>
    <w:rsid w:val="00630B87"/>
    <w:rsid w:val="006310B7"/>
    <w:rsid w:val="0063117C"/>
    <w:rsid w:val="00631609"/>
    <w:rsid w:val="00631BEB"/>
    <w:rsid w:val="00631C3A"/>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7F"/>
    <w:rsid w:val="006404FB"/>
    <w:rsid w:val="0064051A"/>
    <w:rsid w:val="0064138F"/>
    <w:rsid w:val="00641E5C"/>
    <w:rsid w:val="00642D7E"/>
    <w:rsid w:val="0064382D"/>
    <w:rsid w:val="0064525B"/>
    <w:rsid w:val="006457C4"/>
    <w:rsid w:val="0064597C"/>
    <w:rsid w:val="00645EA0"/>
    <w:rsid w:val="0064602C"/>
    <w:rsid w:val="00646486"/>
    <w:rsid w:val="00646620"/>
    <w:rsid w:val="00647725"/>
    <w:rsid w:val="00647C9D"/>
    <w:rsid w:val="00650560"/>
    <w:rsid w:val="00650587"/>
    <w:rsid w:val="00651245"/>
    <w:rsid w:val="00651736"/>
    <w:rsid w:val="00651881"/>
    <w:rsid w:val="00652B85"/>
    <w:rsid w:val="00653226"/>
    <w:rsid w:val="00653803"/>
    <w:rsid w:val="0065443B"/>
    <w:rsid w:val="00654607"/>
    <w:rsid w:val="00655265"/>
    <w:rsid w:val="00655701"/>
    <w:rsid w:val="006557C3"/>
    <w:rsid w:val="00657B0E"/>
    <w:rsid w:val="00660401"/>
    <w:rsid w:val="006608A5"/>
    <w:rsid w:val="00661C98"/>
    <w:rsid w:val="00661E45"/>
    <w:rsid w:val="00661F5F"/>
    <w:rsid w:val="0066219A"/>
    <w:rsid w:val="00662D66"/>
    <w:rsid w:val="00662F6B"/>
    <w:rsid w:val="006638A9"/>
    <w:rsid w:val="00664076"/>
    <w:rsid w:val="006661F0"/>
    <w:rsid w:val="00666F33"/>
    <w:rsid w:val="006673BC"/>
    <w:rsid w:val="006711AB"/>
    <w:rsid w:val="00671761"/>
    <w:rsid w:val="00672DAA"/>
    <w:rsid w:val="006733BB"/>
    <w:rsid w:val="0067565C"/>
    <w:rsid w:val="006756A7"/>
    <w:rsid w:val="00675FDA"/>
    <w:rsid w:val="0067618F"/>
    <w:rsid w:val="00676CB7"/>
    <w:rsid w:val="006770E8"/>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A1"/>
    <w:rsid w:val="00687737"/>
    <w:rsid w:val="00687A66"/>
    <w:rsid w:val="00687E5F"/>
    <w:rsid w:val="00691D5A"/>
    <w:rsid w:val="00692155"/>
    <w:rsid w:val="00692631"/>
    <w:rsid w:val="0069289E"/>
    <w:rsid w:val="0069302A"/>
    <w:rsid w:val="0069377C"/>
    <w:rsid w:val="00694DC5"/>
    <w:rsid w:val="00694E1B"/>
    <w:rsid w:val="00696384"/>
    <w:rsid w:val="00697269"/>
    <w:rsid w:val="00697733"/>
    <w:rsid w:val="006979BB"/>
    <w:rsid w:val="00697CDF"/>
    <w:rsid w:val="006A03BD"/>
    <w:rsid w:val="006A03FF"/>
    <w:rsid w:val="006A07A8"/>
    <w:rsid w:val="006A1358"/>
    <w:rsid w:val="006A200F"/>
    <w:rsid w:val="006A2913"/>
    <w:rsid w:val="006A3DB2"/>
    <w:rsid w:val="006A3DDC"/>
    <w:rsid w:val="006A419C"/>
    <w:rsid w:val="006A4A9D"/>
    <w:rsid w:val="006A4D62"/>
    <w:rsid w:val="006A5046"/>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3DD6"/>
    <w:rsid w:val="006B3E39"/>
    <w:rsid w:val="006B4098"/>
    <w:rsid w:val="006B443F"/>
    <w:rsid w:val="006B571F"/>
    <w:rsid w:val="006B5761"/>
    <w:rsid w:val="006B60E1"/>
    <w:rsid w:val="006B6A38"/>
    <w:rsid w:val="006B6B5A"/>
    <w:rsid w:val="006B77A8"/>
    <w:rsid w:val="006B7950"/>
    <w:rsid w:val="006C0875"/>
    <w:rsid w:val="006C0967"/>
    <w:rsid w:val="006C0D44"/>
    <w:rsid w:val="006C10FD"/>
    <w:rsid w:val="006C1561"/>
    <w:rsid w:val="006C1978"/>
    <w:rsid w:val="006C2095"/>
    <w:rsid w:val="006C2723"/>
    <w:rsid w:val="006C3126"/>
    <w:rsid w:val="006C4999"/>
    <w:rsid w:val="006C52F2"/>
    <w:rsid w:val="006C68A1"/>
    <w:rsid w:val="006C7584"/>
    <w:rsid w:val="006C76F3"/>
    <w:rsid w:val="006D0E9F"/>
    <w:rsid w:val="006D1708"/>
    <w:rsid w:val="006D21C2"/>
    <w:rsid w:val="006D2A32"/>
    <w:rsid w:val="006D35A1"/>
    <w:rsid w:val="006D3838"/>
    <w:rsid w:val="006D3D04"/>
    <w:rsid w:val="006D4385"/>
    <w:rsid w:val="006D4812"/>
    <w:rsid w:val="006D5001"/>
    <w:rsid w:val="006D53EE"/>
    <w:rsid w:val="006D5BD1"/>
    <w:rsid w:val="006D5CA7"/>
    <w:rsid w:val="006D678E"/>
    <w:rsid w:val="006D6B2C"/>
    <w:rsid w:val="006D75C4"/>
    <w:rsid w:val="006D7712"/>
    <w:rsid w:val="006D7B1C"/>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1E86"/>
    <w:rsid w:val="006F1F08"/>
    <w:rsid w:val="006F261E"/>
    <w:rsid w:val="006F2956"/>
    <w:rsid w:val="006F3170"/>
    <w:rsid w:val="006F3F9A"/>
    <w:rsid w:val="006F52EA"/>
    <w:rsid w:val="006F5A66"/>
    <w:rsid w:val="006F67BD"/>
    <w:rsid w:val="006F6E84"/>
    <w:rsid w:val="006F6ED6"/>
    <w:rsid w:val="006F7AC1"/>
    <w:rsid w:val="00700825"/>
    <w:rsid w:val="00700BA3"/>
    <w:rsid w:val="00701272"/>
    <w:rsid w:val="00701B4F"/>
    <w:rsid w:val="00701C21"/>
    <w:rsid w:val="00702479"/>
    <w:rsid w:val="007024A2"/>
    <w:rsid w:val="00703104"/>
    <w:rsid w:val="00703E46"/>
    <w:rsid w:val="0070401B"/>
    <w:rsid w:val="0070461B"/>
    <w:rsid w:val="007047F0"/>
    <w:rsid w:val="00704B78"/>
    <w:rsid w:val="00705488"/>
    <w:rsid w:val="00706D89"/>
    <w:rsid w:val="00706E6A"/>
    <w:rsid w:val="007073F0"/>
    <w:rsid w:val="00707E43"/>
    <w:rsid w:val="00707F3A"/>
    <w:rsid w:val="0071013D"/>
    <w:rsid w:val="007101BD"/>
    <w:rsid w:val="007112A0"/>
    <w:rsid w:val="0071141A"/>
    <w:rsid w:val="00711F21"/>
    <w:rsid w:val="00713836"/>
    <w:rsid w:val="007141C3"/>
    <w:rsid w:val="007143D8"/>
    <w:rsid w:val="007150FC"/>
    <w:rsid w:val="00716798"/>
    <w:rsid w:val="00717C55"/>
    <w:rsid w:val="00717F88"/>
    <w:rsid w:val="00720178"/>
    <w:rsid w:val="007202E6"/>
    <w:rsid w:val="00721238"/>
    <w:rsid w:val="00721AED"/>
    <w:rsid w:val="00721D89"/>
    <w:rsid w:val="0072390C"/>
    <w:rsid w:val="00723D8F"/>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421"/>
    <w:rsid w:val="00733C04"/>
    <w:rsid w:val="00734115"/>
    <w:rsid w:val="0073453E"/>
    <w:rsid w:val="00734749"/>
    <w:rsid w:val="00735F1A"/>
    <w:rsid w:val="00736930"/>
    <w:rsid w:val="0073761A"/>
    <w:rsid w:val="007405FD"/>
    <w:rsid w:val="00741A1D"/>
    <w:rsid w:val="0074241A"/>
    <w:rsid w:val="00742662"/>
    <w:rsid w:val="0074438C"/>
    <w:rsid w:val="007446A9"/>
    <w:rsid w:val="00745594"/>
    <w:rsid w:val="00746F80"/>
    <w:rsid w:val="007470B0"/>
    <w:rsid w:val="007471EB"/>
    <w:rsid w:val="00747323"/>
    <w:rsid w:val="007476C5"/>
    <w:rsid w:val="0074771F"/>
    <w:rsid w:val="007479FC"/>
    <w:rsid w:val="00747AB5"/>
    <w:rsid w:val="00750DF6"/>
    <w:rsid w:val="00750F8C"/>
    <w:rsid w:val="007510D7"/>
    <w:rsid w:val="00751589"/>
    <w:rsid w:val="00751B3E"/>
    <w:rsid w:val="00753204"/>
    <w:rsid w:val="00753600"/>
    <w:rsid w:val="0075515B"/>
    <w:rsid w:val="007558C7"/>
    <w:rsid w:val="00755E61"/>
    <w:rsid w:val="007565A3"/>
    <w:rsid w:val="007601E9"/>
    <w:rsid w:val="00761E9F"/>
    <w:rsid w:val="00762354"/>
    <w:rsid w:val="00762E2B"/>
    <w:rsid w:val="00762E5B"/>
    <w:rsid w:val="00764399"/>
    <w:rsid w:val="007648EA"/>
    <w:rsid w:val="00765AE9"/>
    <w:rsid w:val="00766567"/>
    <w:rsid w:val="0076758B"/>
    <w:rsid w:val="0077220A"/>
    <w:rsid w:val="00772CF4"/>
    <w:rsid w:val="00772F73"/>
    <w:rsid w:val="00775D4D"/>
    <w:rsid w:val="00776700"/>
    <w:rsid w:val="00776987"/>
    <w:rsid w:val="00776D93"/>
    <w:rsid w:val="00776F50"/>
    <w:rsid w:val="00776FE5"/>
    <w:rsid w:val="00777471"/>
    <w:rsid w:val="00780390"/>
    <w:rsid w:val="0078061F"/>
    <w:rsid w:val="00781583"/>
    <w:rsid w:val="00782983"/>
    <w:rsid w:val="007833B8"/>
    <w:rsid w:val="007838F5"/>
    <w:rsid w:val="00783A59"/>
    <w:rsid w:val="0078526A"/>
    <w:rsid w:val="00785577"/>
    <w:rsid w:val="0078647E"/>
    <w:rsid w:val="00787082"/>
    <w:rsid w:val="00787724"/>
    <w:rsid w:val="00787A1F"/>
    <w:rsid w:val="0079032E"/>
    <w:rsid w:val="00790963"/>
    <w:rsid w:val="00790D0C"/>
    <w:rsid w:val="00790F4A"/>
    <w:rsid w:val="007915AA"/>
    <w:rsid w:val="00792956"/>
    <w:rsid w:val="007936F6"/>
    <w:rsid w:val="007946AC"/>
    <w:rsid w:val="00794F93"/>
    <w:rsid w:val="00796F33"/>
    <w:rsid w:val="007974AD"/>
    <w:rsid w:val="007974F5"/>
    <w:rsid w:val="00797A9B"/>
    <w:rsid w:val="007A04F8"/>
    <w:rsid w:val="007A078F"/>
    <w:rsid w:val="007A07D3"/>
    <w:rsid w:val="007A0817"/>
    <w:rsid w:val="007A0DF6"/>
    <w:rsid w:val="007A14A8"/>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456E"/>
    <w:rsid w:val="007B4825"/>
    <w:rsid w:val="007B4F9A"/>
    <w:rsid w:val="007B5C2E"/>
    <w:rsid w:val="007B68F7"/>
    <w:rsid w:val="007B69BE"/>
    <w:rsid w:val="007B6BFD"/>
    <w:rsid w:val="007B715D"/>
    <w:rsid w:val="007B7747"/>
    <w:rsid w:val="007B7D6B"/>
    <w:rsid w:val="007C0216"/>
    <w:rsid w:val="007C063B"/>
    <w:rsid w:val="007C1417"/>
    <w:rsid w:val="007C1AF5"/>
    <w:rsid w:val="007C2AE0"/>
    <w:rsid w:val="007C2F88"/>
    <w:rsid w:val="007C3F88"/>
    <w:rsid w:val="007C53DE"/>
    <w:rsid w:val="007C5A10"/>
    <w:rsid w:val="007C5C5E"/>
    <w:rsid w:val="007C5C67"/>
    <w:rsid w:val="007C7129"/>
    <w:rsid w:val="007D1C8B"/>
    <w:rsid w:val="007D2594"/>
    <w:rsid w:val="007D4459"/>
    <w:rsid w:val="007D471A"/>
    <w:rsid w:val="007D48B7"/>
    <w:rsid w:val="007D57E7"/>
    <w:rsid w:val="007D5A17"/>
    <w:rsid w:val="007D5F83"/>
    <w:rsid w:val="007D60E7"/>
    <w:rsid w:val="007D61C5"/>
    <w:rsid w:val="007D6B74"/>
    <w:rsid w:val="007D72A5"/>
    <w:rsid w:val="007D74AB"/>
    <w:rsid w:val="007E0425"/>
    <w:rsid w:val="007E0D83"/>
    <w:rsid w:val="007E1435"/>
    <w:rsid w:val="007E2B20"/>
    <w:rsid w:val="007E3A0E"/>
    <w:rsid w:val="007E3E61"/>
    <w:rsid w:val="007E4810"/>
    <w:rsid w:val="007E50CC"/>
    <w:rsid w:val="007E5429"/>
    <w:rsid w:val="007E551F"/>
    <w:rsid w:val="007E6427"/>
    <w:rsid w:val="007E684C"/>
    <w:rsid w:val="007E6B36"/>
    <w:rsid w:val="007E72BD"/>
    <w:rsid w:val="007E7598"/>
    <w:rsid w:val="007E781F"/>
    <w:rsid w:val="007E7CA4"/>
    <w:rsid w:val="007E7EF1"/>
    <w:rsid w:val="007F0151"/>
    <w:rsid w:val="007F032C"/>
    <w:rsid w:val="007F0457"/>
    <w:rsid w:val="007F06A4"/>
    <w:rsid w:val="007F0C11"/>
    <w:rsid w:val="007F0F3F"/>
    <w:rsid w:val="007F1B86"/>
    <w:rsid w:val="007F2A5B"/>
    <w:rsid w:val="007F2B34"/>
    <w:rsid w:val="007F38FA"/>
    <w:rsid w:val="007F4336"/>
    <w:rsid w:val="007F4EAA"/>
    <w:rsid w:val="007F5E69"/>
    <w:rsid w:val="007F5EA2"/>
    <w:rsid w:val="007F6189"/>
    <w:rsid w:val="007F7369"/>
    <w:rsid w:val="008006B6"/>
    <w:rsid w:val="00800EED"/>
    <w:rsid w:val="00801738"/>
    <w:rsid w:val="00802964"/>
    <w:rsid w:val="00802BCB"/>
    <w:rsid w:val="00802FBC"/>
    <w:rsid w:val="0080527F"/>
    <w:rsid w:val="00805DA6"/>
    <w:rsid w:val="00805EB0"/>
    <w:rsid w:val="00805EB4"/>
    <w:rsid w:val="00806338"/>
    <w:rsid w:val="008072EB"/>
    <w:rsid w:val="00807B6C"/>
    <w:rsid w:val="00807EDE"/>
    <w:rsid w:val="00807F68"/>
    <w:rsid w:val="00810CD0"/>
    <w:rsid w:val="008112D4"/>
    <w:rsid w:val="00811ED2"/>
    <w:rsid w:val="00811F57"/>
    <w:rsid w:val="00812EBB"/>
    <w:rsid w:val="00813C26"/>
    <w:rsid w:val="00813E97"/>
    <w:rsid w:val="00814DC1"/>
    <w:rsid w:val="00815DA1"/>
    <w:rsid w:val="00816053"/>
    <w:rsid w:val="008168C4"/>
    <w:rsid w:val="00816ADB"/>
    <w:rsid w:val="00816F0F"/>
    <w:rsid w:val="00821C34"/>
    <w:rsid w:val="00822790"/>
    <w:rsid w:val="00822B5C"/>
    <w:rsid w:val="008233E3"/>
    <w:rsid w:val="00824580"/>
    <w:rsid w:val="00824B3D"/>
    <w:rsid w:val="00825567"/>
    <w:rsid w:val="00825754"/>
    <w:rsid w:val="00825965"/>
    <w:rsid w:val="00826169"/>
    <w:rsid w:val="008262F2"/>
    <w:rsid w:val="0082664B"/>
    <w:rsid w:val="00827202"/>
    <w:rsid w:val="00827343"/>
    <w:rsid w:val="00827C37"/>
    <w:rsid w:val="0083011E"/>
    <w:rsid w:val="0083053B"/>
    <w:rsid w:val="0083176D"/>
    <w:rsid w:val="00831CC4"/>
    <w:rsid w:val="00832362"/>
    <w:rsid w:val="00832B5E"/>
    <w:rsid w:val="0083351F"/>
    <w:rsid w:val="008337B3"/>
    <w:rsid w:val="00833CBC"/>
    <w:rsid w:val="008340C0"/>
    <w:rsid w:val="008354CC"/>
    <w:rsid w:val="00836431"/>
    <w:rsid w:val="00836C09"/>
    <w:rsid w:val="00836C28"/>
    <w:rsid w:val="008378E3"/>
    <w:rsid w:val="00840106"/>
    <w:rsid w:val="00840BF4"/>
    <w:rsid w:val="00840C05"/>
    <w:rsid w:val="00840F77"/>
    <w:rsid w:val="00841077"/>
    <w:rsid w:val="00841810"/>
    <w:rsid w:val="00841BB3"/>
    <w:rsid w:val="00841FA7"/>
    <w:rsid w:val="0084261D"/>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412"/>
    <w:rsid w:val="00852790"/>
    <w:rsid w:val="0085474E"/>
    <w:rsid w:val="00855226"/>
    <w:rsid w:val="0085523A"/>
    <w:rsid w:val="00855395"/>
    <w:rsid w:val="008558C7"/>
    <w:rsid w:val="00860098"/>
    <w:rsid w:val="008602ED"/>
    <w:rsid w:val="008619E2"/>
    <w:rsid w:val="00861A24"/>
    <w:rsid w:val="00861E83"/>
    <w:rsid w:val="008622ED"/>
    <w:rsid w:val="008640AC"/>
    <w:rsid w:val="008659AC"/>
    <w:rsid w:val="008666DC"/>
    <w:rsid w:val="008670C2"/>
    <w:rsid w:val="00870B83"/>
    <w:rsid w:val="00870BF7"/>
    <w:rsid w:val="00871994"/>
    <w:rsid w:val="00872260"/>
    <w:rsid w:val="0087264B"/>
    <w:rsid w:val="00872BC4"/>
    <w:rsid w:val="00873213"/>
    <w:rsid w:val="00874C38"/>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3FA1"/>
    <w:rsid w:val="0089428E"/>
    <w:rsid w:val="00894A59"/>
    <w:rsid w:val="00894B7C"/>
    <w:rsid w:val="00896179"/>
    <w:rsid w:val="008A06A8"/>
    <w:rsid w:val="008A15BA"/>
    <w:rsid w:val="008A1A30"/>
    <w:rsid w:val="008A2141"/>
    <w:rsid w:val="008A219C"/>
    <w:rsid w:val="008A2C3D"/>
    <w:rsid w:val="008A2EB2"/>
    <w:rsid w:val="008A308C"/>
    <w:rsid w:val="008A3B2F"/>
    <w:rsid w:val="008A3F21"/>
    <w:rsid w:val="008A4374"/>
    <w:rsid w:val="008A4735"/>
    <w:rsid w:val="008A4E0C"/>
    <w:rsid w:val="008A54E8"/>
    <w:rsid w:val="008A5719"/>
    <w:rsid w:val="008A5B3F"/>
    <w:rsid w:val="008A5EB9"/>
    <w:rsid w:val="008A612A"/>
    <w:rsid w:val="008A7491"/>
    <w:rsid w:val="008A78E4"/>
    <w:rsid w:val="008A7C4B"/>
    <w:rsid w:val="008B0A93"/>
    <w:rsid w:val="008B0F1B"/>
    <w:rsid w:val="008B135C"/>
    <w:rsid w:val="008B1BAC"/>
    <w:rsid w:val="008B254F"/>
    <w:rsid w:val="008B2B3F"/>
    <w:rsid w:val="008B2BAD"/>
    <w:rsid w:val="008B3638"/>
    <w:rsid w:val="008B37EC"/>
    <w:rsid w:val="008B3B96"/>
    <w:rsid w:val="008B402F"/>
    <w:rsid w:val="008B4F82"/>
    <w:rsid w:val="008B59A7"/>
    <w:rsid w:val="008B5A9D"/>
    <w:rsid w:val="008B6AE0"/>
    <w:rsid w:val="008B6CD3"/>
    <w:rsid w:val="008B6F75"/>
    <w:rsid w:val="008B73DA"/>
    <w:rsid w:val="008B73F9"/>
    <w:rsid w:val="008B7504"/>
    <w:rsid w:val="008B7915"/>
    <w:rsid w:val="008C0012"/>
    <w:rsid w:val="008C01FD"/>
    <w:rsid w:val="008C0913"/>
    <w:rsid w:val="008C0AE4"/>
    <w:rsid w:val="008C0AED"/>
    <w:rsid w:val="008C0C25"/>
    <w:rsid w:val="008C0EA5"/>
    <w:rsid w:val="008C291D"/>
    <w:rsid w:val="008C402C"/>
    <w:rsid w:val="008C4F2E"/>
    <w:rsid w:val="008C5743"/>
    <w:rsid w:val="008C5CE4"/>
    <w:rsid w:val="008C5D12"/>
    <w:rsid w:val="008C5D86"/>
    <w:rsid w:val="008C66D3"/>
    <w:rsid w:val="008C7D65"/>
    <w:rsid w:val="008C7E63"/>
    <w:rsid w:val="008D0542"/>
    <w:rsid w:val="008D0880"/>
    <w:rsid w:val="008D09B1"/>
    <w:rsid w:val="008D0BB6"/>
    <w:rsid w:val="008D20EA"/>
    <w:rsid w:val="008D2C21"/>
    <w:rsid w:val="008D33AA"/>
    <w:rsid w:val="008D3B18"/>
    <w:rsid w:val="008D3DED"/>
    <w:rsid w:val="008D4487"/>
    <w:rsid w:val="008D4A41"/>
    <w:rsid w:val="008D4CC5"/>
    <w:rsid w:val="008D5E11"/>
    <w:rsid w:val="008D5F9D"/>
    <w:rsid w:val="008D60B9"/>
    <w:rsid w:val="008D6192"/>
    <w:rsid w:val="008D61BC"/>
    <w:rsid w:val="008D66A6"/>
    <w:rsid w:val="008D675A"/>
    <w:rsid w:val="008D6E64"/>
    <w:rsid w:val="008D77EC"/>
    <w:rsid w:val="008D7CCA"/>
    <w:rsid w:val="008E0A23"/>
    <w:rsid w:val="008E0ADC"/>
    <w:rsid w:val="008E0F9A"/>
    <w:rsid w:val="008E1894"/>
    <w:rsid w:val="008E194B"/>
    <w:rsid w:val="008E3A94"/>
    <w:rsid w:val="008E3C02"/>
    <w:rsid w:val="008E46C4"/>
    <w:rsid w:val="008E4AFC"/>
    <w:rsid w:val="008E503D"/>
    <w:rsid w:val="008E55B9"/>
    <w:rsid w:val="008E58A5"/>
    <w:rsid w:val="008E5A63"/>
    <w:rsid w:val="008E6334"/>
    <w:rsid w:val="008E65FE"/>
    <w:rsid w:val="008E68C2"/>
    <w:rsid w:val="008E6F1F"/>
    <w:rsid w:val="008E700C"/>
    <w:rsid w:val="008E72C7"/>
    <w:rsid w:val="008E7331"/>
    <w:rsid w:val="008E79D1"/>
    <w:rsid w:val="008E7EC9"/>
    <w:rsid w:val="008F02D5"/>
    <w:rsid w:val="008F08B1"/>
    <w:rsid w:val="008F0EA7"/>
    <w:rsid w:val="008F12FC"/>
    <w:rsid w:val="008F16C7"/>
    <w:rsid w:val="008F30A5"/>
    <w:rsid w:val="008F36E9"/>
    <w:rsid w:val="008F41D0"/>
    <w:rsid w:val="008F4485"/>
    <w:rsid w:val="008F5557"/>
    <w:rsid w:val="008F6378"/>
    <w:rsid w:val="008F64C1"/>
    <w:rsid w:val="008F650C"/>
    <w:rsid w:val="008F66DE"/>
    <w:rsid w:val="008F785B"/>
    <w:rsid w:val="008F7C30"/>
    <w:rsid w:val="009009A9"/>
    <w:rsid w:val="00900AA0"/>
    <w:rsid w:val="00900C65"/>
    <w:rsid w:val="0090154E"/>
    <w:rsid w:val="00901802"/>
    <w:rsid w:val="0090196A"/>
    <w:rsid w:val="00903439"/>
    <w:rsid w:val="00903590"/>
    <w:rsid w:val="00903F72"/>
    <w:rsid w:val="00904142"/>
    <w:rsid w:val="009100B9"/>
    <w:rsid w:val="0091013D"/>
    <w:rsid w:val="00910230"/>
    <w:rsid w:val="009105DE"/>
    <w:rsid w:val="00910654"/>
    <w:rsid w:val="00910658"/>
    <w:rsid w:val="00910AD0"/>
    <w:rsid w:val="00910C7E"/>
    <w:rsid w:val="00910E31"/>
    <w:rsid w:val="00911237"/>
    <w:rsid w:val="00912636"/>
    <w:rsid w:val="0091267E"/>
    <w:rsid w:val="0091274F"/>
    <w:rsid w:val="00912910"/>
    <w:rsid w:val="009144DB"/>
    <w:rsid w:val="0091454D"/>
    <w:rsid w:val="00914DCB"/>
    <w:rsid w:val="00914FC3"/>
    <w:rsid w:val="009156A0"/>
    <w:rsid w:val="00915A4D"/>
    <w:rsid w:val="00915B8A"/>
    <w:rsid w:val="0091715D"/>
    <w:rsid w:val="00917A15"/>
    <w:rsid w:val="00917B04"/>
    <w:rsid w:val="00920664"/>
    <w:rsid w:val="00920882"/>
    <w:rsid w:val="00921904"/>
    <w:rsid w:val="00921DE1"/>
    <w:rsid w:val="00921F2B"/>
    <w:rsid w:val="009222EE"/>
    <w:rsid w:val="00922672"/>
    <w:rsid w:val="00923109"/>
    <w:rsid w:val="009234E8"/>
    <w:rsid w:val="009235A0"/>
    <w:rsid w:val="0092361F"/>
    <w:rsid w:val="009238AB"/>
    <w:rsid w:val="00923CE5"/>
    <w:rsid w:val="0092443A"/>
    <w:rsid w:val="00924D6B"/>
    <w:rsid w:val="00924E0A"/>
    <w:rsid w:val="009255A8"/>
    <w:rsid w:val="00925AB4"/>
    <w:rsid w:val="00925C21"/>
    <w:rsid w:val="0092626C"/>
    <w:rsid w:val="00927846"/>
    <w:rsid w:val="00930046"/>
    <w:rsid w:val="00930662"/>
    <w:rsid w:val="00930798"/>
    <w:rsid w:val="00930C7E"/>
    <w:rsid w:val="009314F1"/>
    <w:rsid w:val="00931CFD"/>
    <w:rsid w:val="009326F8"/>
    <w:rsid w:val="00933232"/>
    <w:rsid w:val="00933481"/>
    <w:rsid w:val="00933986"/>
    <w:rsid w:val="00933BAD"/>
    <w:rsid w:val="00934779"/>
    <w:rsid w:val="00934B4F"/>
    <w:rsid w:val="00934DFB"/>
    <w:rsid w:val="0093529F"/>
    <w:rsid w:val="0093578B"/>
    <w:rsid w:val="00935B0C"/>
    <w:rsid w:val="00936D8C"/>
    <w:rsid w:val="00940056"/>
    <w:rsid w:val="00940111"/>
    <w:rsid w:val="00940B8A"/>
    <w:rsid w:val="009417B9"/>
    <w:rsid w:val="00941E3F"/>
    <w:rsid w:val="00941F33"/>
    <w:rsid w:val="00943773"/>
    <w:rsid w:val="0094382E"/>
    <w:rsid w:val="00944021"/>
    <w:rsid w:val="00944330"/>
    <w:rsid w:val="00944352"/>
    <w:rsid w:val="0094449B"/>
    <w:rsid w:val="00944892"/>
    <w:rsid w:val="00944998"/>
    <w:rsid w:val="00944DED"/>
    <w:rsid w:val="0094503E"/>
    <w:rsid w:val="009454FE"/>
    <w:rsid w:val="009455E0"/>
    <w:rsid w:val="009465C8"/>
    <w:rsid w:val="00946769"/>
    <w:rsid w:val="00946F82"/>
    <w:rsid w:val="009477F3"/>
    <w:rsid w:val="00947837"/>
    <w:rsid w:val="00947D48"/>
    <w:rsid w:val="00947F6A"/>
    <w:rsid w:val="00951446"/>
    <w:rsid w:val="00951FD4"/>
    <w:rsid w:val="0095204A"/>
    <w:rsid w:val="00953003"/>
    <w:rsid w:val="00953064"/>
    <w:rsid w:val="009547BC"/>
    <w:rsid w:val="00954EFA"/>
    <w:rsid w:val="009567CA"/>
    <w:rsid w:val="009571B5"/>
    <w:rsid w:val="009573DF"/>
    <w:rsid w:val="00957485"/>
    <w:rsid w:val="00957836"/>
    <w:rsid w:val="00957B36"/>
    <w:rsid w:val="00957C83"/>
    <w:rsid w:val="00960F33"/>
    <w:rsid w:val="00961263"/>
    <w:rsid w:val="00961673"/>
    <w:rsid w:val="009618D4"/>
    <w:rsid w:val="00963054"/>
    <w:rsid w:val="00963A4B"/>
    <w:rsid w:val="00963F1C"/>
    <w:rsid w:val="0096415E"/>
    <w:rsid w:val="0096420D"/>
    <w:rsid w:val="009645A3"/>
    <w:rsid w:val="00965EDF"/>
    <w:rsid w:val="00965FA2"/>
    <w:rsid w:val="009664A8"/>
    <w:rsid w:val="00966DAE"/>
    <w:rsid w:val="00967685"/>
    <w:rsid w:val="00967BBC"/>
    <w:rsid w:val="00967D3D"/>
    <w:rsid w:val="00967EDC"/>
    <w:rsid w:val="00972647"/>
    <w:rsid w:val="0097350D"/>
    <w:rsid w:val="00973895"/>
    <w:rsid w:val="00974477"/>
    <w:rsid w:val="0097461B"/>
    <w:rsid w:val="009752C3"/>
    <w:rsid w:val="00975B18"/>
    <w:rsid w:val="00975BD1"/>
    <w:rsid w:val="009765B3"/>
    <w:rsid w:val="009769D1"/>
    <w:rsid w:val="009776C4"/>
    <w:rsid w:val="0097771D"/>
    <w:rsid w:val="00977D12"/>
    <w:rsid w:val="00977D14"/>
    <w:rsid w:val="00980A1C"/>
    <w:rsid w:val="00980EFA"/>
    <w:rsid w:val="0098114F"/>
    <w:rsid w:val="0098193C"/>
    <w:rsid w:val="00981A58"/>
    <w:rsid w:val="00982A08"/>
    <w:rsid w:val="00982E08"/>
    <w:rsid w:val="009835D9"/>
    <w:rsid w:val="00983918"/>
    <w:rsid w:val="00985265"/>
    <w:rsid w:val="00985418"/>
    <w:rsid w:val="00985800"/>
    <w:rsid w:val="00985F9B"/>
    <w:rsid w:val="009868C7"/>
    <w:rsid w:val="009869BE"/>
    <w:rsid w:val="00986DEC"/>
    <w:rsid w:val="009871A5"/>
    <w:rsid w:val="00987898"/>
    <w:rsid w:val="00990101"/>
    <w:rsid w:val="0099028D"/>
    <w:rsid w:val="00990481"/>
    <w:rsid w:val="00990C8A"/>
    <w:rsid w:val="00990F1E"/>
    <w:rsid w:val="00991C2F"/>
    <w:rsid w:val="0099242F"/>
    <w:rsid w:val="00992F66"/>
    <w:rsid w:val="009930A0"/>
    <w:rsid w:val="00994074"/>
    <w:rsid w:val="009941B0"/>
    <w:rsid w:val="0099460D"/>
    <w:rsid w:val="00996133"/>
    <w:rsid w:val="00997429"/>
    <w:rsid w:val="00997E92"/>
    <w:rsid w:val="009A07E2"/>
    <w:rsid w:val="009A2654"/>
    <w:rsid w:val="009A3E60"/>
    <w:rsid w:val="009A40EE"/>
    <w:rsid w:val="009A43B8"/>
    <w:rsid w:val="009A44D5"/>
    <w:rsid w:val="009A54C6"/>
    <w:rsid w:val="009A58CE"/>
    <w:rsid w:val="009A58DE"/>
    <w:rsid w:val="009A5BCE"/>
    <w:rsid w:val="009A5F1A"/>
    <w:rsid w:val="009A5FF4"/>
    <w:rsid w:val="009A6BCE"/>
    <w:rsid w:val="009A6F9C"/>
    <w:rsid w:val="009A711D"/>
    <w:rsid w:val="009A7333"/>
    <w:rsid w:val="009A7E60"/>
    <w:rsid w:val="009B031D"/>
    <w:rsid w:val="009B0F99"/>
    <w:rsid w:val="009B142A"/>
    <w:rsid w:val="009B21C6"/>
    <w:rsid w:val="009B244A"/>
    <w:rsid w:val="009B2B00"/>
    <w:rsid w:val="009B301D"/>
    <w:rsid w:val="009B3798"/>
    <w:rsid w:val="009B3910"/>
    <w:rsid w:val="009B3928"/>
    <w:rsid w:val="009B3945"/>
    <w:rsid w:val="009B3B94"/>
    <w:rsid w:val="009B41FC"/>
    <w:rsid w:val="009B4297"/>
    <w:rsid w:val="009B42A3"/>
    <w:rsid w:val="009B4D18"/>
    <w:rsid w:val="009B665C"/>
    <w:rsid w:val="009B6994"/>
    <w:rsid w:val="009B7334"/>
    <w:rsid w:val="009C0CC0"/>
    <w:rsid w:val="009C11FC"/>
    <w:rsid w:val="009C1F49"/>
    <w:rsid w:val="009C37D0"/>
    <w:rsid w:val="009C471D"/>
    <w:rsid w:val="009C51CC"/>
    <w:rsid w:val="009C5648"/>
    <w:rsid w:val="009C620D"/>
    <w:rsid w:val="009C636B"/>
    <w:rsid w:val="009C67E2"/>
    <w:rsid w:val="009C68B4"/>
    <w:rsid w:val="009C6DB1"/>
    <w:rsid w:val="009C71AE"/>
    <w:rsid w:val="009C7BF5"/>
    <w:rsid w:val="009D01B4"/>
    <w:rsid w:val="009D220C"/>
    <w:rsid w:val="009D2661"/>
    <w:rsid w:val="009D2CE4"/>
    <w:rsid w:val="009D3A91"/>
    <w:rsid w:val="009D3EA5"/>
    <w:rsid w:val="009D4135"/>
    <w:rsid w:val="009D47C4"/>
    <w:rsid w:val="009D47EC"/>
    <w:rsid w:val="009D4F73"/>
    <w:rsid w:val="009D5F9D"/>
    <w:rsid w:val="009D6256"/>
    <w:rsid w:val="009D63AD"/>
    <w:rsid w:val="009D6BF7"/>
    <w:rsid w:val="009D7187"/>
    <w:rsid w:val="009E070E"/>
    <w:rsid w:val="009E0BF7"/>
    <w:rsid w:val="009E13F1"/>
    <w:rsid w:val="009E263C"/>
    <w:rsid w:val="009E3BFD"/>
    <w:rsid w:val="009E3D4E"/>
    <w:rsid w:val="009E451F"/>
    <w:rsid w:val="009E56BE"/>
    <w:rsid w:val="009E58F9"/>
    <w:rsid w:val="009E59BE"/>
    <w:rsid w:val="009E68A5"/>
    <w:rsid w:val="009E69DA"/>
    <w:rsid w:val="009E6D33"/>
    <w:rsid w:val="009E756D"/>
    <w:rsid w:val="009F090B"/>
    <w:rsid w:val="009F0CEA"/>
    <w:rsid w:val="009F0EBA"/>
    <w:rsid w:val="009F176D"/>
    <w:rsid w:val="009F1BE1"/>
    <w:rsid w:val="009F1E39"/>
    <w:rsid w:val="009F2BC3"/>
    <w:rsid w:val="009F2D64"/>
    <w:rsid w:val="009F3115"/>
    <w:rsid w:val="009F40F4"/>
    <w:rsid w:val="009F49FB"/>
    <w:rsid w:val="009F537F"/>
    <w:rsid w:val="009F55CD"/>
    <w:rsid w:val="009F6D9D"/>
    <w:rsid w:val="009F7D61"/>
    <w:rsid w:val="00A0013F"/>
    <w:rsid w:val="00A00812"/>
    <w:rsid w:val="00A02133"/>
    <w:rsid w:val="00A02360"/>
    <w:rsid w:val="00A02580"/>
    <w:rsid w:val="00A02745"/>
    <w:rsid w:val="00A02FE1"/>
    <w:rsid w:val="00A03693"/>
    <w:rsid w:val="00A03C14"/>
    <w:rsid w:val="00A04A29"/>
    <w:rsid w:val="00A04B06"/>
    <w:rsid w:val="00A04BB0"/>
    <w:rsid w:val="00A04F5C"/>
    <w:rsid w:val="00A05474"/>
    <w:rsid w:val="00A059FD"/>
    <w:rsid w:val="00A05C9D"/>
    <w:rsid w:val="00A05F60"/>
    <w:rsid w:val="00A0642D"/>
    <w:rsid w:val="00A076E4"/>
    <w:rsid w:val="00A07DDE"/>
    <w:rsid w:val="00A07F00"/>
    <w:rsid w:val="00A10542"/>
    <w:rsid w:val="00A109C5"/>
    <w:rsid w:val="00A10B9B"/>
    <w:rsid w:val="00A11651"/>
    <w:rsid w:val="00A117C3"/>
    <w:rsid w:val="00A11A31"/>
    <w:rsid w:val="00A1217B"/>
    <w:rsid w:val="00A12668"/>
    <w:rsid w:val="00A12A09"/>
    <w:rsid w:val="00A14745"/>
    <w:rsid w:val="00A149F5"/>
    <w:rsid w:val="00A154E2"/>
    <w:rsid w:val="00A15676"/>
    <w:rsid w:val="00A15D89"/>
    <w:rsid w:val="00A1622D"/>
    <w:rsid w:val="00A164C8"/>
    <w:rsid w:val="00A1664A"/>
    <w:rsid w:val="00A16CE0"/>
    <w:rsid w:val="00A17264"/>
    <w:rsid w:val="00A20496"/>
    <w:rsid w:val="00A204CB"/>
    <w:rsid w:val="00A20B98"/>
    <w:rsid w:val="00A20C1C"/>
    <w:rsid w:val="00A211DB"/>
    <w:rsid w:val="00A21387"/>
    <w:rsid w:val="00A22B3E"/>
    <w:rsid w:val="00A22D29"/>
    <w:rsid w:val="00A23131"/>
    <w:rsid w:val="00A23218"/>
    <w:rsid w:val="00A2378B"/>
    <w:rsid w:val="00A23D11"/>
    <w:rsid w:val="00A24AE7"/>
    <w:rsid w:val="00A257BA"/>
    <w:rsid w:val="00A25A53"/>
    <w:rsid w:val="00A26894"/>
    <w:rsid w:val="00A26A03"/>
    <w:rsid w:val="00A26F24"/>
    <w:rsid w:val="00A2734A"/>
    <w:rsid w:val="00A27368"/>
    <w:rsid w:val="00A2768F"/>
    <w:rsid w:val="00A277A2"/>
    <w:rsid w:val="00A27B3E"/>
    <w:rsid w:val="00A3024C"/>
    <w:rsid w:val="00A30FC0"/>
    <w:rsid w:val="00A31561"/>
    <w:rsid w:val="00A332C6"/>
    <w:rsid w:val="00A33F16"/>
    <w:rsid w:val="00A349D1"/>
    <w:rsid w:val="00A34EAB"/>
    <w:rsid w:val="00A3628D"/>
    <w:rsid w:val="00A36AAE"/>
    <w:rsid w:val="00A36B63"/>
    <w:rsid w:val="00A3717B"/>
    <w:rsid w:val="00A37234"/>
    <w:rsid w:val="00A377C0"/>
    <w:rsid w:val="00A40CA3"/>
    <w:rsid w:val="00A415F1"/>
    <w:rsid w:val="00A42653"/>
    <w:rsid w:val="00A43440"/>
    <w:rsid w:val="00A440C8"/>
    <w:rsid w:val="00A44891"/>
    <w:rsid w:val="00A44FEE"/>
    <w:rsid w:val="00A46DC1"/>
    <w:rsid w:val="00A47067"/>
    <w:rsid w:val="00A47F04"/>
    <w:rsid w:val="00A47FB7"/>
    <w:rsid w:val="00A5004F"/>
    <w:rsid w:val="00A5063D"/>
    <w:rsid w:val="00A53CD9"/>
    <w:rsid w:val="00A53D62"/>
    <w:rsid w:val="00A54363"/>
    <w:rsid w:val="00A55146"/>
    <w:rsid w:val="00A56843"/>
    <w:rsid w:val="00A5769C"/>
    <w:rsid w:val="00A6008D"/>
    <w:rsid w:val="00A60292"/>
    <w:rsid w:val="00A60458"/>
    <w:rsid w:val="00A60B1C"/>
    <w:rsid w:val="00A636BC"/>
    <w:rsid w:val="00A63706"/>
    <w:rsid w:val="00A63826"/>
    <w:rsid w:val="00A63952"/>
    <w:rsid w:val="00A64B39"/>
    <w:rsid w:val="00A65653"/>
    <w:rsid w:val="00A65ADB"/>
    <w:rsid w:val="00A65ECA"/>
    <w:rsid w:val="00A667F5"/>
    <w:rsid w:val="00A670E1"/>
    <w:rsid w:val="00A7053C"/>
    <w:rsid w:val="00A70AB1"/>
    <w:rsid w:val="00A71AA2"/>
    <w:rsid w:val="00A71BF5"/>
    <w:rsid w:val="00A72AA8"/>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848"/>
    <w:rsid w:val="00A845FB"/>
    <w:rsid w:val="00A859C9"/>
    <w:rsid w:val="00A86473"/>
    <w:rsid w:val="00A87AD2"/>
    <w:rsid w:val="00A90987"/>
    <w:rsid w:val="00A9159F"/>
    <w:rsid w:val="00A91EE2"/>
    <w:rsid w:val="00A927AE"/>
    <w:rsid w:val="00A936BB"/>
    <w:rsid w:val="00A93ECB"/>
    <w:rsid w:val="00A948A4"/>
    <w:rsid w:val="00A95BBB"/>
    <w:rsid w:val="00AA0ADD"/>
    <w:rsid w:val="00AA165F"/>
    <w:rsid w:val="00AA1D89"/>
    <w:rsid w:val="00AA1E84"/>
    <w:rsid w:val="00AA2B71"/>
    <w:rsid w:val="00AA2F65"/>
    <w:rsid w:val="00AA359E"/>
    <w:rsid w:val="00AA3E73"/>
    <w:rsid w:val="00AA3FB2"/>
    <w:rsid w:val="00AA5114"/>
    <w:rsid w:val="00AA5336"/>
    <w:rsid w:val="00AA598A"/>
    <w:rsid w:val="00AA6504"/>
    <w:rsid w:val="00AA6AF5"/>
    <w:rsid w:val="00AB0E32"/>
    <w:rsid w:val="00AB2859"/>
    <w:rsid w:val="00AB2BE2"/>
    <w:rsid w:val="00AB2C9F"/>
    <w:rsid w:val="00AB2E60"/>
    <w:rsid w:val="00AB4902"/>
    <w:rsid w:val="00AB4CB6"/>
    <w:rsid w:val="00AB4CBA"/>
    <w:rsid w:val="00AB5008"/>
    <w:rsid w:val="00AB7359"/>
    <w:rsid w:val="00AB7808"/>
    <w:rsid w:val="00AB7B59"/>
    <w:rsid w:val="00AC23CE"/>
    <w:rsid w:val="00AC2CD7"/>
    <w:rsid w:val="00AC2CFE"/>
    <w:rsid w:val="00AC2E27"/>
    <w:rsid w:val="00AC4360"/>
    <w:rsid w:val="00AC4AAF"/>
    <w:rsid w:val="00AC5CA9"/>
    <w:rsid w:val="00AC6237"/>
    <w:rsid w:val="00AC7C09"/>
    <w:rsid w:val="00AD187A"/>
    <w:rsid w:val="00AD2CA8"/>
    <w:rsid w:val="00AD31E7"/>
    <w:rsid w:val="00AD3A3F"/>
    <w:rsid w:val="00AD405E"/>
    <w:rsid w:val="00AD4315"/>
    <w:rsid w:val="00AD47B8"/>
    <w:rsid w:val="00AD487F"/>
    <w:rsid w:val="00AD56C4"/>
    <w:rsid w:val="00AD589C"/>
    <w:rsid w:val="00AD613B"/>
    <w:rsid w:val="00AD7999"/>
    <w:rsid w:val="00AE0789"/>
    <w:rsid w:val="00AE08A2"/>
    <w:rsid w:val="00AE0CF0"/>
    <w:rsid w:val="00AE0D17"/>
    <w:rsid w:val="00AE1D8F"/>
    <w:rsid w:val="00AE22BE"/>
    <w:rsid w:val="00AE3295"/>
    <w:rsid w:val="00AE45B6"/>
    <w:rsid w:val="00AE58AE"/>
    <w:rsid w:val="00AE605F"/>
    <w:rsid w:val="00AE728E"/>
    <w:rsid w:val="00AE793E"/>
    <w:rsid w:val="00AF2324"/>
    <w:rsid w:val="00AF2968"/>
    <w:rsid w:val="00AF2C20"/>
    <w:rsid w:val="00AF3AB6"/>
    <w:rsid w:val="00AF3B9D"/>
    <w:rsid w:val="00AF47DC"/>
    <w:rsid w:val="00AF48BF"/>
    <w:rsid w:val="00AF4C23"/>
    <w:rsid w:val="00AF50E6"/>
    <w:rsid w:val="00AF5674"/>
    <w:rsid w:val="00AF57C6"/>
    <w:rsid w:val="00AF5AA1"/>
    <w:rsid w:val="00AF67AF"/>
    <w:rsid w:val="00AF686B"/>
    <w:rsid w:val="00AF7D59"/>
    <w:rsid w:val="00B01729"/>
    <w:rsid w:val="00B01C33"/>
    <w:rsid w:val="00B02010"/>
    <w:rsid w:val="00B026CC"/>
    <w:rsid w:val="00B02A37"/>
    <w:rsid w:val="00B03DE5"/>
    <w:rsid w:val="00B041E6"/>
    <w:rsid w:val="00B04542"/>
    <w:rsid w:val="00B04787"/>
    <w:rsid w:val="00B04FA4"/>
    <w:rsid w:val="00B07089"/>
    <w:rsid w:val="00B07DEB"/>
    <w:rsid w:val="00B07E52"/>
    <w:rsid w:val="00B101B5"/>
    <w:rsid w:val="00B1069C"/>
    <w:rsid w:val="00B10CE4"/>
    <w:rsid w:val="00B10D5D"/>
    <w:rsid w:val="00B11863"/>
    <w:rsid w:val="00B1218D"/>
    <w:rsid w:val="00B12C17"/>
    <w:rsid w:val="00B13152"/>
    <w:rsid w:val="00B1357F"/>
    <w:rsid w:val="00B13D9E"/>
    <w:rsid w:val="00B13E63"/>
    <w:rsid w:val="00B14962"/>
    <w:rsid w:val="00B15309"/>
    <w:rsid w:val="00B15789"/>
    <w:rsid w:val="00B15E1F"/>
    <w:rsid w:val="00B16A32"/>
    <w:rsid w:val="00B16D87"/>
    <w:rsid w:val="00B16E07"/>
    <w:rsid w:val="00B1719E"/>
    <w:rsid w:val="00B20D60"/>
    <w:rsid w:val="00B226B6"/>
    <w:rsid w:val="00B231C5"/>
    <w:rsid w:val="00B232D8"/>
    <w:rsid w:val="00B24305"/>
    <w:rsid w:val="00B24853"/>
    <w:rsid w:val="00B24EE7"/>
    <w:rsid w:val="00B24EFD"/>
    <w:rsid w:val="00B257B9"/>
    <w:rsid w:val="00B25EBD"/>
    <w:rsid w:val="00B2607E"/>
    <w:rsid w:val="00B27870"/>
    <w:rsid w:val="00B30820"/>
    <w:rsid w:val="00B30C91"/>
    <w:rsid w:val="00B31D29"/>
    <w:rsid w:val="00B321B3"/>
    <w:rsid w:val="00B328B9"/>
    <w:rsid w:val="00B329FC"/>
    <w:rsid w:val="00B33188"/>
    <w:rsid w:val="00B33259"/>
    <w:rsid w:val="00B332E6"/>
    <w:rsid w:val="00B345DB"/>
    <w:rsid w:val="00B34FC2"/>
    <w:rsid w:val="00B35010"/>
    <w:rsid w:val="00B36700"/>
    <w:rsid w:val="00B4035F"/>
    <w:rsid w:val="00B41547"/>
    <w:rsid w:val="00B41ED8"/>
    <w:rsid w:val="00B42033"/>
    <w:rsid w:val="00B42103"/>
    <w:rsid w:val="00B42109"/>
    <w:rsid w:val="00B43706"/>
    <w:rsid w:val="00B440C7"/>
    <w:rsid w:val="00B44DAE"/>
    <w:rsid w:val="00B4515C"/>
    <w:rsid w:val="00B4518C"/>
    <w:rsid w:val="00B45566"/>
    <w:rsid w:val="00B45B8D"/>
    <w:rsid w:val="00B462F2"/>
    <w:rsid w:val="00B4657F"/>
    <w:rsid w:val="00B47244"/>
    <w:rsid w:val="00B47645"/>
    <w:rsid w:val="00B47719"/>
    <w:rsid w:val="00B47D32"/>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7F9"/>
    <w:rsid w:val="00B6197C"/>
    <w:rsid w:val="00B61DD4"/>
    <w:rsid w:val="00B62021"/>
    <w:rsid w:val="00B62829"/>
    <w:rsid w:val="00B62D4B"/>
    <w:rsid w:val="00B6318F"/>
    <w:rsid w:val="00B63276"/>
    <w:rsid w:val="00B6327C"/>
    <w:rsid w:val="00B6460B"/>
    <w:rsid w:val="00B65C9D"/>
    <w:rsid w:val="00B65D8D"/>
    <w:rsid w:val="00B665D7"/>
    <w:rsid w:val="00B66795"/>
    <w:rsid w:val="00B67289"/>
    <w:rsid w:val="00B7028C"/>
    <w:rsid w:val="00B702CA"/>
    <w:rsid w:val="00B7062B"/>
    <w:rsid w:val="00B7090A"/>
    <w:rsid w:val="00B7191B"/>
    <w:rsid w:val="00B72DF4"/>
    <w:rsid w:val="00B7308E"/>
    <w:rsid w:val="00B7417F"/>
    <w:rsid w:val="00B74A3E"/>
    <w:rsid w:val="00B75A49"/>
    <w:rsid w:val="00B75F2C"/>
    <w:rsid w:val="00B77A2F"/>
    <w:rsid w:val="00B80BBB"/>
    <w:rsid w:val="00B811C4"/>
    <w:rsid w:val="00B8161B"/>
    <w:rsid w:val="00B826CA"/>
    <w:rsid w:val="00B828DA"/>
    <w:rsid w:val="00B82F8D"/>
    <w:rsid w:val="00B833C9"/>
    <w:rsid w:val="00B835A4"/>
    <w:rsid w:val="00B83682"/>
    <w:rsid w:val="00B83D97"/>
    <w:rsid w:val="00B83F29"/>
    <w:rsid w:val="00B840BF"/>
    <w:rsid w:val="00B8565A"/>
    <w:rsid w:val="00B85C3D"/>
    <w:rsid w:val="00B862A5"/>
    <w:rsid w:val="00B86A04"/>
    <w:rsid w:val="00B874EF"/>
    <w:rsid w:val="00B907EF"/>
    <w:rsid w:val="00B90F79"/>
    <w:rsid w:val="00B918BC"/>
    <w:rsid w:val="00B920B7"/>
    <w:rsid w:val="00B925A3"/>
    <w:rsid w:val="00B9262F"/>
    <w:rsid w:val="00B9266A"/>
    <w:rsid w:val="00B92672"/>
    <w:rsid w:val="00B92FBC"/>
    <w:rsid w:val="00B934B4"/>
    <w:rsid w:val="00B93F9D"/>
    <w:rsid w:val="00B9411A"/>
    <w:rsid w:val="00B941B0"/>
    <w:rsid w:val="00B94EBA"/>
    <w:rsid w:val="00B9563B"/>
    <w:rsid w:val="00B96358"/>
    <w:rsid w:val="00B96F73"/>
    <w:rsid w:val="00B97920"/>
    <w:rsid w:val="00B97ADF"/>
    <w:rsid w:val="00BA0D57"/>
    <w:rsid w:val="00BA1678"/>
    <w:rsid w:val="00BA1A81"/>
    <w:rsid w:val="00BA1F5F"/>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4A36"/>
    <w:rsid w:val="00BB5511"/>
    <w:rsid w:val="00BB5BF8"/>
    <w:rsid w:val="00BB677D"/>
    <w:rsid w:val="00BB6923"/>
    <w:rsid w:val="00BB6CE0"/>
    <w:rsid w:val="00BB75F0"/>
    <w:rsid w:val="00BC0121"/>
    <w:rsid w:val="00BC0220"/>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62C7"/>
    <w:rsid w:val="00BC68D6"/>
    <w:rsid w:val="00BC781E"/>
    <w:rsid w:val="00BC7B82"/>
    <w:rsid w:val="00BC7E81"/>
    <w:rsid w:val="00BD03B3"/>
    <w:rsid w:val="00BD0F9F"/>
    <w:rsid w:val="00BD100F"/>
    <w:rsid w:val="00BD120F"/>
    <w:rsid w:val="00BD14BA"/>
    <w:rsid w:val="00BD2A00"/>
    <w:rsid w:val="00BD3125"/>
    <w:rsid w:val="00BD3B04"/>
    <w:rsid w:val="00BD3EBD"/>
    <w:rsid w:val="00BD3FA4"/>
    <w:rsid w:val="00BD421C"/>
    <w:rsid w:val="00BD4267"/>
    <w:rsid w:val="00BD4292"/>
    <w:rsid w:val="00BD493C"/>
    <w:rsid w:val="00BD4B7D"/>
    <w:rsid w:val="00BD6269"/>
    <w:rsid w:val="00BD653A"/>
    <w:rsid w:val="00BD7522"/>
    <w:rsid w:val="00BD7754"/>
    <w:rsid w:val="00BD7A2A"/>
    <w:rsid w:val="00BE01EC"/>
    <w:rsid w:val="00BE093D"/>
    <w:rsid w:val="00BE0964"/>
    <w:rsid w:val="00BE0FDF"/>
    <w:rsid w:val="00BE1165"/>
    <w:rsid w:val="00BE173A"/>
    <w:rsid w:val="00BE2C6A"/>
    <w:rsid w:val="00BE3642"/>
    <w:rsid w:val="00BE468F"/>
    <w:rsid w:val="00BE4B95"/>
    <w:rsid w:val="00BE638F"/>
    <w:rsid w:val="00BE6C82"/>
    <w:rsid w:val="00BF0CAE"/>
    <w:rsid w:val="00BF2311"/>
    <w:rsid w:val="00BF2730"/>
    <w:rsid w:val="00BF3012"/>
    <w:rsid w:val="00BF30F5"/>
    <w:rsid w:val="00BF36AF"/>
    <w:rsid w:val="00BF3953"/>
    <w:rsid w:val="00BF4559"/>
    <w:rsid w:val="00BF4752"/>
    <w:rsid w:val="00BF48F3"/>
    <w:rsid w:val="00BF4E3D"/>
    <w:rsid w:val="00BF50BA"/>
    <w:rsid w:val="00BF5280"/>
    <w:rsid w:val="00BF62DD"/>
    <w:rsid w:val="00BF6A35"/>
    <w:rsid w:val="00BF6B9B"/>
    <w:rsid w:val="00C00176"/>
    <w:rsid w:val="00C00224"/>
    <w:rsid w:val="00C00ABC"/>
    <w:rsid w:val="00C015FD"/>
    <w:rsid w:val="00C01A35"/>
    <w:rsid w:val="00C02DC9"/>
    <w:rsid w:val="00C03248"/>
    <w:rsid w:val="00C035E4"/>
    <w:rsid w:val="00C03600"/>
    <w:rsid w:val="00C04E3E"/>
    <w:rsid w:val="00C055CF"/>
    <w:rsid w:val="00C0570F"/>
    <w:rsid w:val="00C06BC2"/>
    <w:rsid w:val="00C06CE3"/>
    <w:rsid w:val="00C06D22"/>
    <w:rsid w:val="00C07EAB"/>
    <w:rsid w:val="00C103BD"/>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351E"/>
    <w:rsid w:val="00C23D96"/>
    <w:rsid w:val="00C23DAE"/>
    <w:rsid w:val="00C23F1F"/>
    <w:rsid w:val="00C23FB7"/>
    <w:rsid w:val="00C252FC"/>
    <w:rsid w:val="00C262C2"/>
    <w:rsid w:val="00C26747"/>
    <w:rsid w:val="00C270ED"/>
    <w:rsid w:val="00C300B5"/>
    <w:rsid w:val="00C30417"/>
    <w:rsid w:val="00C30B95"/>
    <w:rsid w:val="00C32691"/>
    <w:rsid w:val="00C339DA"/>
    <w:rsid w:val="00C33D74"/>
    <w:rsid w:val="00C33ED0"/>
    <w:rsid w:val="00C341B5"/>
    <w:rsid w:val="00C34218"/>
    <w:rsid w:val="00C3501E"/>
    <w:rsid w:val="00C351BD"/>
    <w:rsid w:val="00C354F8"/>
    <w:rsid w:val="00C3583B"/>
    <w:rsid w:val="00C35A60"/>
    <w:rsid w:val="00C35C97"/>
    <w:rsid w:val="00C3657E"/>
    <w:rsid w:val="00C37466"/>
    <w:rsid w:val="00C4030A"/>
    <w:rsid w:val="00C403FD"/>
    <w:rsid w:val="00C40F0D"/>
    <w:rsid w:val="00C41543"/>
    <w:rsid w:val="00C421A5"/>
    <w:rsid w:val="00C43744"/>
    <w:rsid w:val="00C442F7"/>
    <w:rsid w:val="00C4449A"/>
    <w:rsid w:val="00C44BBD"/>
    <w:rsid w:val="00C44F51"/>
    <w:rsid w:val="00C46C62"/>
    <w:rsid w:val="00C4722A"/>
    <w:rsid w:val="00C4790E"/>
    <w:rsid w:val="00C503B1"/>
    <w:rsid w:val="00C504A5"/>
    <w:rsid w:val="00C506EF"/>
    <w:rsid w:val="00C51573"/>
    <w:rsid w:val="00C51F69"/>
    <w:rsid w:val="00C52268"/>
    <w:rsid w:val="00C5288D"/>
    <w:rsid w:val="00C533EB"/>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18F"/>
    <w:rsid w:val="00C65431"/>
    <w:rsid w:val="00C65ECE"/>
    <w:rsid w:val="00C66127"/>
    <w:rsid w:val="00C669FE"/>
    <w:rsid w:val="00C66C1E"/>
    <w:rsid w:val="00C677A4"/>
    <w:rsid w:val="00C679F7"/>
    <w:rsid w:val="00C67A00"/>
    <w:rsid w:val="00C67A91"/>
    <w:rsid w:val="00C67D65"/>
    <w:rsid w:val="00C7014F"/>
    <w:rsid w:val="00C70738"/>
    <w:rsid w:val="00C70ADD"/>
    <w:rsid w:val="00C71E9C"/>
    <w:rsid w:val="00C7237C"/>
    <w:rsid w:val="00C723EA"/>
    <w:rsid w:val="00C7268F"/>
    <w:rsid w:val="00C731A0"/>
    <w:rsid w:val="00C7393A"/>
    <w:rsid w:val="00C73E03"/>
    <w:rsid w:val="00C75046"/>
    <w:rsid w:val="00C772BB"/>
    <w:rsid w:val="00C80E6F"/>
    <w:rsid w:val="00C8170B"/>
    <w:rsid w:val="00C82190"/>
    <w:rsid w:val="00C825E6"/>
    <w:rsid w:val="00C829C1"/>
    <w:rsid w:val="00C83B9A"/>
    <w:rsid w:val="00C83F51"/>
    <w:rsid w:val="00C84D3C"/>
    <w:rsid w:val="00C86DE9"/>
    <w:rsid w:val="00C873F2"/>
    <w:rsid w:val="00C876A3"/>
    <w:rsid w:val="00C90D12"/>
    <w:rsid w:val="00C91100"/>
    <w:rsid w:val="00C92606"/>
    <w:rsid w:val="00C938F9"/>
    <w:rsid w:val="00C93FC5"/>
    <w:rsid w:val="00C94997"/>
    <w:rsid w:val="00C95382"/>
    <w:rsid w:val="00C954F5"/>
    <w:rsid w:val="00C961B7"/>
    <w:rsid w:val="00C979AD"/>
    <w:rsid w:val="00CA02C9"/>
    <w:rsid w:val="00CA0731"/>
    <w:rsid w:val="00CA1030"/>
    <w:rsid w:val="00CA1D4F"/>
    <w:rsid w:val="00CA1DC5"/>
    <w:rsid w:val="00CA1F63"/>
    <w:rsid w:val="00CA2A8E"/>
    <w:rsid w:val="00CA2EFB"/>
    <w:rsid w:val="00CA32CF"/>
    <w:rsid w:val="00CA3897"/>
    <w:rsid w:val="00CA3EBB"/>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07D4"/>
    <w:rsid w:val="00CC17A2"/>
    <w:rsid w:val="00CC1D45"/>
    <w:rsid w:val="00CC22A4"/>
    <w:rsid w:val="00CC23D8"/>
    <w:rsid w:val="00CC2F04"/>
    <w:rsid w:val="00CC3196"/>
    <w:rsid w:val="00CC43F2"/>
    <w:rsid w:val="00CC4D79"/>
    <w:rsid w:val="00CC69EC"/>
    <w:rsid w:val="00CC7686"/>
    <w:rsid w:val="00CC7E81"/>
    <w:rsid w:val="00CD00D0"/>
    <w:rsid w:val="00CD01A2"/>
    <w:rsid w:val="00CD0482"/>
    <w:rsid w:val="00CD0AA4"/>
    <w:rsid w:val="00CD1BF0"/>
    <w:rsid w:val="00CD2796"/>
    <w:rsid w:val="00CD2E53"/>
    <w:rsid w:val="00CD3266"/>
    <w:rsid w:val="00CD36E4"/>
    <w:rsid w:val="00CD507C"/>
    <w:rsid w:val="00CD576F"/>
    <w:rsid w:val="00CD60E2"/>
    <w:rsid w:val="00CD6652"/>
    <w:rsid w:val="00CD772C"/>
    <w:rsid w:val="00CE0FE4"/>
    <w:rsid w:val="00CE11B2"/>
    <w:rsid w:val="00CE1A96"/>
    <w:rsid w:val="00CE2199"/>
    <w:rsid w:val="00CE30CD"/>
    <w:rsid w:val="00CE432C"/>
    <w:rsid w:val="00CE47CA"/>
    <w:rsid w:val="00CE4901"/>
    <w:rsid w:val="00CE4969"/>
    <w:rsid w:val="00CE4AE3"/>
    <w:rsid w:val="00CE4D73"/>
    <w:rsid w:val="00CE51A5"/>
    <w:rsid w:val="00CE520E"/>
    <w:rsid w:val="00CE5303"/>
    <w:rsid w:val="00CE5EF9"/>
    <w:rsid w:val="00CE6473"/>
    <w:rsid w:val="00CE683A"/>
    <w:rsid w:val="00CE6A0A"/>
    <w:rsid w:val="00CE6D29"/>
    <w:rsid w:val="00CE706F"/>
    <w:rsid w:val="00CE73E7"/>
    <w:rsid w:val="00CF024F"/>
    <w:rsid w:val="00CF0C0B"/>
    <w:rsid w:val="00CF0FD4"/>
    <w:rsid w:val="00CF1CFA"/>
    <w:rsid w:val="00CF1F1E"/>
    <w:rsid w:val="00CF275A"/>
    <w:rsid w:val="00CF2B3D"/>
    <w:rsid w:val="00CF353C"/>
    <w:rsid w:val="00CF3556"/>
    <w:rsid w:val="00CF356A"/>
    <w:rsid w:val="00CF39A5"/>
    <w:rsid w:val="00CF3EDE"/>
    <w:rsid w:val="00CF410B"/>
    <w:rsid w:val="00CF4A33"/>
    <w:rsid w:val="00CF5C7B"/>
    <w:rsid w:val="00CF5D75"/>
    <w:rsid w:val="00CF5EF8"/>
    <w:rsid w:val="00CF66CE"/>
    <w:rsid w:val="00CF689C"/>
    <w:rsid w:val="00CF73EA"/>
    <w:rsid w:val="00D01EB1"/>
    <w:rsid w:val="00D023A1"/>
    <w:rsid w:val="00D02A4F"/>
    <w:rsid w:val="00D02D9F"/>
    <w:rsid w:val="00D037E7"/>
    <w:rsid w:val="00D046B9"/>
    <w:rsid w:val="00D04FEA"/>
    <w:rsid w:val="00D050C9"/>
    <w:rsid w:val="00D05721"/>
    <w:rsid w:val="00D0623E"/>
    <w:rsid w:val="00D064E0"/>
    <w:rsid w:val="00D06660"/>
    <w:rsid w:val="00D06D2B"/>
    <w:rsid w:val="00D077A3"/>
    <w:rsid w:val="00D07A37"/>
    <w:rsid w:val="00D10886"/>
    <w:rsid w:val="00D10D88"/>
    <w:rsid w:val="00D1119B"/>
    <w:rsid w:val="00D114CE"/>
    <w:rsid w:val="00D1157B"/>
    <w:rsid w:val="00D124A1"/>
    <w:rsid w:val="00D12914"/>
    <w:rsid w:val="00D130FF"/>
    <w:rsid w:val="00D13980"/>
    <w:rsid w:val="00D13EAE"/>
    <w:rsid w:val="00D14126"/>
    <w:rsid w:val="00D14561"/>
    <w:rsid w:val="00D16A8F"/>
    <w:rsid w:val="00D16AAC"/>
    <w:rsid w:val="00D17AF2"/>
    <w:rsid w:val="00D20686"/>
    <w:rsid w:val="00D20ADB"/>
    <w:rsid w:val="00D211BE"/>
    <w:rsid w:val="00D212E9"/>
    <w:rsid w:val="00D22003"/>
    <w:rsid w:val="00D229DE"/>
    <w:rsid w:val="00D22C61"/>
    <w:rsid w:val="00D2370E"/>
    <w:rsid w:val="00D250E4"/>
    <w:rsid w:val="00D2562B"/>
    <w:rsid w:val="00D25FF6"/>
    <w:rsid w:val="00D2687F"/>
    <w:rsid w:val="00D273C6"/>
    <w:rsid w:val="00D302F4"/>
    <w:rsid w:val="00D305EA"/>
    <w:rsid w:val="00D307A8"/>
    <w:rsid w:val="00D30C72"/>
    <w:rsid w:val="00D31006"/>
    <w:rsid w:val="00D3154D"/>
    <w:rsid w:val="00D31865"/>
    <w:rsid w:val="00D320CB"/>
    <w:rsid w:val="00D33A24"/>
    <w:rsid w:val="00D34452"/>
    <w:rsid w:val="00D3458D"/>
    <w:rsid w:val="00D3468D"/>
    <w:rsid w:val="00D35E33"/>
    <w:rsid w:val="00D37116"/>
    <w:rsid w:val="00D37388"/>
    <w:rsid w:val="00D40544"/>
    <w:rsid w:val="00D4064A"/>
    <w:rsid w:val="00D40E74"/>
    <w:rsid w:val="00D41390"/>
    <w:rsid w:val="00D41891"/>
    <w:rsid w:val="00D41B65"/>
    <w:rsid w:val="00D41E17"/>
    <w:rsid w:val="00D420C3"/>
    <w:rsid w:val="00D4274D"/>
    <w:rsid w:val="00D42F1D"/>
    <w:rsid w:val="00D433A6"/>
    <w:rsid w:val="00D43B98"/>
    <w:rsid w:val="00D43BB1"/>
    <w:rsid w:val="00D43D4A"/>
    <w:rsid w:val="00D4468C"/>
    <w:rsid w:val="00D449DB"/>
    <w:rsid w:val="00D46303"/>
    <w:rsid w:val="00D50BC8"/>
    <w:rsid w:val="00D5102A"/>
    <w:rsid w:val="00D5197D"/>
    <w:rsid w:val="00D51F19"/>
    <w:rsid w:val="00D523C8"/>
    <w:rsid w:val="00D5267C"/>
    <w:rsid w:val="00D5351D"/>
    <w:rsid w:val="00D53E60"/>
    <w:rsid w:val="00D53F9C"/>
    <w:rsid w:val="00D54489"/>
    <w:rsid w:val="00D54A0A"/>
    <w:rsid w:val="00D54BBA"/>
    <w:rsid w:val="00D552DA"/>
    <w:rsid w:val="00D55A9D"/>
    <w:rsid w:val="00D560E8"/>
    <w:rsid w:val="00D565B3"/>
    <w:rsid w:val="00D56621"/>
    <w:rsid w:val="00D577C9"/>
    <w:rsid w:val="00D57AD9"/>
    <w:rsid w:val="00D60642"/>
    <w:rsid w:val="00D606A2"/>
    <w:rsid w:val="00D60B8B"/>
    <w:rsid w:val="00D60FBA"/>
    <w:rsid w:val="00D64609"/>
    <w:rsid w:val="00D64C8C"/>
    <w:rsid w:val="00D65154"/>
    <w:rsid w:val="00D6541B"/>
    <w:rsid w:val="00D65C40"/>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7329"/>
    <w:rsid w:val="00D77B8F"/>
    <w:rsid w:val="00D77BAA"/>
    <w:rsid w:val="00D801B6"/>
    <w:rsid w:val="00D81125"/>
    <w:rsid w:val="00D8190A"/>
    <w:rsid w:val="00D81976"/>
    <w:rsid w:val="00D819C8"/>
    <w:rsid w:val="00D82405"/>
    <w:rsid w:val="00D82DA9"/>
    <w:rsid w:val="00D8394F"/>
    <w:rsid w:val="00D84229"/>
    <w:rsid w:val="00D84942"/>
    <w:rsid w:val="00D85049"/>
    <w:rsid w:val="00D8564D"/>
    <w:rsid w:val="00D8629B"/>
    <w:rsid w:val="00D8632A"/>
    <w:rsid w:val="00D870D0"/>
    <w:rsid w:val="00D87C98"/>
    <w:rsid w:val="00D87FEA"/>
    <w:rsid w:val="00D904F7"/>
    <w:rsid w:val="00D90772"/>
    <w:rsid w:val="00D90A30"/>
    <w:rsid w:val="00D90D94"/>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9EA"/>
    <w:rsid w:val="00DA1A55"/>
    <w:rsid w:val="00DA3C98"/>
    <w:rsid w:val="00DA3FD6"/>
    <w:rsid w:val="00DA3FF8"/>
    <w:rsid w:val="00DA48B3"/>
    <w:rsid w:val="00DA59ED"/>
    <w:rsid w:val="00DA7479"/>
    <w:rsid w:val="00DB04D6"/>
    <w:rsid w:val="00DB0B43"/>
    <w:rsid w:val="00DB1CE4"/>
    <w:rsid w:val="00DB24B3"/>
    <w:rsid w:val="00DB274C"/>
    <w:rsid w:val="00DB285E"/>
    <w:rsid w:val="00DB3BFE"/>
    <w:rsid w:val="00DB4360"/>
    <w:rsid w:val="00DB4840"/>
    <w:rsid w:val="00DB4A0D"/>
    <w:rsid w:val="00DB5009"/>
    <w:rsid w:val="00DB5886"/>
    <w:rsid w:val="00DB66D7"/>
    <w:rsid w:val="00DB683B"/>
    <w:rsid w:val="00DB6AE2"/>
    <w:rsid w:val="00DB6CB0"/>
    <w:rsid w:val="00DB6D5D"/>
    <w:rsid w:val="00DB6E35"/>
    <w:rsid w:val="00DB6F73"/>
    <w:rsid w:val="00DB73CC"/>
    <w:rsid w:val="00DB7429"/>
    <w:rsid w:val="00DC026A"/>
    <w:rsid w:val="00DC02B2"/>
    <w:rsid w:val="00DC1772"/>
    <w:rsid w:val="00DC1BCB"/>
    <w:rsid w:val="00DC1BD3"/>
    <w:rsid w:val="00DC1FFB"/>
    <w:rsid w:val="00DC22E1"/>
    <w:rsid w:val="00DC25AD"/>
    <w:rsid w:val="00DC2D95"/>
    <w:rsid w:val="00DC3D21"/>
    <w:rsid w:val="00DC401D"/>
    <w:rsid w:val="00DC4B3F"/>
    <w:rsid w:val="00DC4D77"/>
    <w:rsid w:val="00DC64E5"/>
    <w:rsid w:val="00DC68EE"/>
    <w:rsid w:val="00DC7193"/>
    <w:rsid w:val="00DC7910"/>
    <w:rsid w:val="00DC7CE7"/>
    <w:rsid w:val="00DD0632"/>
    <w:rsid w:val="00DD24BA"/>
    <w:rsid w:val="00DD2CEB"/>
    <w:rsid w:val="00DD30BC"/>
    <w:rsid w:val="00DD3A52"/>
    <w:rsid w:val="00DD3C45"/>
    <w:rsid w:val="00DD45AA"/>
    <w:rsid w:val="00DD46CE"/>
    <w:rsid w:val="00DD46D6"/>
    <w:rsid w:val="00DD50EE"/>
    <w:rsid w:val="00DD60BC"/>
    <w:rsid w:val="00DD619E"/>
    <w:rsid w:val="00DD647F"/>
    <w:rsid w:val="00DD6BF0"/>
    <w:rsid w:val="00DD70F2"/>
    <w:rsid w:val="00DD72F7"/>
    <w:rsid w:val="00DD7ED6"/>
    <w:rsid w:val="00DE04EB"/>
    <w:rsid w:val="00DE0FA9"/>
    <w:rsid w:val="00DE142F"/>
    <w:rsid w:val="00DE1B8E"/>
    <w:rsid w:val="00DE4749"/>
    <w:rsid w:val="00DE4CA6"/>
    <w:rsid w:val="00DE4D49"/>
    <w:rsid w:val="00DE4FA4"/>
    <w:rsid w:val="00DE551F"/>
    <w:rsid w:val="00DE6700"/>
    <w:rsid w:val="00DE7102"/>
    <w:rsid w:val="00DE7B09"/>
    <w:rsid w:val="00DE7E43"/>
    <w:rsid w:val="00DF0844"/>
    <w:rsid w:val="00DF0A0B"/>
    <w:rsid w:val="00DF269D"/>
    <w:rsid w:val="00DF2761"/>
    <w:rsid w:val="00DF2B9F"/>
    <w:rsid w:val="00DF3005"/>
    <w:rsid w:val="00DF372A"/>
    <w:rsid w:val="00DF45CD"/>
    <w:rsid w:val="00DF4EF6"/>
    <w:rsid w:val="00DF60A9"/>
    <w:rsid w:val="00DF6E3C"/>
    <w:rsid w:val="00DF6EDE"/>
    <w:rsid w:val="00DF73D4"/>
    <w:rsid w:val="00DF7B94"/>
    <w:rsid w:val="00DF7D84"/>
    <w:rsid w:val="00DF7DA0"/>
    <w:rsid w:val="00E00084"/>
    <w:rsid w:val="00E00384"/>
    <w:rsid w:val="00E00B48"/>
    <w:rsid w:val="00E0360F"/>
    <w:rsid w:val="00E03C71"/>
    <w:rsid w:val="00E04AA2"/>
    <w:rsid w:val="00E04AC7"/>
    <w:rsid w:val="00E04E24"/>
    <w:rsid w:val="00E05871"/>
    <w:rsid w:val="00E05915"/>
    <w:rsid w:val="00E05A88"/>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4395"/>
    <w:rsid w:val="00E14E35"/>
    <w:rsid w:val="00E152E9"/>
    <w:rsid w:val="00E178DA"/>
    <w:rsid w:val="00E21879"/>
    <w:rsid w:val="00E220BF"/>
    <w:rsid w:val="00E2248E"/>
    <w:rsid w:val="00E22CC4"/>
    <w:rsid w:val="00E248F2"/>
    <w:rsid w:val="00E249A8"/>
    <w:rsid w:val="00E24A5D"/>
    <w:rsid w:val="00E24AF4"/>
    <w:rsid w:val="00E25061"/>
    <w:rsid w:val="00E25DA5"/>
    <w:rsid w:val="00E25E50"/>
    <w:rsid w:val="00E2624B"/>
    <w:rsid w:val="00E26ECF"/>
    <w:rsid w:val="00E27DF0"/>
    <w:rsid w:val="00E30BB3"/>
    <w:rsid w:val="00E31E36"/>
    <w:rsid w:val="00E3208D"/>
    <w:rsid w:val="00E32210"/>
    <w:rsid w:val="00E32A6F"/>
    <w:rsid w:val="00E33B18"/>
    <w:rsid w:val="00E340FD"/>
    <w:rsid w:val="00E3515E"/>
    <w:rsid w:val="00E35BAC"/>
    <w:rsid w:val="00E35CC9"/>
    <w:rsid w:val="00E36932"/>
    <w:rsid w:val="00E37525"/>
    <w:rsid w:val="00E378FD"/>
    <w:rsid w:val="00E37DD3"/>
    <w:rsid w:val="00E37E8A"/>
    <w:rsid w:val="00E40244"/>
    <w:rsid w:val="00E4085C"/>
    <w:rsid w:val="00E40B54"/>
    <w:rsid w:val="00E414C5"/>
    <w:rsid w:val="00E41D61"/>
    <w:rsid w:val="00E429B1"/>
    <w:rsid w:val="00E42C6D"/>
    <w:rsid w:val="00E43205"/>
    <w:rsid w:val="00E43C92"/>
    <w:rsid w:val="00E441A1"/>
    <w:rsid w:val="00E44292"/>
    <w:rsid w:val="00E448AF"/>
    <w:rsid w:val="00E45A81"/>
    <w:rsid w:val="00E45B6C"/>
    <w:rsid w:val="00E45E49"/>
    <w:rsid w:val="00E45EED"/>
    <w:rsid w:val="00E464F2"/>
    <w:rsid w:val="00E47313"/>
    <w:rsid w:val="00E4736C"/>
    <w:rsid w:val="00E513E4"/>
    <w:rsid w:val="00E51915"/>
    <w:rsid w:val="00E51C51"/>
    <w:rsid w:val="00E52045"/>
    <w:rsid w:val="00E5237B"/>
    <w:rsid w:val="00E526D9"/>
    <w:rsid w:val="00E535C5"/>
    <w:rsid w:val="00E53F19"/>
    <w:rsid w:val="00E54161"/>
    <w:rsid w:val="00E55662"/>
    <w:rsid w:val="00E557AB"/>
    <w:rsid w:val="00E55805"/>
    <w:rsid w:val="00E56EE0"/>
    <w:rsid w:val="00E5715F"/>
    <w:rsid w:val="00E572CF"/>
    <w:rsid w:val="00E57D3B"/>
    <w:rsid w:val="00E57FEC"/>
    <w:rsid w:val="00E60104"/>
    <w:rsid w:val="00E60659"/>
    <w:rsid w:val="00E61132"/>
    <w:rsid w:val="00E612A7"/>
    <w:rsid w:val="00E61E5D"/>
    <w:rsid w:val="00E620EA"/>
    <w:rsid w:val="00E625BB"/>
    <w:rsid w:val="00E6286B"/>
    <w:rsid w:val="00E63280"/>
    <w:rsid w:val="00E64DF0"/>
    <w:rsid w:val="00E65323"/>
    <w:rsid w:val="00E65705"/>
    <w:rsid w:val="00E65EE0"/>
    <w:rsid w:val="00E66DF0"/>
    <w:rsid w:val="00E67A1F"/>
    <w:rsid w:val="00E67BBA"/>
    <w:rsid w:val="00E67C79"/>
    <w:rsid w:val="00E707B3"/>
    <w:rsid w:val="00E70FE2"/>
    <w:rsid w:val="00E7169B"/>
    <w:rsid w:val="00E7179F"/>
    <w:rsid w:val="00E71838"/>
    <w:rsid w:val="00E7184A"/>
    <w:rsid w:val="00E719FA"/>
    <w:rsid w:val="00E72AF2"/>
    <w:rsid w:val="00E72FC7"/>
    <w:rsid w:val="00E733EE"/>
    <w:rsid w:val="00E7382B"/>
    <w:rsid w:val="00E7387D"/>
    <w:rsid w:val="00E738AB"/>
    <w:rsid w:val="00E742A2"/>
    <w:rsid w:val="00E74563"/>
    <w:rsid w:val="00E74A5C"/>
    <w:rsid w:val="00E75000"/>
    <w:rsid w:val="00E757F7"/>
    <w:rsid w:val="00E762DF"/>
    <w:rsid w:val="00E7644D"/>
    <w:rsid w:val="00E76E69"/>
    <w:rsid w:val="00E77EBD"/>
    <w:rsid w:val="00E804FB"/>
    <w:rsid w:val="00E816D9"/>
    <w:rsid w:val="00E8193D"/>
    <w:rsid w:val="00E82E3F"/>
    <w:rsid w:val="00E83F4B"/>
    <w:rsid w:val="00E8511A"/>
    <w:rsid w:val="00E852F6"/>
    <w:rsid w:val="00E858F3"/>
    <w:rsid w:val="00E8596A"/>
    <w:rsid w:val="00E85E91"/>
    <w:rsid w:val="00E86BC1"/>
    <w:rsid w:val="00E8752D"/>
    <w:rsid w:val="00E87BE0"/>
    <w:rsid w:val="00E909B2"/>
    <w:rsid w:val="00E90EC3"/>
    <w:rsid w:val="00E90F91"/>
    <w:rsid w:val="00E925E4"/>
    <w:rsid w:val="00E92BB9"/>
    <w:rsid w:val="00E930CD"/>
    <w:rsid w:val="00E93424"/>
    <w:rsid w:val="00E93DDC"/>
    <w:rsid w:val="00E94464"/>
    <w:rsid w:val="00E957F2"/>
    <w:rsid w:val="00E9584C"/>
    <w:rsid w:val="00E95C34"/>
    <w:rsid w:val="00E96621"/>
    <w:rsid w:val="00E966AA"/>
    <w:rsid w:val="00E975AC"/>
    <w:rsid w:val="00E97CB8"/>
    <w:rsid w:val="00EA1548"/>
    <w:rsid w:val="00EA17DF"/>
    <w:rsid w:val="00EA2095"/>
    <w:rsid w:val="00EA4D3C"/>
    <w:rsid w:val="00EA53B9"/>
    <w:rsid w:val="00EA56C9"/>
    <w:rsid w:val="00EA6206"/>
    <w:rsid w:val="00EA6877"/>
    <w:rsid w:val="00EA6B92"/>
    <w:rsid w:val="00EA76C0"/>
    <w:rsid w:val="00EA7EFD"/>
    <w:rsid w:val="00EB139B"/>
    <w:rsid w:val="00EB1814"/>
    <w:rsid w:val="00EB2535"/>
    <w:rsid w:val="00EB2848"/>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B7F7A"/>
    <w:rsid w:val="00EC084F"/>
    <w:rsid w:val="00EC1320"/>
    <w:rsid w:val="00EC17AA"/>
    <w:rsid w:val="00EC1CB3"/>
    <w:rsid w:val="00EC21C8"/>
    <w:rsid w:val="00EC2CA1"/>
    <w:rsid w:val="00EC313B"/>
    <w:rsid w:val="00EC40DD"/>
    <w:rsid w:val="00EC420C"/>
    <w:rsid w:val="00EC64BC"/>
    <w:rsid w:val="00EC69AD"/>
    <w:rsid w:val="00EC709C"/>
    <w:rsid w:val="00EC77AF"/>
    <w:rsid w:val="00ED014D"/>
    <w:rsid w:val="00ED03D9"/>
    <w:rsid w:val="00ED0967"/>
    <w:rsid w:val="00ED1FDE"/>
    <w:rsid w:val="00ED3853"/>
    <w:rsid w:val="00ED3F78"/>
    <w:rsid w:val="00ED4714"/>
    <w:rsid w:val="00ED53C9"/>
    <w:rsid w:val="00ED64C4"/>
    <w:rsid w:val="00ED689E"/>
    <w:rsid w:val="00ED6CE8"/>
    <w:rsid w:val="00ED6F38"/>
    <w:rsid w:val="00ED7631"/>
    <w:rsid w:val="00ED783A"/>
    <w:rsid w:val="00ED7A79"/>
    <w:rsid w:val="00ED7A92"/>
    <w:rsid w:val="00ED7B86"/>
    <w:rsid w:val="00EE00FD"/>
    <w:rsid w:val="00EE0143"/>
    <w:rsid w:val="00EE043B"/>
    <w:rsid w:val="00EE09D1"/>
    <w:rsid w:val="00EE0CDD"/>
    <w:rsid w:val="00EE1E52"/>
    <w:rsid w:val="00EE37B9"/>
    <w:rsid w:val="00EE381C"/>
    <w:rsid w:val="00EE3D72"/>
    <w:rsid w:val="00EE482B"/>
    <w:rsid w:val="00EE620A"/>
    <w:rsid w:val="00EE6BCE"/>
    <w:rsid w:val="00EE6C8E"/>
    <w:rsid w:val="00EE798B"/>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3C14"/>
    <w:rsid w:val="00F05057"/>
    <w:rsid w:val="00F05064"/>
    <w:rsid w:val="00F05F28"/>
    <w:rsid w:val="00F069EE"/>
    <w:rsid w:val="00F10339"/>
    <w:rsid w:val="00F10C7F"/>
    <w:rsid w:val="00F10CF7"/>
    <w:rsid w:val="00F115B8"/>
    <w:rsid w:val="00F116D3"/>
    <w:rsid w:val="00F1433E"/>
    <w:rsid w:val="00F143E7"/>
    <w:rsid w:val="00F14B81"/>
    <w:rsid w:val="00F160AD"/>
    <w:rsid w:val="00F1642D"/>
    <w:rsid w:val="00F17F87"/>
    <w:rsid w:val="00F20B44"/>
    <w:rsid w:val="00F21B6C"/>
    <w:rsid w:val="00F2277C"/>
    <w:rsid w:val="00F2371F"/>
    <w:rsid w:val="00F23779"/>
    <w:rsid w:val="00F23BFF"/>
    <w:rsid w:val="00F23E42"/>
    <w:rsid w:val="00F23EB2"/>
    <w:rsid w:val="00F24B90"/>
    <w:rsid w:val="00F24CEC"/>
    <w:rsid w:val="00F255DA"/>
    <w:rsid w:val="00F25939"/>
    <w:rsid w:val="00F264E4"/>
    <w:rsid w:val="00F265BE"/>
    <w:rsid w:val="00F26F3A"/>
    <w:rsid w:val="00F27A19"/>
    <w:rsid w:val="00F30119"/>
    <w:rsid w:val="00F30253"/>
    <w:rsid w:val="00F306BB"/>
    <w:rsid w:val="00F30861"/>
    <w:rsid w:val="00F314B8"/>
    <w:rsid w:val="00F315C6"/>
    <w:rsid w:val="00F3229E"/>
    <w:rsid w:val="00F32C74"/>
    <w:rsid w:val="00F32E59"/>
    <w:rsid w:val="00F33E9D"/>
    <w:rsid w:val="00F33F8E"/>
    <w:rsid w:val="00F3402F"/>
    <w:rsid w:val="00F34674"/>
    <w:rsid w:val="00F34773"/>
    <w:rsid w:val="00F35477"/>
    <w:rsid w:val="00F35695"/>
    <w:rsid w:val="00F35AE4"/>
    <w:rsid w:val="00F401A9"/>
    <w:rsid w:val="00F41FDD"/>
    <w:rsid w:val="00F42710"/>
    <w:rsid w:val="00F42B02"/>
    <w:rsid w:val="00F433AD"/>
    <w:rsid w:val="00F439DC"/>
    <w:rsid w:val="00F43F8D"/>
    <w:rsid w:val="00F44181"/>
    <w:rsid w:val="00F450F9"/>
    <w:rsid w:val="00F451A5"/>
    <w:rsid w:val="00F454DF"/>
    <w:rsid w:val="00F456FC"/>
    <w:rsid w:val="00F458D4"/>
    <w:rsid w:val="00F4670D"/>
    <w:rsid w:val="00F4672B"/>
    <w:rsid w:val="00F47146"/>
    <w:rsid w:val="00F47176"/>
    <w:rsid w:val="00F47AF1"/>
    <w:rsid w:val="00F50214"/>
    <w:rsid w:val="00F50682"/>
    <w:rsid w:val="00F50E7F"/>
    <w:rsid w:val="00F51981"/>
    <w:rsid w:val="00F51A75"/>
    <w:rsid w:val="00F52926"/>
    <w:rsid w:val="00F52C56"/>
    <w:rsid w:val="00F52FFE"/>
    <w:rsid w:val="00F530A9"/>
    <w:rsid w:val="00F5319F"/>
    <w:rsid w:val="00F53615"/>
    <w:rsid w:val="00F53B57"/>
    <w:rsid w:val="00F55071"/>
    <w:rsid w:val="00F5646A"/>
    <w:rsid w:val="00F56829"/>
    <w:rsid w:val="00F577E4"/>
    <w:rsid w:val="00F57A86"/>
    <w:rsid w:val="00F602D6"/>
    <w:rsid w:val="00F612B9"/>
    <w:rsid w:val="00F616BD"/>
    <w:rsid w:val="00F61CA6"/>
    <w:rsid w:val="00F62B22"/>
    <w:rsid w:val="00F6326D"/>
    <w:rsid w:val="00F63C9C"/>
    <w:rsid w:val="00F63D21"/>
    <w:rsid w:val="00F6503F"/>
    <w:rsid w:val="00F665F4"/>
    <w:rsid w:val="00F70F67"/>
    <w:rsid w:val="00F718AC"/>
    <w:rsid w:val="00F71D8A"/>
    <w:rsid w:val="00F72A1A"/>
    <w:rsid w:val="00F73D25"/>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AC6"/>
    <w:rsid w:val="00F8404C"/>
    <w:rsid w:val="00F84F27"/>
    <w:rsid w:val="00F85977"/>
    <w:rsid w:val="00F86857"/>
    <w:rsid w:val="00F86E5F"/>
    <w:rsid w:val="00F872B4"/>
    <w:rsid w:val="00F873B5"/>
    <w:rsid w:val="00F87506"/>
    <w:rsid w:val="00F87526"/>
    <w:rsid w:val="00F875A9"/>
    <w:rsid w:val="00F8767B"/>
    <w:rsid w:val="00F87B1F"/>
    <w:rsid w:val="00F90167"/>
    <w:rsid w:val="00F909CB"/>
    <w:rsid w:val="00F90D17"/>
    <w:rsid w:val="00F91597"/>
    <w:rsid w:val="00F932E6"/>
    <w:rsid w:val="00F94739"/>
    <w:rsid w:val="00F950E5"/>
    <w:rsid w:val="00F9518A"/>
    <w:rsid w:val="00F967AD"/>
    <w:rsid w:val="00F970EC"/>
    <w:rsid w:val="00F97C24"/>
    <w:rsid w:val="00FA12D8"/>
    <w:rsid w:val="00FA1924"/>
    <w:rsid w:val="00FA1EEF"/>
    <w:rsid w:val="00FA345F"/>
    <w:rsid w:val="00FA3B37"/>
    <w:rsid w:val="00FA489C"/>
    <w:rsid w:val="00FA4D74"/>
    <w:rsid w:val="00FA6151"/>
    <w:rsid w:val="00FA64C8"/>
    <w:rsid w:val="00FA6F26"/>
    <w:rsid w:val="00FA754C"/>
    <w:rsid w:val="00FA76B2"/>
    <w:rsid w:val="00FA7D2C"/>
    <w:rsid w:val="00FA7D82"/>
    <w:rsid w:val="00FB0188"/>
    <w:rsid w:val="00FB038A"/>
    <w:rsid w:val="00FB0C06"/>
    <w:rsid w:val="00FB12B4"/>
    <w:rsid w:val="00FB1A8D"/>
    <w:rsid w:val="00FB1FF9"/>
    <w:rsid w:val="00FB20BE"/>
    <w:rsid w:val="00FB220C"/>
    <w:rsid w:val="00FB387E"/>
    <w:rsid w:val="00FB3A9F"/>
    <w:rsid w:val="00FB443D"/>
    <w:rsid w:val="00FB5D42"/>
    <w:rsid w:val="00FB5DA1"/>
    <w:rsid w:val="00FB5ECF"/>
    <w:rsid w:val="00FB63DD"/>
    <w:rsid w:val="00FB6B70"/>
    <w:rsid w:val="00FB6C3F"/>
    <w:rsid w:val="00FB6F7C"/>
    <w:rsid w:val="00FB70B6"/>
    <w:rsid w:val="00FB7AFA"/>
    <w:rsid w:val="00FC0171"/>
    <w:rsid w:val="00FC0960"/>
    <w:rsid w:val="00FC0F4C"/>
    <w:rsid w:val="00FC1360"/>
    <w:rsid w:val="00FC1622"/>
    <w:rsid w:val="00FC2837"/>
    <w:rsid w:val="00FC2F21"/>
    <w:rsid w:val="00FC3036"/>
    <w:rsid w:val="00FC3578"/>
    <w:rsid w:val="00FC3ADE"/>
    <w:rsid w:val="00FC3CA4"/>
    <w:rsid w:val="00FC3D8E"/>
    <w:rsid w:val="00FC5237"/>
    <w:rsid w:val="00FC57F9"/>
    <w:rsid w:val="00FC611D"/>
    <w:rsid w:val="00FC7A73"/>
    <w:rsid w:val="00FC7F30"/>
    <w:rsid w:val="00FD0328"/>
    <w:rsid w:val="00FD181D"/>
    <w:rsid w:val="00FD20F3"/>
    <w:rsid w:val="00FD27B2"/>
    <w:rsid w:val="00FD29E8"/>
    <w:rsid w:val="00FD2CB5"/>
    <w:rsid w:val="00FD3168"/>
    <w:rsid w:val="00FD3C23"/>
    <w:rsid w:val="00FD3F3C"/>
    <w:rsid w:val="00FD478A"/>
    <w:rsid w:val="00FD633A"/>
    <w:rsid w:val="00FD69EF"/>
    <w:rsid w:val="00FD74E0"/>
    <w:rsid w:val="00FD7809"/>
    <w:rsid w:val="00FD7CA8"/>
    <w:rsid w:val="00FD7F6D"/>
    <w:rsid w:val="00FE01B1"/>
    <w:rsid w:val="00FE01F4"/>
    <w:rsid w:val="00FE0551"/>
    <w:rsid w:val="00FE055A"/>
    <w:rsid w:val="00FE0963"/>
    <w:rsid w:val="00FE1183"/>
    <w:rsid w:val="00FE13A4"/>
    <w:rsid w:val="00FE300B"/>
    <w:rsid w:val="00FE30AF"/>
    <w:rsid w:val="00FE350A"/>
    <w:rsid w:val="00FE37F3"/>
    <w:rsid w:val="00FE38CD"/>
    <w:rsid w:val="00FE3A73"/>
    <w:rsid w:val="00FE5455"/>
    <w:rsid w:val="00FE5822"/>
    <w:rsid w:val="00FE5C33"/>
    <w:rsid w:val="00FE61FA"/>
    <w:rsid w:val="00FE663F"/>
    <w:rsid w:val="00FE6E10"/>
    <w:rsid w:val="00FE6FB9"/>
    <w:rsid w:val="00FE7FED"/>
    <w:rsid w:val="00FF0642"/>
    <w:rsid w:val="00FF07AC"/>
    <w:rsid w:val="00FF08AD"/>
    <w:rsid w:val="00FF1308"/>
    <w:rsid w:val="00FF2D33"/>
    <w:rsid w:val="00FF2DDB"/>
    <w:rsid w:val="00FF309F"/>
    <w:rsid w:val="00FF30F2"/>
    <w:rsid w:val="00FF3AAC"/>
    <w:rsid w:val="00FF3E15"/>
    <w:rsid w:val="00FF4721"/>
    <w:rsid w:val="00FF49B1"/>
    <w:rsid w:val="00FF4CBB"/>
    <w:rsid w:val="00FF4CC5"/>
    <w:rsid w:val="00FF629F"/>
    <w:rsid w:val="00FF70A1"/>
    <w:rsid w:val="00FF73FF"/>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DD0632"/>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DD0632"/>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 w:type="paragraph" w:customStyle="1" w:styleId="538552DCBB0F4C4BB087ED922D6A6322">
    <w:name w:val="538552DCBB0F4C4BB087ED922D6A6322"/>
    <w:rsid w:val="007B4825"/>
    <w:pPr>
      <w:bidi/>
      <w:spacing w:after="200" w:line="276" w:lineRule="auto"/>
    </w:pPr>
    <w:rPr>
      <w:rFonts w:asciiTheme="minorHAnsi" w:eastAsiaTheme="minorEastAsia" w:hAnsiTheme="minorHAnsi" w:cstheme="minorBidi"/>
      <w:sz w:val="22"/>
      <w:szCs w:val="22"/>
      <w:rtl/>
    </w:rPr>
  </w:style>
  <w:style w:type="paragraph" w:customStyle="1" w:styleId="affff0">
    <w:name w:val="صفحة زوجية ذات تذييل"/>
    <w:basedOn w:val="Normal"/>
    <w:qFormat/>
    <w:rsid w:val="007B4825"/>
    <w:pPr>
      <w:pBdr>
        <w:top w:val="single" w:sz="4" w:space="1" w:color="4F81BD" w:themeColor="accent1"/>
      </w:pBdr>
      <w:spacing w:after="180" w:line="264" w:lineRule="auto"/>
    </w:pPr>
    <w:rPr>
      <w:rFonts w:asciiTheme="minorHAnsi" w:eastAsiaTheme="minorEastAsia" w:hAnsiTheme="minorHAnsi" w:cstheme="minorBidi"/>
      <w:color w:val="1F497D" w:themeColor="text2"/>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DD0632"/>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DD0632"/>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 w:type="paragraph" w:customStyle="1" w:styleId="538552DCBB0F4C4BB087ED922D6A6322">
    <w:name w:val="538552DCBB0F4C4BB087ED922D6A6322"/>
    <w:rsid w:val="007B4825"/>
    <w:pPr>
      <w:bidi/>
      <w:spacing w:after="200" w:line="276" w:lineRule="auto"/>
    </w:pPr>
    <w:rPr>
      <w:rFonts w:asciiTheme="minorHAnsi" w:eastAsiaTheme="minorEastAsia" w:hAnsiTheme="minorHAnsi" w:cstheme="minorBidi"/>
      <w:sz w:val="22"/>
      <w:szCs w:val="22"/>
      <w:rtl/>
    </w:rPr>
  </w:style>
  <w:style w:type="paragraph" w:customStyle="1" w:styleId="affff0">
    <w:name w:val="صفحة زوجية ذات تذييل"/>
    <w:basedOn w:val="Normal"/>
    <w:qFormat/>
    <w:rsid w:val="007B4825"/>
    <w:pPr>
      <w:pBdr>
        <w:top w:val="single" w:sz="4" w:space="1" w:color="4F81BD" w:themeColor="accent1"/>
      </w:pBdr>
      <w:spacing w:after="180" w:line="264" w:lineRule="auto"/>
    </w:pPr>
    <w:rPr>
      <w:rFonts w:asciiTheme="minorHAnsi" w:eastAsiaTheme="minorEastAsia" w:hAnsiTheme="minorHAnsi" w:cstheme="minorBidi"/>
      <w:color w:val="1F497D" w:themeColor="text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Tcg2\Downloads\rawan\&#1575;&#1604;&#1605;&#1580;&#1605;&#1608;&#1593;&#1577;%20&#1575;&#1604;&#1590;&#1575;&#1576;&#1591;&#1577;%209.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Tcg2\Downloads\rawan\&#1575;&#1604;&#1605;&#1580;&#1605;&#1608;&#1593;&#1577;%20&#1575;&#1604;&#1590;&#1575;&#1576;&#1591;&#1577;%209.xls"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0"/>
      <c:rotY val="340"/>
      <c:rAngAx val="1"/>
    </c:view3D>
    <c:floor>
      <c:thickness val="0"/>
      <c:spPr>
        <a:noFill/>
        <a:ln w="9525">
          <a:noFill/>
        </a:ln>
      </c:spPr>
    </c:floor>
    <c:sideWall>
      <c:thickness val="0"/>
    </c:sideWall>
    <c:backWall>
      <c:thickness val="0"/>
    </c:backWall>
    <c:plotArea>
      <c:layout>
        <c:manualLayout>
          <c:layoutTarget val="inner"/>
          <c:xMode val="edge"/>
          <c:yMode val="edge"/>
          <c:x val="3.0538589672404221E-2"/>
          <c:y val="6.017125665355242E-2"/>
          <c:w val="0.93899057127010543"/>
          <c:h val="0.89843028624192056"/>
        </c:manualLayout>
      </c:layout>
      <c:bar3DChart>
        <c:barDir val="col"/>
        <c:grouping val="clustered"/>
        <c:varyColors val="1"/>
        <c:ser>
          <c:idx val="0"/>
          <c:order val="0"/>
          <c:tx>
            <c:strRef>
              <c:f>ورقة2!$G$11</c:f>
              <c:strCache>
                <c:ptCount val="1"/>
                <c:pt idx="0">
                  <c:v>القياس البعدي للتجريبية </c:v>
                </c:pt>
              </c:strCache>
            </c:strRef>
          </c:tx>
          <c:spPr>
            <a:solidFill>
              <a:srgbClr val="7F7F7F"/>
            </a:solidFill>
          </c:spPr>
          <c:invertIfNegative val="1"/>
          <c:cat>
            <c:strRef>
              <c:f>ورقة2!$F$12:$F$17</c:f>
              <c:strCache>
                <c:ptCount val="6"/>
                <c:pt idx="0">
                  <c:v>اسباب الامراض الوراثية</c:v>
                </c:pt>
                <c:pt idx="1">
                  <c:v>المتلازمات والاضطرابات الوراثية</c:v>
                </c:pt>
                <c:pt idx="2">
                  <c:v>الارشاد والوقاية</c:v>
                </c:pt>
                <c:pt idx="3">
                  <c:v>التشخيص بعد الولادة</c:v>
                </c:pt>
                <c:pt idx="4">
                  <c:v>التشخيص أثناءالحمل </c:v>
                </c:pt>
                <c:pt idx="5">
                  <c:v>الدرجة الكلية </c:v>
                </c:pt>
              </c:strCache>
            </c:strRef>
          </c:cat>
          <c:val>
            <c:numRef>
              <c:f>ورقة2!$G$12:$G$17</c:f>
              <c:numCache>
                <c:formatCode>General</c:formatCode>
                <c:ptCount val="6"/>
                <c:pt idx="0">
                  <c:v>4.125</c:v>
                </c:pt>
                <c:pt idx="1">
                  <c:v>5.75</c:v>
                </c:pt>
                <c:pt idx="2">
                  <c:v>4.375</c:v>
                </c:pt>
                <c:pt idx="3">
                  <c:v>2.5</c:v>
                </c:pt>
                <c:pt idx="4">
                  <c:v>4.125</c:v>
                </c:pt>
                <c:pt idx="5">
                  <c:v>20.125</c:v>
                </c:pt>
              </c:numCache>
            </c:numRef>
          </c:val>
          <c:extLst xmlns:c16r2="http://schemas.microsoft.com/office/drawing/2015/06/chart">
            <c:ext xmlns:c16="http://schemas.microsoft.com/office/drawing/2014/chart" uri="{C3380CC4-5D6E-409C-BE32-E72D297353CC}">
              <c16:uniqueId val="{00000000-C285-43EF-ACE1-225EBE25492B}"/>
            </c:ext>
            <c:ext xmlns:c14="http://schemas.microsoft.com/office/drawing/2007/8/2/chart" uri="{6F2FDCE9-48DA-4B69-8628-5D25D57E5C99}">
              <c14:invertSolidFillFmt>
                <c14:spPr xmlns:c14="http://schemas.microsoft.com/office/drawing/2007/8/2/chart">
                  <a:solidFill>
                    <a:srgbClr val="FFFFFF"/>
                  </a:solidFill>
                </c14:spPr>
              </c14:invertSolidFillFmt>
            </c:ext>
          </c:extLst>
        </c:ser>
        <c:ser>
          <c:idx val="1"/>
          <c:order val="1"/>
          <c:tx>
            <c:strRef>
              <c:f>ورقة2!$H$11</c:f>
              <c:strCache>
                <c:ptCount val="1"/>
                <c:pt idx="0">
                  <c:v>القياس البعدي للمجموعة الضابطة </c:v>
                </c:pt>
              </c:strCache>
            </c:strRef>
          </c:tx>
          <c:spPr>
            <a:solidFill>
              <a:srgbClr val="BFBFBF"/>
            </a:solidFill>
            <a:ln>
              <a:solidFill>
                <a:sysClr val="window" lastClr="FFFFFF">
                  <a:lumMod val="65000"/>
                </a:sysClr>
              </a:solidFill>
            </a:ln>
          </c:spPr>
          <c:invertIfNegative val="1"/>
          <c:cat>
            <c:strRef>
              <c:f>ورقة2!$F$12:$F$17</c:f>
              <c:strCache>
                <c:ptCount val="6"/>
                <c:pt idx="0">
                  <c:v>اسباب الامراض الوراثية</c:v>
                </c:pt>
                <c:pt idx="1">
                  <c:v>المتلازمات والاضطرابات الوراثية</c:v>
                </c:pt>
                <c:pt idx="2">
                  <c:v>الارشاد والوقاية</c:v>
                </c:pt>
                <c:pt idx="3">
                  <c:v>التشخيص بعد الولادة</c:v>
                </c:pt>
                <c:pt idx="4">
                  <c:v>التشخيص أثناءالحمل </c:v>
                </c:pt>
                <c:pt idx="5">
                  <c:v>الدرجة الكلية </c:v>
                </c:pt>
              </c:strCache>
            </c:strRef>
          </c:cat>
          <c:val>
            <c:numRef>
              <c:f>ورقة2!$H$12:$H$17</c:f>
              <c:numCache>
                <c:formatCode>General</c:formatCode>
                <c:ptCount val="6"/>
                <c:pt idx="0">
                  <c:v>2.5556000000000001</c:v>
                </c:pt>
                <c:pt idx="1">
                  <c:v>3.3332999999999999</c:v>
                </c:pt>
                <c:pt idx="2">
                  <c:v>3.2222</c:v>
                </c:pt>
                <c:pt idx="3">
                  <c:v>1</c:v>
                </c:pt>
                <c:pt idx="4">
                  <c:v>2.2222</c:v>
                </c:pt>
                <c:pt idx="5">
                  <c:v>12.4444</c:v>
                </c:pt>
              </c:numCache>
            </c:numRef>
          </c:val>
          <c:extLst xmlns:c16r2="http://schemas.microsoft.com/office/drawing/2015/06/chart">
            <c:ext xmlns:c16="http://schemas.microsoft.com/office/drawing/2014/chart" uri="{C3380CC4-5D6E-409C-BE32-E72D297353CC}">
              <c16:uniqueId val="{00000001-C285-43EF-ACE1-225EBE25492B}"/>
            </c:ext>
            <c:ext xmlns:c14="http://schemas.microsoft.com/office/drawing/2007/8/2/chart" uri="{6F2FDCE9-48DA-4B69-8628-5D25D57E5C99}">
              <c14:invertSolidFillFmt>
                <c14:spPr xmlns:c14="http://schemas.microsoft.com/office/drawing/2007/8/2/chart">
                  <a:solidFill>
                    <a:srgbClr val="FFFFFF"/>
                  </a:solidFill>
                  <a:ln>
                    <a:solidFill>
                      <a:sysClr val="window" lastClr="FFFFFF">
                        <a:lumMod val="65000"/>
                      </a:sysClr>
                    </a:solidFill>
                  </a:ln>
                </c14:spPr>
              </c14:invertSolidFillFmt>
            </c:ext>
          </c:extLst>
        </c:ser>
        <c:dLbls>
          <c:showLegendKey val="0"/>
          <c:showVal val="0"/>
          <c:showCatName val="0"/>
          <c:showSerName val="0"/>
          <c:showPercent val="0"/>
          <c:showBubbleSize val="0"/>
        </c:dLbls>
        <c:gapWidth val="150"/>
        <c:shape val="box"/>
        <c:axId val="237456896"/>
        <c:axId val="324471616"/>
        <c:axId val="0"/>
      </c:bar3DChart>
      <c:catAx>
        <c:axId val="237456896"/>
        <c:scaling>
          <c:orientation val="minMax"/>
        </c:scaling>
        <c:delete val="1"/>
        <c:axPos val="b"/>
        <c:numFmt formatCode="General" sourceLinked="0"/>
        <c:majorTickMark val="cross"/>
        <c:minorTickMark val="cross"/>
        <c:tickLblPos val="nextTo"/>
        <c:crossAx val="324471616"/>
        <c:crosses val="autoZero"/>
        <c:auto val="1"/>
        <c:lblAlgn val="ctr"/>
        <c:lblOffset val="100"/>
        <c:noMultiLvlLbl val="1"/>
      </c:catAx>
      <c:valAx>
        <c:axId val="324471616"/>
        <c:scaling>
          <c:orientation val="minMax"/>
        </c:scaling>
        <c:delete val="1"/>
        <c:axPos val="l"/>
        <c:majorGridlines/>
        <c:numFmt formatCode="General" sourceLinked="1"/>
        <c:majorTickMark val="cross"/>
        <c:minorTickMark val="cross"/>
        <c:tickLblPos val="nextTo"/>
        <c:crossAx val="237456896"/>
        <c:crosses val="autoZero"/>
        <c:crossBetween val="between"/>
      </c:valAx>
    </c:plotArea>
    <c:legend>
      <c:legendPos val="l"/>
      <c:overlay val="1"/>
    </c:legend>
    <c:plotVisOnly val="1"/>
    <c:dispBlanksAs val="zero"/>
    <c:showDLblsOverMax val="1"/>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0"/>
      <c:rotY val="340"/>
      <c:rAngAx val="1"/>
    </c:view3D>
    <c:floor>
      <c:thickness val="0"/>
    </c:floor>
    <c:sideWall>
      <c:thickness val="0"/>
    </c:sideWall>
    <c:backWall>
      <c:thickness val="0"/>
    </c:backWall>
    <c:plotArea>
      <c:layout/>
      <c:bar3DChart>
        <c:barDir val="col"/>
        <c:grouping val="clustered"/>
        <c:varyColors val="1"/>
        <c:ser>
          <c:idx val="0"/>
          <c:order val="0"/>
          <c:tx>
            <c:strRef>
              <c:f>ورقة2!$G$11</c:f>
              <c:strCache>
                <c:ptCount val="1"/>
                <c:pt idx="0">
                  <c:v>القياس البعدي</c:v>
                </c:pt>
              </c:strCache>
            </c:strRef>
          </c:tx>
          <c:spPr>
            <a:solidFill>
              <a:srgbClr val="A6A6A6"/>
            </a:solidFill>
            <a:ln>
              <a:solidFill>
                <a:sysClr val="window" lastClr="FFFFFF">
                  <a:lumMod val="85000"/>
                </a:sysClr>
              </a:solidFill>
            </a:ln>
          </c:spPr>
          <c:invertIfNegative val="1"/>
          <c:cat>
            <c:strRef>
              <c:f>ورقة2!$F$12:$F$17</c:f>
              <c:strCache>
                <c:ptCount val="6"/>
                <c:pt idx="0">
                  <c:v>اسباب الامراض الوراثية</c:v>
                </c:pt>
                <c:pt idx="1">
                  <c:v>المتلازمات والاضطرابات الوراثية</c:v>
                </c:pt>
                <c:pt idx="2">
                  <c:v>الارشاد والوقاية</c:v>
                </c:pt>
                <c:pt idx="3">
                  <c:v>التشخيص بعد الولادة</c:v>
                </c:pt>
                <c:pt idx="4">
                  <c:v>التشخيص أثناءالحمل </c:v>
                </c:pt>
                <c:pt idx="5">
                  <c:v>الدرجة الكلية </c:v>
                </c:pt>
              </c:strCache>
            </c:strRef>
          </c:cat>
          <c:val>
            <c:numRef>
              <c:f>ورقة2!$G$12:$G$17</c:f>
              <c:numCache>
                <c:formatCode>General</c:formatCode>
                <c:ptCount val="6"/>
                <c:pt idx="0">
                  <c:v>3.625</c:v>
                </c:pt>
                <c:pt idx="1">
                  <c:v>5.75</c:v>
                </c:pt>
                <c:pt idx="2">
                  <c:v>4.125</c:v>
                </c:pt>
                <c:pt idx="3">
                  <c:v>2.5</c:v>
                </c:pt>
                <c:pt idx="4">
                  <c:v>4.125</c:v>
                </c:pt>
                <c:pt idx="5">
                  <c:v>20.125</c:v>
                </c:pt>
              </c:numCache>
            </c:numRef>
          </c:val>
          <c:extLst xmlns:c16r2="http://schemas.microsoft.com/office/drawing/2015/06/chart">
            <c:ext xmlns:c16="http://schemas.microsoft.com/office/drawing/2014/chart" uri="{C3380CC4-5D6E-409C-BE32-E72D297353CC}">
              <c16:uniqueId val="{00000000-D55D-4C29-8396-FF1C59166BB0}"/>
            </c:ext>
            <c:ext xmlns:c14="http://schemas.microsoft.com/office/drawing/2007/8/2/chart" uri="{6F2FDCE9-48DA-4B69-8628-5D25D57E5C99}">
              <c14:invertSolidFillFmt>
                <c14:spPr xmlns:c14="http://schemas.microsoft.com/office/drawing/2007/8/2/chart">
                  <a:solidFill>
                    <a:srgbClr val="FFFFFF"/>
                  </a:solidFill>
                  <a:ln>
                    <a:solidFill>
                      <a:sysClr val="window" lastClr="FFFFFF">
                        <a:lumMod val="85000"/>
                      </a:sysClr>
                    </a:solidFill>
                  </a:ln>
                </c14:spPr>
              </c14:invertSolidFillFmt>
            </c:ext>
          </c:extLst>
        </c:ser>
        <c:ser>
          <c:idx val="1"/>
          <c:order val="1"/>
          <c:tx>
            <c:strRef>
              <c:f>ورقة2!$H$11</c:f>
              <c:strCache>
                <c:ptCount val="1"/>
                <c:pt idx="0">
                  <c:v>القياس القبلي</c:v>
                </c:pt>
              </c:strCache>
            </c:strRef>
          </c:tx>
          <c:spPr>
            <a:solidFill>
              <a:srgbClr val="D9D9D9"/>
            </a:solidFill>
            <a:ln>
              <a:solidFill>
                <a:sysClr val="window" lastClr="FFFFFF">
                  <a:lumMod val="65000"/>
                </a:sysClr>
              </a:solidFill>
            </a:ln>
          </c:spPr>
          <c:invertIfNegative val="1"/>
          <c:cat>
            <c:strRef>
              <c:f>ورقة2!$F$12:$F$17</c:f>
              <c:strCache>
                <c:ptCount val="6"/>
                <c:pt idx="0">
                  <c:v>اسباب الامراض الوراثية</c:v>
                </c:pt>
                <c:pt idx="1">
                  <c:v>المتلازمات والاضطرابات الوراثية</c:v>
                </c:pt>
                <c:pt idx="2">
                  <c:v>الارشاد والوقاية</c:v>
                </c:pt>
                <c:pt idx="3">
                  <c:v>التشخيص بعد الولادة</c:v>
                </c:pt>
                <c:pt idx="4">
                  <c:v>التشخيص أثناءالحمل </c:v>
                </c:pt>
                <c:pt idx="5">
                  <c:v>الدرجة الكلية </c:v>
                </c:pt>
              </c:strCache>
            </c:strRef>
          </c:cat>
          <c:val>
            <c:numRef>
              <c:f>ورقة2!$H$12:$H$17</c:f>
              <c:numCache>
                <c:formatCode>General</c:formatCode>
                <c:ptCount val="6"/>
                <c:pt idx="0">
                  <c:v>2.625</c:v>
                </c:pt>
                <c:pt idx="1">
                  <c:v>3.625</c:v>
                </c:pt>
                <c:pt idx="2">
                  <c:v>3</c:v>
                </c:pt>
                <c:pt idx="3">
                  <c:v>1.6667000000000001</c:v>
                </c:pt>
                <c:pt idx="4">
                  <c:v>2.375</c:v>
                </c:pt>
                <c:pt idx="5">
                  <c:v>13.291700000000001</c:v>
                </c:pt>
              </c:numCache>
            </c:numRef>
          </c:val>
          <c:extLst xmlns:c16r2="http://schemas.microsoft.com/office/drawing/2015/06/chart">
            <c:ext xmlns:c16="http://schemas.microsoft.com/office/drawing/2014/chart" uri="{C3380CC4-5D6E-409C-BE32-E72D297353CC}">
              <c16:uniqueId val="{00000001-D55D-4C29-8396-FF1C59166BB0}"/>
            </c:ext>
            <c:ext xmlns:c14="http://schemas.microsoft.com/office/drawing/2007/8/2/chart" uri="{6F2FDCE9-48DA-4B69-8628-5D25D57E5C99}">
              <c14:invertSolidFillFmt>
                <c14:spPr xmlns:c14="http://schemas.microsoft.com/office/drawing/2007/8/2/chart">
                  <a:solidFill>
                    <a:srgbClr val="FFFFFF"/>
                  </a:solidFill>
                  <a:ln>
                    <a:solidFill>
                      <a:sysClr val="window" lastClr="FFFFFF">
                        <a:lumMod val="65000"/>
                      </a:sysClr>
                    </a:solidFill>
                  </a:ln>
                </c14:spPr>
              </c14:invertSolidFillFmt>
            </c:ext>
          </c:extLst>
        </c:ser>
        <c:dLbls>
          <c:showLegendKey val="0"/>
          <c:showVal val="0"/>
          <c:showCatName val="0"/>
          <c:showSerName val="0"/>
          <c:showPercent val="0"/>
          <c:showBubbleSize val="0"/>
        </c:dLbls>
        <c:gapWidth val="150"/>
        <c:shape val="box"/>
        <c:axId val="242672640"/>
        <c:axId val="324473920"/>
        <c:axId val="0"/>
      </c:bar3DChart>
      <c:catAx>
        <c:axId val="242672640"/>
        <c:scaling>
          <c:orientation val="minMax"/>
        </c:scaling>
        <c:delete val="1"/>
        <c:axPos val="b"/>
        <c:numFmt formatCode="General" sourceLinked="0"/>
        <c:majorTickMark val="cross"/>
        <c:minorTickMark val="cross"/>
        <c:tickLblPos val="nextTo"/>
        <c:crossAx val="324473920"/>
        <c:crosses val="autoZero"/>
        <c:auto val="1"/>
        <c:lblAlgn val="ctr"/>
        <c:lblOffset val="100"/>
        <c:noMultiLvlLbl val="1"/>
      </c:catAx>
      <c:valAx>
        <c:axId val="324473920"/>
        <c:scaling>
          <c:orientation val="minMax"/>
        </c:scaling>
        <c:delete val="1"/>
        <c:axPos val="l"/>
        <c:majorGridlines/>
        <c:numFmt formatCode="General" sourceLinked="1"/>
        <c:majorTickMark val="cross"/>
        <c:minorTickMark val="cross"/>
        <c:tickLblPos val="nextTo"/>
        <c:crossAx val="242672640"/>
        <c:crosses val="autoZero"/>
        <c:crossBetween val="between"/>
      </c:valAx>
    </c:plotArea>
    <c:legend>
      <c:legendPos val="l"/>
      <c:overlay val="1"/>
    </c:legend>
    <c:plotVisOnly val="1"/>
    <c:dispBlanksAs val="zero"/>
    <c:showDLblsOverMax val="1"/>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F5480-DCB0-4BBA-BCC5-FA4B47D2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23</Pages>
  <Words>5229</Words>
  <Characters>29809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282</cp:revision>
  <cp:lastPrinted>2020-02-25T09:38:00Z</cp:lastPrinted>
  <dcterms:created xsi:type="dcterms:W3CDTF">2020-01-22T12:26:00Z</dcterms:created>
  <dcterms:modified xsi:type="dcterms:W3CDTF">2020-05-07T13:35:00Z</dcterms:modified>
</cp:coreProperties>
</file>